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 w:rsidR="00AB0DD6"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EF5964">
        <w:rPr>
          <w:rFonts w:ascii="Times New Roman" w:hAnsi="Times New Roman"/>
          <w:bCs/>
        </w:rPr>
        <w:t>778</w:t>
      </w:r>
      <w:r>
        <w:rPr>
          <w:rFonts w:ascii="Times New Roman" w:hAnsi="Times New Roman"/>
          <w:bCs/>
        </w:rPr>
        <w:t>/20</w:t>
      </w:r>
      <w:r w:rsidR="00AB0DD6">
        <w:rPr>
          <w:rFonts w:ascii="Times New Roman" w:hAnsi="Times New Roman"/>
          <w:bCs/>
        </w:rPr>
        <w:t>20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C5E3A" w:rsidRDefault="002C5E3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4A798C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65</w:t>
      </w:r>
      <w:r w:rsidR="00652E81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B0DD6" w:rsidRPr="00111DA9" w:rsidRDefault="00652E81" w:rsidP="00AB0D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11DA9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111DA9">
        <w:rPr>
          <w:rFonts w:ascii="Times New Roman" w:hAnsi="Times New Roman"/>
          <w:b/>
          <w:color w:val="000000"/>
          <w:szCs w:val="24"/>
        </w:rPr>
        <w:t>,</w:t>
      </w:r>
      <w:r w:rsidRPr="00111DA9">
        <w:rPr>
          <w:rFonts w:ascii="Times New Roman" w:hAnsi="Times New Roman"/>
          <w:b/>
          <w:color w:val="333333"/>
        </w:rPr>
        <w:t xml:space="preserve"> </w:t>
      </w:r>
      <w:r w:rsidR="00AB0DD6" w:rsidRPr="00111DA9">
        <w:rPr>
          <w:rFonts w:ascii="Times New Roman" w:hAnsi="Times New Roman"/>
          <w:b/>
          <w:szCs w:val="24"/>
        </w:rPr>
        <w:t xml:space="preserve">ktorým sa dopĺňa zákon č. 461/2003 Z. z. o sociálnom poistení v znení neskorších predpisov a ktorým sa menia a dopĺňajú niektoré zákony (tlač </w:t>
      </w:r>
      <w:r w:rsidR="00C47DE2">
        <w:rPr>
          <w:rFonts w:ascii="Times New Roman" w:hAnsi="Times New Roman"/>
          <w:b/>
          <w:szCs w:val="24"/>
        </w:rPr>
        <w:t>65</w:t>
      </w:r>
      <w:r w:rsidR="00AB0DD6" w:rsidRPr="00111DA9">
        <w:rPr>
          <w:rFonts w:ascii="Times New Roman" w:hAnsi="Times New Roman"/>
          <w:b/>
          <w:szCs w:val="24"/>
        </w:rPr>
        <w:t>)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7D2487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 vládnemu návrhu zákona</w:t>
      </w:r>
      <w:r w:rsidRPr="000668C1">
        <w:rPr>
          <w:rFonts w:ascii="Times New Roman" w:hAnsi="Times New Roman"/>
          <w:color w:val="000000"/>
          <w:szCs w:val="24"/>
        </w:rPr>
        <w:t>,</w:t>
      </w:r>
      <w:r w:rsidRPr="00973B3C">
        <w:rPr>
          <w:color w:val="333333"/>
        </w:rPr>
        <w:t xml:space="preserve"> </w:t>
      </w:r>
      <w:r w:rsidR="00AB0DD6" w:rsidRPr="00AB0B32">
        <w:rPr>
          <w:rFonts w:ascii="Times New Roman" w:hAnsi="Times New Roman"/>
          <w:szCs w:val="24"/>
        </w:rPr>
        <w:t xml:space="preserve">ktorým sa dopĺňa zákon č. 461/2003 Z. z. o sociálnom poistení v znení neskorších predpisov a ktorým sa menia a dopĺňajú niektoré zákony </w:t>
      </w:r>
      <w:r w:rsidR="00AB0DD6" w:rsidRPr="00AB0B32">
        <w:rPr>
          <w:rFonts w:ascii="Times New Roman" w:hAnsi="Times New Roman"/>
          <w:b/>
          <w:szCs w:val="24"/>
        </w:rPr>
        <w:t xml:space="preserve">(tlač </w:t>
      </w:r>
      <w:r w:rsidR="00C47DE2">
        <w:rPr>
          <w:rFonts w:ascii="Times New Roman" w:hAnsi="Times New Roman"/>
          <w:b/>
          <w:szCs w:val="24"/>
        </w:rPr>
        <w:t>65</w:t>
      </w:r>
      <w:r w:rsidR="00AB0DD6" w:rsidRPr="00AB0B32">
        <w:rPr>
          <w:rFonts w:ascii="Times New Roman" w:hAnsi="Times New Roman"/>
          <w:b/>
          <w:szCs w:val="24"/>
        </w:rPr>
        <w:t>)</w:t>
      </w:r>
      <w:r w:rsidR="004A798C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7D248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2722DA">
        <w:rPr>
          <w:rFonts w:ascii="Times New Roman" w:hAnsi="Times New Roman"/>
          <w:lang w:eastAsia="sk-SK"/>
        </w:rPr>
        <w:t>78</w:t>
      </w:r>
      <w:r w:rsidR="00C82C11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2D6205">
        <w:rPr>
          <w:rFonts w:ascii="Times New Roman" w:hAnsi="Times New Roman"/>
          <w:lang w:eastAsia="sk-SK"/>
        </w:rPr>
        <w:t>20</w:t>
      </w:r>
      <w:r>
        <w:rPr>
          <w:rFonts w:ascii="Times New Roman" w:hAnsi="Times New Roman"/>
          <w:lang w:eastAsia="sk-SK"/>
        </w:rPr>
        <w:t xml:space="preserve">. </w:t>
      </w:r>
      <w:r w:rsidR="00C61A74">
        <w:rPr>
          <w:rFonts w:ascii="Times New Roman" w:hAnsi="Times New Roman"/>
          <w:lang w:eastAsia="sk-SK"/>
        </w:rPr>
        <w:t>apríla</w:t>
      </w:r>
      <w:r w:rsidR="00AB0DD6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077760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077760">
        <w:rPr>
          <w:rFonts w:ascii="Times New Roman" w:hAnsi="Times New Roman"/>
          <w:szCs w:val="24"/>
        </w:rPr>
        <w:t>,</w:t>
      </w:r>
    </w:p>
    <w:p w:rsidR="002C5E3A" w:rsidRDefault="00077760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rozpočet, </w:t>
      </w:r>
    </w:p>
    <w:p w:rsidR="003A31B7" w:rsidRDefault="002C5E3A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</w:t>
      </w:r>
      <w:r w:rsidR="003A31B7">
        <w:rPr>
          <w:rFonts w:ascii="Times New Roman" w:hAnsi="Times New Roman"/>
          <w:szCs w:val="24"/>
        </w:rPr>
        <w:t>,</w:t>
      </w:r>
    </w:p>
    <w:p w:rsidR="00652E81" w:rsidRPr="005D244C" w:rsidRDefault="003A31B7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verejnú správu a regionálny rozvoj </w:t>
      </w:r>
      <w:r w:rsidR="00E355E1">
        <w:rPr>
          <w:rFonts w:ascii="Times New Roman" w:hAnsi="Times New Roman"/>
          <w:szCs w:val="24"/>
        </w:rPr>
        <w:t>a</w:t>
      </w:r>
      <w:r w:rsidR="00652E81" w:rsidRPr="005D244C">
        <w:rPr>
          <w:rFonts w:ascii="Times New Roman" w:hAnsi="Times New Roman"/>
          <w:szCs w:val="24"/>
        </w:rPr>
        <w:t xml:space="preserve"> </w:t>
      </w:r>
    </w:p>
    <w:p w:rsidR="00652E81" w:rsidRPr="005D244C" w:rsidRDefault="00652E81" w:rsidP="008E25E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E25EA" w:rsidRDefault="008E25E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Pr="00D056E2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652E81" w:rsidRDefault="00652E81" w:rsidP="00C61A7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AB0DD6" w:rsidRPr="00AB0B32">
        <w:rPr>
          <w:rFonts w:ascii="Times New Roman" w:hAnsi="Times New Roman"/>
          <w:szCs w:val="24"/>
        </w:rPr>
        <w:t xml:space="preserve">ktorým sa dopĺňa zákon č. 461/2003 Z. z. o sociálnom poistení v znení neskorších predpisov a ktorým sa menia a dopĺňajú niektoré zákony </w:t>
      </w:r>
      <w:r w:rsidR="00AB0DD6" w:rsidRPr="00AB0B32">
        <w:rPr>
          <w:rFonts w:ascii="Times New Roman" w:hAnsi="Times New Roman"/>
          <w:b/>
          <w:szCs w:val="24"/>
        </w:rPr>
        <w:t xml:space="preserve">(tlač </w:t>
      </w:r>
      <w:r w:rsidR="00850B56">
        <w:rPr>
          <w:rFonts w:ascii="Times New Roman" w:hAnsi="Times New Roman"/>
          <w:b/>
          <w:szCs w:val="24"/>
        </w:rPr>
        <w:t>65</w:t>
      </w:r>
      <w:r w:rsidR="00AB0DD6" w:rsidRPr="00AB0B32">
        <w:rPr>
          <w:rFonts w:ascii="Times New Roman" w:hAnsi="Times New Roman"/>
          <w:b/>
          <w:szCs w:val="24"/>
        </w:rPr>
        <w:t>)</w:t>
      </w:r>
      <w:r w:rsidR="00C61A74">
        <w:rPr>
          <w:rFonts w:ascii="Times New Roman" w:hAnsi="Times New Roman"/>
          <w:b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683536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z</w:t>
      </w:r>
      <w:r w:rsidR="00077760">
        <w:rPr>
          <w:rFonts w:ascii="Times New Roman" w:hAnsi="Times New Roman"/>
        </w:rPr>
        <w:t xml:space="preserve"> 2</w:t>
      </w:r>
      <w:r w:rsidR="00C47DE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  <w:r>
        <w:rPr>
          <w:rFonts w:ascii="Times New Roman" w:hAnsi="Times New Roman"/>
        </w:rPr>
        <w:t>,</w:t>
      </w:r>
    </w:p>
    <w:p w:rsidR="00077760" w:rsidRDefault="00077760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</w:t>
      </w:r>
      <w:r w:rsidR="00D70241">
        <w:rPr>
          <w:rFonts w:ascii="Times New Roman" w:hAnsi="Times New Roman"/>
        </w:rPr>
        <w:t xml:space="preserve"> </w:t>
      </w:r>
      <w:r w:rsidR="00480056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z 2</w:t>
      </w:r>
      <w:r w:rsidR="00C47DE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 2020</w:t>
      </w:r>
      <w:r w:rsidR="00C47DE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2C5E3A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hospodárske záležitosti uznesením č. </w:t>
      </w:r>
      <w:r w:rsidR="00480056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z</w:t>
      </w:r>
      <w:r w:rsidR="00077760">
        <w:rPr>
          <w:rFonts w:ascii="Times New Roman" w:hAnsi="Times New Roman"/>
        </w:rPr>
        <w:t> 2</w:t>
      </w:r>
      <w:r w:rsidR="00C47DE2">
        <w:rPr>
          <w:rFonts w:ascii="Times New Roman" w:hAnsi="Times New Roman"/>
        </w:rPr>
        <w:t>1</w:t>
      </w:r>
      <w:r w:rsidR="00077760"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  <w:r>
        <w:rPr>
          <w:rFonts w:ascii="Times New Roman" w:hAnsi="Times New Roman"/>
        </w:rPr>
        <w:t>,</w:t>
      </w:r>
    </w:p>
    <w:p w:rsidR="00573A28" w:rsidRDefault="00573A28" w:rsidP="00573A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verejnú správu a regionálny rozvoj </w:t>
      </w:r>
      <w:r>
        <w:rPr>
          <w:rFonts w:ascii="Times New Roman" w:hAnsi="Times New Roman"/>
        </w:rPr>
        <w:t xml:space="preserve"> uznesením č. </w:t>
      </w:r>
      <w:r w:rsidR="00AD3B8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z 21. apríla 2020,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E83E9C">
        <w:rPr>
          <w:rFonts w:ascii="Times New Roman" w:hAnsi="Times New Roman"/>
        </w:rPr>
        <w:t xml:space="preserve"> </w:t>
      </w:r>
      <w:r w:rsidR="00366652">
        <w:rPr>
          <w:rFonts w:ascii="Times New Roman" w:hAnsi="Times New Roman"/>
        </w:rPr>
        <w:t>2</w:t>
      </w:r>
      <w:r w:rsidR="00BE624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</w:t>
      </w:r>
      <w:r w:rsidR="002C5E3A">
        <w:rPr>
          <w:rFonts w:ascii="Times New Roman" w:hAnsi="Times New Roman"/>
        </w:rPr>
        <w:t xml:space="preserve"> </w:t>
      </w:r>
      <w:r w:rsidR="00077760">
        <w:rPr>
          <w:rFonts w:ascii="Times New Roman" w:hAnsi="Times New Roman"/>
        </w:rPr>
        <w:t>2</w:t>
      </w:r>
      <w:r w:rsidR="00C47DE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 w:rsidR="00AB0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:rsidR="002108E9" w:rsidRDefault="002108E9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</w:t>
      </w:r>
      <w:r w:rsidR="006A4828"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</w:t>
      </w:r>
      <w:r w:rsidR="00582595">
        <w:rPr>
          <w:rFonts w:ascii="Times New Roman" w:hAnsi="Times New Roman"/>
        </w:rPr>
        <w:t>t</w:t>
      </w:r>
      <w:r w:rsidR="00285A80">
        <w:rPr>
          <w:rFonts w:ascii="Times New Roman" w:hAnsi="Times New Roman"/>
        </w:rPr>
        <w:t>ento</w:t>
      </w:r>
      <w:r w:rsidR="0058259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doplňujúc</w:t>
      </w:r>
      <w:r w:rsidR="00285A80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 xml:space="preserve"> návrh:</w:t>
      </w:r>
    </w:p>
    <w:p w:rsidR="00E55160" w:rsidRPr="00735626" w:rsidRDefault="00E55160" w:rsidP="00E55160">
      <w:pPr>
        <w:jc w:val="both"/>
        <w:rPr>
          <w:rFonts w:ascii="Times New Roman" w:hAnsi="Times New Roman"/>
          <w:bCs/>
          <w:shd w:val="clear" w:color="auto" w:fill="FFFFFF"/>
        </w:rPr>
      </w:pPr>
    </w:p>
    <w:p w:rsidR="00E55160" w:rsidRPr="00735626" w:rsidRDefault="00E55160" w:rsidP="00E55160">
      <w:pPr>
        <w:jc w:val="both"/>
        <w:rPr>
          <w:rFonts w:ascii="Times New Roman" w:hAnsi="Times New Roman"/>
          <w:lang w:eastAsia="sk-SK"/>
        </w:rPr>
      </w:pPr>
      <w:r w:rsidRPr="00735626">
        <w:rPr>
          <w:rFonts w:ascii="Times New Roman" w:hAnsi="Times New Roman"/>
          <w:bCs/>
          <w:shd w:val="clear" w:color="auto" w:fill="FFFFFF"/>
        </w:rPr>
        <w:t>V čl. I § 293ex ods. 2 sa za slovo „</w:t>
      </w:r>
      <w:r>
        <w:rPr>
          <w:rFonts w:ascii="Times New Roman" w:hAnsi="Times New Roman"/>
          <w:bCs/>
          <w:shd w:val="clear" w:color="auto" w:fill="FFFFFF"/>
        </w:rPr>
        <w:t>môže</w:t>
      </w:r>
      <w:r w:rsidRPr="00735626">
        <w:rPr>
          <w:rFonts w:ascii="Times New Roman" w:hAnsi="Times New Roman"/>
          <w:bCs/>
          <w:shd w:val="clear" w:color="auto" w:fill="FFFFFF"/>
        </w:rPr>
        <w:t>“ vkladajú slová „</w:t>
      </w:r>
      <w:r w:rsidRPr="00735626">
        <w:rPr>
          <w:rFonts w:ascii="Times New Roman" w:hAnsi="Times New Roman"/>
        </w:rPr>
        <w:t>v súvislosti s krízovou situáciou“.</w:t>
      </w:r>
      <w:r w:rsidRPr="00735626">
        <w:rPr>
          <w:rFonts w:ascii="Times New Roman" w:hAnsi="Times New Roman"/>
          <w:bCs/>
          <w:shd w:val="clear" w:color="auto" w:fill="FFFFFF"/>
        </w:rPr>
        <w:t xml:space="preserve"> </w:t>
      </w:r>
    </w:p>
    <w:p w:rsidR="00E55160" w:rsidRPr="00735626" w:rsidRDefault="00E55160" w:rsidP="00E55160">
      <w:pPr>
        <w:ind w:left="2832" w:firstLine="708"/>
        <w:jc w:val="both"/>
        <w:rPr>
          <w:rFonts w:ascii="Times New Roman" w:hAnsi="Times New Roman"/>
          <w:i/>
          <w:lang w:eastAsia="sk-SK"/>
        </w:rPr>
      </w:pPr>
    </w:p>
    <w:p w:rsidR="00E55160" w:rsidRPr="00E55160" w:rsidRDefault="00E55160" w:rsidP="00E55160">
      <w:pPr>
        <w:ind w:left="3540"/>
        <w:jc w:val="both"/>
        <w:rPr>
          <w:rFonts w:ascii="Times New Roman" w:hAnsi="Times New Roman"/>
          <w:lang w:eastAsia="sk-SK"/>
        </w:rPr>
      </w:pPr>
      <w:r w:rsidRPr="00E55160">
        <w:rPr>
          <w:rFonts w:ascii="Times New Roman" w:hAnsi="Times New Roman"/>
          <w:lang w:eastAsia="sk-SK"/>
        </w:rPr>
        <w:t xml:space="preserve">Upravuje sa jednoznačné vymedzenie, kedy môže vláda SR </w:t>
      </w:r>
      <w:r w:rsidRPr="00E55160">
        <w:rPr>
          <w:rStyle w:val="awspan"/>
          <w:rFonts w:ascii="Times New Roman" w:eastAsiaTheme="minorEastAsia" w:hAnsi="Times New Roman"/>
          <w:color w:val="000000"/>
        </w:rPr>
        <w:t>s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cieľom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zmiernenia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ekonomických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dopadov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na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odvádzateľov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poistného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v</w:t>
      </w:r>
      <w:r w:rsidRPr="00E55160">
        <w:rPr>
          <w:rStyle w:val="awspan"/>
          <w:rFonts w:ascii="Times New Roman" w:eastAsiaTheme="minorEastAsia" w:hAnsi="Times New Roman"/>
          <w:color w:val="000000"/>
          <w:spacing w:val="26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dôsledku krízovej</w:t>
      </w:r>
      <w:r w:rsidRPr="00E55160">
        <w:rPr>
          <w:rStyle w:val="awspan"/>
          <w:rFonts w:ascii="Times New Roman" w:eastAsiaTheme="minorEastAsia" w:hAnsi="Times New Roman"/>
          <w:color w:val="000000"/>
          <w:spacing w:val="2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situácie</w:t>
      </w:r>
      <w:r w:rsidRPr="00E55160">
        <w:rPr>
          <w:rStyle w:val="awspan"/>
          <w:rFonts w:ascii="Times New Roman" w:eastAsiaTheme="minorEastAsia" w:hAnsi="Times New Roman"/>
          <w:color w:val="000000"/>
          <w:spacing w:val="2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</w:t>
      </w:r>
      <w:r w:rsidRPr="00E55160">
        <w:rPr>
          <w:rStyle w:val="awspan"/>
          <w:rFonts w:ascii="Times New Roman" w:eastAsiaTheme="minorEastAsia" w:hAnsi="Times New Roman"/>
          <w:color w:val="000000"/>
          <w:spacing w:val="2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dôvodu</w:t>
      </w:r>
      <w:r w:rsidRPr="00E55160">
        <w:rPr>
          <w:rStyle w:val="awspan"/>
          <w:rFonts w:ascii="Times New Roman" w:eastAsiaTheme="minorEastAsia" w:hAnsi="Times New Roman"/>
          <w:color w:val="000000"/>
          <w:spacing w:val="2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ochorenia</w:t>
      </w:r>
      <w:r w:rsidRPr="00E55160">
        <w:rPr>
          <w:rStyle w:val="awspan"/>
          <w:rFonts w:ascii="Times New Roman" w:eastAsiaTheme="minorEastAsia" w:hAnsi="Times New Roman"/>
          <w:color w:val="000000"/>
          <w:spacing w:val="2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COVID-19,</w:t>
      </w:r>
      <w:r w:rsidRPr="00E55160" w:rsidDel="00735626">
        <w:rPr>
          <w:rFonts w:ascii="Times New Roman" w:hAnsi="Times New Roman"/>
          <w:lang w:eastAsia="sk-SK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nariadením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vlády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ustanoviť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aj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iné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obdobie,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za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ktoré</w:t>
      </w:r>
      <w:r w:rsidRPr="00E55160">
        <w:rPr>
          <w:rStyle w:val="awspan"/>
          <w:rFonts w:ascii="Times New Roman" w:eastAsiaTheme="minorEastAsia" w:hAnsi="Times New Roman"/>
          <w:color w:val="000000"/>
          <w:spacing w:val="37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zamestnávateľ alebo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povinne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nemocensky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poistená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a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povinne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dôchodkovo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poistená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samostatne</w:t>
      </w:r>
      <w:r w:rsidRPr="00E55160">
        <w:rPr>
          <w:rStyle w:val="awspan"/>
          <w:rFonts w:ascii="Times New Roman" w:eastAsiaTheme="minorEastAsia" w:hAnsi="Times New Roman"/>
          <w:color w:val="000000"/>
          <w:spacing w:val="33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zárobkovo činná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osoba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nie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sú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povinní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>zaplatiť</w:t>
      </w:r>
      <w:r w:rsidRPr="00E55160">
        <w:rPr>
          <w:rStyle w:val="awspan"/>
          <w:rFonts w:ascii="Times New Roman" w:eastAsiaTheme="minorEastAsia" w:hAnsi="Times New Roman"/>
          <w:color w:val="000000"/>
          <w:spacing w:val="31"/>
        </w:rPr>
        <w:t xml:space="preserve"> </w:t>
      </w:r>
      <w:r w:rsidRPr="00E55160">
        <w:rPr>
          <w:rStyle w:val="awspan"/>
          <w:rFonts w:ascii="Times New Roman" w:eastAsiaTheme="minorEastAsia" w:hAnsi="Times New Roman"/>
          <w:color w:val="000000"/>
        </w:rPr>
        <w:t xml:space="preserve">poistné na sociálne poistenie. </w:t>
      </w:r>
    </w:p>
    <w:p w:rsidR="00E55160" w:rsidRDefault="00E55160" w:rsidP="00652E81"/>
    <w:p w:rsidR="00C82C11" w:rsidRPr="00167443" w:rsidRDefault="00C82C11" w:rsidP="00E55160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C82C11" w:rsidRPr="00493EB6" w:rsidRDefault="00C82C11" w:rsidP="00E55160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C82C11" w:rsidRPr="002D6599" w:rsidRDefault="00C82C11" w:rsidP="00E55160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2D6599">
        <w:rPr>
          <w:rFonts w:ascii="Times New Roman" w:hAnsi="Times New Roman"/>
          <w:b/>
          <w:sz w:val="24"/>
          <w:szCs w:val="24"/>
        </w:rPr>
        <w:t>Gestorský výbor odporúča schváliť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82C11" w:rsidRPr="005D110B" w:rsidRDefault="00C82C11" w:rsidP="00C82C11">
      <w:pPr>
        <w:pStyle w:val="Odsekzoznamu"/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F5972" w:rsidRPr="00285A80" w:rsidRDefault="00652E81" w:rsidP="006E58FB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="00AB0DD6" w:rsidRPr="00AB0B32">
        <w:rPr>
          <w:rFonts w:ascii="Times New Roman" w:hAnsi="Times New Roman"/>
          <w:szCs w:val="24"/>
        </w:rPr>
        <w:t xml:space="preserve">ktorým sa dopĺňa zákon č. 461/2003 Z. z. o sociálnom poistení v znení neskorších predpisov a ktorým sa menia a dopĺňajú niektoré zákony </w:t>
      </w:r>
      <w:r w:rsidR="00AB0DD6" w:rsidRPr="00AB0B32">
        <w:rPr>
          <w:rFonts w:ascii="Times New Roman" w:hAnsi="Times New Roman"/>
          <w:b/>
          <w:szCs w:val="24"/>
        </w:rPr>
        <w:t xml:space="preserve">(tlač </w:t>
      </w:r>
      <w:r w:rsidR="00C47DE2">
        <w:rPr>
          <w:rFonts w:ascii="Times New Roman" w:hAnsi="Times New Roman"/>
          <w:b/>
          <w:szCs w:val="24"/>
        </w:rPr>
        <w:t>65</w:t>
      </w:r>
      <w:r w:rsidR="00AB0DD6" w:rsidRPr="00AB0B32">
        <w:rPr>
          <w:rFonts w:ascii="Times New Roman" w:hAnsi="Times New Roman"/>
          <w:b/>
          <w:szCs w:val="24"/>
        </w:rPr>
        <w:t>)</w:t>
      </w:r>
      <w:r w:rsidR="00AB0DD6">
        <w:rPr>
          <w:rFonts w:ascii="Times New Roman" w:hAnsi="Times New Roman"/>
          <w:b/>
          <w:szCs w:val="24"/>
        </w:rPr>
        <w:t xml:space="preserve"> </w:t>
      </w:r>
      <w:r w:rsidRPr="00131E95">
        <w:rPr>
          <w:rFonts w:ascii="Times New Roman" w:hAnsi="Times New Roman"/>
          <w:szCs w:val="24"/>
        </w:rPr>
        <w:t>a</w:t>
      </w:r>
      <w:r w:rsidRPr="00854253">
        <w:rPr>
          <w:rFonts w:ascii="Times New Roman" w:hAnsi="Times New Roman"/>
          <w:szCs w:val="24"/>
        </w:rPr>
        <w:t xml:space="preserve">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8E25EA">
        <w:rPr>
          <w:rFonts w:ascii="Times New Roman" w:hAnsi="Times New Roman"/>
          <w:szCs w:val="24"/>
        </w:rPr>
        <w:t xml:space="preserve">zákona </w:t>
      </w:r>
      <w:r w:rsidR="00AF5972" w:rsidRPr="00285A80">
        <w:rPr>
          <w:rFonts w:ascii="Times New Roman" w:hAnsi="Times New Roman"/>
          <w:szCs w:val="24"/>
        </w:rPr>
        <w:t>v znení schválen</w:t>
      </w:r>
      <w:r w:rsidR="00285A80" w:rsidRPr="00285A80">
        <w:rPr>
          <w:rFonts w:ascii="Times New Roman" w:hAnsi="Times New Roman"/>
          <w:szCs w:val="24"/>
        </w:rPr>
        <w:t>ého</w:t>
      </w:r>
      <w:r w:rsidR="00AF5972" w:rsidRPr="00285A80">
        <w:rPr>
          <w:rFonts w:ascii="Times New Roman" w:hAnsi="Times New Roman"/>
          <w:szCs w:val="24"/>
        </w:rPr>
        <w:t> doplňujúc</w:t>
      </w:r>
      <w:r w:rsidR="00285A80" w:rsidRPr="00285A80">
        <w:rPr>
          <w:rFonts w:ascii="Times New Roman" w:hAnsi="Times New Roman"/>
          <w:szCs w:val="24"/>
        </w:rPr>
        <w:t>eho</w:t>
      </w:r>
      <w:r w:rsidR="00AF5972" w:rsidRPr="00285A80">
        <w:rPr>
          <w:rFonts w:ascii="Times New Roman" w:hAnsi="Times New Roman"/>
          <w:szCs w:val="24"/>
        </w:rPr>
        <w:t xml:space="preserve"> návrh</w:t>
      </w:r>
      <w:r w:rsidR="00285A80" w:rsidRPr="00285A80">
        <w:rPr>
          <w:rFonts w:ascii="Times New Roman" w:hAnsi="Times New Roman"/>
          <w:szCs w:val="24"/>
        </w:rPr>
        <w:t>u</w:t>
      </w:r>
      <w:r w:rsidR="00AF5972" w:rsidRPr="00285A80">
        <w:rPr>
          <w:rFonts w:ascii="Times New Roman" w:hAnsi="Times New Roman"/>
          <w:szCs w:val="24"/>
        </w:rPr>
        <w:t xml:space="preserve"> </w:t>
      </w:r>
    </w:p>
    <w:p w:rsidR="00652E81" w:rsidRPr="008E25EA" w:rsidRDefault="00652E81" w:rsidP="006E58FB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047234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23115F">
        <w:rPr>
          <w:rFonts w:ascii="Times New Roman" w:hAnsi="Times New Roman"/>
          <w:bCs/>
        </w:rPr>
        <w:t>24</w:t>
      </w:r>
      <w:bookmarkStart w:id="0" w:name="_GoBack"/>
      <w:bookmarkEnd w:id="0"/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 xml:space="preserve"> </w:t>
      </w:r>
      <w:r w:rsidR="00E83E9C">
        <w:rPr>
          <w:rFonts w:ascii="Times New Roman" w:hAnsi="Times New Roman"/>
          <w:bCs/>
        </w:rPr>
        <w:t>2</w:t>
      </w:r>
      <w:r w:rsidR="00C47DE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</w:t>
      </w:r>
      <w:r w:rsidR="00C61A74">
        <w:rPr>
          <w:rFonts w:ascii="Times New Roman" w:hAnsi="Times New Roman"/>
          <w:bCs/>
        </w:rPr>
        <w:t xml:space="preserve"> apríla</w:t>
      </w:r>
      <w:r>
        <w:rPr>
          <w:rFonts w:ascii="Times New Roman" w:hAnsi="Times New Roman"/>
          <w:bCs/>
        </w:rPr>
        <w:t xml:space="preserve"> 20</w:t>
      </w:r>
      <w:r w:rsidR="00AB0DD6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AB0DD6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AB0DD6">
        <w:rPr>
          <w:rFonts w:ascii="Times New Roman" w:hAnsi="Times New Roman"/>
        </w:rPr>
        <w:t>kyňu</w:t>
      </w:r>
      <w:r w:rsidR="00E355E1">
        <w:rPr>
          <w:rFonts w:ascii="Times New Roman" w:hAnsi="Times New Roman"/>
        </w:rPr>
        <w:t xml:space="preserve"> </w:t>
      </w:r>
      <w:r w:rsidR="00311D78">
        <w:rPr>
          <w:rFonts w:ascii="Times New Roman" w:hAnsi="Times New Roman"/>
          <w:b/>
        </w:rPr>
        <w:t>Katarínu Hatrákovú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AB0DD6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AB0DD6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A4828" w:rsidRDefault="006A4828" w:rsidP="00652E81">
      <w:pPr>
        <w:jc w:val="center"/>
        <w:rPr>
          <w:rFonts w:ascii="Times New Roman" w:hAnsi="Times New Roman"/>
        </w:rPr>
      </w:pPr>
    </w:p>
    <w:p w:rsidR="000B1451" w:rsidRDefault="000B145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E83E9C">
        <w:rPr>
          <w:rFonts w:ascii="Times New Roman" w:hAnsi="Times New Roman"/>
        </w:rPr>
        <w:t>2</w:t>
      </w:r>
      <w:r w:rsidR="00C47DE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C61A74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20</w:t>
      </w:r>
    </w:p>
    <w:p w:rsidR="00652E81" w:rsidRDefault="00652E8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0B1451" w:rsidRDefault="000B1451" w:rsidP="00652E81">
      <w:pPr>
        <w:rPr>
          <w:rFonts w:ascii="Times New Roman" w:hAnsi="Times New Roman"/>
        </w:rPr>
      </w:pPr>
    </w:p>
    <w:p w:rsidR="00652E81" w:rsidRDefault="00652E81" w:rsidP="00652E81">
      <w:pPr>
        <w:rPr>
          <w:rFonts w:ascii="Times New Roman" w:hAnsi="Times New Roman"/>
        </w:rPr>
      </w:pP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0B1451">
        <w:rPr>
          <w:rFonts w:ascii="Times New Roman" w:hAnsi="Times New Roman"/>
          <w:b/>
          <w:bCs/>
          <w:szCs w:val="24"/>
        </w:rPr>
        <w:t xml:space="preserve">Jana  </w:t>
      </w:r>
      <w:r w:rsidRPr="000B1451">
        <w:rPr>
          <w:rFonts w:ascii="Times New Roman" w:hAnsi="Times New Roman"/>
          <w:b/>
          <w:bCs/>
          <w:spacing w:val="38"/>
          <w:szCs w:val="24"/>
        </w:rPr>
        <w:t>Žitňanská</w:t>
      </w:r>
      <w:r w:rsidR="000B1451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B0DD6" w:rsidRPr="000B1451" w:rsidRDefault="00AB0DD6" w:rsidP="000B1451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predsedníčka výboru</w:t>
      </w:r>
    </w:p>
    <w:p w:rsidR="000E6B55" w:rsidRPr="000B1451" w:rsidRDefault="000E6B55" w:rsidP="000B1451">
      <w:pPr>
        <w:spacing w:line="276" w:lineRule="auto"/>
        <w:rPr>
          <w:szCs w:val="24"/>
        </w:rPr>
      </w:pPr>
    </w:p>
    <w:sectPr w:rsidR="000E6B55" w:rsidRPr="000B1451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13" w:rsidRDefault="006C7213">
      <w:pPr>
        <w:spacing w:line="240" w:lineRule="auto"/>
      </w:pPr>
      <w:r>
        <w:separator/>
      </w:r>
    </w:p>
  </w:endnote>
  <w:endnote w:type="continuationSeparator" w:id="0">
    <w:p w:rsidR="006C7213" w:rsidRDefault="006C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23115F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2311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13" w:rsidRDefault="006C7213">
      <w:pPr>
        <w:spacing w:line="240" w:lineRule="auto"/>
      </w:pPr>
      <w:r>
        <w:separator/>
      </w:r>
    </w:p>
  </w:footnote>
  <w:footnote w:type="continuationSeparator" w:id="0">
    <w:p w:rsidR="006C7213" w:rsidRDefault="006C7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5EC1661A"/>
    <w:multiLevelType w:val="hybridMultilevel"/>
    <w:tmpl w:val="64BC0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7E792BFF"/>
    <w:multiLevelType w:val="hybridMultilevel"/>
    <w:tmpl w:val="5F465C42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77760"/>
    <w:rsid w:val="00083C0E"/>
    <w:rsid w:val="000B1451"/>
    <w:rsid w:val="000E570D"/>
    <w:rsid w:val="000E6B55"/>
    <w:rsid w:val="00111DA9"/>
    <w:rsid w:val="00131E95"/>
    <w:rsid w:val="0013768C"/>
    <w:rsid w:val="00145E6A"/>
    <w:rsid w:val="00204171"/>
    <w:rsid w:val="002108E9"/>
    <w:rsid w:val="0023115F"/>
    <w:rsid w:val="002423CF"/>
    <w:rsid w:val="00267F0A"/>
    <w:rsid w:val="002722DA"/>
    <w:rsid w:val="00285A80"/>
    <w:rsid w:val="002C5E3A"/>
    <w:rsid w:val="002D6205"/>
    <w:rsid w:val="002D6599"/>
    <w:rsid w:val="002E7B06"/>
    <w:rsid w:val="00311D78"/>
    <w:rsid w:val="003239F2"/>
    <w:rsid w:val="00353540"/>
    <w:rsid w:val="00366652"/>
    <w:rsid w:val="003A0389"/>
    <w:rsid w:val="003A31B7"/>
    <w:rsid w:val="003B6C92"/>
    <w:rsid w:val="00406591"/>
    <w:rsid w:val="00411392"/>
    <w:rsid w:val="004231F2"/>
    <w:rsid w:val="00480056"/>
    <w:rsid w:val="004A798C"/>
    <w:rsid w:val="004C043E"/>
    <w:rsid w:val="004E3460"/>
    <w:rsid w:val="004E4B26"/>
    <w:rsid w:val="00540A42"/>
    <w:rsid w:val="00573A28"/>
    <w:rsid w:val="00582595"/>
    <w:rsid w:val="005D21D9"/>
    <w:rsid w:val="005D6EE8"/>
    <w:rsid w:val="005E0674"/>
    <w:rsid w:val="005E7FCC"/>
    <w:rsid w:val="005F2354"/>
    <w:rsid w:val="00650ADE"/>
    <w:rsid w:val="00652E81"/>
    <w:rsid w:val="00674B55"/>
    <w:rsid w:val="00683536"/>
    <w:rsid w:val="00691DDD"/>
    <w:rsid w:val="006A4828"/>
    <w:rsid w:val="006C7213"/>
    <w:rsid w:val="006D6CCB"/>
    <w:rsid w:val="006E58FB"/>
    <w:rsid w:val="00706D5E"/>
    <w:rsid w:val="00781B3C"/>
    <w:rsid w:val="007D2487"/>
    <w:rsid w:val="007F66F8"/>
    <w:rsid w:val="00813527"/>
    <w:rsid w:val="00850B56"/>
    <w:rsid w:val="00861BBA"/>
    <w:rsid w:val="00862FBF"/>
    <w:rsid w:val="0088371A"/>
    <w:rsid w:val="008E25EA"/>
    <w:rsid w:val="008F2285"/>
    <w:rsid w:val="009067F6"/>
    <w:rsid w:val="00960FEF"/>
    <w:rsid w:val="00A037E6"/>
    <w:rsid w:val="00A24787"/>
    <w:rsid w:val="00A64137"/>
    <w:rsid w:val="00A647CF"/>
    <w:rsid w:val="00AB0DD6"/>
    <w:rsid w:val="00AD3B8F"/>
    <w:rsid w:val="00AE5889"/>
    <w:rsid w:val="00AF5972"/>
    <w:rsid w:val="00B17488"/>
    <w:rsid w:val="00B41B4C"/>
    <w:rsid w:val="00BB406D"/>
    <w:rsid w:val="00BE624E"/>
    <w:rsid w:val="00BF46C8"/>
    <w:rsid w:val="00C47DE2"/>
    <w:rsid w:val="00C51E45"/>
    <w:rsid w:val="00C61A74"/>
    <w:rsid w:val="00C74C75"/>
    <w:rsid w:val="00C82C11"/>
    <w:rsid w:val="00C90D92"/>
    <w:rsid w:val="00CA7829"/>
    <w:rsid w:val="00CC6B9C"/>
    <w:rsid w:val="00CD2ADD"/>
    <w:rsid w:val="00CF50C4"/>
    <w:rsid w:val="00D70241"/>
    <w:rsid w:val="00D73A86"/>
    <w:rsid w:val="00D870CE"/>
    <w:rsid w:val="00DB1578"/>
    <w:rsid w:val="00DE5FB7"/>
    <w:rsid w:val="00E355E1"/>
    <w:rsid w:val="00E42D32"/>
    <w:rsid w:val="00E55160"/>
    <w:rsid w:val="00E83E9C"/>
    <w:rsid w:val="00EE26E6"/>
    <w:rsid w:val="00EF5964"/>
    <w:rsid w:val="00F10579"/>
    <w:rsid w:val="00F538C1"/>
    <w:rsid w:val="00F668A9"/>
    <w:rsid w:val="00F66A9F"/>
    <w:rsid w:val="00F97A38"/>
    <w:rsid w:val="00FB70C3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4708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0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3E"/>
    <w:rPr>
      <w:rFonts w:ascii="Segoe UI" w:eastAsia="Times New Roman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E5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93</cp:revision>
  <cp:lastPrinted>2020-03-25T17:59:00Z</cp:lastPrinted>
  <dcterms:created xsi:type="dcterms:W3CDTF">2018-11-19T12:56:00Z</dcterms:created>
  <dcterms:modified xsi:type="dcterms:W3CDTF">2020-04-21T14:07:00Z</dcterms:modified>
</cp:coreProperties>
</file>