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28E5" w:rsidRPr="00EA12BB" w:rsidRDefault="00B628E5" w:rsidP="00B628E5">
      <w:pPr>
        <w:jc w:val="center"/>
        <w:rPr>
          <w:b/>
          <w:bCs/>
          <w:spacing w:val="30"/>
          <w:lang w:val="sk-SK"/>
        </w:rPr>
      </w:pPr>
      <w:r w:rsidRPr="00EA12BB">
        <w:rPr>
          <w:b/>
          <w:bCs/>
          <w:spacing w:val="30"/>
          <w:lang w:val="sk-SK"/>
        </w:rPr>
        <w:t>DOLOŽKA ZLUČITEĽNOSTI</w:t>
      </w:r>
    </w:p>
    <w:p w:rsidR="00B628E5" w:rsidRDefault="003B2278" w:rsidP="003B2278">
      <w:pPr>
        <w:jc w:val="center"/>
        <w:rPr>
          <w:b/>
          <w:bCs/>
          <w:lang w:val="sk-SK"/>
        </w:rPr>
      </w:pPr>
      <w:r w:rsidRPr="003B2278">
        <w:rPr>
          <w:b/>
          <w:bCs/>
          <w:lang w:val="sk-SK"/>
        </w:rPr>
        <w:t>právneho predpisu s právom Európskej únie</w:t>
      </w:r>
    </w:p>
    <w:p w:rsidR="00790498" w:rsidRPr="00EA12BB" w:rsidRDefault="00790498" w:rsidP="00B628E5">
      <w:pPr>
        <w:jc w:val="both"/>
        <w:rPr>
          <w:b/>
          <w:bCs/>
          <w:lang w:val="sk-SK"/>
        </w:rPr>
      </w:pPr>
    </w:p>
    <w:p w:rsidR="00B628E5" w:rsidRPr="00EA12BB" w:rsidRDefault="00B628E5" w:rsidP="00B628E5">
      <w:pPr>
        <w:jc w:val="both"/>
        <w:rPr>
          <w:lang w:val="sk-SK"/>
        </w:rPr>
      </w:pPr>
      <w:r w:rsidRPr="00EA12BB">
        <w:rPr>
          <w:b/>
          <w:bCs/>
          <w:lang w:val="sk-SK"/>
        </w:rPr>
        <w:t xml:space="preserve">1. </w:t>
      </w:r>
      <w:r w:rsidR="003B2278">
        <w:rPr>
          <w:b/>
          <w:bCs/>
          <w:lang w:val="sk-SK"/>
        </w:rPr>
        <w:t>Predkladateľ</w:t>
      </w:r>
      <w:r w:rsidR="00790498">
        <w:rPr>
          <w:b/>
          <w:bCs/>
          <w:lang w:val="sk-SK"/>
        </w:rPr>
        <w:t xml:space="preserve"> právneho predpisu</w:t>
      </w:r>
      <w:r w:rsidRPr="00EA12BB">
        <w:rPr>
          <w:b/>
          <w:bCs/>
          <w:lang w:val="sk-SK"/>
        </w:rPr>
        <w:t>:</w:t>
      </w:r>
      <w:r w:rsidRPr="00EA12BB">
        <w:rPr>
          <w:lang w:val="sk-SK"/>
        </w:rPr>
        <w:t xml:space="preserve"> </w:t>
      </w:r>
      <w:r w:rsidR="00994810">
        <w:rPr>
          <w:lang w:val="sk-SK"/>
        </w:rPr>
        <w:t xml:space="preserve">Ministerstvo spravodlivosti </w:t>
      </w:r>
      <w:r w:rsidRPr="00EA12BB">
        <w:rPr>
          <w:lang w:val="sk-SK"/>
        </w:rPr>
        <w:t>Slovenskej republiky</w:t>
      </w:r>
    </w:p>
    <w:p w:rsidR="00B628E5" w:rsidRDefault="00B628E5" w:rsidP="00B628E5">
      <w:pPr>
        <w:jc w:val="both"/>
        <w:rPr>
          <w:lang w:val="sk-SK"/>
        </w:rPr>
      </w:pPr>
    </w:p>
    <w:p w:rsidR="00790498" w:rsidRPr="00EA12BB" w:rsidRDefault="00790498" w:rsidP="00B628E5">
      <w:pPr>
        <w:jc w:val="both"/>
        <w:rPr>
          <w:lang w:val="sk-SK"/>
        </w:rPr>
      </w:pPr>
    </w:p>
    <w:p w:rsidR="00790498" w:rsidRPr="00790498" w:rsidRDefault="00B628E5" w:rsidP="00790498">
      <w:pPr>
        <w:jc w:val="both"/>
        <w:rPr>
          <w:lang w:val="sk-SK"/>
        </w:rPr>
      </w:pPr>
      <w:r w:rsidRPr="00EA12BB">
        <w:rPr>
          <w:b/>
          <w:bCs/>
          <w:lang w:val="sk-SK"/>
        </w:rPr>
        <w:t>2. Názov návrhu</w:t>
      </w:r>
      <w:r w:rsidR="00790498" w:rsidRPr="00790498">
        <w:rPr>
          <w:b/>
          <w:bCs/>
          <w:lang w:val="sk-SK"/>
        </w:rPr>
        <w:t xml:space="preserve"> </w:t>
      </w:r>
      <w:r w:rsidR="00790498">
        <w:rPr>
          <w:b/>
          <w:bCs/>
          <w:lang w:val="sk-SK"/>
        </w:rPr>
        <w:t>právneho predpisu</w:t>
      </w:r>
      <w:r w:rsidRPr="00EA12BB">
        <w:rPr>
          <w:b/>
          <w:bCs/>
          <w:lang w:val="sk-SK"/>
        </w:rPr>
        <w:t>:</w:t>
      </w:r>
      <w:r w:rsidRPr="00EA12BB">
        <w:rPr>
          <w:lang w:val="sk-SK"/>
        </w:rPr>
        <w:t xml:space="preserve"> </w:t>
      </w:r>
      <w:r w:rsidR="00956F6B">
        <w:rPr>
          <w:lang w:val="sk-SK"/>
        </w:rPr>
        <w:t>N</w:t>
      </w:r>
      <w:r w:rsidR="00956F6B" w:rsidRPr="00956F6B">
        <w:rPr>
          <w:lang w:val="sk-SK"/>
        </w:rPr>
        <w:t xml:space="preserve">ávrh </w:t>
      </w:r>
      <w:r w:rsidR="00790498">
        <w:rPr>
          <w:lang w:val="sk-SK"/>
        </w:rPr>
        <w:t xml:space="preserve">zákona, </w:t>
      </w:r>
      <w:r w:rsidR="00790498" w:rsidRPr="00790498">
        <w:rPr>
          <w:lang w:val="sk-SK"/>
        </w:rPr>
        <w:t>kt</w:t>
      </w:r>
      <w:r w:rsidR="00790498">
        <w:rPr>
          <w:lang w:val="sk-SK"/>
        </w:rPr>
        <w:t xml:space="preserve">orým sa dopĺňa zákon č. 62/2020 Z. z. </w:t>
      </w:r>
      <w:r w:rsidR="00790498" w:rsidRPr="00790498">
        <w:rPr>
          <w:lang w:val="sk-SK"/>
        </w:rPr>
        <w:t>o niektorých mimoriadnych opatreniach v súvislosti so šírením nebezpečnej nákazlivej ľudskej choroby COVID-19 a v justícii a ktorým sa menia a dopĺňajú niektoré zákony</w:t>
      </w:r>
    </w:p>
    <w:p w:rsidR="00790498" w:rsidRDefault="00790498" w:rsidP="00790498">
      <w:pPr>
        <w:jc w:val="both"/>
      </w:pPr>
    </w:p>
    <w:p w:rsidR="00956F6B" w:rsidRPr="00EA12BB" w:rsidRDefault="00956F6B" w:rsidP="00B628E5">
      <w:pPr>
        <w:jc w:val="both"/>
        <w:rPr>
          <w:lang w:val="sk-SK"/>
        </w:rPr>
      </w:pPr>
    </w:p>
    <w:p w:rsidR="00CA04F2" w:rsidRDefault="00CA04F2" w:rsidP="00CA04F2">
      <w:pPr>
        <w:jc w:val="both"/>
        <w:rPr>
          <w:b/>
          <w:bCs/>
          <w:lang w:val="sk-SK"/>
        </w:rPr>
      </w:pPr>
      <w:r w:rsidRPr="00EA12BB">
        <w:rPr>
          <w:b/>
          <w:bCs/>
          <w:lang w:val="sk-SK"/>
        </w:rPr>
        <w:t>3. </w:t>
      </w:r>
      <w:r w:rsidR="00656E37" w:rsidRPr="00656E37">
        <w:rPr>
          <w:b/>
          <w:bCs/>
          <w:lang w:val="sk-SK"/>
        </w:rPr>
        <w:t>Problematika návrhu právneho predpisu</w:t>
      </w:r>
      <w:r w:rsidRPr="00EA12BB">
        <w:rPr>
          <w:b/>
          <w:bCs/>
          <w:lang w:val="sk-SK"/>
        </w:rPr>
        <w:t>:</w:t>
      </w:r>
    </w:p>
    <w:p w:rsidR="00790498" w:rsidRPr="00EA12BB" w:rsidRDefault="00790498" w:rsidP="00CA04F2">
      <w:pPr>
        <w:jc w:val="both"/>
        <w:rPr>
          <w:b/>
          <w:bCs/>
          <w:lang w:val="sk-SK"/>
        </w:rPr>
      </w:pPr>
    </w:p>
    <w:p w:rsidR="00CA04F2" w:rsidRPr="003915DC" w:rsidRDefault="00CA04F2" w:rsidP="00CA04F2">
      <w:pPr>
        <w:numPr>
          <w:ilvl w:val="0"/>
          <w:numId w:val="3"/>
        </w:numPr>
        <w:ind w:left="714" w:hanging="357"/>
        <w:jc w:val="both"/>
        <w:rPr>
          <w:iCs/>
          <w:lang w:val="sk-SK"/>
        </w:rPr>
      </w:pPr>
      <w:r w:rsidRPr="003915DC">
        <w:rPr>
          <w:iCs/>
          <w:lang w:val="sk-SK"/>
        </w:rPr>
        <w:t>nie je upravená v práve Európskej únie</w:t>
      </w:r>
      <w:r w:rsidR="00790498">
        <w:rPr>
          <w:iCs/>
          <w:lang w:val="sk-SK"/>
        </w:rPr>
        <w:t>,</w:t>
      </w:r>
      <w:r w:rsidRPr="003915DC">
        <w:rPr>
          <w:iCs/>
          <w:lang w:val="sk-SK"/>
        </w:rPr>
        <w:t xml:space="preserve">  </w:t>
      </w:r>
    </w:p>
    <w:p w:rsidR="00CA04F2" w:rsidRDefault="00CA04F2" w:rsidP="00CA04F2">
      <w:pPr>
        <w:numPr>
          <w:ilvl w:val="0"/>
          <w:numId w:val="3"/>
        </w:numPr>
        <w:jc w:val="both"/>
        <w:rPr>
          <w:lang w:val="sk-SK"/>
        </w:rPr>
      </w:pPr>
      <w:r w:rsidRPr="003915DC">
        <w:rPr>
          <w:lang w:val="sk-SK"/>
        </w:rPr>
        <w:t>nie je obsiahnutá v judikatúre Súdneho dvora Európskej únie.</w:t>
      </w:r>
    </w:p>
    <w:p w:rsidR="00790498" w:rsidRDefault="00790498" w:rsidP="00790498">
      <w:pPr>
        <w:ind w:left="720"/>
        <w:jc w:val="both"/>
        <w:rPr>
          <w:lang w:val="sk-SK"/>
        </w:rPr>
      </w:pPr>
    </w:p>
    <w:p w:rsidR="00790498" w:rsidRDefault="00790498" w:rsidP="00790498">
      <w:pPr>
        <w:jc w:val="both"/>
        <w:rPr>
          <w:lang w:val="sk-SK"/>
        </w:rPr>
      </w:pPr>
    </w:p>
    <w:p w:rsidR="00790498" w:rsidRPr="00790498" w:rsidRDefault="00790498" w:rsidP="001510DC">
      <w:pPr>
        <w:ind w:firstLine="708"/>
        <w:jc w:val="both"/>
        <w:rPr>
          <w:b/>
          <w:lang w:val="sk-SK"/>
        </w:rPr>
      </w:pPr>
      <w:r w:rsidRPr="00790498">
        <w:rPr>
          <w:b/>
        </w:rPr>
        <w:t xml:space="preserve">Vzhľadom na vnútroštátny charakter navrhovaného právneho predpisu je bezpredmetné </w:t>
      </w:r>
      <w:r>
        <w:rPr>
          <w:b/>
        </w:rPr>
        <w:t xml:space="preserve">sa vyjadrovať </w:t>
      </w:r>
      <w:r w:rsidRPr="00790498">
        <w:rPr>
          <w:b/>
        </w:rPr>
        <w:t>k bodom 4. a 5. doložky zlučiteľnosti.</w:t>
      </w:r>
    </w:p>
    <w:p w:rsidR="00CA04F2" w:rsidRDefault="00CA04F2" w:rsidP="00CA04F2">
      <w:pPr>
        <w:jc w:val="both"/>
        <w:rPr>
          <w:lang w:val="sk-SK"/>
        </w:rPr>
      </w:pPr>
    </w:p>
    <w:p w:rsidR="00CA04F2" w:rsidRDefault="00CA04F2" w:rsidP="00CA04F2">
      <w:pPr>
        <w:jc w:val="both"/>
        <w:rPr>
          <w:lang w:val="sk-SK"/>
        </w:rPr>
      </w:pPr>
    </w:p>
    <w:p w:rsidR="00B628E5" w:rsidRDefault="00B628E5" w:rsidP="00CA04F2">
      <w:pPr>
        <w:jc w:val="both"/>
        <w:rPr>
          <w:lang w:val="sk-SK"/>
        </w:rPr>
      </w:pPr>
    </w:p>
    <w:sectPr w:rsidR="00B62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2936"/>
    <w:multiLevelType w:val="hybridMultilevel"/>
    <w:tmpl w:val="841EE5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2C437C"/>
    <w:multiLevelType w:val="hybridMultilevel"/>
    <w:tmpl w:val="5AE0B1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356BE7"/>
    <w:multiLevelType w:val="hybridMultilevel"/>
    <w:tmpl w:val="D19288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D96192"/>
    <w:multiLevelType w:val="hybridMultilevel"/>
    <w:tmpl w:val="BF6632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E0660D"/>
    <w:multiLevelType w:val="hybridMultilevel"/>
    <w:tmpl w:val="AFBC4CC6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E5"/>
    <w:rsid w:val="00056F68"/>
    <w:rsid w:val="000669E6"/>
    <w:rsid w:val="0011603F"/>
    <w:rsid w:val="00122088"/>
    <w:rsid w:val="001510DC"/>
    <w:rsid w:val="00206A4E"/>
    <w:rsid w:val="00263DAD"/>
    <w:rsid w:val="002730DE"/>
    <w:rsid w:val="003754F2"/>
    <w:rsid w:val="00382D09"/>
    <w:rsid w:val="003915DC"/>
    <w:rsid w:val="003B2278"/>
    <w:rsid w:val="003C5330"/>
    <w:rsid w:val="004D0F21"/>
    <w:rsid w:val="00506F5A"/>
    <w:rsid w:val="00575229"/>
    <w:rsid w:val="005F3D5F"/>
    <w:rsid w:val="00627BBA"/>
    <w:rsid w:val="006337EC"/>
    <w:rsid w:val="00656E37"/>
    <w:rsid w:val="006E48D1"/>
    <w:rsid w:val="00767A1E"/>
    <w:rsid w:val="0078593F"/>
    <w:rsid w:val="00790498"/>
    <w:rsid w:val="007B4A54"/>
    <w:rsid w:val="007D2711"/>
    <w:rsid w:val="00803285"/>
    <w:rsid w:val="00837130"/>
    <w:rsid w:val="00841691"/>
    <w:rsid w:val="00862C45"/>
    <w:rsid w:val="008A50D4"/>
    <w:rsid w:val="008D09E8"/>
    <w:rsid w:val="00920EBB"/>
    <w:rsid w:val="00942FD7"/>
    <w:rsid w:val="00956F6B"/>
    <w:rsid w:val="00994810"/>
    <w:rsid w:val="009C0F0A"/>
    <w:rsid w:val="00A50242"/>
    <w:rsid w:val="00AB2C3C"/>
    <w:rsid w:val="00AD621F"/>
    <w:rsid w:val="00AF5AB2"/>
    <w:rsid w:val="00AF78F5"/>
    <w:rsid w:val="00B23428"/>
    <w:rsid w:val="00B628E5"/>
    <w:rsid w:val="00BE5755"/>
    <w:rsid w:val="00C1699B"/>
    <w:rsid w:val="00CA04F2"/>
    <w:rsid w:val="00D41395"/>
    <w:rsid w:val="00DF306A"/>
    <w:rsid w:val="00E40152"/>
    <w:rsid w:val="00E94504"/>
    <w:rsid w:val="00EA12BB"/>
    <w:rsid w:val="00ED203B"/>
    <w:rsid w:val="00F52072"/>
    <w:rsid w:val="00F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E20FBC1"/>
  <w14:defaultImageDpi w14:val="0"/>
  <w15:docId w15:val="{FD8434F6-8F50-1E4F-8023-4D103E38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28E5"/>
    <w:pPr>
      <w:spacing w:after="0" w:line="240" w:lineRule="auto"/>
    </w:pPr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628E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0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40152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3713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71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37130"/>
    <w:rPr>
      <w:rFonts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71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37130"/>
    <w:rPr>
      <w:rFonts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Ministerstvo spravodlivosti SR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subject/>
  <dc:creator>anna.mikusova</dc:creator>
  <cp:keywords/>
  <dc:description/>
  <cp:lastModifiedBy>Juraj Palúš</cp:lastModifiedBy>
  <cp:revision>4</cp:revision>
  <cp:lastPrinted>2019-11-28T11:43:00Z</cp:lastPrinted>
  <dcterms:created xsi:type="dcterms:W3CDTF">2020-04-13T10:06:00Z</dcterms:created>
  <dcterms:modified xsi:type="dcterms:W3CDTF">2020-04-13T10:26:00Z</dcterms:modified>
</cp:coreProperties>
</file>