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E5B" w:rsidRPr="00CE0522" w:rsidRDefault="00AA7E5B" w:rsidP="00AA7E5B">
      <w:pPr>
        <w:tabs>
          <w:tab w:val="left" w:pos="-1985"/>
          <w:tab w:val="left" w:pos="709"/>
          <w:tab w:val="left" w:pos="1077"/>
          <w:tab w:val="left" w:pos="3600"/>
        </w:tabs>
        <w:spacing w:line="360" w:lineRule="auto"/>
        <w:jc w:val="center"/>
        <w:rPr>
          <w:b/>
          <w:sz w:val="28"/>
          <w:szCs w:val="28"/>
        </w:rPr>
      </w:pPr>
      <w:r w:rsidRPr="00CE0522">
        <w:rPr>
          <w:b/>
          <w:sz w:val="28"/>
          <w:szCs w:val="28"/>
        </w:rPr>
        <w:t>NÁRODNÁ RADA SLOVENSKEJ REPUBLIKY</w:t>
      </w:r>
    </w:p>
    <w:p w:rsidR="00AA7E5B" w:rsidRPr="00CE0522" w:rsidRDefault="00AA7E5B" w:rsidP="00AA7E5B">
      <w:pPr>
        <w:tabs>
          <w:tab w:val="left" w:pos="-1985"/>
          <w:tab w:val="left" w:pos="709"/>
          <w:tab w:val="left" w:pos="1077"/>
        </w:tabs>
        <w:spacing w:line="360" w:lineRule="auto"/>
        <w:jc w:val="center"/>
        <w:rPr>
          <w:b/>
          <w:sz w:val="28"/>
          <w:szCs w:val="28"/>
        </w:rPr>
      </w:pPr>
      <w:r w:rsidRPr="00CE0522">
        <w:rPr>
          <w:b/>
          <w:sz w:val="28"/>
          <w:szCs w:val="28"/>
        </w:rPr>
        <w:t xml:space="preserve">  V</w:t>
      </w:r>
      <w:r w:rsidR="00A7074B">
        <w:rPr>
          <w:b/>
          <w:sz w:val="28"/>
          <w:szCs w:val="28"/>
        </w:rPr>
        <w:t>II</w:t>
      </w:r>
      <w:r w:rsidRPr="00CE0522">
        <w:rPr>
          <w:b/>
          <w:sz w:val="28"/>
          <w:szCs w:val="28"/>
        </w:rPr>
        <w:t>I. volebné obdobie</w:t>
      </w:r>
    </w:p>
    <w:p w:rsidR="00AA7E5B" w:rsidRPr="00CE0522" w:rsidRDefault="00AA7E5B" w:rsidP="00AA7E5B">
      <w:pPr>
        <w:tabs>
          <w:tab w:val="left" w:pos="-1985"/>
          <w:tab w:val="left" w:pos="709"/>
          <w:tab w:val="left" w:pos="1077"/>
        </w:tabs>
        <w:spacing w:line="360" w:lineRule="auto"/>
        <w:jc w:val="center"/>
        <w:rPr>
          <w:b/>
          <w:sz w:val="28"/>
          <w:szCs w:val="28"/>
        </w:rPr>
      </w:pPr>
      <w:r w:rsidRPr="00CE0522">
        <w:rPr>
          <w:b/>
          <w:sz w:val="28"/>
          <w:szCs w:val="28"/>
        </w:rPr>
        <w:t>___________________________________________</w:t>
      </w:r>
      <w:r w:rsidRPr="00CE0522">
        <w:rPr>
          <w:b/>
          <w:sz w:val="28"/>
          <w:szCs w:val="28"/>
        </w:rPr>
        <w:br/>
      </w:r>
    </w:p>
    <w:p w:rsidR="00AA7E5B" w:rsidRPr="00CE0522" w:rsidRDefault="00AA7E5B" w:rsidP="00AA7E5B">
      <w:pPr>
        <w:pStyle w:val="Zkladntext2"/>
        <w:tabs>
          <w:tab w:val="left" w:pos="-1985"/>
          <w:tab w:val="left" w:pos="709"/>
          <w:tab w:val="left" w:pos="1077"/>
        </w:tabs>
        <w:spacing w:line="360" w:lineRule="auto"/>
        <w:rPr>
          <w:bCs/>
          <w:szCs w:val="24"/>
          <w:lang w:eastAsia="sk-SK"/>
        </w:rPr>
      </w:pPr>
      <w:r w:rsidRPr="00CE0522">
        <w:rPr>
          <w:bCs/>
          <w:szCs w:val="24"/>
          <w:lang w:eastAsia="sk-SK"/>
        </w:rPr>
        <w:t xml:space="preserve">Číslo: </w:t>
      </w:r>
      <w:r w:rsidR="00092E2E">
        <w:rPr>
          <w:bCs/>
          <w:szCs w:val="24"/>
          <w:lang w:eastAsia="sk-SK"/>
        </w:rPr>
        <w:t>CRD-</w:t>
      </w:r>
      <w:r w:rsidR="00A7074B">
        <w:rPr>
          <w:bCs/>
          <w:szCs w:val="24"/>
          <w:lang w:eastAsia="sk-SK"/>
        </w:rPr>
        <w:t>47</w:t>
      </w:r>
      <w:r w:rsidR="000E7EA5">
        <w:rPr>
          <w:bCs/>
          <w:szCs w:val="24"/>
          <w:lang w:eastAsia="sk-SK"/>
        </w:rPr>
        <w:t>4</w:t>
      </w:r>
      <w:r w:rsidR="00092E2E">
        <w:rPr>
          <w:bCs/>
          <w:szCs w:val="24"/>
          <w:lang w:eastAsia="sk-SK"/>
        </w:rPr>
        <w:t>/20</w:t>
      </w:r>
      <w:r w:rsidR="00A7074B">
        <w:rPr>
          <w:bCs/>
          <w:szCs w:val="24"/>
          <w:lang w:eastAsia="sk-SK"/>
        </w:rPr>
        <w:t>20</w:t>
      </w:r>
    </w:p>
    <w:p w:rsidR="002F16E9" w:rsidRDefault="002F16E9" w:rsidP="00AA7E5B">
      <w:pPr>
        <w:spacing w:line="360" w:lineRule="auto"/>
        <w:jc w:val="center"/>
        <w:rPr>
          <w:b/>
          <w:spacing w:val="60"/>
          <w:sz w:val="28"/>
          <w:szCs w:val="28"/>
        </w:rPr>
      </w:pPr>
    </w:p>
    <w:p w:rsidR="002F16E9" w:rsidRDefault="002F16E9" w:rsidP="00AA7E5B">
      <w:pPr>
        <w:spacing w:line="360" w:lineRule="auto"/>
        <w:jc w:val="center"/>
        <w:rPr>
          <w:b/>
          <w:spacing w:val="60"/>
          <w:sz w:val="28"/>
          <w:szCs w:val="28"/>
        </w:rPr>
      </w:pPr>
    </w:p>
    <w:p w:rsidR="002F16E9" w:rsidRDefault="002F16E9" w:rsidP="00AA7E5B">
      <w:pPr>
        <w:spacing w:line="360" w:lineRule="auto"/>
        <w:jc w:val="center"/>
        <w:rPr>
          <w:b/>
          <w:spacing w:val="60"/>
          <w:sz w:val="28"/>
          <w:szCs w:val="28"/>
        </w:rPr>
      </w:pPr>
    </w:p>
    <w:p w:rsidR="00A7074B" w:rsidRDefault="00A7074B" w:rsidP="00771BF4">
      <w:pPr>
        <w:spacing w:line="360" w:lineRule="auto"/>
        <w:jc w:val="center"/>
        <w:rPr>
          <w:b/>
          <w:i/>
          <w:spacing w:val="60"/>
          <w:sz w:val="32"/>
          <w:szCs w:val="32"/>
        </w:rPr>
      </w:pPr>
    </w:p>
    <w:p w:rsidR="00564DD1" w:rsidRPr="00955112" w:rsidRDefault="00564DD1" w:rsidP="00771BF4">
      <w:pPr>
        <w:spacing w:line="360" w:lineRule="auto"/>
        <w:jc w:val="center"/>
        <w:rPr>
          <w:b/>
          <w:i/>
          <w:spacing w:val="60"/>
          <w:sz w:val="32"/>
          <w:szCs w:val="32"/>
        </w:rPr>
      </w:pPr>
    </w:p>
    <w:p w:rsidR="00AA7E5B" w:rsidRPr="008207FF" w:rsidRDefault="00A7074B" w:rsidP="00771BF4">
      <w:pPr>
        <w:spacing w:line="360" w:lineRule="auto"/>
        <w:jc w:val="center"/>
        <w:rPr>
          <w:b/>
          <w:spacing w:val="60"/>
          <w:sz w:val="32"/>
          <w:szCs w:val="32"/>
        </w:rPr>
      </w:pPr>
      <w:r>
        <w:rPr>
          <w:b/>
          <w:spacing w:val="60"/>
          <w:sz w:val="32"/>
          <w:szCs w:val="32"/>
        </w:rPr>
        <w:t>29</w:t>
      </w:r>
      <w:r w:rsidR="00AA7E5B" w:rsidRPr="008207FF">
        <w:rPr>
          <w:b/>
          <w:spacing w:val="60"/>
          <w:sz w:val="32"/>
          <w:szCs w:val="32"/>
        </w:rPr>
        <w:t>a</w:t>
      </w:r>
    </w:p>
    <w:p w:rsidR="00AA7E5B" w:rsidRPr="00CE0522" w:rsidRDefault="00AA7E5B" w:rsidP="00771BF4">
      <w:pPr>
        <w:pStyle w:val="Nadpis3"/>
        <w:spacing w:line="360" w:lineRule="auto"/>
        <w:rPr>
          <w:rFonts w:ascii="Times New Roman" w:hAnsi="Times New Roman"/>
          <w:bCs/>
          <w:szCs w:val="28"/>
          <w:lang w:val="sk-SK"/>
        </w:rPr>
      </w:pPr>
    </w:p>
    <w:p w:rsidR="00AA7E5B" w:rsidRPr="00CE0522" w:rsidRDefault="00AA7E5B" w:rsidP="00771BF4">
      <w:pPr>
        <w:pStyle w:val="Nadpis3"/>
        <w:spacing w:line="360" w:lineRule="auto"/>
        <w:rPr>
          <w:rFonts w:ascii="Times New Roman" w:hAnsi="Times New Roman"/>
          <w:bCs/>
          <w:szCs w:val="28"/>
          <w:lang w:val="sk-SK"/>
        </w:rPr>
      </w:pPr>
      <w:r w:rsidRPr="00CE0522">
        <w:rPr>
          <w:rFonts w:ascii="Times New Roman" w:hAnsi="Times New Roman"/>
          <w:bCs/>
          <w:szCs w:val="28"/>
          <w:lang w:val="sk-SK"/>
        </w:rPr>
        <w:t>S p o l o č n á    s p r á v a</w:t>
      </w:r>
    </w:p>
    <w:p w:rsidR="00AD4543" w:rsidRPr="002114A2" w:rsidRDefault="00AD4543" w:rsidP="00771BF4">
      <w:pPr>
        <w:spacing w:line="360" w:lineRule="auto"/>
        <w:rPr>
          <w:b/>
          <w:sz w:val="28"/>
          <w:szCs w:val="28"/>
        </w:rPr>
      </w:pPr>
    </w:p>
    <w:p w:rsidR="00A7074B" w:rsidRPr="00A7074B" w:rsidRDefault="00AA7E5B" w:rsidP="00A7074B">
      <w:pPr>
        <w:pStyle w:val="Zarkazkladnhotextu"/>
        <w:spacing w:after="0" w:line="360" w:lineRule="auto"/>
        <w:ind w:left="0"/>
        <w:jc w:val="both"/>
        <w:rPr>
          <w:b/>
        </w:rPr>
      </w:pPr>
      <w:r w:rsidRPr="00A45B77">
        <w:rPr>
          <w:b/>
        </w:rPr>
        <w:t>výborov Národnej rady Slovenskej republiky o </w:t>
      </w:r>
      <w:r w:rsidRPr="00A7074B">
        <w:rPr>
          <w:b/>
        </w:rPr>
        <w:t xml:space="preserve">prerokovaní </w:t>
      </w:r>
      <w:r w:rsidR="00A7074B" w:rsidRPr="00A7074B">
        <w:rPr>
          <w:b/>
        </w:rPr>
        <w:t xml:space="preserve">vládneho návrhu zákona </w:t>
      </w:r>
      <w:r w:rsidR="00A7074B" w:rsidRPr="00A7074B">
        <w:rPr>
          <w:b/>
          <w:bCs/>
        </w:rPr>
        <w:t xml:space="preserve">o niektorých mimoriadnych opatreniach v súvislosti so šírením nebezpečnej nákazlivej ľudskej choroby Covid-19 a v justícii a ktorým sa menia a dopĺňajú niektoré zákony </w:t>
      </w:r>
      <w:r w:rsidR="00A7074B">
        <w:rPr>
          <w:b/>
          <w:bCs/>
        </w:rPr>
        <w:t xml:space="preserve">v druhom čítaní </w:t>
      </w:r>
      <w:r w:rsidR="00A7074B" w:rsidRPr="00A7074B">
        <w:rPr>
          <w:b/>
          <w:bCs/>
        </w:rPr>
        <w:t>(tlač 29)</w:t>
      </w:r>
    </w:p>
    <w:p w:rsidR="00625A81" w:rsidRPr="00085CC4" w:rsidRDefault="00AA7E5B" w:rsidP="00771BF4">
      <w:pPr>
        <w:spacing w:line="360" w:lineRule="auto"/>
        <w:jc w:val="both"/>
        <w:rPr>
          <w:b/>
          <w:bCs/>
        </w:rPr>
      </w:pPr>
      <w:r w:rsidRPr="00CE0522">
        <w:rPr>
          <w:b/>
          <w:bCs/>
        </w:rPr>
        <w:t>___________________________________________________________________________</w:t>
      </w:r>
    </w:p>
    <w:p w:rsidR="006773D5" w:rsidRDefault="006773D5" w:rsidP="006773D5">
      <w:pPr>
        <w:spacing w:before="120"/>
        <w:rPr>
          <w:lang w:eastAsia="en-US"/>
        </w:rPr>
      </w:pPr>
    </w:p>
    <w:p w:rsidR="00085CC4" w:rsidRDefault="00085CC4" w:rsidP="006773D5">
      <w:pPr>
        <w:pStyle w:val="Zkladntext3"/>
        <w:spacing w:line="360" w:lineRule="auto"/>
        <w:jc w:val="both"/>
        <w:rPr>
          <w:b w:val="0"/>
          <w:szCs w:val="24"/>
        </w:rPr>
      </w:pPr>
    </w:p>
    <w:p w:rsidR="00092E2E" w:rsidRPr="00CE0522" w:rsidRDefault="00092E2E" w:rsidP="006773D5">
      <w:pPr>
        <w:pStyle w:val="Zkladntext3"/>
        <w:spacing w:line="360" w:lineRule="auto"/>
        <w:jc w:val="both"/>
        <w:rPr>
          <w:b w:val="0"/>
          <w:szCs w:val="24"/>
        </w:rPr>
      </w:pPr>
    </w:p>
    <w:p w:rsidR="002114A2" w:rsidRPr="000E7EA5" w:rsidRDefault="00AA7E5B" w:rsidP="0081681A">
      <w:pPr>
        <w:pStyle w:val="Zarkazkladnhotextu"/>
        <w:spacing w:after="0" w:line="360" w:lineRule="auto"/>
        <w:ind w:left="0" w:firstLine="708"/>
        <w:jc w:val="both"/>
      </w:pPr>
      <w:r w:rsidRPr="00CE0522">
        <w:t xml:space="preserve">Ústavnoprávny výbor </w:t>
      </w:r>
      <w:r w:rsidRPr="00CE0522">
        <w:rPr>
          <w:bCs/>
        </w:rPr>
        <w:t>Národnej rady</w:t>
      </w:r>
      <w:r w:rsidR="004E652B">
        <w:rPr>
          <w:bCs/>
        </w:rPr>
        <w:t xml:space="preserve"> Slovenskej republiky </w:t>
      </w:r>
      <w:r w:rsidRPr="00CE0522">
        <w:rPr>
          <w:bCs/>
        </w:rPr>
        <w:t xml:space="preserve">ako </w:t>
      </w:r>
      <w:r w:rsidRPr="00CE0522">
        <w:t xml:space="preserve">gestorský výbor </w:t>
      </w:r>
      <w:r w:rsidRPr="000E7EA5">
        <w:t>k</w:t>
      </w:r>
      <w:r w:rsidR="00186206" w:rsidRPr="000E7EA5">
        <w:t xml:space="preserve"> vládnemu návrhu </w:t>
      </w:r>
      <w:r w:rsidR="00186206" w:rsidRPr="0081681A">
        <w:rPr>
          <w:b/>
        </w:rPr>
        <w:t>zákona</w:t>
      </w:r>
      <w:r w:rsidR="0081681A">
        <w:t xml:space="preserve"> </w:t>
      </w:r>
      <w:r w:rsidR="0081681A" w:rsidRPr="00A7074B">
        <w:rPr>
          <w:b/>
          <w:bCs/>
        </w:rPr>
        <w:t xml:space="preserve">o niektorých mimoriadnych opatreniach v súvislosti so šírením nebezpečnej nákazlivej ľudskej choroby Covid-19 a v justícii </w:t>
      </w:r>
      <w:r w:rsidR="0081681A" w:rsidRPr="0081681A">
        <w:rPr>
          <w:bCs/>
        </w:rPr>
        <w:t>a ktorým sa menia a dopĺňajú niektoré zákony (tlač 29)</w:t>
      </w:r>
      <w:r w:rsidR="006773D5" w:rsidRPr="000E7EA5">
        <w:t xml:space="preserve"> </w:t>
      </w:r>
      <w:r w:rsidR="00D31BCE" w:rsidRPr="000E7EA5">
        <w:t>p</w:t>
      </w:r>
      <w:r w:rsidRPr="000E7EA5">
        <w:rPr>
          <w:bCs/>
        </w:rPr>
        <w:t xml:space="preserve">odáva Národnej rade Slovenskej republiky podľa § 79 ods. 1 zákona </w:t>
      </w:r>
      <w:r w:rsidR="00F46ABB" w:rsidRPr="000E7EA5">
        <w:rPr>
          <w:bCs/>
        </w:rPr>
        <w:t>Národnej rady Slovenskej republiky č. 350/1996 Z.</w:t>
      </w:r>
      <w:r w:rsidR="006773D5" w:rsidRPr="000E7EA5">
        <w:rPr>
          <w:bCs/>
        </w:rPr>
        <w:t xml:space="preserve"> </w:t>
      </w:r>
      <w:r w:rsidR="00F46ABB" w:rsidRPr="000E7EA5">
        <w:rPr>
          <w:bCs/>
        </w:rPr>
        <w:t xml:space="preserve">z. </w:t>
      </w:r>
      <w:r w:rsidRPr="000E7EA5">
        <w:rPr>
          <w:bCs/>
        </w:rPr>
        <w:t xml:space="preserve">o  rokovacom poriadku Národnej rady Slovenskej republiky </w:t>
      </w:r>
      <w:r w:rsidR="00F46ABB" w:rsidRPr="000E7EA5">
        <w:rPr>
          <w:bCs/>
        </w:rPr>
        <w:t xml:space="preserve">v znení neskorších predpisov </w:t>
      </w:r>
      <w:r w:rsidRPr="000E7EA5">
        <w:rPr>
          <w:b/>
        </w:rPr>
        <w:t>spoločnú správu</w:t>
      </w:r>
      <w:r w:rsidRPr="000E7EA5">
        <w:rPr>
          <w:bCs/>
        </w:rPr>
        <w:t xml:space="preserve"> výborov Národnej rady Slovenskej republiky.</w:t>
      </w:r>
    </w:p>
    <w:p w:rsidR="00F46ABB" w:rsidRDefault="00F46ABB" w:rsidP="006773D5">
      <w:pPr>
        <w:tabs>
          <w:tab w:val="left" w:pos="-1985"/>
          <w:tab w:val="left" w:pos="709"/>
          <w:tab w:val="left" w:pos="1077"/>
        </w:tabs>
        <w:spacing w:line="360" w:lineRule="auto"/>
        <w:jc w:val="center"/>
        <w:rPr>
          <w:b/>
          <w:bCs/>
        </w:rPr>
      </w:pPr>
    </w:p>
    <w:p w:rsidR="00F46ABB" w:rsidRDefault="00F46ABB" w:rsidP="006773D5">
      <w:pPr>
        <w:tabs>
          <w:tab w:val="left" w:pos="-1985"/>
          <w:tab w:val="left" w:pos="709"/>
          <w:tab w:val="left" w:pos="1077"/>
        </w:tabs>
        <w:spacing w:line="360" w:lineRule="auto"/>
        <w:jc w:val="center"/>
        <w:rPr>
          <w:b/>
          <w:bCs/>
        </w:rPr>
      </w:pPr>
    </w:p>
    <w:p w:rsidR="00960E12" w:rsidRDefault="00085CC4" w:rsidP="00F46ABB">
      <w:pPr>
        <w:pStyle w:val="Zkladntext3"/>
        <w:tabs>
          <w:tab w:val="left" w:pos="-1985"/>
          <w:tab w:val="left" w:pos="709"/>
          <w:tab w:val="left" w:pos="1077"/>
        </w:tabs>
        <w:spacing w:line="360" w:lineRule="auto"/>
        <w:rPr>
          <w:bCs/>
          <w:szCs w:val="24"/>
        </w:rPr>
      </w:pPr>
      <w:r>
        <w:rPr>
          <w:bCs/>
          <w:szCs w:val="24"/>
        </w:rPr>
        <w:lastRenderedPageBreak/>
        <w:t>I.</w:t>
      </w:r>
    </w:p>
    <w:p w:rsidR="00F46ABB" w:rsidRDefault="00F46ABB" w:rsidP="00F46ABB">
      <w:pPr>
        <w:pStyle w:val="Zkladntext3"/>
        <w:tabs>
          <w:tab w:val="left" w:pos="-1985"/>
          <w:tab w:val="left" w:pos="709"/>
          <w:tab w:val="left" w:pos="1077"/>
        </w:tabs>
        <w:spacing w:line="360" w:lineRule="auto"/>
        <w:rPr>
          <w:bCs/>
          <w:szCs w:val="24"/>
        </w:rPr>
      </w:pPr>
    </w:p>
    <w:p w:rsidR="00F46ABB" w:rsidRDefault="00F46ABB" w:rsidP="00F46ABB">
      <w:pPr>
        <w:pStyle w:val="Zkladntext"/>
        <w:spacing w:line="360" w:lineRule="auto"/>
        <w:ind w:firstLine="708"/>
      </w:pPr>
      <w:r>
        <w:rPr>
          <w:bCs/>
        </w:rPr>
        <w:t>Národná rada Slovenskej republiky</w:t>
      </w:r>
      <w:r>
        <w:rPr>
          <w:b/>
          <w:bCs/>
        </w:rPr>
        <w:t xml:space="preserve"> uznesením č. </w:t>
      </w:r>
      <w:r w:rsidR="00602183">
        <w:rPr>
          <w:b/>
          <w:bCs/>
        </w:rPr>
        <w:t>27</w:t>
      </w:r>
      <w:r>
        <w:rPr>
          <w:b/>
          <w:bCs/>
        </w:rPr>
        <w:t xml:space="preserve"> z</w:t>
      </w:r>
      <w:r w:rsidR="0081681A">
        <w:rPr>
          <w:b/>
          <w:bCs/>
        </w:rPr>
        <w:t> 24. marca</w:t>
      </w:r>
      <w:r w:rsidR="006773D5">
        <w:rPr>
          <w:b/>
          <w:bCs/>
        </w:rPr>
        <w:t xml:space="preserve"> </w:t>
      </w:r>
      <w:r>
        <w:rPr>
          <w:b/>
          <w:bCs/>
        </w:rPr>
        <w:t>20</w:t>
      </w:r>
      <w:r w:rsidR="0081681A">
        <w:rPr>
          <w:b/>
          <w:bCs/>
        </w:rPr>
        <w:t>20</w:t>
      </w:r>
      <w:r>
        <w:rPr>
          <w:b/>
          <w:bCs/>
        </w:rPr>
        <w:t xml:space="preserve"> </w:t>
      </w:r>
      <w:r w:rsidR="0027569E">
        <w:rPr>
          <w:bCs/>
        </w:rPr>
        <w:t>rozhodla,</w:t>
      </w:r>
      <w:r w:rsidR="00314578">
        <w:rPr>
          <w:bCs/>
        </w:rPr>
        <w:t xml:space="preserve"> že </w:t>
      </w:r>
      <w:r>
        <w:rPr>
          <w:bCs/>
        </w:rPr>
        <w:t>prerok</w:t>
      </w:r>
      <w:r w:rsidR="00314578">
        <w:rPr>
          <w:bCs/>
        </w:rPr>
        <w:t>uje</w:t>
      </w:r>
      <w:r>
        <w:t xml:space="preserve"> návrh zákona v skrátenom legislatívnom konaní. </w:t>
      </w:r>
    </w:p>
    <w:p w:rsidR="00FC35D1" w:rsidRDefault="00FC35D1" w:rsidP="000653CD">
      <w:pPr>
        <w:spacing w:line="360" w:lineRule="auto"/>
        <w:ind w:firstLine="709"/>
        <w:jc w:val="both"/>
      </w:pPr>
    </w:p>
    <w:p w:rsidR="000653CD" w:rsidRPr="003F2B23" w:rsidRDefault="00AA7E5B" w:rsidP="003F2B23">
      <w:pPr>
        <w:pStyle w:val="Zarkazkladnhotextu"/>
        <w:spacing w:after="0" w:line="360" w:lineRule="auto"/>
        <w:ind w:left="0" w:firstLine="708"/>
        <w:jc w:val="both"/>
        <w:rPr>
          <w:b/>
        </w:rPr>
      </w:pPr>
      <w:r w:rsidRPr="000E7EA5">
        <w:t>Národná rada Slovenskej republiky</w:t>
      </w:r>
      <w:r w:rsidR="00314578" w:rsidRPr="000E7EA5">
        <w:t xml:space="preserve"> zároveň</w:t>
      </w:r>
      <w:r w:rsidRPr="000E7EA5">
        <w:t xml:space="preserve"> </w:t>
      </w:r>
      <w:r w:rsidRPr="000E7EA5">
        <w:rPr>
          <w:b/>
        </w:rPr>
        <w:t xml:space="preserve">uznesením </w:t>
      </w:r>
      <w:r w:rsidR="00955448" w:rsidRPr="000E7EA5">
        <w:rPr>
          <w:b/>
        </w:rPr>
        <w:t xml:space="preserve">č. </w:t>
      </w:r>
      <w:r w:rsidR="00602183">
        <w:rPr>
          <w:b/>
        </w:rPr>
        <w:t>29</w:t>
      </w:r>
      <w:r w:rsidR="00955448" w:rsidRPr="000E7EA5">
        <w:rPr>
          <w:b/>
        </w:rPr>
        <w:t xml:space="preserve"> </w:t>
      </w:r>
      <w:r w:rsidRPr="000E7EA5">
        <w:rPr>
          <w:b/>
        </w:rPr>
        <w:t>z</w:t>
      </w:r>
      <w:r w:rsidR="00F70259">
        <w:rPr>
          <w:b/>
        </w:rPr>
        <w:t> 24. marca 2020</w:t>
      </w:r>
      <w:r w:rsidRPr="000E7EA5">
        <w:t xml:space="preserve"> </w:t>
      </w:r>
      <w:r w:rsidR="0027569E" w:rsidRPr="000E7EA5">
        <w:t>rozhodla</w:t>
      </w:r>
      <w:r w:rsidR="00C82209" w:rsidRPr="000E7EA5">
        <w:t xml:space="preserve"> o tom, že </w:t>
      </w:r>
      <w:r w:rsidR="00085CC4" w:rsidRPr="0054229B">
        <w:t xml:space="preserve">vládny </w:t>
      </w:r>
      <w:r w:rsidR="00186206" w:rsidRPr="0054229B">
        <w:t>návrh</w:t>
      </w:r>
      <w:r w:rsidR="00186206" w:rsidRPr="000E7EA5">
        <w:t xml:space="preserve"> </w:t>
      </w:r>
      <w:r w:rsidR="00186206" w:rsidRPr="003F2B23">
        <w:rPr>
          <w:b/>
        </w:rPr>
        <w:t>zákona</w:t>
      </w:r>
      <w:r w:rsidR="003F2B23">
        <w:t xml:space="preserve"> </w:t>
      </w:r>
      <w:r w:rsidR="003F2B23" w:rsidRPr="00A7074B">
        <w:rPr>
          <w:b/>
          <w:bCs/>
        </w:rPr>
        <w:t xml:space="preserve">o niektorých mimoriadnych opatreniach v súvislosti so šírením nebezpečnej nákazlivej ľudskej choroby Covid-19 a v justícii </w:t>
      </w:r>
      <w:r w:rsidR="003F2B23" w:rsidRPr="0054229B">
        <w:rPr>
          <w:bCs/>
        </w:rPr>
        <w:t>a ktorým sa menia a dopĺňajú niektoré zákony (tlač 29)</w:t>
      </w:r>
      <w:r w:rsidR="003F2B23">
        <w:rPr>
          <w:b/>
          <w:bCs/>
        </w:rPr>
        <w:t xml:space="preserve"> </w:t>
      </w:r>
      <w:r w:rsidR="00C82209" w:rsidRPr="000E7EA5">
        <w:t xml:space="preserve">prerokuje </w:t>
      </w:r>
      <w:r w:rsidR="00314578" w:rsidRPr="000E7EA5">
        <w:t>v druhom čítaní a pridelila</w:t>
      </w:r>
      <w:r w:rsidR="00F46ABB" w:rsidRPr="000E7EA5">
        <w:t xml:space="preserve"> ho </w:t>
      </w:r>
      <w:r w:rsidR="004E652B" w:rsidRPr="000E7EA5">
        <w:t>na  prerokovanie týmto výborom:</w:t>
      </w:r>
    </w:p>
    <w:p w:rsidR="000653CD" w:rsidRDefault="000653CD" w:rsidP="000653CD">
      <w:pPr>
        <w:spacing w:line="360" w:lineRule="auto"/>
        <w:ind w:firstLine="709"/>
        <w:jc w:val="both"/>
      </w:pPr>
    </w:p>
    <w:p w:rsidR="00005BCE" w:rsidRPr="000E7EA5" w:rsidRDefault="00A9330F" w:rsidP="00A9330F">
      <w:pPr>
        <w:spacing w:line="360" w:lineRule="auto"/>
        <w:ind w:firstLine="708"/>
        <w:jc w:val="both"/>
      </w:pPr>
      <w:r w:rsidRPr="000E7EA5">
        <w:rPr>
          <w:b/>
        </w:rPr>
        <w:t>Ústavnoprávnemu výboru</w:t>
      </w:r>
      <w:r w:rsidRPr="000E7EA5">
        <w:t xml:space="preserve"> Národnej rady Slovenskej republiky</w:t>
      </w:r>
      <w:r w:rsidR="000E7EA5" w:rsidRPr="000E7EA5">
        <w:t>,</w:t>
      </w:r>
      <w:r w:rsidR="00005BCE" w:rsidRPr="000E7EA5">
        <w:t xml:space="preserve"> </w:t>
      </w:r>
    </w:p>
    <w:p w:rsidR="000E7EA5" w:rsidRPr="000E7EA5" w:rsidRDefault="00005BCE" w:rsidP="003F2B23">
      <w:pPr>
        <w:spacing w:line="360" w:lineRule="auto"/>
        <w:ind w:firstLine="708"/>
        <w:jc w:val="both"/>
        <w:rPr>
          <w:b/>
        </w:rPr>
      </w:pPr>
      <w:r w:rsidRPr="000E7EA5">
        <w:rPr>
          <w:b/>
        </w:rPr>
        <w:t xml:space="preserve">Výboru </w:t>
      </w:r>
      <w:r w:rsidRPr="000E7EA5">
        <w:t xml:space="preserve">Národnej rady Slovenskej republiky </w:t>
      </w:r>
      <w:r w:rsidRPr="000E7EA5">
        <w:rPr>
          <w:b/>
        </w:rPr>
        <w:t xml:space="preserve">pre </w:t>
      </w:r>
      <w:r w:rsidR="003F2B23">
        <w:rPr>
          <w:b/>
        </w:rPr>
        <w:t xml:space="preserve">hospodárske záležitosti. </w:t>
      </w:r>
    </w:p>
    <w:p w:rsidR="00186206" w:rsidRPr="000E7EA5" w:rsidRDefault="00186206" w:rsidP="00955112">
      <w:pPr>
        <w:spacing w:line="360" w:lineRule="auto"/>
        <w:ind w:firstLine="708"/>
        <w:jc w:val="both"/>
      </w:pPr>
    </w:p>
    <w:p w:rsidR="00A9330F" w:rsidRDefault="004338F0" w:rsidP="008977D3">
      <w:pPr>
        <w:tabs>
          <w:tab w:val="left" w:pos="-1985"/>
          <w:tab w:val="left" w:pos="709"/>
        </w:tabs>
        <w:spacing w:line="360" w:lineRule="auto"/>
        <w:ind w:firstLine="708"/>
        <w:jc w:val="both"/>
        <w:rPr>
          <w:bCs/>
        </w:rPr>
      </w:pPr>
      <w:r w:rsidRPr="00CE0522">
        <w:rPr>
          <w:bCs/>
        </w:rPr>
        <w:t xml:space="preserve">Určila zároveň </w:t>
      </w:r>
      <w:r w:rsidR="004E652B" w:rsidRPr="004E652B">
        <w:rPr>
          <w:bCs/>
        </w:rPr>
        <w:t xml:space="preserve">Ústavnoprávny výbor Národnej rady Slovenskej republiky </w:t>
      </w:r>
      <w:r w:rsidR="004E652B">
        <w:rPr>
          <w:bCs/>
        </w:rPr>
        <w:t xml:space="preserve">ako gestorský výbor a </w:t>
      </w:r>
      <w:r w:rsidR="008F2932" w:rsidRPr="00CE0522">
        <w:rPr>
          <w:bCs/>
        </w:rPr>
        <w:t>lehot</w:t>
      </w:r>
      <w:r w:rsidR="00314578">
        <w:rPr>
          <w:bCs/>
        </w:rPr>
        <w:t>u</w:t>
      </w:r>
      <w:r w:rsidR="008F2932" w:rsidRPr="00CE0522">
        <w:rPr>
          <w:bCs/>
        </w:rPr>
        <w:t xml:space="preserve"> na prerokovanie </w:t>
      </w:r>
      <w:r w:rsidRPr="00CE0522">
        <w:rPr>
          <w:bCs/>
        </w:rPr>
        <w:t xml:space="preserve">predmetného </w:t>
      </w:r>
      <w:r w:rsidR="003F2B23">
        <w:rPr>
          <w:bCs/>
        </w:rPr>
        <w:t xml:space="preserve">vládneho </w:t>
      </w:r>
      <w:r w:rsidR="008F2932" w:rsidRPr="00CE0522">
        <w:rPr>
          <w:bCs/>
        </w:rPr>
        <w:t xml:space="preserve">návrhu zákona </w:t>
      </w:r>
      <w:r w:rsidR="00D21BF2" w:rsidRPr="00CE0522">
        <w:rPr>
          <w:bCs/>
        </w:rPr>
        <w:t>v </w:t>
      </w:r>
      <w:r w:rsidR="007F2411" w:rsidRPr="00CE0522">
        <w:rPr>
          <w:bCs/>
        </w:rPr>
        <w:t>druhom čítaní vo </w:t>
      </w:r>
      <w:r w:rsidRPr="00CE0522">
        <w:rPr>
          <w:bCs/>
        </w:rPr>
        <w:t>výboroch</w:t>
      </w:r>
      <w:r w:rsidR="00666D93">
        <w:rPr>
          <w:bCs/>
        </w:rPr>
        <w:t xml:space="preserve"> a v gestorskom výbor</w:t>
      </w:r>
      <w:r w:rsidR="00EE0F84">
        <w:rPr>
          <w:bCs/>
        </w:rPr>
        <w:t>e</w:t>
      </w:r>
      <w:r w:rsidR="00666D93">
        <w:rPr>
          <w:bCs/>
        </w:rPr>
        <w:t xml:space="preserve"> </w:t>
      </w:r>
      <w:r w:rsidR="00314578">
        <w:rPr>
          <w:bCs/>
        </w:rPr>
        <w:t xml:space="preserve">ihneď. </w:t>
      </w:r>
    </w:p>
    <w:p w:rsidR="00D54F9D" w:rsidRPr="00A9330F" w:rsidRDefault="00D54F9D" w:rsidP="008977D3">
      <w:pPr>
        <w:tabs>
          <w:tab w:val="left" w:pos="-1985"/>
          <w:tab w:val="left" w:pos="709"/>
        </w:tabs>
        <w:spacing w:line="360" w:lineRule="auto"/>
        <w:ind w:firstLine="708"/>
        <w:jc w:val="both"/>
        <w:rPr>
          <w:bCs/>
        </w:rPr>
      </w:pPr>
    </w:p>
    <w:p w:rsidR="00AA7E5B" w:rsidRPr="00CE0522" w:rsidRDefault="00AA7E5B" w:rsidP="00BE0560">
      <w:pPr>
        <w:tabs>
          <w:tab w:val="left" w:pos="-1985"/>
          <w:tab w:val="left" w:pos="709"/>
          <w:tab w:val="left" w:pos="1077"/>
        </w:tabs>
        <w:spacing w:line="360" w:lineRule="auto"/>
        <w:jc w:val="center"/>
        <w:rPr>
          <w:b/>
          <w:bCs/>
        </w:rPr>
      </w:pPr>
      <w:r w:rsidRPr="00CE0522">
        <w:rPr>
          <w:b/>
          <w:bCs/>
        </w:rPr>
        <w:t>II.</w:t>
      </w:r>
    </w:p>
    <w:p w:rsidR="004E652B" w:rsidRPr="00300B06" w:rsidRDefault="00AA7E5B" w:rsidP="004E652B">
      <w:pPr>
        <w:tabs>
          <w:tab w:val="left" w:pos="-1985"/>
          <w:tab w:val="left" w:pos="709"/>
          <w:tab w:val="left" w:pos="1077"/>
        </w:tabs>
        <w:spacing w:line="360" w:lineRule="auto"/>
        <w:rPr>
          <w:b/>
          <w:bCs/>
        </w:rPr>
      </w:pPr>
      <w:r w:rsidRPr="00CE0522">
        <w:tab/>
      </w:r>
    </w:p>
    <w:p w:rsidR="00AA1602" w:rsidRDefault="004E652B" w:rsidP="00A9330F">
      <w:pPr>
        <w:tabs>
          <w:tab w:val="left" w:pos="-1985"/>
          <w:tab w:val="left" w:pos="709"/>
          <w:tab w:val="left" w:pos="1077"/>
        </w:tabs>
        <w:spacing w:line="360" w:lineRule="auto"/>
        <w:jc w:val="both"/>
      </w:pPr>
      <w:r w:rsidRPr="004E652B">
        <w:tab/>
        <w:t xml:space="preserve">Poslanci Národnej rady Slovenskej republiky, ktorí nie sú členmi výborov, ktorým bol </w:t>
      </w:r>
      <w:r w:rsidR="002F16E9">
        <w:t xml:space="preserve">vládny </w:t>
      </w:r>
      <w:r w:rsidRPr="004E652B">
        <w:t xml:space="preserve">návrh zákona pridelený, </w:t>
      </w:r>
      <w:r w:rsidRPr="004E652B">
        <w:rPr>
          <w:b/>
          <w:bCs/>
        </w:rPr>
        <w:t>neoznámili v určenej lehote</w:t>
      </w:r>
      <w:r w:rsidRPr="004E652B">
        <w:t xml:space="preserve"> gestorskému výboru </w:t>
      </w:r>
      <w:r w:rsidRPr="004E652B">
        <w:rPr>
          <w:b/>
          <w:bCs/>
        </w:rPr>
        <w:t>žiadne stanovisko</w:t>
      </w:r>
      <w:r w:rsidRPr="004E652B">
        <w:t xml:space="preserve"> k predmetnému </w:t>
      </w:r>
      <w:r w:rsidR="002F16E9">
        <w:t xml:space="preserve">vládnemu </w:t>
      </w:r>
      <w:r w:rsidRPr="004E652B">
        <w:t>návrhu zákona (§ 75 ods. 2 zákona o rokovacom poriadku Národ</w:t>
      </w:r>
      <w:r w:rsidR="00A9330F">
        <w:t>nej rady Slovenskej republiky).</w:t>
      </w:r>
    </w:p>
    <w:p w:rsidR="00A9330F" w:rsidRPr="00CE0522" w:rsidRDefault="00A9330F" w:rsidP="00A9330F">
      <w:pPr>
        <w:tabs>
          <w:tab w:val="left" w:pos="-1985"/>
          <w:tab w:val="left" w:pos="709"/>
          <w:tab w:val="left" w:pos="1077"/>
        </w:tabs>
        <w:spacing w:line="360" w:lineRule="auto"/>
        <w:jc w:val="both"/>
      </w:pPr>
    </w:p>
    <w:p w:rsidR="005778A1" w:rsidRDefault="00300B06" w:rsidP="00300B06">
      <w:pPr>
        <w:pStyle w:val="Zkladntext3"/>
        <w:tabs>
          <w:tab w:val="left" w:pos="-1985"/>
          <w:tab w:val="left" w:pos="709"/>
          <w:tab w:val="left" w:pos="1077"/>
        </w:tabs>
        <w:spacing w:line="360" w:lineRule="auto"/>
        <w:rPr>
          <w:bCs/>
          <w:szCs w:val="24"/>
        </w:rPr>
      </w:pPr>
      <w:r>
        <w:rPr>
          <w:bCs/>
          <w:szCs w:val="24"/>
        </w:rPr>
        <w:t>III.</w:t>
      </w:r>
    </w:p>
    <w:p w:rsidR="00300B06" w:rsidRPr="00300B06" w:rsidRDefault="00300B06" w:rsidP="00300B06">
      <w:pPr>
        <w:pStyle w:val="Zkladntext3"/>
        <w:tabs>
          <w:tab w:val="left" w:pos="-1985"/>
          <w:tab w:val="left" w:pos="709"/>
          <w:tab w:val="left" w:pos="1077"/>
        </w:tabs>
        <w:spacing w:line="360" w:lineRule="auto"/>
        <w:rPr>
          <w:bCs/>
          <w:szCs w:val="24"/>
        </w:rPr>
      </w:pPr>
    </w:p>
    <w:p w:rsidR="00F82FFC" w:rsidRDefault="0054229B" w:rsidP="0054229B">
      <w:pPr>
        <w:pStyle w:val="Zarkazkladnhotextu"/>
        <w:spacing w:after="0" w:line="360" w:lineRule="auto"/>
        <w:ind w:left="0" w:firstLine="708"/>
        <w:jc w:val="both"/>
        <w:rPr>
          <w:b/>
        </w:rPr>
      </w:pPr>
      <w:r w:rsidRPr="0054229B">
        <w:t xml:space="preserve">Vládny návrh zákona </w:t>
      </w:r>
      <w:r w:rsidRPr="0054229B">
        <w:rPr>
          <w:bCs/>
        </w:rPr>
        <w:t>o niektorých mimoriadnych opatreniach v súvislosti so šírením nebezpečnej nákazlivej ľudskej choroby Covid-19 a v justícii a ktorým sa menia a dopĺňajú niektoré zákony (tlač 29)</w:t>
      </w:r>
      <w:r>
        <w:t xml:space="preserve"> </w:t>
      </w:r>
      <w:r w:rsidR="004338F0" w:rsidRPr="006773D5">
        <w:rPr>
          <w:noProof/>
        </w:rPr>
        <w:t xml:space="preserve">prerokovali </w:t>
      </w:r>
      <w:r w:rsidR="00550DBE" w:rsidRPr="006773D5">
        <w:rPr>
          <w:noProof/>
        </w:rPr>
        <w:t xml:space="preserve">výbory </w:t>
      </w:r>
      <w:r w:rsidR="004338F0" w:rsidRPr="006773D5">
        <w:rPr>
          <w:noProof/>
        </w:rPr>
        <w:t>a</w:t>
      </w:r>
      <w:r w:rsidR="007D730B" w:rsidRPr="006773D5">
        <w:rPr>
          <w:noProof/>
        </w:rPr>
        <w:t> </w:t>
      </w:r>
      <w:r w:rsidR="00AA7E5B" w:rsidRPr="006773D5">
        <w:t>od</w:t>
      </w:r>
      <w:r w:rsidR="007533C8" w:rsidRPr="006773D5">
        <w:t>porúčal</w:t>
      </w:r>
      <w:r w:rsidR="007D730B" w:rsidRPr="006773D5">
        <w:t xml:space="preserve">i ho </w:t>
      </w:r>
      <w:r w:rsidR="00AA7E5B" w:rsidRPr="006773D5">
        <w:rPr>
          <w:b/>
        </w:rPr>
        <w:t>schváliť</w:t>
      </w:r>
      <w:r w:rsidR="00F82FFC" w:rsidRPr="006773D5">
        <w:rPr>
          <w:b/>
        </w:rPr>
        <w:t>:</w:t>
      </w:r>
    </w:p>
    <w:p w:rsidR="0054229B" w:rsidRPr="0054229B" w:rsidRDefault="0054229B" w:rsidP="0054229B">
      <w:pPr>
        <w:pStyle w:val="Zarkazkladnhotextu"/>
        <w:spacing w:after="0" w:line="360" w:lineRule="auto"/>
        <w:ind w:left="0" w:firstLine="708"/>
        <w:jc w:val="both"/>
      </w:pPr>
    </w:p>
    <w:p w:rsidR="0022456B" w:rsidRPr="006D2121" w:rsidRDefault="0022456B" w:rsidP="00A9330F">
      <w:pPr>
        <w:spacing w:line="360" w:lineRule="auto"/>
        <w:ind w:firstLine="709"/>
        <w:jc w:val="both"/>
      </w:pPr>
      <w:r w:rsidRPr="006D2121">
        <w:rPr>
          <w:b/>
        </w:rPr>
        <w:t>Ústavnoprávny výbor</w:t>
      </w:r>
      <w:r w:rsidRPr="006D2121">
        <w:t xml:space="preserve"> Národnej rady Slovenskej republiky uznesen</w:t>
      </w:r>
      <w:r w:rsidR="00A9330F" w:rsidRPr="006D2121">
        <w:t xml:space="preserve">ím </w:t>
      </w:r>
      <w:r w:rsidR="00A9330F" w:rsidRPr="002945F7">
        <w:t>č.</w:t>
      </w:r>
      <w:r w:rsidR="000E7EA5" w:rsidRPr="002945F7">
        <w:t xml:space="preserve"> </w:t>
      </w:r>
      <w:r w:rsidR="00035037">
        <w:t>5</w:t>
      </w:r>
      <w:r w:rsidRPr="002945F7">
        <w:t xml:space="preserve"> z</w:t>
      </w:r>
      <w:r w:rsidR="00035037">
        <w:t> 2</w:t>
      </w:r>
      <w:r w:rsidR="00870156">
        <w:t>5</w:t>
      </w:r>
      <w:r w:rsidR="00035037">
        <w:t>. marca 2020</w:t>
      </w:r>
      <w:r w:rsidR="00BA67DA" w:rsidRPr="006D2121">
        <w:t>,</w:t>
      </w:r>
    </w:p>
    <w:p w:rsidR="00136658" w:rsidRDefault="00136658" w:rsidP="00035037">
      <w:pPr>
        <w:spacing w:line="360" w:lineRule="auto"/>
        <w:ind w:firstLine="709"/>
        <w:jc w:val="both"/>
        <w:rPr>
          <w:b/>
        </w:rPr>
      </w:pPr>
    </w:p>
    <w:p w:rsidR="00136658" w:rsidRDefault="00136658" w:rsidP="00035037">
      <w:pPr>
        <w:spacing w:line="360" w:lineRule="auto"/>
        <w:ind w:firstLine="709"/>
        <w:jc w:val="both"/>
        <w:rPr>
          <w:b/>
        </w:rPr>
      </w:pPr>
    </w:p>
    <w:p w:rsidR="00B059B4" w:rsidRDefault="007D0737" w:rsidP="00035037">
      <w:pPr>
        <w:spacing w:line="360" w:lineRule="auto"/>
        <w:ind w:firstLine="709"/>
        <w:jc w:val="both"/>
      </w:pPr>
      <w:r w:rsidRPr="004A6B21">
        <w:rPr>
          <w:b/>
        </w:rPr>
        <w:t xml:space="preserve">Výbor </w:t>
      </w:r>
      <w:r w:rsidRPr="004A6B21">
        <w:t xml:space="preserve">Národnej rady Slovenskej republiky </w:t>
      </w:r>
      <w:r w:rsidR="00035037">
        <w:rPr>
          <w:b/>
        </w:rPr>
        <w:t xml:space="preserve">pre hospodárske záležitosti </w:t>
      </w:r>
      <w:r w:rsidRPr="004A6B21">
        <w:t>uznesením č.</w:t>
      </w:r>
      <w:r w:rsidR="003079CF">
        <w:t> </w:t>
      </w:r>
      <w:r w:rsidR="00D049FA">
        <w:t>3</w:t>
      </w:r>
      <w:r w:rsidR="000C4EA9" w:rsidRPr="004A6B21">
        <w:t xml:space="preserve"> </w:t>
      </w:r>
      <w:r w:rsidRPr="004A6B21">
        <w:t>z</w:t>
      </w:r>
      <w:r w:rsidR="00870156">
        <w:t> </w:t>
      </w:r>
      <w:r w:rsidR="00035037">
        <w:t>2</w:t>
      </w:r>
      <w:r w:rsidR="00870156">
        <w:t>5</w:t>
      </w:r>
      <w:r w:rsidR="00035037">
        <w:t>. marca</w:t>
      </w:r>
      <w:r w:rsidR="006773D5" w:rsidRPr="004A6B21">
        <w:t xml:space="preserve"> 20</w:t>
      </w:r>
      <w:r w:rsidR="00035037">
        <w:t xml:space="preserve">20. </w:t>
      </w:r>
    </w:p>
    <w:p w:rsidR="00136658" w:rsidRDefault="00136658" w:rsidP="00035037">
      <w:pPr>
        <w:spacing w:line="360" w:lineRule="auto"/>
        <w:ind w:firstLine="709"/>
        <w:jc w:val="both"/>
      </w:pPr>
    </w:p>
    <w:p w:rsidR="001E5F67" w:rsidRDefault="001E5F67" w:rsidP="001E5F67">
      <w:pPr>
        <w:pStyle w:val="Zkladntext3"/>
        <w:tabs>
          <w:tab w:val="left" w:pos="-1985"/>
          <w:tab w:val="left" w:pos="709"/>
          <w:tab w:val="left" w:pos="1077"/>
        </w:tabs>
        <w:spacing w:line="360" w:lineRule="auto"/>
        <w:rPr>
          <w:bCs/>
          <w:szCs w:val="24"/>
        </w:rPr>
      </w:pPr>
      <w:r>
        <w:rPr>
          <w:bCs/>
          <w:szCs w:val="24"/>
        </w:rPr>
        <w:t>IV.</w:t>
      </w:r>
    </w:p>
    <w:p w:rsidR="001E5F67" w:rsidRDefault="001E5F67" w:rsidP="001E5F67">
      <w:pPr>
        <w:pStyle w:val="Zkladntext3"/>
        <w:tabs>
          <w:tab w:val="left" w:pos="-1985"/>
          <w:tab w:val="left" w:pos="709"/>
          <w:tab w:val="left" w:pos="1077"/>
        </w:tabs>
        <w:spacing w:line="360" w:lineRule="auto"/>
        <w:rPr>
          <w:bCs/>
          <w:szCs w:val="24"/>
        </w:rPr>
      </w:pPr>
    </w:p>
    <w:p w:rsidR="001E5F67" w:rsidRDefault="001E5F67" w:rsidP="001E5F67">
      <w:pPr>
        <w:tabs>
          <w:tab w:val="left" w:pos="-1985"/>
          <w:tab w:val="left" w:pos="709"/>
          <w:tab w:val="left" w:pos="1077"/>
        </w:tabs>
        <w:spacing w:line="360" w:lineRule="auto"/>
        <w:jc w:val="both"/>
        <w:rPr>
          <w:b/>
          <w:bCs/>
        </w:rPr>
      </w:pPr>
      <w:r>
        <w:rPr>
          <w:b/>
        </w:rPr>
        <w:tab/>
        <w:t xml:space="preserve">Z uznesenia </w:t>
      </w:r>
      <w:r>
        <w:t>Ústavnoprávneho výboru</w:t>
      </w:r>
      <w:r>
        <w:rPr>
          <w:b/>
        </w:rPr>
        <w:t xml:space="preserve"> </w:t>
      </w:r>
      <w:r>
        <w:t xml:space="preserve">Národnej rady Slovenskej republiky pod bodom III tejto správy vyplývajú tieto </w:t>
      </w:r>
      <w:r>
        <w:rPr>
          <w:b/>
          <w:bCs/>
        </w:rPr>
        <w:t>pozmeňujúce a doplňujúce návrhy:</w:t>
      </w:r>
    </w:p>
    <w:p w:rsidR="001E5F67" w:rsidRDefault="001E5F67" w:rsidP="001E5F67">
      <w:pPr>
        <w:tabs>
          <w:tab w:val="left" w:pos="1021"/>
        </w:tabs>
        <w:jc w:val="both"/>
      </w:pPr>
    </w:p>
    <w:p w:rsidR="001E5F67" w:rsidRPr="00EB34C8" w:rsidRDefault="001E5F67" w:rsidP="001E5F67">
      <w:pPr>
        <w:pStyle w:val="Odsekzoznamu"/>
        <w:numPr>
          <w:ilvl w:val="0"/>
          <w:numId w:val="49"/>
        </w:numPr>
        <w:ind w:left="284" w:hanging="284"/>
        <w:jc w:val="both"/>
        <w:rPr>
          <w:rFonts w:ascii="Times New Roman" w:hAnsi="Times New Roman"/>
          <w:b/>
          <w:bCs/>
          <w:sz w:val="24"/>
          <w:szCs w:val="24"/>
        </w:rPr>
      </w:pPr>
      <w:r w:rsidRPr="00EB34C8">
        <w:rPr>
          <w:rFonts w:ascii="Times New Roman" w:hAnsi="Times New Roman"/>
          <w:b/>
          <w:bCs/>
          <w:sz w:val="24"/>
          <w:szCs w:val="24"/>
        </w:rPr>
        <w:t>V čl. I § 3 sa doterajší text označuje ako odsek 1 a dopĺňa sa odsekom 2, ktorý znie:</w:t>
      </w:r>
    </w:p>
    <w:p w:rsidR="001E5F67" w:rsidRDefault="001E5F67" w:rsidP="001E5F67">
      <w:pPr>
        <w:jc w:val="both"/>
        <w:rPr>
          <w:b/>
          <w:bCs/>
        </w:rPr>
      </w:pPr>
      <w:r w:rsidRPr="000A2D89">
        <w:t xml:space="preserve">„(2) </w:t>
      </w:r>
      <w:r>
        <w:t>Ak súd vylúči verejnosť podľa odseku 1 písm. b), vyhotoví zvukový záznam z celého pojednávania, hlavného pojednávania alebo verejného zasadnutia, ktorý komukoľ</w:t>
      </w:r>
      <w:r w:rsidR="00B82C92">
        <w:t xml:space="preserve">vek </w:t>
      </w:r>
      <w:r>
        <w:t xml:space="preserve">a </w:t>
      </w:r>
      <w:r w:rsidR="00B82C92">
        <w:t> </w:t>
      </w:r>
      <w:r>
        <w:t>bezodkladne sprístupní po skončení pojednávania, hlavného pojednávania alebo verejného zasadnutia. Takto vyhotovený zvukový záznam nahrádza povinnosť vyhotoviť zvukový záznam z pojednávania, hlavného pojednávania a verejného zasadnutia podľa predpisov o konaní pred súdmi.“.</w:t>
      </w:r>
    </w:p>
    <w:p w:rsidR="001E5F67" w:rsidRPr="00EB34C8" w:rsidRDefault="001E5F67" w:rsidP="001E5F67">
      <w:pPr>
        <w:ind w:left="3540" w:hanging="3540"/>
        <w:jc w:val="both"/>
        <w:rPr>
          <w:iCs/>
        </w:rPr>
      </w:pPr>
      <w:r w:rsidRPr="00FF3702">
        <w:rPr>
          <w:i/>
          <w:iCs/>
        </w:rPr>
        <w:tab/>
      </w:r>
      <w:r w:rsidRPr="00EB34C8">
        <w:rPr>
          <w:iCs/>
        </w:rPr>
        <w:t>Navrhované doplnenie návrhu zákona zabezpečuje to, aby aj v prípade vylúčenia verejnosti z nového dôvodu zavádzaného v § 3 bolo zabezpečený prístup verejnosti k informáciám o súdnych pojednávaniach ako v civilných, tak aj v trestných veciach tým, že súd bude povinný vyhotoviť zvukový záznam z celého pojednávania a tento sprístupniť komukoľvek ihneď po skončení pojednávania. Takto vyhotovený zvukový záznam nahrádza povinnosť vyhotovovať zvukový záznam podľa procesných kódexov; podľa platnej úpravy sa zaznamenáva pojednávanie len v časti vykonávania dokazovania. Predložený návrh vyžaduje však zaznamenania celého pojednávania, hlavného pojednávania, či verejného zasadnutia.</w:t>
      </w:r>
    </w:p>
    <w:p w:rsidR="001E5F67" w:rsidRPr="00EB34C8" w:rsidRDefault="001E5F67" w:rsidP="001E5F67">
      <w:pPr>
        <w:jc w:val="both"/>
      </w:pPr>
    </w:p>
    <w:p w:rsidR="00B82C92" w:rsidRDefault="00B82C92" w:rsidP="00B82C92">
      <w:pPr>
        <w:ind w:left="4320" w:hanging="72"/>
      </w:pPr>
      <w:r>
        <w:rPr>
          <w:b/>
        </w:rPr>
        <w:t xml:space="preserve">Ústavnoprávny výbor NR SR </w:t>
      </w:r>
      <w:r>
        <w:rPr>
          <w:b/>
        </w:rPr>
        <w:tab/>
      </w:r>
    </w:p>
    <w:p w:rsidR="00B82C92" w:rsidRDefault="00B82C92" w:rsidP="00B82C92">
      <w:pPr>
        <w:widowControl w:val="0"/>
        <w:ind w:left="4008" w:firstLine="120"/>
        <w:jc w:val="both"/>
        <w:rPr>
          <w:b/>
        </w:rPr>
      </w:pPr>
      <w:r>
        <w:rPr>
          <w:b/>
        </w:rPr>
        <w:t xml:space="preserve">  </w:t>
      </w:r>
    </w:p>
    <w:p w:rsidR="00B82C92" w:rsidRDefault="00B82C92" w:rsidP="00B82C92">
      <w:pPr>
        <w:widowControl w:val="0"/>
        <w:ind w:left="4008" w:firstLine="120"/>
        <w:jc w:val="both"/>
        <w:rPr>
          <w:b/>
        </w:rPr>
      </w:pPr>
      <w:r>
        <w:rPr>
          <w:b/>
        </w:rPr>
        <w:t xml:space="preserve">  Gestorský výbor odporúča schváliť</w:t>
      </w:r>
    </w:p>
    <w:p w:rsidR="00B82C92" w:rsidRDefault="00B82C92" w:rsidP="00B82C92">
      <w:pPr>
        <w:ind w:left="4245" w:hanging="4245"/>
        <w:jc w:val="both"/>
        <w:rPr>
          <w:bCs/>
          <w:lang w:eastAsia="en-US"/>
        </w:rPr>
      </w:pPr>
    </w:p>
    <w:p w:rsidR="00136658" w:rsidRDefault="00136658" w:rsidP="00136658">
      <w:pPr>
        <w:jc w:val="both"/>
      </w:pPr>
    </w:p>
    <w:p w:rsidR="00B7473F" w:rsidRPr="00B7473F" w:rsidRDefault="00B7473F" w:rsidP="00B7473F">
      <w:pPr>
        <w:ind w:left="851" w:hanging="993"/>
        <w:jc w:val="both"/>
        <w:rPr>
          <w:b/>
        </w:rPr>
      </w:pPr>
      <w:r>
        <w:rPr>
          <w:b/>
        </w:rPr>
        <w:t xml:space="preserve">2. </w:t>
      </w:r>
      <w:r w:rsidRPr="00B7473F">
        <w:rPr>
          <w:b/>
        </w:rPr>
        <w:t>V </w:t>
      </w:r>
      <w:r>
        <w:rPr>
          <w:b/>
        </w:rPr>
        <w:t>č</w:t>
      </w:r>
      <w:r w:rsidRPr="00B7473F">
        <w:rPr>
          <w:b/>
        </w:rPr>
        <w:t>l. I § 7 znie:</w:t>
      </w:r>
    </w:p>
    <w:p w:rsidR="00B7473F" w:rsidRDefault="00B7473F" w:rsidP="00B7473F">
      <w:pPr>
        <w:jc w:val="center"/>
      </w:pPr>
      <w:r w:rsidRPr="007E6D2C">
        <w:t>„</w:t>
      </w:r>
      <w:r>
        <w:t>§ 7</w:t>
      </w:r>
    </w:p>
    <w:p w:rsidR="00B7473F" w:rsidRDefault="00B7473F" w:rsidP="00B7473F">
      <w:pPr>
        <w:jc w:val="both"/>
      </w:pPr>
    </w:p>
    <w:p w:rsidR="00B7473F" w:rsidRDefault="00B7473F" w:rsidP="00B7473F">
      <w:pPr>
        <w:ind w:firstLine="708"/>
        <w:jc w:val="both"/>
      </w:pPr>
      <w:r w:rsidRPr="007E6D2C">
        <w:t xml:space="preserve">Dražobník, súdny exekútor a správca sú v čase </w:t>
      </w:r>
      <w:r w:rsidRPr="007E6D2C">
        <w:rPr>
          <w:iCs/>
        </w:rPr>
        <w:t>do 30. apríla 2020</w:t>
      </w:r>
      <w:r>
        <w:t xml:space="preserve"> povinní upustiť </w:t>
      </w:r>
      <w:r w:rsidRPr="007E6D2C">
        <w:t xml:space="preserve">od </w:t>
      </w:r>
      <w:r>
        <w:t> </w:t>
      </w:r>
      <w:r w:rsidRPr="007E6D2C">
        <w:t>vykonania dražby</w:t>
      </w:r>
      <w:r>
        <w:t>, poverovania predajom majetku dražobníka, organizovania ponukového konania alebo iného súťažného procesu smerujúceho k predaju majetku. Akýkoľvek spôsob speňažovania majetku dlžníka podľa predchádzajúcej vety vykonaný</w:t>
      </w:r>
      <w:r w:rsidRPr="007E6D2C">
        <w:t xml:space="preserve"> v čase </w:t>
      </w:r>
      <w:r w:rsidRPr="007E6D2C">
        <w:rPr>
          <w:iCs/>
        </w:rPr>
        <w:t>odo dňa účinnosti tohto zákona do 30. apríla 2020</w:t>
      </w:r>
      <w:r w:rsidRPr="007E6D2C">
        <w:t xml:space="preserve"> </w:t>
      </w:r>
      <w:r>
        <w:t>je neplatný</w:t>
      </w:r>
      <w:r w:rsidRPr="007E6D2C">
        <w:t>.</w:t>
      </w:r>
      <w:r>
        <w:t xml:space="preserve"> </w:t>
      </w:r>
      <w:r w:rsidRPr="00CF69A9">
        <w:rPr>
          <w:iCs/>
        </w:rPr>
        <w:t>Súdny exekútor je v čase do 30. apríla 2020 povinný upustiť od vykonania exekúcie predajom nehnuteľnosti</w:t>
      </w:r>
      <w:r>
        <w:t>.“.</w:t>
      </w:r>
    </w:p>
    <w:p w:rsidR="00B7473F" w:rsidRPr="00B7473F" w:rsidRDefault="00B7473F" w:rsidP="00B7473F">
      <w:pPr>
        <w:jc w:val="both"/>
      </w:pPr>
    </w:p>
    <w:p w:rsidR="00B7473F" w:rsidRPr="00B7473F" w:rsidRDefault="00B7473F" w:rsidP="00B7473F">
      <w:pPr>
        <w:ind w:left="3544"/>
        <w:jc w:val="both"/>
      </w:pPr>
      <w:r w:rsidRPr="00B7473F">
        <w:t>Podľa § 92 ods. 1 zákona o konkurze a reštrukturalizácii je zorganizovanie dražby len jedným zo spôsobov speňažovania majetku dlžníka (správcom konkurznej podstaty. Uvedený zákon však pozná aj iné spôsoby speňažovania majetku dlžníka podľa § 92 ods. 1 písm. b) a § 92 ods. 1 písm. d) a tieto spôsoby by bolo tiež potrebné do návrhu zákona doplniť, aby sa jeho ustanovenia neobchádzali.</w:t>
      </w:r>
      <w:r w:rsidRPr="00B7473F">
        <w:rPr>
          <w:rFonts w:ascii="Arial" w:hAnsi="Arial" w:cs="Arial"/>
        </w:rPr>
        <w:t xml:space="preserve"> </w:t>
      </w:r>
      <w:r w:rsidRPr="00B7473F">
        <w:t>Podobne, podľa § 134 Exekučného poriadku možno vykonávať exekúciu predajom nehnuteľnosti, pričom dražba je až neskoršie štádium procesu exekúcie predajom nehnuteľnosti. Keď už je celá vec v štádiu dražby, tak je neskoro pre povinného. Povinný totiž nestihne využiť svoje právo na podanie návrhu na zastavenie exekúcie, ktorý má odkladný účinok. Tým, že súdy idú v obmedzenom režime, nestihnú sa obrátiť na advokáta a pod. Preto je vhodné zahrnúť aj tento spôsob nakladania s majetkom dlžníka do ustanovení návrhu zákona.</w:t>
      </w:r>
    </w:p>
    <w:p w:rsidR="00B7473F" w:rsidRDefault="00B7473F" w:rsidP="00136658">
      <w:pPr>
        <w:jc w:val="both"/>
      </w:pPr>
    </w:p>
    <w:p w:rsidR="00B7473F" w:rsidRDefault="00B7473F" w:rsidP="00B7473F">
      <w:pPr>
        <w:ind w:left="4320" w:hanging="72"/>
      </w:pPr>
      <w:r>
        <w:rPr>
          <w:b/>
        </w:rPr>
        <w:t xml:space="preserve">Ústavnoprávny výbor NR SR </w:t>
      </w:r>
      <w:r>
        <w:rPr>
          <w:b/>
        </w:rPr>
        <w:tab/>
      </w:r>
    </w:p>
    <w:p w:rsidR="00B7473F" w:rsidRDefault="00B7473F" w:rsidP="00B7473F">
      <w:pPr>
        <w:widowControl w:val="0"/>
        <w:ind w:left="4008" w:firstLine="120"/>
        <w:jc w:val="both"/>
        <w:rPr>
          <w:b/>
        </w:rPr>
      </w:pPr>
      <w:r>
        <w:rPr>
          <w:b/>
        </w:rPr>
        <w:t xml:space="preserve">  </w:t>
      </w:r>
    </w:p>
    <w:p w:rsidR="00B7473F" w:rsidRDefault="00B7473F" w:rsidP="00B7473F">
      <w:pPr>
        <w:widowControl w:val="0"/>
        <w:ind w:left="4008" w:firstLine="120"/>
        <w:jc w:val="both"/>
        <w:rPr>
          <w:b/>
        </w:rPr>
      </w:pPr>
      <w:r>
        <w:rPr>
          <w:b/>
        </w:rPr>
        <w:t xml:space="preserve">  Gestorský výbor odporúča schváliť</w:t>
      </w:r>
    </w:p>
    <w:p w:rsidR="00B7473F" w:rsidRDefault="00B7473F" w:rsidP="00136658">
      <w:pPr>
        <w:jc w:val="both"/>
      </w:pPr>
    </w:p>
    <w:p w:rsidR="00136658" w:rsidRPr="00F67A6F" w:rsidRDefault="00B7473F" w:rsidP="00136658">
      <w:pPr>
        <w:jc w:val="both"/>
        <w:rPr>
          <w:b/>
          <w:bCs/>
        </w:rPr>
      </w:pPr>
      <w:r>
        <w:rPr>
          <w:b/>
          <w:bCs/>
        </w:rPr>
        <w:t>3</w:t>
      </w:r>
      <w:r w:rsidR="00136658" w:rsidRPr="00F67A6F">
        <w:rPr>
          <w:b/>
          <w:bCs/>
        </w:rPr>
        <w:t xml:space="preserve">. V čl. II sa vkladá nový bod </w:t>
      </w:r>
      <w:r w:rsidR="00136658">
        <w:rPr>
          <w:b/>
          <w:bCs/>
        </w:rPr>
        <w:t>1</w:t>
      </w:r>
      <w:r w:rsidR="00136658" w:rsidRPr="00F67A6F">
        <w:rPr>
          <w:b/>
          <w:bCs/>
        </w:rPr>
        <w:t>., ktorý znie:</w:t>
      </w:r>
    </w:p>
    <w:p w:rsidR="00136658" w:rsidRDefault="00136658" w:rsidP="00136658">
      <w:pPr>
        <w:jc w:val="both"/>
      </w:pPr>
      <w:r>
        <w:t xml:space="preserve">„1. V § 4b ods. 2 </w:t>
      </w:r>
      <w:r w:rsidRPr="00B63AAD">
        <w:t>sa slová „uplynutím dvoch kalendárnych mesiacov od doručenia“ nahrádzajú slovami „dňom nasledujúcim po dni doručenia“.</w:t>
      </w:r>
      <w:r>
        <w:t xml:space="preserve">“. </w:t>
      </w:r>
    </w:p>
    <w:p w:rsidR="00136658" w:rsidRDefault="00136658" w:rsidP="00136658">
      <w:pPr>
        <w:jc w:val="both"/>
      </w:pPr>
    </w:p>
    <w:p w:rsidR="00136658" w:rsidRDefault="00136658" w:rsidP="00136658">
      <w:pPr>
        <w:jc w:val="both"/>
      </w:pPr>
      <w:r>
        <w:t>Ostávajúce body sa primerane prečíslujú.</w:t>
      </w:r>
    </w:p>
    <w:p w:rsidR="00136658" w:rsidRDefault="00136658" w:rsidP="00136658">
      <w:pPr>
        <w:jc w:val="both"/>
      </w:pPr>
    </w:p>
    <w:p w:rsidR="00136658" w:rsidRDefault="00136658" w:rsidP="00136658">
      <w:pPr>
        <w:ind w:left="3540" w:hanging="3540"/>
        <w:jc w:val="both"/>
        <w:rPr>
          <w:iCs/>
        </w:rPr>
      </w:pPr>
      <w:r w:rsidRPr="00FF3702">
        <w:rPr>
          <w:i/>
          <w:iCs/>
        </w:rPr>
        <w:tab/>
      </w:r>
      <w:r w:rsidRPr="008D3260">
        <w:rPr>
          <w:iCs/>
        </w:rPr>
        <w:t>Navrhovaná zmena zavádza rovnaký mechanizmus vzdania sa funkcie ako u členov, tak aj u predsedu Súdnej rady Slovenskej republiky, a teda ak sa predseda vzdá funkcie predsedu, tak mu zanikne funkcia deň nasledujúci po dni doručenia oznámenia o vzdaní sa funkcie.</w:t>
      </w:r>
    </w:p>
    <w:p w:rsidR="00136658" w:rsidRPr="008D3260" w:rsidRDefault="00136658" w:rsidP="00136658">
      <w:pPr>
        <w:ind w:left="3540" w:hanging="3540"/>
        <w:jc w:val="both"/>
        <w:rPr>
          <w:iCs/>
        </w:rPr>
      </w:pPr>
    </w:p>
    <w:p w:rsidR="00136658" w:rsidRDefault="00136658" w:rsidP="00136658">
      <w:pPr>
        <w:ind w:left="4320" w:hanging="72"/>
      </w:pPr>
      <w:r>
        <w:rPr>
          <w:b/>
        </w:rPr>
        <w:t xml:space="preserve">Ústavnoprávny výbor NR SR </w:t>
      </w:r>
      <w:r>
        <w:rPr>
          <w:b/>
        </w:rPr>
        <w:tab/>
      </w:r>
    </w:p>
    <w:p w:rsidR="00136658" w:rsidRDefault="00136658" w:rsidP="00136658">
      <w:pPr>
        <w:widowControl w:val="0"/>
        <w:ind w:left="4008" w:firstLine="120"/>
        <w:jc w:val="both"/>
        <w:rPr>
          <w:b/>
        </w:rPr>
      </w:pPr>
      <w:r>
        <w:rPr>
          <w:b/>
        </w:rPr>
        <w:t xml:space="preserve">  </w:t>
      </w:r>
    </w:p>
    <w:p w:rsidR="00136658" w:rsidRDefault="00136658" w:rsidP="00136658">
      <w:pPr>
        <w:widowControl w:val="0"/>
        <w:ind w:left="4008" w:firstLine="120"/>
        <w:jc w:val="both"/>
        <w:rPr>
          <w:b/>
        </w:rPr>
      </w:pPr>
      <w:r>
        <w:rPr>
          <w:b/>
        </w:rPr>
        <w:t xml:space="preserve">  Gestorský výbor odporúča schváliť</w:t>
      </w:r>
    </w:p>
    <w:p w:rsidR="00136658" w:rsidRDefault="00136658" w:rsidP="00136658">
      <w:pPr>
        <w:ind w:left="3540" w:hanging="3540"/>
        <w:jc w:val="both"/>
      </w:pPr>
    </w:p>
    <w:p w:rsidR="00136658" w:rsidRDefault="00136658" w:rsidP="00136658">
      <w:pPr>
        <w:ind w:left="3540" w:hanging="3540"/>
        <w:jc w:val="both"/>
      </w:pPr>
    </w:p>
    <w:p w:rsidR="00136658" w:rsidRPr="00FF3702" w:rsidRDefault="00B7473F" w:rsidP="00136658">
      <w:pPr>
        <w:jc w:val="both"/>
        <w:rPr>
          <w:b/>
          <w:bCs/>
        </w:rPr>
      </w:pPr>
      <w:r>
        <w:rPr>
          <w:b/>
          <w:bCs/>
        </w:rPr>
        <w:t>4</w:t>
      </w:r>
      <w:r w:rsidR="00136658" w:rsidRPr="00FF3702">
        <w:rPr>
          <w:b/>
          <w:bCs/>
        </w:rPr>
        <w:t>. V čl. II bod 3. sa doterajší text § 33 označuje ako odsek 1 a dopĺňa odsekom 2, ktorý znie:</w:t>
      </w:r>
    </w:p>
    <w:p w:rsidR="00136658" w:rsidRDefault="00136658" w:rsidP="00136658">
      <w:pPr>
        <w:jc w:val="both"/>
      </w:pPr>
      <w:r>
        <w:t xml:space="preserve">„(2) </w:t>
      </w:r>
      <w:r w:rsidRPr="00B63AAD">
        <w:t xml:space="preserve">Ak ku dňu účinnosti tohto zákona plynie lehota podľa § </w:t>
      </w:r>
      <w:r>
        <w:t>4b</w:t>
      </w:r>
      <w:r w:rsidRPr="00B63AAD">
        <w:t xml:space="preserve"> ods. 2 v znení účinnom predo dňom nadobudnutia účinnosti tohto zákona, funkcia </w:t>
      </w:r>
      <w:r>
        <w:t>predsedu</w:t>
      </w:r>
      <w:r w:rsidRPr="00B63AAD">
        <w:t xml:space="preserve"> súdnej rady, ktorý sa vzdal funkcie </w:t>
      </w:r>
      <w:r>
        <w:t>predsedu</w:t>
      </w:r>
      <w:r w:rsidRPr="00B63AAD">
        <w:t xml:space="preserve"> súdnej rady, zanikne deň nasledujúci po dni účinnosti tohto zákona.“.</w:t>
      </w:r>
      <w:r>
        <w:t>“.</w:t>
      </w:r>
    </w:p>
    <w:p w:rsidR="00136658" w:rsidRPr="008D3260" w:rsidRDefault="00136658" w:rsidP="00136658">
      <w:pPr>
        <w:jc w:val="both"/>
      </w:pPr>
    </w:p>
    <w:p w:rsidR="00136658" w:rsidRPr="008D3260" w:rsidRDefault="00136658" w:rsidP="00136658">
      <w:pPr>
        <w:ind w:left="3540" w:hanging="3540"/>
        <w:jc w:val="both"/>
        <w:rPr>
          <w:iCs/>
        </w:rPr>
      </w:pPr>
      <w:r w:rsidRPr="008D3260">
        <w:rPr>
          <w:iCs/>
        </w:rPr>
        <w:tab/>
        <w:t xml:space="preserve">Navrhuje sa aj v prípade predsedu súdnej rady zaviesť rovnaké prechodné ustanovenie ako v prípade členov súdnej rady, u ktorých plynie lehota dvoch mesiacov po </w:t>
      </w:r>
      <w:r w:rsidRPr="008D3260">
        <w:rPr>
          <w:iCs/>
        </w:rPr>
        <w:lastRenderedPageBreak/>
        <w:t xml:space="preserve">vzdaní sa ich funkcie. A teda, ak sa predseda súdnej rady vzdá funkcie pred účinnosťou tohto a ku dňu účinnosti bude plynúť dvojmesačná lehota, tak funkcia predsedu mu zanikne deň nasledujúci po dni účinnosti zákona. </w:t>
      </w:r>
    </w:p>
    <w:p w:rsidR="00136658" w:rsidRPr="008D3260" w:rsidRDefault="00136658" w:rsidP="00136658">
      <w:pPr>
        <w:jc w:val="both"/>
      </w:pPr>
    </w:p>
    <w:p w:rsidR="00136658" w:rsidRDefault="00136658" w:rsidP="00136658">
      <w:pPr>
        <w:jc w:val="both"/>
      </w:pPr>
    </w:p>
    <w:p w:rsidR="00136658" w:rsidRDefault="00136658" w:rsidP="00136658">
      <w:pPr>
        <w:ind w:left="4320" w:hanging="72"/>
      </w:pPr>
      <w:r>
        <w:rPr>
          <w:b/>
        </w:rPr>
        <w:t xml:space="preserve">Ústavnoprávny výbor NR SR </w:t>
      </w:r>
      <w:r>
        <w:rPr>
          <w:b/>
        </w:rPr>
        <w:tab/>
      </w:r>
    </w:p>
    <w:p w:rsidR="00136658" w:rsidRDefault="00136658" w:rsidP="00136658">
      <w:pPr>
        <w:widowControl w:val="0"/>
        <w:ind w:left="4008" w:firstLine="120"/>
        <w:jc w:val="both"/>
        <w:rPr>
          <w:b/>
        </w:rPr>
      </w:pPr>
      <w:r>
        <w:rPr>
          <w:b/>
        </w:rPr>
        <w:t xml:space="preserve">  </w:t>
      </w:r>
    </w:p>
    <w:p w:rsidR="00136658" w:rsidRDefault="00136658" w:rsidP="00136658">
      <w:pPr>
        <w:widowControl w:val="0"/>
        <w:ind w:left="4008" w:firstLine="120"/>
        <w:jc w:val="both"/>
        <w:rPr>
          <w:b/>
        </w:rPr>
      </w:pPr>
      <w:r>
        <w:rPr>
          <w:b/>
        </w:rPr>
        <w:t xml:space="preserve">  Gestorský výbor odporúča schváliť</w:t>
      </w:r>
    </w:p>
    <w:p w:rsidR="00136658" w:rsidRDefault="00136658" w:rsidP="00136658">
      <w:pPr>
        <w:jc w:val="both"/>
      </w:pPr>
    </w:p>
    <w:p w:rsidR="00F21EAE" w:rsidRPr="00F21EAE" w:rsidRDefault="00B7473F" w:rsidP="00F21EAE">
      <w:pPr>
        <w:jc w:val="both"/>
        <w:rPr>
          <w:b/>
        </w:rPr>
      </w:pPr>
      <w:r>
        <w:rPr>
          <w:b/>
        </w:rPr>
        <w:t>5</w:t>
      </w:r>
      <w:r w:rsidR="00F21EAE" w:rsidRPr="00F21EAE">
        <w:rPr>
          <w:b/>
        </w:rPr>
        <w:t>. Čl. IV znie:</w:t>
      </w:r>
    </w:p>
    <w:p w:rsidR="00F21EAE" w:rsidRPr="00F21EAE" w:rsidRDefault="006110A5" w:rsidP="00F21EAE">
      <w:pPr>
        <w:jc w:val="center"/>
      </w:pPr>
      <w:r>
        <w:t>„</w:t>
      </w:r>
      <w:r w:rsidR="00F21EAE" w:rsidRPr="00F21EAE">
        <w:t>Čl. IV</w:t>
      </w:r>
    </w:p>
    <w:p w:rsidR="00F21EAE" w:rsidRPr="00F21EAE" w:rsidRDefault="00F21EAE" w:rsidP="00F21EAE">
      <w:pPr>
        <w:jc w:val="center"/>
      </w:pPr>
    </w:p>
    <w:p w:rsidR="00F21EAE" w:rsidRPr="00F21EAE" w:rsidRDefault="00F21EAE" w:rsidP="00F21EAE">
      <w:pPr>
        <w:ind w:firstLine="708"/>
        <w:jc w:val="both"/>
      </w:pPr>
      <w:r w:rsidRPr="00F21EAE">
        <w:t>Zákon č. 351/2011 Z. z. o elektronických komunikáciách v znení zákona č. 547/2011 Z. z., zákona č. 241/2012 Z. z., zákona č. 352/2013 Z. z., zákona č. 402/2013 Z. z, zákona č. 139/2015 Z. z., zákona č. 247/2019 Z. z., zákona č. 269/2015 Z. z., zákona č. 397/2015 Z. z., zákona č. 444/2015 Z. z., zákona č. 125/2016 Z. z., zákona č. 353/2016 Z. z., zákona č. 386/2016 Z. z., zákona č. 238/2017 Z. z., zákon č. 243/2017 Z. z., zákona č. 319/2017 Z. z., zákona č. 56/2018 Z. z., zákona č. 69/2018 Z. z., zákona č. 177/2018 Z. z., zákona č. 30/2019 Z. z., zákona č. 94/2019 Z. z. a zákona č. 211/2019 sa dopĺňa takto:</w:t>
      </w:r>
    </w:p>
    <w:p w:rsidR="00F21EAE" w:rsidRPr="00F21EAE" w:rsidRDefault="00F21EAE" w:rsidP="00F21EAE">
      <w:pPr>
        <w:jc w:val="both"/>
      </w:pPr>
      <w:r w:rsidRPr="00F21EAE">
        <w:t>§ 63 sa dopĺňa odsekmi 18 až 20, ktoré znejú:</w:t>
      </w:r>
    </w:p>
    <w:p w:rsidR="00F21EAE" w:rsidRPr="00F21EAE" w:rsidRDefault="00F21EAE" w:rsidP="00F21EAE">
      <w:pPr>
        <w:jc w:val="both"/>
      </w:pPr>
      <w:r w:rsidRPr="00F21EAE">
        <w:t xml:space="preserve"> „(18) Údaje, ktoré sú predmetom telekomunikačného tajomstva podľa odseku 1 písm. b) a d) spolu s informáciou o čase vzniku lokalizačného údaju podnik v čase mimoriadnej situácie</w:t>
      </w:r>
      <w:r w:rsidRPr="00F21EAE">
        <w:rPr>
          <w:vertAlign w:val="superscript"/>
        </w:rPr>
        <w:t>46d</w:t>
      </w:r>
      <w:r w:rsidRPr="00F21EAE">
        <w:t>) alebo núdzového stavu</w:t>
      </w:r>
      <w:r w:rsidRPr="00F21EAE">
        <w:rPr>
          <w:vertAlign w:val="superscript"/>
        </w:rPr>
        <w:t>46e</w:t>
      </w:r>
      <w:r w:rsidRPr="00F21EAE">
        <w:t>) v zdravotníctve, a to v príčinnej súvislosti so vznikom pandémie</w:t>
      </w:r>
      <w:r w:rsidRPr="00F21EAE">
        <w:rPr>
          <w:vertAlign w:val="superscript"/>
        </w:rPr>
        <w:t>46g</w:t>
      </w:r>
      <w:r w:rsidRPr="00F21EAE">
        <w:t>) alebo šírením nebezpečnej nákazlivej ľudskej choroby,</w:t>
      </w:r>
    </w:p>
    <w:p w:rsidR="00F21EAE" w:rsidRPr="00F21EAE" w:rsidRDefault="00F21EAE" w:rsidP="00F21EAE">
      <w:pPr>
        <w:jc w:val="both"/>
      </w:pPr>
      <w:r w:rsidRPr="00F21EAE">
        <w:t>a) spracúva v anonymizovanej podobe na štatistické účely potrebné na predchádzanie, prevenciu a modelovanie vývoja ohrozenia života a zdravia,</w:t>
      </w:r>
    </w:p>
    <w:p w:rsidR="00F21EAE" w:rsidRPr="00F21EAE" w:rsidRDefault="00F21EAE" w:rsidP="00F21EAE">
      <w:pPr>
        <w:jc w:val="both"/>
      </w:pPr>
      <w:r w:rsidRPr="00F21EAE">
        <w:t>b) spracúva na účel identifikácie príjemcov správ, ktorým je potrebné oznámiť osobitné opatrenia Úradu verejného zdravotníctva Slovenskej republiky</w:t>
      </w:r>
      <w:r w:rsidRPr="00F21EAE">
        <w:rPr>
          <w:vertAlign w:val="superscript"/>
        </w:rPr>
        <w:t>46f</w:t>
      </w:r>
      <w:r w:rsidRPr="00F21EAE">
        <w:t xml:space="preserve">) v záujme ochrany života a zdravia, </w:t>
      </w:r>
    </w:p>
    <w:p w:rsidR="00F21EAE" w:rsidRPr="00F21EAE" w:rsidRDefault="00F21EAE" w:rsidP="00F21EAE">
      <w:pPr>
        <w:jc w:val="both"/>
      </w:pPr>
      <w:r w:rsidRPr="00F21EAE">
        <w:t xml:space="preserve">c) spracúva výlučne v rozsahu potrebnom na identifikáciu užívateľov v záujme ochrany života a zdravia. </w:t>
      </w:r>
    </w:p>
    <w:p w:rsidR="00F21EAE" w:rsidRPr="00F21EAE" w:rsidRDefault="00F21EAE" w:rsidP="00F21EAE">
      <w:pPr>
        <w:jc w:val="both"/>
      </w:pPr>
      <w:r w:rsidRPr="00F21EAE">
        <w:t>(19) Údaje spracúvané podľa odseku 18 podnik poskytuje Úradu verejného zdravotníctva Slovenskej republiky na základe odôvodnenej písomnej žiadosti. Žiadosť podľa predchádzajúcej vety musí obsahovať identifikáciu účastníka, alebo užívateľa alebo spôsob určenia identifikácie účastníkov alebo užívateľov, na ktorých sa poskytnutie týchto údajov vzťahuje.</w:t>
      </w:r>
    </w:p>
    <w:p w:rsidR="00F21EAE" w:rsidRPr="00F21EAE" w:rsidRDefault="00F21EAE" w:rsidP="00F21EAE">
      <w:pPr>
        <w:jc w:val="both"/>
      </w:pPr>
      <w:r w:rsidRPr="00F21EAE">
        <w:t xml:space="preserve">(20) Úrad verejného zdravotníctva Slovenskej republiky môže údaje spracúvané podľa odseku 18 zbierať, spracúvať a uchovávať počas trvania mimoriadnej situácie alebo núdzového stavu v zdravotníctve, najdlhšie do 31. decembra 2020.“. </w:t>
      </w:r>
    </w:p>
    <w:p w:rsidR="00F21EAE" w:rsidRPr="00F21EAE" w:rsidRDefault="00F21EAE" w:rsidP="00F21EAE">
      <w:pPr>
        <w:jc w:val="both"/>
      </w:pPr>
      <w:r w:rsidRPr="00F21EAE">
        <w:t xml:space="preserve">Poznámky pod čiarou k odkazom 46d až 46g znejú: </w:t>
      </w:r>
    </w:p>
    <w:p w:rsidR="00F21EAE" w:rsidRPr="00F21EAE" w:rsidRDefault="00F21EAE" w:rsidP="00F21EAE">
      <w:pPr>
        <w:jc w:val="both"/>
      </w:pPr>
      <w:r w:rsidRPr="00F21EAE">
        <w:t xml:space="preserve">„ </w:t>
      </w:r>
      <w:r w:rsidRPr="00F21EAE">
        <w:rPr>
          <w:vertAlign w:val="superscript"/>
        </w:rPr>
        <w:t>46d</w:t>
      </w:r>
      <w:r w:rsidRPr="00F21EAE">
        <w:t xml:space="preserve">) § 3 ods. 1 zákona Národnej rady Slovenskej republiky č. 42/1994 Z. z. v znení neskorších predpisov </w:t>
      </w:r>
    </w:p>
    <w:p w:rsidR="00F21EAE" w:rsidRPr="00F21EAE" w:rsidRDefault="00F21EAE" w:rsidP="00F21EAE">
      <w:pPr>
        <w:jc w:val="both"/>
      </w:pPr>
      <w:r w:rsidRPr="00F21EAE">
        <w:rPr>
          <w:vertAlign w:val="superscript"/>
        </w:rPr>
        <w:t>46e</w:t>
      </w:r>
      <w:r w:rsidRPr="00F21EAE">
        <w:t xml:space="preserve">) Čl. 5 ústavného zákona č. 227/2002 Z. z. v znení neskorších predpisov. </w:t>
      </w:r>
    </w:p>
    <w:p w:rsidR="00F21EAE" w:rsidRPr="00F21EAE" w:rsidRDefault="00F21EAE" w:rsidP="00F21EAE">
      <w:pPr>
        <w:jc w:val="both"/>
      </w:pPr>
      <w:r w:rsidRPr="00F21EAE">
        <w:rPr>
          <w:vertAlign w:val="superscript"/>
        </w:rPr>
        <w:t>46f</w:t>
      </w:r>
      <w:r w:rsidRPr="00F21EAE">
        <w:t xml:space="preserve">) § 5 zákona č. 355/2007 Z. z. o ochrane, podpore a rozvoji verejného zdravia a o zmene a doplnení niektorých zákonov v znení neskorších predpisov </w:t>
      </w:r>
    </w:p>
    <w:p w:rsidR="00F21EAE" w:rsidRPr="00F21EAE" w:rsidRDefault="00F21EAE" w:rsidP="00F21EAE">
      <w:pPr>
        <w:jc w:val="both"/>
      </w:pPr>
      <w:r w:rsidRPr="00F21EAE">
        <w:rPr>
          <w:vertAlign w:val="superscript"/>
        </w:rPr>
        <w:t>46g</w:t>
      </w:r>
      <w:r w:rsidRPr="00F21EAE">
        <w:t>)§ 2 ods. 1 písm. q) zákona č. 355/2007 Z. z. v znení neskorších predpisov.“.“.</w:t>
      </w:r>
    </w:p>
    <w:p w:rsidR="00F21EAE" w:rsidRPr="00F21EAE" w:rsidRDefault="00F21EAE" w:rsidP="00F21EAE">
      <w:pPr>
        <w:jc w:val="both"/>
      </w:pPr>
    </w:p>
    <w:p w:rsidR="00F21EAE" w:rsidRPr="00F21EAE" w:rsidRDefault="00F21EAE" w:rsidP="000B2180">
      <w:pPr>
        <w:pStyle w:val="Odsekzoznamu"/>
        <w:spacing w:after="0" w:line="240" w:lineRule="auto"/>
        <w:ind w:left="3686"/>
        <w:jc w:val="both"/>
        <w:rPr>
          <w:rFonts w:ascii="Times New Roman" w:hAnsi="Times New Roman"/>
          <w:sz w:val="24"/>
          <w:szCs w:val="24"/>
        </w:rPr>
      </w:pPr>
      <w:r w:rsidRPr="00F21EAE">
        <w:rPr>
          <w:rFonts w:ascii="Times New Roman" w:hAnsi="Times New Roman"/>
          <w:sz w:val="24"/>
          <w:szCs w:val="24"/>
          <w:shd w:val="clear" w:color="auto" w:fill="FFFFFF"/>
        </w:rPr>
        <w:t xml:space="preserve">Navrhovanou úpravou sa precizuje návrh predkladateľa nasledovne: Vypúšťa sa získavanie prevádzkových </w:t>
      </w:r>
      <w:r w:rsidRPr="00F21EAE">
        <w:rPr>
          <w:rFonts w:ascii="Times New Roman" w:hAnsi="Times New Roman"/>
          <w:sz w:val="24"/>
          <w:szCs w:val="24"/>
          <w:shd w:val="clear" w:color="auto" w:fill="FFFFFF"/>
        </w:rPr>
        <w:lastRenderedPageBreak/>
        <w:t xml:space="preserve">údajov definovaných v § 57 ods. 1 predmetného zákona. Zároveň sa však, s prihliadnutím na definíciu lokalizačných údajov v § 57 ods. 2, ktorú niektorí operátori interpretujú pomerne úzko a poskytujú len údaje o geografickej polohe koncového zariadenia užívateľa bez časovej stopy, ktorá je potrebná na modelovanie časovej mapy pohybu užívateľa, § 63 odsek 18 precizuje a dopĺňa o poskytnutie informácie o čase vzniku lokalizačného údaju ako skutočnosti, ktorá nahradí potrebu získavania prevádzkových údajov. V nasledovných písmenách sa precizuje účel využitia týchto údajov napríklad o zasielanie špecifických textových správ užívateľom a v neposlednom rade sa  precizuje spôsob vyžiadania si predmetných údajov od prevádzkovateľov telekomunikačných sietí Úradom verejného zdravotníctva Slovenskej republiky, a to na základe písomnej odôvodnenej žiadosti. </w:t>
      </w:r>
    </w:p>
    <w:p w:rsidR="00F21EAE" w:rsidRPr="00F21EAE" w:rsidRDefault="00F21EAE" w:rsidP="00F21EAE">
      <w:pPr>
        <w:jc w:val="both"/>
      </w:pPr>
    </w:p>
    <w:p w:rsidR="00B826E5" w:rsidRDefault="00B826E5" w:rsidP="00B826E5">
      <w:pPr>
        <w:ind w:left="4320" w:hanging="72"/>
      </w:pPr>
      <w:r>
        <w:rPr>
          <w:b/>
        </w:rPr>
        <w:t xml:space="preserve">Ústavnoprávny výbor NR SR </w:t>
      </w:r>
      <w:r>
        <w:rPr>
          <w:b/>
        </w:rPr>
        <w:tab/>
      </w:r>
    </w:p>
    <w:p w:rsidR="00B826E5" w:rsidRDefault="00B826E5" w:rsidP="00B826E5">
      <w:pPr>
        <w:widowControl w:val="0"/>
        <w:ind w:left="4008" w:firstLine="120"/>
        <w:jc w:val="both"/>
        <w:rPr>
          <w:b/>
        </w:rPr>
      </w:pPr>
      <w:r>
        <w:rPr>
          <w:b/>
        </w:rPr>
        <w:t xml:space="preserve">  </w:t>
      </w:r>
    </w:p>
    <w:p w:rsidR="00B826E5" w:rsidRDefault="00B826E5" w:rsidP="00B826E5">
      <w:pPr>
        <w:widowControl w:val="0"/>
        <w:ind w:left="4008" w:firstLine="120"/>
        <w:jc w:val="both"/>
        <w:rPr>
          <w:b/>
        </w:rPr>
      </w:pPr>
      <w:r>
        <w:rPr>
          <w:b/>
        </w:rPr>
        <w:t xml:space="preserve">  Gestorský výbor odporúča schváliť</w:t>
      </w:r>
    </w:p>
    <w:p w:rsidR="00B826E5" w:rsidRPr="00F67A6F" w:rsidRDefault="00B826E5" w:rsidP="00B826E5">
      <w:pPr>
        <w:jc w:val="both"/>
      </w:pPr>
    </w:p>
    <w:p w:rsidR="00B826E5" w:rsidRPr="00F67A6F" w:rsidRDefault="00B826E5" w:rsidP="00B826E5">
      <w:pPr>
        <w:jc w:val="both"/>
      </w:pPr>
    </w:p>
    <w:p w:rsidR="008D0633" w:rsidRPr="00F67A6F" w:rsidRDefault="008D0633" w:rsidP="00136658">
      <w:pPr>
        <w:jc w:val="both"/>
      </w:pPr>
    </w:p>
    <w:p w:rsidR="00E82AA7" w:rsidRPr="00263B5B" w:rsidRDefault="00E82AA7" w:rsidP="00E82AA7">
      <w:pPr>
        <w:pStyle w:val="Zkladntext2"/>
        <w:tabs>
          <w:tab w:val="left" w:pos="-1985"/>
          <w:tab w:val="left" w:pos="0"/>
          <w:tab w:val="left" w:pos="709"/>
          <w:tab w:val="left" w:pos="1077"/>
        </w:tabs>
        <w:spacing w:line="360" w:lineRule="auto"/>
        <w:ind w:firstLine="705"/>
        <w:rPr>
          <w:rFonts w:ascii="AT*Toronto" w:hAnsi="AT*Toronto"/>
          <w:b/>
          <w:bCs/>
          <w:lang w:eastAsia="sk-SK"/>
        </w:rPr>
      </w:pPr>
      <w:r w:rsidRPr="00263B5B">
        <w:rPr>
          <w:rFonts w:ascii="AT*Toronto" w:hAnsi="AT*Toronto"/>
          <w:lang w:val="cs-CZ" w:eastAsia="sk-SK"/>
        </w:rPr>
        <w:t xml:space="preserve">Gestorský výbor </w:t>
      </w:r>
      <w:proofErr w:type="spellStart"/>
      <w:r w:rsidRPr="00263B5B">
        <w:rPr>
          <w:rFonts w:ascii="AT*Toronto" w:hAnsi="AT*Toronto"/>
          <w:b/>
          <w:bCs/>
          <w:lang w:val="cs-CZ" w:eastAsia="sk-SK"/>
        </w:rPr>
        <w:t>odporúča</w:t>
      </w:r>
      <w:proofErr w:type="spellEnd"/>
      <w:r w:rsidRPr="00263B5B">
        <w:rPr>
          <w:rFonts w:ascii="AT*Toronto" w:hAnsi="AT*Toronto"/>
          <w:b/>
          <w:bCs/>
          <w:lang w:val="cs-CZ" w:eastAsia="sk-SK"/>
        </w:rPr>
        <w:t xml:space="preserve"> </w:t>
      </w:r>
      <w:r w:rsidRPr="00263B5B">
        <w:rPr>
          <w:rFonts w:ascii="AT*Toronto" w:hAnsi="AT*Toronto"/>
          <w:lang w:val="cs-CZ" w:eastAsia="sk-SK"/>
        </w:rPr>
        <w:t>o </w:t>
      </w:r>
      <w:proofErr w:type="spellStart"/>
      <w:r w:rsidRPr="00263B5B">
        <w:rPr>
          <w:rFonts w:ascii="AT*Toronto" w:hAnsi="AT*Toronto"/>
          <w:lang w:val="cs-CZ" w:eastAsia="sk-SK"/>
        </w:rPr>
        <w:t>pozmeňujúcich</w:t>
      </w:r>
      <w:proofErr w:type="spellEnd"/>
      <w:r w:rsidRPr="00263B5B">
        <w:rPr>
          <w:rFonts w:ascii="AT*Toronto" w:hAnsi="AT*Toronto"/>
          <w:lang w:val="cs-CZ" w:eastAsia="sk-SK"/>
        </w:rPr>
        <w:t xml:space="preserve"> a </w:t>
      </w:r>
      <w:proofErr w:type="spellStart"/>
      <w:r w:rsidRPr="00263B5B">
        <w:rPr>
          <w:rFonts w:ascii="AT*Toronto" w:hAnsi="AT*Toronto"/>
          <w:lang w:val="cs-CZ" w:eastAsia="sk-SK"/>
        </w:rPr>
        <w:t>doplňujú</w:t>
      </w:r>
      <w:r>
        <w:rPr>
          <w:rFonts w:ascii="AT*Toronto" w:hAnsi="AT*Toronto"/>
          <w:lang w:val="cs-CZ" w:eastAsia="sk-SK"/>
        </w:rPr>
        <w:t>cich</w:t>
      </w:r>
      <w:proofErr w:type="spellEnd"/>
      <w:r>
        <w:rPr>
          <w:rFonts w:ascii="AT*Toronto" w:hAnsi="AT*Toronto"/>
          <w:lang w:val="cs-CZ" w:eastAsia="sk-SK"/>
        </w:rPr>
        <w:t xml:space="preserve"> </w:t>
      </w:r>
      <w:proofErr w:type="spellStart"/>
      <w:r>
        <w:rPr>
          <w:rFonts w:ascii="AT*Toronto" w:hAnsi="AT*Toronto"/>
          <w:lang w:val="cs-CZ" w:eastAsia="sk-SK"/>
        </w:rPr>
        <w:t>návrhoch</w:t>
      </w:r>
      <w:proofErr w:type="spellEnd"/>
      <w:r>
        <w:rPr>
          <w:rFonts w:ascii="AT*Toronto" w:hAnsi="AT*Toronto"/>
          <w:lang w:val="cs-CZ" w:eastAsia="sk-SK"/>
        </w:rPr>
        <w:t xml:space="preserve"> uvedených pod </w:t>
      </w:r>
      <w:proofErr w:type="spellStart"/>
      <w:r w:rsidRPr="00263B5B">
        <w:rPr>
          <w:rFonts w:ascii="AT*Toronto" w:hAnsi="AT*Toronto"/>
          <w:lang w:val="cs-CZ" w:eastAsia="sk-SK"/>
        </w:rPr>
        <w:t>bodmi</w:t>
      </w:r>
      <w:proofErr w:type="spellEnd"/>
      <w:r w:rsidRPr="00263B5B">
        <w:rPr>
          <w:rFonts w:ascii="AT*Toronto" w:hAnsi="AT*Toronto"/>
          <w:lang w:val="cs-CZ" w:eastAsia="sk-SK"/>
        </w:rPr>
        <w:t xml:space="preserve"> 1 až </w:t>
      </w:r>
      <w:r w:rsidR="005C41AA">
        <w:rPr>
          <w:rFonts w:ascii="AT*Toronto" w:hAnsi="AT*Toronto"/>
          <w:lang w:val="cs-CZ" w:eastAsia="sk-SK"/>
        </w:rPr>
        <w:t>5</w:t>
      </w:r>
      <w:r w:rsidRPr="00263B5B">
        <w:rPr>
          <w:rFonts w:ascii="AT*Toronto" w:hAnsi="AT*Toronto"/>
          <w:lang w:val="cs-CZ" w:eastAsia="sk-SK"/>
        </w:rPr>
        <w:t xml:space="preserve"> </w:t>
      </w:r>
      <w:proofErr w:type="spellStart"/>
      <w:r w:rsidRPr="00263B5B">
        <w:rPr>
          <w:rFonts w:ascii="AT*Toronto" w:hAnsi="AT*Toronto"/>
          <w:lang w:val="cs-CZ" w:eastAsia="sk-SK"/>
        </w:rPr>
        <w:t>hlasovať</w:t>
      </w:r>
      <w:proofErr w:type="spellEnd"/>
      <w:r w:rsidRPr="00263B5B">
        <w:rPr>
          <w:rFonts w:ascii="AT*Toronto" w:hAnsi="AT*Toronto"/>
          <w:lang w:val="cs-CZ" w:eastAsia="sk-SK"/>
        </w:rPr>
        <w:t xml:space="preserve"> </w:t>
      </w:r>
      <w:proofErr w:type="spellStart"/>
      <w:r w:rsidRPr="00263B5B">
        <w:rPr>
          <w:rFonts w:ascii="AT*Toronto" w:hAnsi="AT*Toronto"/>
          <w:b/>
          <w:lang w:val="cs-CZ" w:eastAsia="sk-SK"/>
        </w:rPr>
        <w:t>spoločne</w:t>
      </w:r>
      <w:proofErr w:type="spellEnd"/>
      <w:r w:rsidRPr="00263B5B">
        <w:rPr>
          <w:rFonts w:ascii="AT*Toronto" w:hAnsi="AT*Toronto"/>
          <w:b/>
          <w:lang w:val="cs-CZ" w:eastAsia="sk-SK"/>
        </w:rPr>
        <w:t xml:space="preserve"> </w:t>
      </w:r>
      <w:r w:rsidRPr="00263B5B">
        <w:rPr>
          <w:rFonts w:ascii="AT*Toronto" w:hAnsi="AT*Toronto"/>
          <w:lang w:val="cs-CZ" w:eastAsia="sk-SK"/>
        </w:rPr>
        <w:t>a </w:t>
      </w:r>
      <w:proofErr w:type="spellStart"/>
      <w:r w:rsidRPr="00263B5B">
        <w:rPr>
          <w:rFonts w:ascii="AT*Toronto" w:hAnsi="AT*Toronto"/>
          <w:lang w:val="cs-CZ" w:eastAsia="sk-SK"/>
        </w:rPr>
        <w:t>tieto</w:t>
      </w:r>
      <w:proofErr w:type="spellEnd"/>
      <w:r w:rsidRPr="00263B5B">
        <w:rPr>
          <w:rFonts w:ascii="AT*Toronto" w:hAnsi="AT*Toronto"/>
          <w:lang w:val="cs-CZ" w:eastAsia="sk-SK"/>
        </w:rPr>
        <w:t xml:space="preserve"> </w:t>
      </w:r>
      <w:proofErr w:type="spellStart"/>
      <w:r w:rsidRPr="00263B5B">
        <w:rPr>
          <w:rFonts w:ascii="AT*Toronto" w:hAnsi="AT*Toronto"/>
          <w:b/>
          <w:lang w:val="cs-CZ" w:eastAsia="sk-SK"/>
        </w:rPr>
        <w:t>schváliť</w:t>
      </w:r>
      <w:proofErr w:type="spellEnd"/>
      <w:r w:rsidRPr="00263B5B">
        <w:rPr>
          <w:rFonts w:ascii="AT*Toronto" w:hAnsi="AT*Toronto"/>
          <w:b/>
          <w:lang w:val="cs-CZ" w:eastAsia="sk-SK"/>
        </w:rPr>
        <w:t xml:space="preserve">.  </w:t>
      </w:r>
    </w:p>
    <w:p w:rsidR="00E82AA7" w:rsidRDefault="00E82AA7" w:rsidP="00870156">
      <w:pPr>
        <w:tabs>
          <w:tab w:val="left" w:pos="-1985"/>
          <w:tab w:val="left" w:pos="709"/>
          <w:tab w:val="left" w:pos="1077"/>
        </w:tabs>
        <w:spacing w:line="360" w:lineRule="auto"/>
        <w:jc w:val="center"/>
        <w:rPr>
          <w:i/>
        </w:rPr>
      </w:pPr>
    </w:p>
    <w:p w:rsidR="001E5F67" w:rsidRPr="006773D5" w:rsidRDefault="001E5F67" w:rsidP="00A74CF5">
      <w:pPr>
        <w:tabs>
          <w:tab w:val="left" w:pos="-1985"/>
          <w:tab w:val="left" w:pos="709"/>
          <w:tab w:val="left" w:pos="1077"/>
        </w:tabs>
        <w:spacing w:line="360" w:lineRule="auto"/>
        <w:jc w:val="both"/>
        <w:rPr>
          <w:i/>
        </w:rPr>
      </w:pPr>
    </w:p>
    <w:p w:rsidR="00AA7E5B" w:rsidRPr="00CE0522" w:rsidRDefault="00AA7E5B" w:rsidP="007F36AB">
      <w:pPr>
        <w:pStyle w:val="Zkladntext3"/>
        <w:tabs>
          <w:tab w:val="left" w:pos="-1985"/>
          <w:tab w:val="left" w:pos="709"/>
          <w:tab w:val="left" w:pos="1077"/>
        </w:tabs>
        <w:rPr>
          <w:bCs/>
          <w:szCs w:val="24"/>
        </w:rPr>
      </w:pPr>
      <w:bookmarkStart w:id="0" w:name="_GoBack"/>
      <w:bookmarkEnd w:id="0"/>
      <w:r w:rsidRPr="00CE0522">
        <w:rPr>
          <w:bCs/>
          <w:szCs w:val="24"/>
        </w:rPr>
        <w:t>V.</w:t>
      </w:r>
    </w:p>
    <w:p w:rsidR="000346FE" w:rsidRDefault="000346FE" w:rsidP="000346FE">
      <w:pPr>
        <w:pStyle w:val="Zkladntext3"/>
        <w:tabs>
          <w:tab w:val="left" w:pos="-1985"/>
          <w:tab w:val="left" w:pos="709"/>
          <w:tab w:val="left" w:pos="1077"/>
        </w:tabs>
        <w:jc w:val="left"/>
        <w:rPr>
          <w:bCs/>
          <w:szCs w:val="24"/>
        </w:rPr>
      </w:pPr>
    </w:p>
    <w:p w:rsidR="00531E47" w:rsidRPr="00CE0522" w:rsidRDefault="00531E47" w:rsidP="000346FE">
      <w:pPr>
        <w:pStyle w:val="Zkladntext3"/>
        <w:tabs>
          <w:tab w:val="left" w:pos="-1985"/>
          <w:tab w:val="left" w:pos="709"/>
          <w:tab w:val="left" w:pos="1077"/>
        </w:tabs>
        <w:jc w:val="left"/>
        <w:rPr>
          <w:bCs/>
          <w:szCs w:val="24"/>
        </w:rPr>
      </w:pPr>
    </w:p>
    <w:p w:rsidR="00B82C92" w:rsidRPr="00D42EB3" w:rsidRDefault="00AA7E5B" w:rsidP="00B82C92">
      <w:pPr>
        <w:spacing w:before="120" w:line="360" w:lineRule="auto"/>
        <w:jc w:val="both"/>
        <w:rPr>
          <w:b/>
        </w:rPr>
      </w:pPr>
      <w:r w:rsidRPr="00CE0522">
        <w:tab/>
      </w:r>
      <w:r w:rsidRPr="00CE0522">
        <w:rPr>
          <w:b/>
          <w:bCs/>
        </w:rPr>
        <w:t>Gestorský výbor</w:t>
      </w:r>
      <w:r w:rsidRPr="00CE0522">
        <w:t xml:space="preserve"> na základe stanovísk </w:t>
      </w:r>
      <w:r w:rsidRPr="002F16E9">
        <w:t xml:space="preserve">výborov </w:t>
      </w:r>
      <w:r w:rsidR="00FC7E65" w:rsidRPr="002F16E9">
        <w:t xml:space="preserve">k </w:t>
      </w:r>
      <w:r w:rsidR="00724BE6">
        <w:t>v</w:t>
      </w:r>
      <w:r w:rsidR="00724BE6" w:rsidRPr="00186206">
        <w:t>ládn</w:t>
      </w:r>
      <w:r w:rsidR="00724BE6">
        <w:t>emu</w:t>
      </w:r>
      <w:r w:rsidR="00724BE6" w:rsidRPr="00186206">
        <w:t xml:space="preserve"> návrh</w:t>
      </w:r>
      <w:r w:rsidR="00724BE6">
        <w:t>u</w:t>
      </w:r>
      <w:r w:rsidR="00724BE6" w:rsidRPr="00186206">
        <w:t xml:space="preserve"> zákona</w:t>
      </w:r>
      <w:r w:rsidR="00D049FA">
        <w:t xml:space="preserve">  </w:t>
      </w:r>
      <w:r w:rsidR="00D049FA" w:rsidRPr="0054229B">
        <w:rPr>
          <w:bCs/>
        </w:rPr>
        <w:t>o niektorých mimoriadnych opatreniach v súvislosti so šírením nebezpečnej nákazlivej ľudskej choroby Covid-19 a v justícii a ktorým sa menia a dopĺňajú niektoré zákony (tlač 29)</w:t>
      </w:r>
      <w:r w:rsidR="006773D5" w:rsidRPr="006773D5">
        <w:t xml:space="preserve"> </w:t>
      </w:r>
      <w:r w:rsidR="00982EA7" w:rsidRPr="00CE0522">
        <w:t xml:space="preserve">odporúča Národnej rade Slovenskej republiky predmetný </w:t>
      </w:r>
      <w:r w:rsidR="002F16E9">
        <w:t xml:space="preserve">vládny </w:t>
      </w:r>
      <w:r w:rsidR="00982EA7" w:rsidRPr="00CE0522">
        <w:t xml:space="preserve">návrh zákona </w:t>
      </w:r>
      <w:r w:rsidRPr="00CE0522">
        <w:rPr>
          <w:b/>
        </w:rPr>
        <w:t>schváliť</w:t>
      </w:r>
      <w:r w:rsidR="00B82C92">
        <w:rPr>
          <w:b/>
        </w:rPr>
        <w:t xml:space="preserve"> </w:t>
      </w:r>
      <w:r w:rsidR="00B82C92" w:rsidRPr="00D42EB3">
        <w:rPr>
          <w:bCs/>
        </w:rPr>
        <w:t xml:space="preserve">v znení pozmeňujúcich a doplňujúcich návrhov uvedených v tejto spoločnej správe.  </w:t>
      </w:r>
    </w:p>
    <w:p w:rsidR="00B059B4" w:rsidRPr="00D42EB3" w:rsidRDefault="00B059B4" w:rsidP="004E4DCD">
      <w:pPr>
        <w:spacing w:line="360" w:lineRule="auto"/>
        <w:jc w:val="both"/>
        <w:rPr>
          <w:b/>
          <w:bCs/>
        </w:rPr>
      </w:pPr>
    </w:p>
    <w:p w:rsidR="004E4DCD" w:rsidRDefault="00AA7E5B" w:rsidP="00D049FA">
      <w:pPr>
        <w:pStyle w:val="Zarkazkladnhotextu"/>
        <w:spacing w:after="0" w:line="360" w:lineRule="auto"/>
        <w:ind w:left="0" w:firstLine="708"/>
        <w:jc w:val="both"/>
        <w:rPr>
          <w:bCs/>
        </w:rPr>
      </w:pPr>
      <w:r w:rsidRPr="00CE0522">
        <w:rPr>
          <w:b/>
          <w:bCs/>
        </w:rPr>
        <w:t>Spoločná správa</w:t>
      </w:r>
      <w:r w:rsidRPr="00CE0522">
        <w:t xml:space="preserve"> výborov Národnej rady Slovenskej republiky o</w:t>
      </w:r>
      <w:r w:rsidR="001C48CF" w:rsidRPr="00CE0522">
        <w:t> </w:t>
      </w:r>
      <w:r w:rsidRPr="00CE0522">
        <w:t>prerokovaní</w:t>
      </w:r>
      <w:r w:rsidR="001C48CF" w:rsidRPr="00CE0522">
        <w:t xml:space="preserve"> </w:t>
      </w:r>
      <w:r w:rsidR="00724BE6">
        <w:t>v</w:t>
      </w:r>
      <w:r w:rsidR="00724BE6" w:rsidRPr="00186206">
        <w:t>ládn</w:t>
      </w:r>
      <w:r w:rsidR="00724BE6">
        <w:t>eho</w:t>
      </w:r>
      <w:r w:rsidR="00724BE6" w:rsidRPr="00186206">
        <w:t xml:space="preserve"> návrh</w:t>
      </w:r>
      <w:r w:rsidR="00724BE6">
        <w:t>u</w:t>
      </w:r>
      <w:r w:rsidR="00724BE6" w:rsidRPr="00186206">
        <w:t xml:space="preserve"> zákona</w:t>
      </w:r>
      <w:r w:rsidR="00D049FA">
        <w:t xml:space="preserve"> </w:t>
      </w:r>
      <w:r w:rsidR="00D049FA" w:rsidRPr="0054229B">
        <w:rPr>
          <w:bCs/>
        </w:rPr>
        <w:t xml:space="preserve">o niektorých mimoriadnych opatreniach v súvislosti so šírením nebezpečnej nákazlivej ľudskej choroby Covid-19 a v justícii a ktorým sa menia a dopĺňajú niektoré zákony </w:t>
      </w:r>
      <w:r w:rsidR="00D049FA">
        <w:rPr>
          <w:bCs/>
        </w:rPr>
        <w:t xml:space="preserve">v druhom čítaní </w:t>
      </w:r>
      <w:r w:rsidR="00D049FA" w:rsidRPr="0054229B">
        <w:rPr>
          <w:bCs/>
        </w:rPr>
        <w:t>(tlač 29</w:t>
      </w:r>
      <w:r w:rsidR="00D049FA">
        <w:rPr>
          <w:bCs/>
        </w:rPr>
        <w:t>a</w:t>
      </w:r>
      <w:r w:rsidR="00D049FA" w:rsidRPr="0054229B">
        <w:rPr>
          <w:bCs/>
        </w:rPr>
        <w:t>)</w:t>
      </w:r>
      <w:r w:rsidR="006773D5" w:rsidRPr="006773D5">
        <w:t xml:space="preserve"> </w:t>
      </w:r>
      <w:r w:rsidR="00D049FA">
        <w:t>bol</w:t>
      </w:r>
      <w:r w:rsidRPr="008578CE">
        <w:rPr>
          <w:bCs/>
        </w:rPr>
        <w:t>a</w:t>
      </w:r>
      <w:r w:rsidRPr="00CE0522">
        <w:rPr>
          <w:bCs/>
        </w:rPr>
        <w:t xml:space="preserve"> schválená uznesením</w:t>
      </w:r>
      <w:r w:rsidRPr="00CE0522">
        <w:rPr>
          <w:b/>
          <w:bCs/>
        </w:rPr>
        <w:t xml:space="preserve"> </w:t>
      </w:r>
      <w:r w:rsidRPr="00CE0522">
        <w:rPr>
          <w:bCs/>
        </w:rPr>
        <w:t xml:space="preserve">Ústavnoprávneho výboru Národnej rady Slovenskej republiky </w:t>
      </w:r>
      <w:r w:rsidR="00436E42" w:rsidRPr="00CE0522">
        <w:rPr>
          <w:bCs/>
        </w:rPr>
        <w:t xml:space="preserve">č. </w:t>
      </w:r>
      <w:r w:rsidR="00D049FA">
        <w:rPr>
          <w:bCs/>
        </w:rPr>
        <w:t>6</w:t>
      </w:r>
      <w:r w:rsidR="006773D5">
        <w:rPr>
          <w:bCs/>
        </w:rPr>
        <w:t xml:space="preserve"> z</w:t>
      </w:r>
      <w:r w:rsidR="00D049FA">
        <w:rPr>
          <w:bCs/>
        </w:rPr>
        <w:t> 2</w:t>
      </w:r>
      <w:r w:rsidR="00A70C9B">
        <w:rPr>
          <w:bCs/>
        </w:rPr>
        <w:t>5</w:t>
      </w:r>
      <w:r w:rsidR="00D049FA">
        <w:rPr>
          <w:bCs/>
        </w:rPr>
        <w:t>. marca</w:t>
      </w:r>
      <w:r w:rsidR="004903E5">
        <w:rPr>
          <w:bCs/>
        </w:rPr>
        <w:t xml:space="preserve"> </w:t>
      </w:r>
      <w:r w:rsidRPr="00CE0522">
        <w:rPr>
          <w:bCs/>
        </w:rPr>
        <w:t>20</w:t>
      </w:r>
      <w:r w:rsidR="00D049FA">
        <w:rPr>
          <w:bCs/>
        </w:rPr>
        <w:t>20</w:t>
      </w:r>
      <w:r w:rsidR="00436E42" w:rsidRPr="00CE0522">
        <w:rPr>
          <w:bCs/>
        </w:rPr>
        <w:t>.</w:t>
      </w:r>
      <w:r w:rsidRPr="00CE0522">
        <w:rPr>
          <w:bCs/>
        </w:rPr>
        <w:t xml:space="preserve"> </w:t>
      </w:r>
    </w:p>
    <w:p w:rsidR="00D049FA" w:rsidRDefault="00D049FA" w:rsidP="00531E47">
      <w:pPr>
        <w:spacing w:line="360" w:lineRule="auto"/>
        <w:ind w:firstLine="708"/>
        <w:jc w:val="both"/>
        <w:rPr>
          <w:bCs/>
        </w:rPr>
      </w:pPr>
    </w:p>
    <w:p w:rsidR="000E101F" w:rsidRDefault="00AA7E5B" w:rsidP="00531E47">
      <w:pPr>
        <w:spacing w:line="360" w:lineRule="auto"/>
        <w:ind w:firstLine="708"/>
        <w:jc w:val="both"/>
        <w:rPr>
          <w:bCs/>
        </w:rPr>
      </w:pPr>
      <w:r w:rsidRPr="00CE0522">
        <w:rPr>
          <w:bCs/>
        </w:rPr>
        <w:t xml:space="preserve">Týmto uznesením výbor zároveň poveril </w:t>
      </w:r>
      <w:r w:rsidR="004B78B0">
        <w:rPr>
          <w:bCs/>
        </w:rPr>
        <w:t>spoločn</w:t>
      </w:r>
      <w:r w:rsidR="00D049FA">
        <w:rPr>
          <w:bCs/>
        </w:rPr>
        <w:t>ého</w:t>
      </w:r>
      <w:r w:rsidR="003B2AC1" w:rsidRPr="00CE0522">
        <w:rPr>
          <w:bCs/>
        </w:rPr>
        <w:t xml:space="preserve"> </w:t>
      </w:r>
      <w:r w:rsidRPr="00CE0522">
        <w:rPr>
          <w:bCs/>
        </w:rPr>
        <w:t>spravodaj</w:t>
      </w:r>
      <w:r w:rsidR="00D049FA">
        <w:rPr>
          <w:bCs/>
        </w:rPr>
        <w:t xml:space="preserve">cu </w:t>
      </w:r>
      <w:r w:rsidR="00D049FA">
        <w:rPr>
          <w:b/>
          <w:bCs/>
        </w:rPr>
        <w:t>Ondreja Dostála</w:t>
      </w:r>
      <w:r w:rsidR="00400586">
        <w:rPr>
          <w:b/>
          <w:bCs/>
        </w:rPr>
        <w:t>,</w:t>
      </w:r>
      <w:r w:rsidR="000A0E9C" w:rsidRPr="00CE0522">
        <w:rPr>
          <w:bCs/>
        </w:rPr>
        <w:t xml:space="preserve"> </w:t>
      </w:r>
      <w:r w:rsidR="00812DA5" w:rsidRPr="00CE0522">
        <w:rPr>
          <w:bCs/>
        </w:rPr>
        <w:t>aby</w:t>
      </w:r>
      <w:r w:rsidR="000E101F" w:rsidRPr="000E101F">
        <w:rPr>
          <w:bCs/>
        </w:rPr>
        <w:t xml:space="preserve"> na schôdzi Národnej rady Slovenskej republiky informoval o výsledku rokovania výborov</w:t>
      </w:r>
      <w:r w:rsidR="000E101F">
        <w:rPr>
          <w:bCs/>
        </w:rPr>
        <w:t xml:space="preserve"> </w:t>
      </w:r>
      <w:r w:rsidR="000E101F" w:rsidRPr="00CE0522">
        <w:rPr>
          <w:bCs/>
        </w:rPr>
        <w:t>Náro</w:t>
      </w:r>
      <w:r w:rsidR="000E101F">
        <w:rPr>
          <w:bCs/>
        </w:rPr>
        <w:t>dnej rady Slovenskej republiky.</w:t>
      </w:r>
    </w:p>
    <w:p w:rsidR="004903E5" w:rsidRDefault="004903E5" w:rsidP="004B78B0">
      <w:pPr>
        <w:spacing w:before="120" w:line="360" w:lineRule="auto"/>
        <w:jc w:val="both"/>
        <w:rPr>
          <w:bCs/>
        </w:rPr>
      </w:pPr>
    </w:p>
    <w:p w:rsidR="003D4E84" w:rsidRDefault="003D4E84" w:rsidP="004B78B0">
      <w:pPr>
        <w:spacing w:before="120" w:line="360" w:lineRule="auto"/>
        <w:jc w:val="both"/>
        <w:rPr>
          <w:bCs/>
        </w:rPr>
      </w:pPr>
    </w:p>
    <w:p w:rsidR="003D4E84" w:rsidRDefault="003D4E84" w:rsidP="004B78B0">
      <w:pPr>
        <w:spacing w:before="120" w:line="360" w:lineRule="auto"/>
        <w:jc w:val="both"/>
        <w:rPr>
          <w:bCs/>
        </w:rPr>
      </w:pPr>
    </w:p>
    <w:p w:rsidR="00AA7E5B" w:rsidRPr="00CE0522" w:rsidRDefault="00AA7E5B" w:rsidP="00AA7E5B">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pPr>
      <w:r w:rsidRPr="00CE0522">
        <w:tab/>
      </w:r>
      <w:r w:rsidRPr="00CE0522">
        <w:tab/>
      </w:r>
      <w:r w:rsidRPr="00CE0522">
        <w:tab/>
      </w:r>
      <w:r w:rsidRPr="00CE0522">
        <w:tab/>
      </w:r>
      <w:r w:rsidRPr="00CE0522">
        <w:tab/>
      </w:r>
      <w:r w:rsidRPr="00CE0522">
        <w:tab/>
      </w:r>
      <w:r w:rsidRPr="00CE0522">
        <w:tab/>
      </w:r>
      <w:r w:rsidRPr="00CE0522">
        <w:tab/>
        <w:t xml:space="preserve">              </w:t>
      </w:r>
      <w:r w:rsidR="005B475F">
        <w:t xml:space="preserve"> </w:t>
      </w:r>
      <w:r w:rsidR="00D049FA">
        <w:t xml:space="preserve">Milan Vetrák </w:t>
      </w:r>
    </w:p>
    <w:p w:rsidR="00AA7E5B" w:rsidRPr="00CE0522" w:rsidRDefault="00AA7E5B" w:rsidP="00AA7E5B">
      <w:pPr>
        <w:tabs>
          <w:tab w:val="left" w:pos="-1985"/>
          <w:tab w:val="left" w:pos="709"/>
          <w:tab w:val="left" w:pos="1077"/>
        </w:tabs>
        <w:ind w:left="1077"/>
        <w:jc w:val="both"/>
      </w:pPr>
      <w:r w:rsidRPr="00CE0522">
        <w:t xml:space="preserve">                              </w:t>
      </w:r>
      <w:r w:rsidRPr="00CE0522">
        <w:tab/>
      </w:r>
      <w:r w:rsidRPr="00CE0522">
        <w:tab/>
        <w:t xml:space="preserve">            predseda Ústavnoprávneho výboru </w:t>
      </w:r>
    </w:p>
    <w:p w:rsidR="00FC7E65" w:rsidRDefault="00AA7E5B" w:rsidP="00D624A5">
      <w:pPr>
        <w:tabs>
          <w:tab w:val="left" w:pos="-1985"/>
          <w:tab w:val="left" w:pos="709"/>
          <w:tab w:val="left" w:pos="1077"/>
        </w:tabs>
        <w:jc w:val="both"/>
      </w:pPr>
      <w:r w:rsidRPr="00CE0522">
        <w:tab/>
      </w:r>
      <w:r w:rsidRPr="00CE0522">
        <w:tab/>
      </w:r>
      <w:r w:rsidRPr="00CE0522">
        <w:tab/>
      </w:r>
      <w:r w:rsidRPr="00CE0522">
        <w:tab/>
      </w:r>
      <w:r w:rsidRPr="00CE0522">
        <w:tab/>
      </w:r>
      <w:r w:rsidRPr="00CE0522">
        <w:tab/>
      </w:r>
      <w:r w:rsidRPr="00CE0522">
        <w:tab/>
        <w:t xml:space="preserve">           Ná</w:t>
      </w:r>
      <w:r w:rsidR="00066BF7" w:rsidRPr="00CE0522">
        <w:t>rodnej rady Slovenskej republiky</w:t>
      </w:r>
    </w:p>
    <w:p w:rsidR="004903E5" w:rsidRDefault="004903E5" w:rsidP="00066BF7">
      <w:pPr>
        <w:tabs>
          <w:tab w:val="left" w:pos="-1985"/>
          <w:tab w:val="left" w:pos="709"/>
          <w:tab w:val="left" w:pos="1077"/>
        </w:tabs>
        <w:spacing w:line="360" w:lineRule="auto"/>
        <w:jc w:val="both"/>
      </w:pPr>
    </w:p>
    <w:p w:rsidR="004903E5" w:rsidRDefault="004903E5" w:rsidP="00066BF7">
      <w:pPr>
        <w:tabs>
          <w:tab w:val="left" w:pos="-1985"/>
          <w:tab w:val="left" w:pos="709"/>
          <w:tab w:val="left" w:pos="1077"/>
        </w:tabs>
        <w:spacing w:line="360" w:lineRule="auto"/>
        <w:jc w:val="both"/>
      </w:pPr>
    </w:p>
    <w:p w:rsidR="00D54F9D" w:rsidRDefault="00D54F9D" w:rsidP="00066BF7">
      <w:pPr>
        <w:tabs>
          <w:tab w:val="left" w:pos="-1985"/>
          <w:tab w:val="left" w:pos="709"/>
          <w:tab w:val="left" w:pos="1077"/>
        </w:tabs>
        <w:spacing w:line="360" w:lineRule="auto"/>
        <w:jc w:val="both"/>
      </w:pPr>
    </w:p>
    <w:p w:rsidR="00D54F9D" w:rsidRDefault="00D54F9D" w:rsidP="00066BF7">
      <w:pPr>
        <w:tabs>
          <w:tab w:val="left" w:pos="-1985"/>
          <w:tab w:val="left" w:pos="709"/>
          <w:tab w:val="left" w:pos="1077"/>
        </w:tabs>
        <w:spacing w:line="360" w:lineRule="auto"/>
        <w:jc w:val="both"/>
      </w:pPr>
    </w:p>
    <w:p w:rsidR="00FD5945" w:rsidRPr="00CE0522" w:rsidRDefault="00AA7E5B" w:rsidP="00066BF7">
      <w:pPr>
        <w:tabs>
          <w:tab w:val="left" w:pos="-1985"/>
          <w:tab w:val="left" w:pos="709"/>
          <w:tab w:val="left" w:pos="1077"/>
        </w:tabs>
        <w:spacing w:line="360" w:lineRule="auto"/>
        <w:jc w:val="both"/>
      </w:pPr>
      <w:r w:rsidRPr="00CE0522">
        <w:t xml:space="preserve">Bratislava </w:t>
      </w:r>
      <w:r w:rsidR="00EB15B1" w:rsidRPr="00CE0522">
        <w:t xml:space="preserve"> </w:t>
      </w:r>
      <w:r w:rsidR="00D049FA">
        <w:t>2</w:t>
      </w:r>
      <w:r w:rsidR="00A70C9B">
        <w:t>5</w:t>
      </w:r>
      <w:r w:rsidR="00D049FA">
        <w:t>. marca 2020</w:t>
      </w:r>
    </w:p>
    <w:sectPr w:rsidR="00FD5945" w:rsidRPr="00CE0522" w:rsidSect="004B4101">
      <w:footerReference w:type="even" r:id="rId8"/>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64D" w:rsidRDefault="0058564D">
      <w:r>
        <w:separator/>
      </w:r>
    </w:p>
  </w:endnote>
  <w:endnote w:type="continuationSeparator" w:id="0">
    <w:p w:rsidR="0058564D" w:rsidRDefault="0058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T*Toronto">
    <w:altName w:val="Times New Roman"/>
    <w:panose1 w:val="00000000000000000000"/>
    <w:charset w:val="00"/>
    <w:family w:val="auto"/>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C9E" w:rsidRDefault="00230C9E" w:rsidP="00F67BB8">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230C9E" w:rsidRDefault="00230C9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C9E" w:rsidRDefault="00230C9E">
    <w:pPr>
      <w:pStyle w:val="Pta"/>
      <w:jc w:val="center"/>
    </w:pPr>
    <w:r>
      <w:fldChar w:fldCharType="begin"/>
    </w:r>
    <w:r>
      <w:instrText>PAGE   \* MERGEFORMAT</w:instrText>
    </w:r>
    <w:r>
      <w:fldChar w:fldCharType="separate"/>
    </w:r>
    <w:r w:rsidR="00834C30">
      <w:rPr>
        <w:noProof/>
      </w:rPr>
      <w:t>7</w:t>
    </w:r>
    <w:r>
      <w:fldChar w:fldCharType="end"/>
    </w:r>
  </w:p>
  <w:p w:rsidR="00230C9E" w:rsidRDefault="00230C9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64D" w:rsidRDefault="0058564D">
      <w:r>
        <w:separator/>
      </w:r>
    </w:p>
  </w:footnote>
  <w:footnote w:type="continuationSeparator" w:id="0">
    <w:p w:rsidR="0058564D" w:rsidRDefault="00585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49A"/>
    <w:multiLevelType w:val="hybridMultilevel"/>
    <w:tmpl w:val="29E0D2C4"/>
    <w:lvl w:ilvl="0" w:tplc="57A2425E">
      <w:start w:val="2"/>
      <w:numFmt w:val="lowerLetter"/>
      <w:lvlText w:val="%1)"/>
      <w:lvlJc w:val="left"/>
      <w:pPr>
        <w:ind w:left="1636" w:hanging="360"/>
      </w:pPr>
      <w:rPr>
        <w:rFonts w:cs="Times New Roman" w:hint="default"/>
        <w:b w:val="0"/>
        <w:sz w:val="24"/>
        <w:szCs w:val="24"/>
      </w:rPr>
    </w:lvl>
    <w:lvl w:ilvl="1" w:tplc="041B0019" w:tentative="1">
      <w:start w:val="1"/>
      <w:numFmt w:val="lowerLetter"/>
      <w:lvlText w:val="%2."/>
      <w:lvlJc w:val="left"/>
      <w:pPr>
        <w:ind w:left="2356" w:hanging="360"/>
      </w:pPr>
      <w:rPr>
        <w:rFonts w:cs="Times New Roman"/>
      </w:rPr>
    </w:lvl>
    <w:lvl w:ilvl="2" w:tplc="041B001B" w:tentative="1">
      <w:start w:val="1"/>
      <w:numFmt w:val="lowerRoman"/>
      <w:lvlText w:val="%3."/>
      <w:lvlJc w:val="right"/>
      <w:pPr>
        <w:ind w:left="3076" w:hanging="180"/>
      </w:pPr>
      <w:rPr>
        <w:rFonts w:cs="Times New Roman"/>
      </w:rPr>
    </w:lvl>
    <w:lvl w:ilvl="3" w:tplc="041B000F" w:tentative="1">
      <w:start w:val="1"/>
      <w:numFmt w:val="decimal"/>
      <w:lvlText w:val="%4."/>
      <w:lvlJc w:val="left"/>
      <w:pPr>
        <w:ind w:left="3796" w:hanging="360"/>
      </w:pPr>
      <w:rPr>
        <w:rFonts w:cs="Times New Roman"/>
      </w:rPr>
    </w:lvl>
    <w:lvl w:ilvl="4" w:tplc="041B0019" w:tentative="1">
      <w:start w:val="1"/>
      <w:numFmt w:val="lowerLetter"/>
      <w:lvlText w:val="%5."/>
      <w:lvlJc w:val="left"/>
      <w:pPr>
        <w:ind w:left="4516" w:hanging="360"/>
      </w:pPr>
      <w:rPr>
        <w:rFonts w:cs="Times New Roman"/>
      </w:rPr>
    </w:lvl>
    <w:lvl w:ilvl="5" w:tplc="041B001B" w:tentative="1">
      <w:start w:val="1"/>
      <w:numFmt w:val="lowerRoman"/>
      <w:lvlText w:val="%6."/>
      <w:lvlJc w:val="right"/>
      <w:pPr>
        <w:ind w:left="5236" w:hanging="180"/>
      </w:pPr>
      <w:rPr>
        <w:rFonts w:cs="Times New Roman"/>
      </w:rPr>
    </w:lvl>
    <w:lvl w:ilvl="6" w:tplc="041B000F" w:tentative="1">
      <w:start w:val="1"/>
      <w:numFmt w:val="decimal"/>
      <w:lvlText w:val="%7."/>
      <w:lvlJc w:val="left"/>
      <w:pPr>
        <w:ind w:left="5956" w:hanging="360"/>
      </w:pPr>
      <w:rPr>
        <w:rFonts w:cs="Times New Roman"/>
      </w:rPr>
    </w:lvl>
    <w:lvl w:ilvl="7" w:tplc="041B0019" w:tentative="1">
      <w:start w:val="1"/>
      <w:numFmt w:val="lowerLetter"/>
      <w:lvlText w:val="%8."/>
      <w:lvlJc w:val="left"/>
      <w:pPr>
        <w:ind w:left="6676" w:hanging="360"/>
      </w:pPr>
      <w:rPr>
        <w:rFonts w:cs="Times New Roman"/>
      </w:rPr>
    </w:lvl>
    <w:lvl w:ilvl="8" w:tplc="041B001B" w:tentative="1">
      <w:start w:val="1"/>
      <w:numFmt w:val="lowerRoman"/>
      <w:lvlText w:val="%9."/>
      <w:lvlJc w:val="right"/>
      <w:pPr>
        <w:ind w:left="7396" w:hanging="180"/>
      </w:pPr>
      <w:rPr>
        <w:rFonts w:cs="Times New Roman"/>
      </w:rPr>
    </w:lvl>
  </w:abstractNum>
  <w:abstractNum w:abstractNumId="1" w15:restartNumberingAfterBreak="0">
    <w:nsid w:val="015C5518"/>
    <w:multiLevelType w:val="hybridMultilevel"/>
    <w:tmpl w:val="FB9051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7F4EDB"/>
    <w:multiLevelType w:val="hybridMultilevel"/>
    <w:tmpl w:val="394800E8"/>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04904379"/>
    <w:multiLevelType w:val="hybridMultilevel"/>
    <w:tmpl w:val="76BC682E"/>
    <w:lvl w:ilvl="0" w:tplc="3F14369A">
      <w:start w:val="1"/>
      <w:numFmt w:val="decimal"/>
      <w:lvlText w:val="%1."/>
      <w:lvlJc w:val="left"/>
      <w:pPr>
        <w:ind w:left="360" w:hanging="360"/>
      </w:pPr>
      <w:rPr>
        <w:rFonts w:ascii="Times New Roman" w:hAnsi="Times New Roman" w:cs="Times New Roman" w:hint="default"/>
        <w:i w:val="0"/>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CBF2D77"/>
    <w:multiLevelType w:val="hybridMultilevel"/>
    <w:tmpl w:val="AF0499F0"/>
    <w:lvl w:ilvl="0" w:tplc="1964735C">
      <w:start w:val="1"/>
      <w:numFmt w:val="decimal"/>
      <w:lvlText w:val="%1."/>
      <w:lvlJc w:val="left"/>
      <w:pPr>
        <w:ind w:left="360" w:hanging="360"/>
      </w:pPr>
      <w:rPr>
        <w:rFonts w:cs="Times New Roman"/>
        <w:b w:val="0"/>
        <w:i w:val="0"/>
        <w:sz w:val="24"/>
        <w:szCs w:val="24"/>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0ECD71F0"/>
    <w:multiLevelType w:val="hybridMultilevel"/>
    <w:tmpl w:val="CBD41946"/>
    <w:lvl w:ilvl="0" w:tplc="1054E94E">
      <w:start w:val="1"/>
      <w:numFmt w:val="decimal"/>
      <w:lvlText w:val="%1."/>
      <w:lvlJc w:val="left"/>
      <w:pPr>
        <w:ind w:left="720" w:hanging="360"/>
      </w:pPr>
      <w:rPr>
        <w:rFonts w:cs="Times New Roman"/>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00710D8"/>
    <w:multiLevelType w:val="hybridMultilevel"/>
    <w:tmpl w:val="579ED99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02D3130"/>
    <w:multiLevelType w:val="hybridMultilevel"/>
    <w:tmpl w:val="6AD84B84"/>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1AB00556"/>
    <w:multiLevelType w:val="hybridMultilevel"/>
    <w:tmpl w:val="7DA2100A"/>
    <w:lvl w:ilvl="0" w:tplc="89CA7D62">
      <w:start w:val="24"/>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9" w15:restartNumberingAfterBreak="0">
    <w:nsid w:val="1BCA40C1"/>
    <w:multiLevelType w:val="hybridMultilevel"/>
    <w:tmpl w:val="C590D14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1BD44795"/>
    <w:multiLevelType w:val="hybridMultilevel"/>
    <w:tmpl w:val="F02A3B4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1DEA5C6B"/>
    <w:multiLevelType w:val="hybridMultilevel"/>
    <w:tmpl w:val="391EC5AE"/>
    <w:lvl w:ilvl="0" w:tplc="9432CFB6">
      <w:start w:val="8"/>
      <w:numFmt w:val="bullet"/>
      <w:lvlText w:val="-"/>
      <w:lvlJc w:val="left"/>
      <w:pPr>
        <w:ind w:left="4611" w:hanging="360"/>
      </w:pPr>
      <w:rPr>
        <w:rFonts w:ascii="Times New Roman" w:eastAsia="Times New Roman" w:hAnsi="Times New Roman" w:hint="default"/>
      </w:rPr>
    </w:lvl>
    <w:lvl w:ilvl="1" w:tplc="041B0003" w:tentative="1">
      <w:start w:val="1"/>
      <w:numFmt w:val="bullet"/>
      <w:lvlText w:val="o"/>
      <w:lvlJc w:val="left"/>
      <w:pPr>
        <w:ind w:left="5331" w:hanging="360"/>
      </w:pPr>
      <w:rPr>
        <w:rFonts w:ascii="Courier New" w:hAnsi="Courier New" w:hint="default"/>
      </w:rPr>
    </w:lvl>
    <w:lvl w:ilvl="2" w:tplc="041B0005" w:tentative="1">
      <w:start w:val="1"/>
      <w:numFmt w:val="bullet"/>
      <w:lvlText w:val=""/>
      <w:lvlJc w:val="left"/>
      <w:pPr>
        <w:ind w:left="6051" w:hanging="360"/>
      </w:pPr>
      <w:rPr>
        <w:rFonts w:ascii="Wingdings" w:hAnsi="Wingdings" w:hint="default"/>
      </w:rPr>
    </w:lvl>
    <w:lvl w:ilvl="3" w:tplc="041B0001" w:tentative="1">
      <w:start w:val="1"/>
      <w:numFmt w:val="bullet"/>
      <w:lvlText w:val=""/>
      <w:lvlJc w:val="left"/>
      <w:pPr>
        <w:ind w:left="6771" w:hanging="360"/>
      </w:pPr>
      <w:rPr>
        <w:rFonts w:ascii="Symbol" w:hAnsi="Symbol" w:hint="default"/>
      </w:rPr>
    </w:lvl>
    <w:lvl w:ilvl="4" w:tplc="041B0003" w:tentative="1">
      <w:start w:val="1"/>
      <w:numFmt w:val="bullet"/>
      <w:lvlText w:val="o"/>
      <w:lvlJc w:val="left"/>
      <w:pPr>
        <w:ind w:left="7491" w:hanging="360"/>
      </w:pPr>
      <w:rPr>
        <w:rFonts w:ascii="Courier New" w:hAnsi="Courier New" w:hint="default"/>
      </w:rPr>
    </w:lvl>
    <w:lvl w:ilvl="5" w:tplc="041B0005" w:tentative="1">
      <w:start w:val="1"/>
      <w:numFmt w:val="bullet"/>
      <w:lvlText w:val=""/>
      <w:lvlJc w:val="left"/>
      <w:pPr>
        <w:ind w:left="8211" w:hanging="360"/>
      </w:pPr>
      <w:rPr>
        <w:rFonts w:ascii="Wingdings" w:hAnsi="Wingdings" w:hint="default"/>
      </w:rPr>
    </w:lvl>
    <w:lvl w:ilvl="6" w:tplc="041B0001" w:tentative="1">
      <w:start w:val="1"/>
      <w:numFmt w:val="bullet"/>
      <w:lvlText w:val=""/>
      <w:lvlJc w:val="left"/>
      <w:pPr>
        <w:ind w:left="8931" w:hanging="360"/>
      </w:pPr>
      <w:rPr>
        <w:rFonts w:ascii="Symbol" w:hAnsi="Symbol" w:hint="default"/>
      </w:rPr>
    </w:lvl>
    <w:lvl w:ilvl="7" w:tplc="041B0003" w:tentative="1">
      <w:start w:val="1"/>
      <w:numFmt w:val="bullet"/>
      <w:lvlText w:val="o"/>
      <w:lvlJc w:val="left"/>
      <w:pPr>
        <w:ind w:left="9651" w:hanging="360"/>
      </w:pPr>
      <w:rPr>
        <w:rFonts w:ascii="Courier New" w:hAnsi="Courier New" w:hint="default"/>
      </w:rPr>
    </w:lvl>
    <w:lvl w:ilvl="8" w:tplc="041B0005" w:tentative="1">
      <w:start w:val="1"/>
      <w:numFmt w:val="bullet"/>
      <w:lvlText w:val=""/>
      <w:lvlJc w:val="left"/>
      <w:pPr>
        <w:ind w:left="10371" w:hanging="360"/>
      </w:pPr>
      <w:rPr>
        <w:rFonts w:ascii="Wingdings" w:hAnsi="Wingdings" w:hint="default"/>
      </w:rPr>
    </w:lvl>
  </w:abstractNum>
  <w:abstractNum w:abstractNumId="12" w15:restartNumberingAfterBreak="0">
    <w:nsid w:val="237E440A"/>
    <w:multiLevelType w:val="hybridMultilevel"/>
    <w:tmpl w:val="77DA6C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28BB3B22"/>
    <w:multiLevelType w:val="hybridMultilevel"/>
    <w:tmpl w:val="B00AFAC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AF661AF"/>
    <w:multiLevelType w:val="hybridMultilevel"/>
    <w:tmpl w:val="AFCCC752"/>
    <w:lvl w:ilvl="0" w:tplc="15B2D552">
      <w:start w:val="1"/>
      <w:numFmt w:val="decimal"/>
      <w:lvlText w:val="%1."/>
      <w:lvlJc w:val="left"/>
      <w:pPr>
        <w:ind w:left="360" w:hanging="360"/>
      </w:pPr>
      <w:rPr>
        <w:rFonts w:cs="Times New Roman" w:hint="default"/>
        <w:b w:val="0"/>
        <w:i w:val="0"/>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2E1756B2"/>
    <w:multiLevelType w:val="hybridMultilevel"/>
    <w:tmpl w:val="D4461BB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2F8007E2"/>
    <w:multiLevelType w:val="hybridMultilevel"/>
    <w:tmpl w:val="0E24E83C"/>
    <w:lvl w:ilvl="0" w:tplc="285A70FA">
      <w:start w:val="1"/>
      <w:numFmt w:val="decimal"/>
      <w:lvlText w:val="%1."/>
      <w:lvlJc w:val="left"/>
      <w:pPr>
        <w:ind w:left="720" w:hanging="360"/>
      </w:pPr>
      <w:rPr>
        <w:rFonts w:ascii="Times New Roman" w:hAnsi="Times New Roman" w:cs="Times New Roman" w:hint="default"/>
        <w:b w:val="0"/>
        <w:i w:val="0"/>
        <w:sz w:val="24"/>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30241654"/>
    <w:multiLevelType w:val="hybridMultilevel"/>
    <w:tmpl w:val="40E02CF4"/>
    <w:lvl w:ilvl="0" w:tplc="041B000F">
      <w:start w:val="29"/>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32B046CA"/>
    <w:multiLevelType w:val="hybridMultilevel"/>
    <w:tmpl w:val="79925C0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9" w15:restartNumberingAfterBreak="0">
    <w:nsid w:val="32D54C65"/>
    <w:multiLevelType w:val="hybridMultilevel"/>
    <w:tmpl w:val="3A5E93F8"/>
    <w:lvl w:ilvl="0" w:tplc="3D042056">
      <w:start w:val="1"/>
      <w:numFmt w:val="decimal"/>
      <w:lvlText w:val="%1."/>
      <w:lvlJc w:val="left"/>
      <w:pPr>
        <w:ind w:left="360" w:hanging="360"/>
      </w:pPr>
      <w:rPr>
        <w:rFonts w:cs="Times New Roman"/>
        <w:b/>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34E73C06"/>
    <w:multiLevelType w:val="hybridMultilevel"/>
    <w:tmpl w:val="70587CC6"/>
    <w:lvl w:ilvl="0" w:tplc="867E0A82">
      <w:start w:val="1"/>
      <w:numFmt w:val="decimal"/>
      <w:lvlText w:val="%1."/>
      <w:lvlJc w:val="left"/>
      <w:pPr>
        <w:ind w:left="360" w:hanging="360"/>
      </w:pPr>
      <w:rPr>
        <w:rFonts w:cs="Times New Roman" w:hint="default"/>
        <w:b w:val="0"/>
        <w:i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37514EB1"/>
    <w:multiLevelType w:val="hybridMultilevel"/>
    <w:tmpl w:val="6BB2127E"/>
    <w:lvl w:ilvl="0" w:tplc="041B000F">
      <w:start w:val="10"/>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2" w15:restartNumberingAfterBreak="0">
    <w:nsid w:val="3E9C14F0"/>
    <w:multiLevelType w:val="hybridMultilevel"/>
    <w:tmpl w:val="9942E07A"/>
    <w:lvl w:ilvl="0" w:tplc="041B000F">
      <w:start w:val="7"/>
      <w:numFmt w:val="decimal"/>
      <w:lvlText w:val="%1."/>
      <w:lvlJc w:val="left"/>
      <w:pPr>
        <w:ind w:left="720" w:hanging="360"/>
      </w:pPr>
      <w:rPr>
        <w:rFonts w:cs="Times New Roman" w:hint="default"/>
        <w:u w:val="none"/>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0912ECD"/>
    <w:multiLevelType w:val="hybridMultilevel"/>
    <w:tmpl w:val="53D8FD0A"/>
    <w:lvl w:ilvl="0" w:tplc="041B000F">
      <w:start w:val="7"/>
      <w:numFmt w:val="decimal"/>
      <w:lvlText w:val="%1."/>
      <w:lvlJc w:val="left"/>
      <w:pPr>
        <w:ind w:left="720" w:hanging="360"/>
      </w:pPr>
      <w:rPr>
        <w:rFonts w:cs="Times New Roman" w:hint="default"/>
        <w:u w:val="no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4D02A14"/>
    <w:multiLevelType w:val="hybridMultilevel"/>
    <w:tmpl w:val="74E85FA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88432EC"/>
    <w:multiLevelType w:val="hybridMultilevel"/>
    <w:tmpl w:val="E60C05FE"/>
    <w:lvl w:ilvl="0" w:tplc="3D568446">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49904E48"/>
    <w:multiLevelType w:val="hybridMultilevel"/>
    <w:tmpl w:val="54A25550"/>
    <w:lvl w:ilvl="0" w:tplc="041B000F">
      <w:start w:val="2"/>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4BAA7696"/>
    <w:multiLevelType w:val="hybridMultilevel"/>
    <w:tmpl w:val="12D0066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DBB47D5"/>
    <w:multiLevelType w:val="hybridMultilevel"/>
    <w:tmpl w:val="833C28F4"/>
    <w:lvl w:ilvl="0" w:tplc="9962CB56">
      <w:start w:val="1"/>
      <w:numFmt w:val="decimal"/>
      <w:lvlText w:val="%1."/>
      <w:lvlJc w:val="left"/>
      <w:pPr>
        <w:ind w:left="1080" w:hanging="360"/>
      </w:pPr>
      <w:rPr>
        <w:rFonts w:cs="Times New Roman"/>
        <w:b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9" w15:restartNumberingAfterBreak="0">
    <w:nsid w:val="4E514C2E"/>
    <w:multiLevelType w:val="hybridMultilevel"/>
    <w:tmpl w:val="70C24BDA"/>
    <w:lvl w:ilvl="0" w:tplc="041B000F">
      <w:start w:val="1"/>
      <w:numFmt w:val="decimal"/>
      <w:lvlText w:val="%1."/>
      <w:lvlJc w:val="left"/>
      <w:pPr>
        <w:ind w:left="786"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15:restartNumberingAfterBreak="0">
    <w:nsid w:val="505E7C70"/>
    <w:multiLevelType w:val="hybridMultilevel"/>
    <w:tmpl w:val="F88C946C"/>
    <w:lvl w:ilvl="0" w:tplc="7B06227C">
      <w:start w:val="1"/>
      <w:numFmt w:val="decimal"/>
      <w:lvlText w:val="%1."/>
      <w:lvlJc w:val="left"/>
      <w:pPr>
        <w:ind w:left="720" w:hanging="360"/>
      </w:pPr>
      <w:rPr>
        <w:rFonts w:cs="Times New Roman"/>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53384BDF"/>
    <w:multiLevelType w:val="hybridMultilevel"/>
    <w:tmpl w:val="40E620C8"/>
    <w:lvl w:ilvl="0" w:tplc="2146E744">
      <w:start w:val="1"/>
      <w:numFmt w:val="decimal"/>
      <w:lvlText w:val="%1."/>
      <w:lvlJc w:val="left"/>
      <w:pPr>
        <w:ind w:left="480" w:hanging="360"/>
      </w:pPr>
      <w:rPr>
        <w:rFonts w:cs="Times New Roman"/>
        <w:b w:val="0"/>
      </w:rPr>
    </w:lvl>
    <w:lvl w:ilvl="1" w:tplc="041B0019">
      <w:start w:val="1"/>
      <w:numFmt w:val="lowerLetter"/>
      <w:lvlText w:val="%2."/>
      <w:lvlJc w:val="left"/>
      <w:pPr>
        <w:ind w:left="1560" w:hanging="360"/>
      </w:pPr>
      <w:rPr>
        <w:rFonts w:cs="Times New Roman"/>
      </w:rPr>
    </w:lvl>
    <w:lvl w:ilvl="2" w:tplc="041B001B">
      <w:start w:val="1"/>
      <w:numFmt w:val="lowerRoman"/>
      <w:lvlText w:val="%3."/>
      <w:lvlJc w:val="right"/>
      <w:pPr>
        <w:ind w:left="2280" w:hanging="180"/>
      </w:pPr>
      <w:rPr>
        <w:rFonts w:cs="Times New Roman"/>
      </w:rPr>
    </w:lvl>
    <w:lvl w:ilvl="3" w:tplc="041B000F">
      <w:start w:val="1"/>
      <w:numFmt w:val="decimal"/>
      <w:lvlText w:val="%4."/>
      <w:lvlJc w:val="left"/>
      <w:pPr>
        <w:ind w:left="3000" w:hanging="360"/>
      </w:pPr>
      <w:rPr>
        <w:rFonts w:cs="Times New Roman"/>
      </w:rPr>
    </w:lvl>
    <w:lvl w:ilvl="4" w:tplc="041B0019">
      <w:start w:val="1"/>
      <w:numFmt w:val="lowerLetter"/>
      <w:lvlText w:val="%5."/>
      <w:lvlJc w:val="left"/>
      <w:pPr>
        <w:ind w:left="3720" w:hanging="360"/>
      </w:pPr>
      <w:rPr>
        <w:rFonts w:cs="Times New Roman"/>
      </w:rPr>
    </w:lvl>
    <w:lvl w:ilvl="5" w:tplc="041B001B">
      <w:start w:val="1"/>
      <w:numFmt w:val="lowerRoman"/>
      <w:lvlText w:val="%6."/>
      <w:lvlJc w:val="right"/>
      <w:pPr>
        <w:ind w:left="4440" w:hanging="180"/>
      </w:pPr>
      <w:rPr>
        <w:rFonts w:cs="Times New Roman"/>
      </w:rPr>
    </w:lvl>
    <w:lvl w:ilvl="6" w:tplc="041B000F">
      <w:start w:val="1"/>
      <w:numFmt w:val="decimal"/>
      <w:lvlText w:val="%7."/>
      <w:lvlJc w:val="left"/>
      <w:pPr>
        <w:ind w:left="5160" w:hanging="360"/>
      </w:pPr>
      <w:rPr>
        <w:rFonts w:cs="Times New Roman"/>
      </w:rPr>
    </w:lvl>
    <w:lvl w:ilvl="7" w:tplc="041B0019">
      <w:start w:val="1"/>
      <w:numFmt w:val="lowerLetter"/>
      <w:lvlText w:val="%8."/>
      <w:lvlJc w:val="left"/>
      <w:pPr>
        <w:ind w:left="5880" w:hanging="360"/>
      </w:pPr>
      <w:rPr>
        <w:rFonts w:cs="Times New Roman"/>
      </w:rPr>
    </w:lvl>
    <w:lvl w:ilvl="8" w:tplc="041B001B">
      <w:start w:val="1"/>
      <w:numFmt w:val="lowerRoman"/>
      <w:lvlText w:val="%9."/>
      <w:lvlJc w:val="right"/>
      <w:pPr>
        <w:ind w:left="6600" w:hanging="180"/>
      </w:pPr>
      <w:rPr>
        <w:rFonts w:cs="Times New Roman"/>
      </w:rPr>
    </w:lvl>
  </w:abstractNum>
  <w:abstractNum w:abstractNumId="32" w15:restartNumberingAfterBreak="0">
    <w:nsid w:val="5D6D75FB"/>
    <w:multiLevelType w:val="hybridMultilevel"/>
    <w:tmpl w:val="EC7AB100"/>
    <w:lvl w:ilvl="0" w:tplc="C1DA4E6E">
      <w:start w:val="1"/>
      <w:numFmt w:val="decimal"/>
      <w:lvlText w:val="%1."/>
      <w:lvlJc w:val="left"/>
      <w:pPr>
        <w:ind w:left="360" w:hanging="360"/>
      </w:pPr>
      <w:rPr>
        <w:rFonts w:cs="Times New Roman"/>
        <w:b w:val="0"/>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33" w15:restartNumberingAfterBreak="0">
    <w:nsid w:val="62DC582D"/>
    <w:multiLevelType w:val="hybridMultilevel"/>
    <w:tmpl w:val="260AB124"/>
    <w:lvl w:ilvl="0" w:tplc="37422FDC">
      <w:start w:val="1"/>
      <w:numFmt w:val="decimal"/>
      <w:lvlText w:val="%1."/>
      <w:lvlJc w:val="left"/>
      <w:pPr>
        <w:ind w:left="720"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4" w15:restartNumberingAfterBreak="0">
    <w:nsid w:val="635456BA"/>
    <w:multiLevelType w:val="hybridMultilevel"/>
    <w:tmpl w:val="93B29EDE"/>
    <w:lvl w:ilvl="0" w:tplc="17FC8BBE">
      <w:start w:val="1"/>
      <w:numFmt w:val="decimal"/>
      <w:lvlText w:val="%1."/>
      <w:lvlJc w:val="left"/>
      <w:pPr>
        <w:ind w:left="720" w:hanging="360"/>
      </w:pPr>
      <w:rPr>
        <w:rFonts w:cs="Times New Roman"/>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6C5D7DFA"/>
    <w:multiLevelType w:val="hybridMultilevel"/>
    <w:tmpl w:val="C96A7410"/>
    <w:lvl w:ilvl="0" w:tplc="C84EF64A">
      <w:start w:val="1"/>
      <w:numFmt w:val="lowerLetter"/>
      <w:lvlText w:val="%1)"/>
      <w:lvlJc w:val="left"/>
      <w:pPr>
        <w:tabs>
          <w:tab w:val="num" w:pos="1065"/>
        </w:tabs>
        <w:ind w:left="1065" w:hanging="360"/>
      </w:pPr>
      <w:rPr>
        <w:rFonts w:cs="Times New Roman" w:hint="default"/>
        <w:b w:val="0"/>
      </w:rPr>
    </w:lvl>
    <w:lvl w:ilvl="1" w:tplc="180E551E">
      <w:start w:val="3"/>
      <w:numFmt w:val="bullet"/>
      <w:lvlText w:val=""/>
      <w:lvlJc w:val="left"/>
      <w:pPr>
        <w:tabs>
          <w:tab w:val="num" w:pos="1785"/>
        </w:tabs>
        <w:ind w:left="1785" w:hanging="360"/>
      </w:pPr>
      <w:rPr>
        <w:rFonts w:ascii="Symbol" w:eastAsia="Times New Roman" w:hAnsi="Symbol" w:hint="default"/>
      </w:rPr>
    </w:lvl>
    <w:lvl w:ilvl="2" w:tplc="041B001B" w:tentative="1">
      <w:start w:val="1"/>
      <w:numFmt w:val="lowerRoman"/>
      <w:lvlText w:val="%3."/>
      <w:lvlJc w:val="right"/>
      <w:pPr>
        <w:tabs>
          <w:tab w:val="num" w:pos="2505"/>
        </w:tabs>
        <w:ind w:left="2505" w:hanging="180"/>
      </w:pPr>
      <w:rPr>
        <w:rFonts w:cs="Times New Roman"/>
      </w:rPr>
    </w:lvl>
    <w:lvl w:ilvl="3" w:tplc="041B000F" w:tentative="1">
      <w:start w:val="1"/>
      <w:numFmt w:val="decimal"/>
      <w:lvlText w:val="%4."/>
      <w:lvlJc w:val="left"/>
      <w:pPr>
        <w:tabs>
          <w:tab w:val="num" w:pos="3225"/>
        </w:tabs>
        <w:ind w:left="3225" w:hanging="360"/>
      </w:pPr>
      <w:rPr>
        <w:rFonts w:cs="Times New Roman"/>
      </w:rPr>
    </w:lvl>
    <w:lvl w:ilvl="4" w:tplc="041B0019" w:tentative="1">
      <w:start w:val="1"/>
      <w:numFmt w:val="lowerLetter"/>
      <w:lvlText w:val="%5."/>
      <w:lvlJc w:val="left"/>
      <w:pPr>
        <w:tabs>
          <w:tab w:val="num" w:pos="3945"/>
        </w:tabs>
        <w:ind w:left="3945" w:hanging="360"/>
      </w:pPr>
      <w:rPr>
        <w:rFonts w:cs="Times New Roman"/>
      </w:rPr>
    </w:lvl>
    <w:lvl w:ilvl="5" w:tplc="041B001B" w:tentative="1">
      <w:start w:val="1"/>
      <w:numFmt w:val="lowerRoman"/>
      <w:lvlText w:val="%6."/>
      <w:lvlJc w:val="right"/>
      <w:pPr>
        <w:tabs>
          <w:tab w:val="num" w:pos="4665"/>
        </w:tabs>
        <w:ind w:left="4665" w:hanging="180"/>
      </w:pPr>
      <w:rPr>
        <w:rFonts w:cs="Times New Roman"/>
      </w:rPr>
    </w:lvl>
    <w:lvl w:ilvl="6" w:tplc="041B000F" w:tentative="1">
      <w:start w:val="1"/>
      <w:numFmt w:val="decimal"/>
      <w:lvlText w:val="%7."/>
      <w:lvlJc w:val="left"/>
      <w:pPr>
        <w:tabs>
          <w:tab w:val="num" w:pos="5385"/>
        </w:tabs>
        <w:ind w:left="5385" w:hanging="360"/>
      </w:pPr>
      <w:rPr>
        <w:rFonts w:cs="Times New Roman"/>
      </w:rPr>
    </w:lvl>
    <w:lvl w:ilvl="7" w:tplc="041B0019" w:tentative="1">
      <w:start w:val="1"/>
      <w:numFmt w:val="lowerLetter"/>
      <w:lvlText w:val="%8."/>
      <w:lvlJc w:val="left"/>
      <w:pPr>
        <w:tabs>
          <w:tab w:val="num" w:pos="6105"/>
        </w:tabs>
        <w:ind w:left="6105" w:hanging="360"/>
      </w:pPr>
      <w:rPr>
        <w:rFonts w:cs="Times New Roman"/>
      </w:rPr>
    </w:lvl>
    <w:lvl w:ilvl="8" w:tplc="041B001B" w:tentative="1">
      <w:start w:val="1"/>
      <w:numFmt w:val="lowerRoman"/>
      <w:lvlText w:val="%9."/>
      <w:lvlJc w:val="right"/>
      <w:pPr>
        <w:tabs>
          <w:tab w:val="num" w:pos="6825"/>
        </w:tabs>
        <w:ind w:left="6825" w:hanging="180"/>
      </w:pPr>
      <w:rPr>
        <w:rFonts w:cs="Times New Roman"/>
      </w:rPr>
    </w:lvl>
  </w:abstractNum>
  <w:abstractNum w:abstractNumId="36" w15:restartNumberingAfterBreak="0">
    <w:nsid w:val="6D6E6262"/>
    <w:multiLevelType w:val="hybridMultilevel"/>
    <w:tmpl w:val="A60A6B32"/>
    <w:lvl w:ilvl="0" w:tplc="20C0DCD0">
      <w:start w:val="1"/>
      <w:numFmt w:val="lowerLetter"/>
      <w:lvlText w:val="%1)"/>
      <w:lvlJc w:val="left"/>
      <w:pPr>
        <w:ind w:left="1065" w:hanging="360"/>
      </w:pPr>
      <w:rPr>
        <w:rFonts w:cs="Times New Roman" w:hint="default"/>
        <w:b w:val="0"/>
      </w:rPr>
    </w:lvl>
    <w:lvl w:ilvl="1" w:tplc="041B0019" w:tentative="1">
      <w:start w:val="1"/>
      <w:numFmt w:val="lowerLetter"/>
      <w:lvlText w:val="%2."/>
      <w:lvlJc w:val="left"/>
      <w:pPr>
        <w:ind w:left="1785" w:hanging="360"/>
      </w:pPr>
      <w:rPr>
        <w:rFonts w:cs="Times New Roman"/>
      </w:rPr>
    </w:lvl>
    <w:lvl w:ilvl="2" w:tplc="041B001B" w:tentative="1">
      <w:start w:val="1"/>
      <w:numFmt w:val="lowerRoman"/>
      <w:lvlText w:val="%3."/>
      <w:lvlJc w:val="right"/>
      <w:pPr>
        <w:ind w:left="2505" w:hanging="180"/>
      </w:pPr>
      <w:rPr>
        <w:rFonts w:cs="Times New Roman"/>
      </w:rPr>
    </w:lvl>
    <w:lvl w:ilvl="3" w:tplc="041B000F" w:tentative="1">
      <w:start w:val="1"/>
      <w:numFmt w:val="decimal"/>
      <w:lvlText w:val="%4."/>
      <w:lvlJc w:val="left"/>
      <w:pPr>
        <w:ind w:left="3225" w:hanging="360"/>
      </w:pPr>
      <w:rPr>
        <w:rFonts w:cs="Times New Roman"/>
      </w:rPr>
    </w:lvl>
    <w:lvl w:ilvl="4" w:tplc="041B0019" w:tentative="1">
      <w:start w:val="1"/>
      <w:numFmt w:val="lowerLetter"/>
      <w:lvlText w:val="%5."/>
      <w:lvlJc w:val="left"/>
      <w:pPr>
        <w:ind w:left="3945" w:hanging="360"/>
      </w:pPr>
      <w:rPr>
        <w:rFonts w:cs="Times New Roman"/>
      </w:rPr>
    </w:lvl>
    <w:lvl w:ilvl="5" w:tplc="041B001B" w:tentative="1">
      <w:start w:val="1"/>
      <w:numFmt w:val="lowerRoman"/>
      <w:lvlText w:val="%6."/>
      <w:lvlJc w:val="right"/>
      <w:pPr>
        <w:ind w:left="4665" w:hanging="180"/>
      </w:pPr>
      <w:rPr>
        <w:rFonts w:cs="Times New Roman"/>
      </w:rPr>
    </w:lvl>
    <w:lvl w:ilvl="6" w:tplc="041B000F" w:tentative="1">
      <w:start w:val="1"/>
      <w:numFmt w:val="decimal"/>
      <w:lvlText w:val="%7."/>
      <w:lvlJc w:val="left"/>
      <w:pPr>
        <w:ind w:left="5385" w:hanging="360"/>
      </w:pPr>
      <w:rPr>
        <w:rFonts w:cs="Times New Roman"/>
      </w:rPr>
    </w:lvl>
    <w:lvl w:ilvl="7" w:tplc="041B0019" w:tentative="1">
      <w:start w:val="1"/>
      <w:numFmt w:val="lowerLetter"/>
      <w:lvlText w:val="%8."/>
      <w:lvlJc w:val="left"/>
      <w:pPr>
        <w:ind w:left="6105" w:hanging="360"/>
      </w:pPr>
      <w:rPr>
        <w:rFonts w:cs="Times New Roman"/>
      </w:rPr>
    </w:lvl>
    <w:lvl w:ilvl="8" w:tplc="041B001B" w:tentative="1">
      <w:start w:val="1"/>
      <w:numFmt w:val="lowerRoman"/>
      <w:lvlText w:val="%9."/>
      <w:lvlJc w:val="right"/>
      <w:pPr>
        <w:ind w:left="6825" w:hanging="180"/>
      </w:pPr>
      <w:rPr>
        <w:rFonts w:cs="Times New Roman"/>
      </w:rPr>
    </w:lvl>
  </w:abstractNum>
  <w:abstractNum w:abstractNumId="37" w15:restartNumberingAfterBreak="0">
    <w:nsid w:val="73E86296"/>
    <w:multiLevelType w:val="hybridMultilevel"/>
    <w:tmpl w:val="21006F18"/>
    <w:lvl w:ilvl="0" w:tplc="041B0017">
      <w:start w:val="1"/>
      <w:numFmt w:val="lowerLetter"/>
      <w:lvlText w:val="%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rPr>
        <w:rFonts w:ascii="Times New Roman" w:hAnsi="Times New Roman" w:cs="Times New Roman"/>
      </w:rPr>
    </w:lvl>
    <w:lvl w:ilvl="2" w:tplc="041B001B">
      <w:start w:val="1"/>
      <w:numFmt w:val="lowerRoman"/>
      <w:lvlText w:val="%3."/>
      <w:lvlJc w:val="right"/>
      <w:pPr>
        <w:ind w:left="2160" w:hanging="180"/>
      </w:pPr>
      <w:rPr>
        <w:rFonts w:ascii="Times New Roman" w:hAnsi="Times New Roman" w:cs="Times New Roman"/>
      </w:rPr>
    </w:lvl>
    <w:lvl w:ilvl="3" w:tplc="041B000F">
      <w:start w:val="1"/>
      <w:numFmt w:val="decimal"/>
      <w:lvlText w:val="%4."/>
      <w:lvlJc w:val="left"/>
      <w:pPr>
        <w:ind w:left="2880" w:hanging="360"/>
      </w:pPr>
      <w:rPr>
        <w:rFonts w:ascii="Times New Roman" w:hAnsi="Times New Roman" w:cs="Times New Roman"/>
      </w:rPr>
    </w:lvl>
    <w:lvl w:ilvl="4" w:tplc="041B0019">
      <w:start w:val="1"/>
      <w:numFmt w:val="lowerLetter"/>
      <w:lvlText w:val="%5."/>
      <w:lvlJc w:val="left"/>
      <w:pPr>
        <w:ind w:left="3600" w:hanging="360"/>
      </w:pPr>
      <w:rPr>
        <w:rFonts w:ascii="Times New Roman" w:hAnsi="Times New Roman" w:cs="Times New Roman"/>
      </w:rPr>
    </w:lvl>
    <w:lvl w:ilvl="5" w:tplc="041B001B">
      <w:start w:val="1"/>
      <w:numFmt w:val="lowerRoman"/>
      <w:lvlText w:val="%6."/>
      <w:lvlJc w:val="right"/>
      <w:pPr>
        <w:ind w:left="4320" w:hanging="180"/>
      </w:pPr>
      <w:rPr>
        <w:rFonts w:ascii="Times New Roman" w:hAnsi="Times New Roman" w:cs="Times New Roman"/>
      </w:rPr>
    </w:lvl>
    <w:lvl w:ilvl="6" w:tplc="041B000F">
      <w:start w:val="1"/>
      <w:numFmt w:val="decimal"/>
      <w:lvlText w:val="%7."/>
      <w:lvlJc w:val="left"/>
      <w:pPr>
        <w:ind w:left="5040" w:hanging="360"/>
      </w:pPr>
      <w:rPr>
        <w:rFonts w:ascii="Times New Roman" w:hAnsi="Times New Roman" w:cs="Times New Roman"/>
      </w:rPr>
    </w:lvl>
    <w:lvl w:ilvl="7" w:tplc="041B0019">
      <w:start w:val="1"/>
      <w:numFmt w:val="lowerLetter"/>
      <w:lvlText w:val="%8."/>
      <w:lvlJc w:val="left"/>
      <w:pPr>
        <w:ind w:left="5760" w:hanging="360"/>
      </w:pPr>
      <w:rPr>
        <w:rFonts w:ascii="Times New Roman" w:hAnsi="Times New Roman" w:cs="Times New Roman"/>
      </w:rPr>
    </w:lvl>
    <w:lvl w:ilvl="8" w:tplc="041B001B">
      <w:start w:val="1"/>
      <w:numFmt w:val="lowerRoman"/>
      <w:lvlText w:val="%9."/>
      <w:lvlJc w:val="right"/>
      <w:pPr>
        <w:ind w:left="6480" w:hanging="180"/>
      </w:pPr>
      <w:rPr>
        <w:rFonts w:ascii="Times New Roman" w:hAnsi="Times New Roman" w:cs="Times New Roman"/>
      </w:rPr>
    </w:lvl>
  </w:abstractNum>
  <w:abstractNum w:abstractNumId="38" w15:restartNumberingAfterBreak="0">
    <w:nsid w:val="788D0347"/>
    <w:multiLevelType w:val="hybridMultilevel"/>
    <w:tmpl w:val="E6725C10"/>
    <w:lvl w:ilvl="0" w:tplc="513A9402">
      <w:start w:val="24"/>
      <w:numFmt w:val="decimal"/>
      <w:lvlText w:val="%1."/>
      <w:lvlJc w:val="left"/>
      <w:pPr>
        <w:ind w:left="36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79255157"/>
    <w:multiLevelType w:val="hybridMultilevel"/>
    <w:tmpl w:val="927666A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0" w15:restartNumberingAfterBreak="0">
    <w:nsid w:val="799F14F2"/>
    <w:multiLevelType w:val="hybridMultilevel"/>
    <w:tmpl w:val="C00C421A"/>
    <w:lvl w:ilvl="0" w:tplc="B55C2CB6">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abstractNumId w:val="32"/>
  </w:num>
  <w:num w:numId="2">
    <w:abstractNumId w:val="37"/>
  </w:num>
  <w:num w:numId="3">
    <w:abstractNumId w:val="36"/>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34"/>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4"/>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4"/>
  </w:num>
  <w:num w:numId="20">
    <w:abstractNumId w:val="30"/>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39"/>
  </w:num>
  <w:num w:numId="29">
    <w:abstractNumId w:val="7"/>
  </w:num>
  <w:num w:numId="30">
    <w:abstractNumId w:val="2"/>
  </w:num>
  <w:num w:numId="31">
    <w:abstractNumId w:val="18"/>
  </w:num>
  <w:num w:numId="32">
    <w:abstractNumId w:val="13"/>
  </w:num>
  <w:num w:numId="33">
    <w:abstractNumId w:val="24"/>
  </w:num>
  <w:num w:numId="34">
    <w:abstractNumId w:val="40"/>
  </w:num>
  <w:num w:numId="35">
    <w:abstractNumId w:val="6"/>
  </w:num>
  <w:num w:numId="36">
    <w:abstractNumId w:val="23"/>
  </w:num>
  <w:num w:numId="37">
    <w:abstractNumId w:val="16"/>
  </w:num>
  <w:num w:numId="38">
    <w:abstractNumId w:val="22"/>
  </w:num>
  <w:num w:numId="39">
    <w:abstractNumId w:val="21"/>
  </w:num>
  <w:num w:numId="40">
    <w:abstractNumId w:val="11"/>
  </w:num>
  <w:num w:numId="41">
    <w:abstractNumId w:val="5"/>
  </w:num>
  <w:num w:numId="42">
    <w:abstractNumId w:val="3"/>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8"/>
  </w:num>
  <w:num w:numId="46">
    <w:abstractNumId w:val="38"/>
  </w:num>
  <w:num w:numId="47">
    <w:abstractNumId w:val="17"/>
  </w:num>
  <w:num w:numId="48">
    <w:abstractNumId w:val="27"/>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E5B"/>
    <w:rsid w:val="000008F6"/>
    <w:rsid w:val="0000147A"/>
    <w:rsid w:val="00001FC9"/>
    <w:rsid w:val="00005414"/>
    <w:rsid w:val="00005BCE"/>
    <w:rsid w:val="00013236"/>
    <w:rsid w:val="000165F6"/>
    <w:rsid w:val="00016FA1"/>
    <w:rsid w:val="00022261"/>
    <w:rsid w:val="00031FB5"/>
    <w:rsid w:val="000321CE"/>
    <w:rsid w:val="00033B70"/>
    <w:rsid w:val="00033F69"/>
    <w:rsid w:val="000346FE"/>
    <w:rsid w:val="00035037"/>
    <w:rsid w:val="0003677D"/>
    <w:rsid w:val="0003686F"/>
    <w:rsid w:val="00037D5F"/>
    <w:rsid w:val="00041286"/>
    <w:rsid w:val="000434BC"/>
    <w:rsid w:val="00055C9D"/>
    <w:rsid w:val="000564B7"/>
    <w:rsid w:val="0006237A"/>
    <w:rsid w:val="0006519B"/>
    <w:rsid w:val="000653CD"/>
    <w:rsid w:val="00066BF7"/>
    <w:rsid w:val="00070F89"/>
    <w:rsid w:val="00072513"/>
    <w:rsid w:val="000725AA"/>
    <w:rsid w:val="00074503"/>
    <w:rsid w:val="00075014"/>
    <w:rsid w:val="000754BE"/>
    <w:rsid w:val="000773D6"/>
    <w:rsid w:val="00077435"/>
    <w:rsid w:val="00077E60"/>
    <w:rsid w:val="00085CC4"/>
    <w:rsid w:val="000871C8"/>
    <w:rsid w:val="00092679"/>
    <w:rsid w:val="00092E2E"/>
    <w:rsid w:val="00094E4C"/>
    <w:rsid w:val="000A0E9C"/>
    <w:rsid w:val="000A3569"/>
    <w:rsid w:val="000A3770"/>
    <w:rsid w:val="000A52C3"/>
    <w:rsid w:val="000B2180"/>
    <w:rsid w:val="000B2DFC"/>
    <w:rsid w:val="000B30D5"/>
    <w:rsid w:val="000B727A"/>
    <w:rsid w:val="000B736A"/>
    <w:rsid w:val="000C3F82"/>
    <w:rsid w:val="000C4EA9"/>
    <w:rsid w:val="000C54F6"/>
    <w:rsid w:val="000D77FB"/>
    <w:rsid w:val="000D7FFE"/>
    <w:rsid w:val="000E101F"/>
    <w:rsid w:val="000E43A5"/>
    <w:rsid w:val="000E442E"/>
    <w:rsid w:val="000E55BD"/>
    <w:rsid w:val="000E7B01"/>
    <w:rsid w:val="000E7EA5"/>
    <w:rsid w:val="000F0182"/>
    <w:rsid w:val="000F5211"/>
    <w:rsid w:val="00101620"/>
    <w:rsid w:val="00101BB0"/>
    <w:rsid w:val="00105136"/>
    <w:rsid w:val="00111968"/>
    <w:rsid w:val="00111F2C"/>
    <w:rsid w:val="00114792"/>
    <w:rsid w:val="00122F08"/>
    <w:rsid w:val="00131F8C"/>
    <w:rsid w:val="00132CD1"/>
    <w:rsid w:val="0013356F"/>
    <w:rsid w:val="00136658"/>
    <w:rsid w:val="00137964"/>
    <w:rsid w:val="001420F5"/>
    <w:rsid w:val="00147F6A"/>
    <w:rsid w:val="00150303"/>
    <w:rsid w:val="00152669"/>
    <w:rsid w:val="00157B37"/>
    <w:rsid w:val="00161B82"/>
    <w:rsid w:val="001712C4"/>
    <w:rsid w:val="00175456"/>
    <w:rsid w:val="00176CC3"/>
    <w:rsid w:val="00182351"/>
    <w:rsid w:val="00182A8C"/>
    <w:rsid w:val="00186206"/>
    <w:rsid w:val="001873B1"/>
    <w:rsid w:val="001875EC"/>
    <w:rsid w:val="00194686"/>
    <w:rsid w:val="001955ED"/>
    <w:rsid w:val="001965EE"/>
    <w:rsid w:val="001A1189"/>
    <w:rsid w:val="001A1EED"/>
    <w:rsid w:val="001A2BBD"/>
    <w:rsid w:val="001A39C3"/>
    <w:rsid w:val="001A584E"/>
    <w:rsid w:val="001B3463"/>
    <w:rsid w:val="001B3D60"/>
    <w:rsid w:val="001B5A13"/>
    <w:rsid w:val="001C3996"/>
    <w:rsid w:val="001C48CF"/>
    <w:rsid w:val="001D555E"/>
    <w:rsid w:val="001E1C69"/>
    <w:rsid w:val="001E5703"/>
    <w:rsid w:val="001E5BBB"/>
    <w:rsid w:val="001E5F67"/>
    <w:rsid w:val="001E7232"/>
    <w:rsid w:val="001F3714"/>
    <w:rsid w:val="001F49EA"/>
    <w:rsid w:val="001F53E1"/>
    <w:rsid w:val="001F7A38"/>
    <w:rsid w:val="00201813"/>
    <w:rsid w:val="002024D1"/>
    <w:rsid w:val="00203E62"/>
    <w:rsid w:val="0020722A"/>
    <w:rsid w:val="00207B3E"/>
    <w:rsid w:val="002114A2"/>
    <w:rsid w:val="00211680"/>
    <w:rsid w:val="00213043"/>
    <w:rsid w:val="00215316"/>
    <w:rsid w:val="00215931"/>
    <w:rsid w:val="002202FF"/>
    <w:rsid w:val="002224EE"/>
    <w:rsid w:val="0022414E"/>
    <w:rsid w:val="0022456B"/>
    <w:rsid w:val="00230C9E"/>
    <w:rsid w:val="00234E6E"/>
    <w:rsid w:val="00240707"/>
    <w:rsid w:val="002456BF"/>
    <w:rsid w:val="00252DDD"/>
    <w:rsid w:val="002538F7"/>
    <w:rsid w:val="00253E76"/>
    <w:rsid w:val="00253EC8"/>
    <w:rsid w:val="00255632"/>
    <w:rsid w:val="0026127D"/>
    <w:rsid w:val="00263B5B"/>
    <w:rsid w:val="00272845"/>
    <w:rsid w:val="00272D6D"/>
    <w:rsid w:val="00273BCF"/>
    <w:rsid w:val="0027569E"/>
    <w:rsid w:val="0028184A"/>
    <w:rsid w:val="002853FF"/>
    <w:rsid w:val="002870B7"/>
    <w:rsid w:val="00292A65"/>
    <w:rsid w:val="00292FE5"/>
    <w:rsid w:val="002945F7"/>
    <w:rsid w:val="00294667"/>
    <w:rsid w:val="0029726B"/>
    <w:rsid w:val="002A35C6"/>
    <w:rsid w:val="002A366B"/>
    <w:rsid w:val="002A4081"/>
    <w:rsid w:val="002B0A29"/>
    <w:rsid w:val="002B3087"/>
    <w:rsid w:val="002B3EB3"/>
    <w:rsid w:val="002B65C6"/>
    <w:rsid w:val="002C3F83"/>
    <w:rsid w:val="002C5844"/>
    <w:rsid w:val="002C5FA5"/>
    <w:rsid w:val="002D02C6"/>
    <w:rsid w:val="002D2FC8"/>
    <w:rsid w:val="002D3E18"/>
    <w:rsid w:val="002D7706"/>
    <w:rsid w:val="002E0770"/>
    <w:rsid w:val="002E2B72"/>
    <w:rsid w:val="002E3E4A"/>
    <w:rsid w:val="002E4113"/>
    <w:rsid w:val="002E45E1"/>
    <w:rsid w:val="002E6D0A"/>
    <w:rsid w:val="002F1199"/>
    <w:rsid w:val="002F1339"/>
    <w:rsid w:val="002F16E9"/>
    <w:rsid w:val="002F22CA"/>
    <w:rsid w:val="002F3639"/>
    <w:rsid w:val="002F572A"/>
    <w:rsid w:val="002F6017"/>
    <w:rsid w:val="002F6032"/>
    <w:rsid w:val="00300B06"/>
    <w:rsid w:val="003029AD"/>
    <w:rsid w:val="00305890"/>
    <w:rsid w:val="00305DD0"/>
    <w:rsid w:val="003079CF"/>
    <w:rsid w:val="00307F3F"/>
    <w:rsid w:val="0031301C"/>
    <w:rsid w:val="00314578"/>
    <w:rsid w:val="00314AFC"/>
    <w:rsid w:val="00316993"/>
    <w:rsid w:val="003263CA"/>
    <w:rsid w:val="003268A9"/>
    <w:rsid w:val="00330F5A"/>
    <w:rsid w:val="0034118F"/>
    <w:rsid w:val="00343894"/>
    <w:rsid w:val="00344061"/>
    <w:rsid w:val="003537D8"/>
    <w:rsid w:val="0035671C"/>
    <w:rsid w:val="00357FD9"/>
    <w:rsid w:val="003603A8"/>
    <w:rsid w:val="003606F9"/>
    <w:rsid w:val="00360750"/>
    <w:rsid w:val="00363BE8"/>
    <w:rsid w:val="00365BEF"/>
    <w:rsid w:val="00365CBD"/>
    <w:rsid w:val="003665D1"/>
    <w:rsid w:val="00370800"/>
    <w:rsid w:val="00373F61"/>
    <w:rsid w:val="00376BF6"/>
    <w:rsid w:val="00376E35"/>
    <w:rsid w:val="003806DF"/>
    <w:rsid w:val="0038647A"/>
    <w:rsid w:val="00395379"/>
    <w:rsid w:val="003A4CBF"/>
    <w:rsid w:val="003A5778"/>
    <w:rsid w:val="003A5C79"/>
    <w:rsid w:val="003A6ED3"/>
    <w:rsid w:val="003B09EE"/>
    <w:rsid w:val="003B2AC1"/>
    <w:rsid w:val="003B530E"/>
    <w:rsid w:val="003B60A9"/>
    <w:rsid w:val="003B7B82"/>
    <w:rsid w:val="003C2C56"/>
    <w:rsid w:val="003C588D"/>
    <w:rsid w:val="003C7017"/>
    <w:rsid w:val="003C77AE"/>
    <w:rsid w:val="003C79D2"/>
    <w:rsid w:val="003D4E84"/>
    <w:rsid w:val="003E1496"/>
    <w:rsid w:val="003E4BD7"/>
    <w:rsid w:val="003E63F7"/>
    <w:rsid w:val="003F0500"/>
    <w:rsid w:val="003F083A"/>
    <w:rsid w:val="003F1155"/>
    <w:rsid w:val="003F1337"/>
    <w:rsid w:val="003F2B23"/>
    <w:rsid w:val="003F69E8"/>
    <w:rsid w:val="003F6BE1"/>
    <w:rsid w:val="00400586"/>
    <w:rsid w:val="00403584"/>
    <w:rsid w:val="00403F53"/>
    <w:rsid w:val="00405C7B"/>
    <w:rsid w:val="00406D3E"/>
    <w:rsid w:val="00410222"/>
    <w:rsid w:val="0041026E"/>
    <w:rsid w:val="0041267F"/>
    <w:rsid w:val="00412BCE"/>
    <w:rsid w:val="0041310A"/>
    <w:rsid w:val="004159E6"/>
    <w:rsid w:val="00416459"/>
    <w:rsid w:val="00417F18"/>
    <w:rsid w:val="00421057"/>
    <w:rsid w:val="00421B64"/>
    <w:rsid w:val="00422722"/>
    <w:rsid w:val="00424E70"/>
    <w:rsid w:val="00425785"/>
    <w:rsid w:val="00425C07"/>
    <w:rsid w:val="00432A3E"/>
    <w:rsid w:val="004338F0"/>
    <w:rsid w:val="0043479C"/>
    <w:rsid w:val="004368F5"/>
    <w:rsid w:val="00436B54"/>
    <w:rsid w:val="00436E42"/>
    <w:rsid w:val="00441404"/>
    <w:rsid w:val="00441C2C"/>
    <w:rsid w:val="00442855"/>
    <w:rsid w:val="00443879"/>
    <w:rsid w:val="004438E6"/>
    <w:rsid w:val="004466AC"/>
    <w:rsid w:val="0044736C"/>
    <w:rsid w:val="00447F16"/>
    <w:rsid w:val="004631DA"/>
    <w:rsid w:val="004648FD"/>
    <w:rsid w:val="00466678"/>
    <w:rsid w:val="00470B64"/>
    <w:rsid w:val="00470C28"/>
    <w:rsid w:val="0047206F"/>
    <w:rsid w:val="004739A6"/>
    <w:rsid w:val="00475D4B"/>
    <w:rsid w:val="0047652C"/>
    <w:rsid w:val="0048615B"/>
    <w:rsid w:val="0048620A"/>
    <w:rsid w:val="004903E5"/>
    <w:rsid w:val="00495538"/>
    <w:rsid w:val="004A2565"/>
    <w:rsid w:val="004A2B6A"/>
    <w:rsid w:val="004A6B21"/>
    <w:rsid w:val="004A7D52"/>
    <w:rsid w:val="004B147A"/>
    <w:rsid w:val="004B4101"/>
    <w:rsid w:val="004B4EDA"/>
    <w:rsid w:val="004B78B0"/>
    <w:rsid w:val="004B7F96"/>
    <w:rsid w:val="004C1B21"/>
    <w:rsid w:val="004C2256"/>
    <w:rsid w:val="004C6211"/>
    <w:rsid w:val="004C670D"/>
    <w:rsid w:val="004C6FC3"/>
    <w:rsid w:val="004D05DE"/>
    <w:rsid w:val="004D0C70"/>
    <w:rsid w:val="004D0EEE"/>
    <w:rsid w:val="004D481C"/>
    <w:rsid w:val="004E4DCD"/>
    <w:rsid w:val="004E4E0A"/>
    <w:rsid w:val="004E5ABD"/>
    <w:rsid w:val="004E5E15"/>
    <w:rsid w:val="004E652B"/>
    <w:rsid w:val="004E72AC"/>
    <w:rsid w:val="004F088E"/>
    <w:rsid w:val="004F221F"/>
    <w:rsid w:val="004F2823"/>
    <w:rsid w:val="00500EFD"/>
    <w:rsid w:val="00502CDE"/>
    <w:rsid w:val="00503550"/>
    <w:rsid w:val="00506D8C"/>
    <w:rsid w:val="005073B5"/>
    <w:rsid w:val="00513CCE"/>
    <w:rsid w:val="00516EAB"/>
    <w:rsid w:val="00523682"/>
    <w:rsid w:val="00531E47"/>
    <w:rsid w:val="005334B7"/>
    <w:rsid w:val="0054160D"/>
    <w:rsid w:val="0054229B"/>
    <w:rsid w:val="00544052"/>
    <w:rsid w:val="0054525E"/>
    <w:rsid w:val="00546D94"/>
    <w:rsid w:val="005471E5"/>
    <w:rsid w:val="005509C2"/>
    <w:rsid w:val="00550DBE"/>
    <w:rsid w:val="00551848"/>
    <w:rsid w:val="00553303"/>
    <w:rsid w:val="00555BB5"/>
    <w:rsid w:val="0056087A"/>
    <w:rsid w:val="00561599"/>
    <w:rsid w:val="00561AB6"/>
    <w:rsid w:val="00564DD1"/>
    <w:rsid w:val="005650E0"/>
    <w:rsid w:val="0057568F"/>
    <w:rsid w:val="005758B7"/>
    <w:rsid w:val="00576376"/>
    <w:rsid w:val="005778A1"/>
    <w:rsid w:val="005806C4"/>
    <w:rsid w:val="0058564D"/>
    <w:rsid w:val="00591B43"/>
    <w:rsid w:val="00593CD5"/>
    <w:rsid w:val="00593EC6"/>
    <w:rsid w:val="00594F32"/>
    <w:rsid w:val="00595625"/>
    <w:rsid w:val="00597493"/>
    <w:rsid w:val="005A03F2"/>
    <w:rsid w:val="005A0E79"/>
    <w:rsid w:val="005A2BFB"/>
    <w:rsid w:val="005A3644"/>
    <w:rsid w:val="005A6088"/>
    <w:rsid w:val="005A71DF"/>
    <w:rsid w:val="005B02BD"/>
    <w:rsid w:val="005B1565"/>
    <w:rsid w:val="005B475F"/>
    <w:rsid w:val="005C00EF"/>
    <w:rsid w:val="005C1C6D"/>
    <w:rsid w:val="005C3BF1"/>
    <w:rsid w:val="005C41AA"/>
    <w:rsid w:val="005C41B3"/>
    <w:rsid w:val="005C4675"/>
    <w:rsid w:val="005C55CC"/>
    <w:rsid w:val="005C59FB"/>
    <w:rsid w:val="005D2F8A"/>
    <w:rsid w:val="005E10BB"/>
    <w:rsid w:val="005E1F5F"/>
    <w:rsid w:val="00602183"/>
    <w:rsid w:val="00603921"/>
    <w:rsid w:val="00607296"/>
    <w:rsid w:val="006110A5"/>
    <w:rsid w:val="0061463F"/>
    <w:rsid w:val="00614692"/>
    <w:rsid w:val="00617574"/>
    <w:rsid w:val="00617E47"/>
    <w:rsid w:val="00621E6D"/>
    <w:rsid w:val="00622128"/>
    <w:rsid w:val="0062348E"/>
    <w:rsid w:val="006239E4"/>
    <w:rsid w:val="00625A81"/>
    <w:rsid w:val="00626D70"/>
    <w:rsid w:val="00637485"/>
    <w:rsid w:val="00641336"/>
    <w:rsid w:val="0064245E"/>
    <w:rsid w:val="00642FB8"/>
    <w:rsid w:val="006436F0"/>
    <w:rsid w:val="00643F6F"/>
    <w:rsid w:val="00646E72"/>
    <w:rsid w:val="00646EC7"/>
    <w:rsid w:val="00653FBD"/>
    <w:rsid w:val="00654C4E"/>
    <w:rsid w:val="006565A0"/>
    <w:rsid w:val="00657CC6"/>
    <w:rsid w:val="00662BF2"/>
    <w:rsid w:val="00666D93"/>
    <w:rsid w:val="006705C4"/>
    <w:rsid w:val="00673B58"/>
    <w:rsid w:val="0067570E"/>
    <w:rsid w:val="006773D5"/>
    <w:rsid w:val="006802CF"/>
    <w:rsid w:val="006839EB"/>
    <w:rsid w:val="006849D7"/>
    <w:rsid w:val="00690613"/>
    <w:rsid w:val="006946DC"/>
    <w:rsid w:val="0069472B"/>
    <w:rsid w:val="006957DF"/>
    <w:rsid w:val="006961B5"/>
    <w:rsid w:val="006964F3"/>
    <w:rsid w:val="00696E46"/>
    <w:rsid w:val="00697508"/>
    <w:rsid w:val="00697FDD"/>
    <w:rsid w:val="006A3B60"/>
    <w:rsid w:val="006A59CF"/>
    <w:rsid w:val="006A7632"/>
    <w:rsid w:val="006A7C60"/>
    <w:rsid w:val="006B1B1C"/>
    <w:rsid w:val="006B4D28"/>
    <w:rsid w:val="006C016C"/>
    <w:rsid w:val="006C4108"/>
    <w:rsid w:val="006D2121"/>
    <w:rsid w:val="006E0226"/>
    <w:rsid w:val="006E2D6A"/>
    <w:rsid w:val="006E3B4D"/>
    <w:rsid w:val="006F6B92"/>
    <w:rsid w:val="00723E39"/>
    <w:rsid w:val="007242CA"/>
    <w:rsid w:val="00724BE6"/>
    <w:rsid w:val="007250D2"/>
    <w:rsid w:val="00733866"/>
    <w:rsid w:val="007347C4"/>
    <w:rsid w:val="007417D5"/>
    <w:rsid w:val="00750FC0"/>
    <w:rsid w:val="00750FFD"/>
    <w:rsid w:val="007517D9"/>
    <w:rsid w:val="007533C8"/>
    <w:rsid w:val="007539E0"/>
    <w:rsid w:val="00756F83"/>
    <w:rsid w:val="00761DBC"/>
    <w:rsid w:val="00765534"/>
    <w:rsid w:val="00771BF4"/>
    <w:rsid w:val="00777078"/>
    <w:rsid w:val="00781DDD"/>
    <w:rsid w:val="00782DDD"/>
    <w:rsid w:val="00795D4C"/>
    <w:rsid w:val="00795E4F"/>
    <w:rsid w:val="007A0766"/>
    <w:rsid w:val="007A1668"/>
    <w:rsid w:val="007A1CB4"/>
    <w:rsid w:val="007B60BE"/>
    <w:rsid w:val="007B63AE"/>
    <w:rsid w:val="007C49FA"/>
    <w:rsid w:val="007C4BB3"/>
    <w:rsid w:val="007C4EF6"/>
    <w:rsid w:val="007D0737"/>
    <w:rsid w:val="007D3D65"/>
    <w:rsid w:val="007D45B8"/>
    <w:rsid w:val="007D52F0"/>
    <w:rsid w:val="007D730B"/>
    <w:rsid w:val="007D7DE9"/>
    <w:rsid w:val="007E1075"/>
    <w:rsid w:val="007E233A"/>
    <w:rsid w:val="007E5A3F"/>
    <w:rsid w:val="007F01FA"/>
    <w:rsid w:val="007F2411"/>
    <w:rsid w:val="007F36AB"/>
    <w:rsid w:val="007F7FA6"/>
    <w:rsid w:val="00800E9F"/>
    <w:rsid w:val="008069C2"/>
    <w:rsid w:val="00810671"/>
    <w:rsid w:val="00812DA5"/>
    <w:rsid w:val="00814C85"/>
    <w:rsid w:val="00816027"/>
    <w:rsid w:val="0081681A"/>
    <w:rsid w:val="008207FF"/>
    <w:rsid w:val="0082154E"/>
    <w:rsid w:val="00821A3B"/>
    <w:rsid w:val="0082235F"/>
    <w:rsid w:val="008229C1"/>
    <w:rsid w:val="008233AA"/>
    <w:rsid w:val="00830E39"/>
    <w:rsid w:val="00832161"/>
    <w:rsid w:val="00834C30"/>
    <w:rsid w:val="00835A91"/>
    <w:rsid w:val="00845C6A"/>
    <w:rsid w:val="0084777F"/>
    <w:rsid w:val="00847966"/>
    <w:rsid w:val="008527ED"/>
    <w:rsid w:val="008530E6"/>
    <w:rsid w:val="008578CE"/>
    <w:rsid w:val="00857C9B"/>
    <w:rsid w:val="0086255E"/>
    <w:rsid w:val="00863D09"/>
    <w:rsid w:val="0086439B"/>
    <w:rsid w:val="00864BAE"/>
    <w:rsid w:val="00870156"/>
    <w:rsid w:val="00870242"/>
    <w:rsid w:val="00876FF0"/>
    <w:rsid w:val="008826ED"/>
    <w:rsid w:val="00884917"/>
    <w:rsid w:val="00885246"/>
    <w:rsid w:val="00885FD1"/>
    <w:rsid w:val="00886B15"/>
    <w:rsid w:val="0089005F"/>
    <w:rsid w:val="00892213"/>
    <w:rsid w:val="00892B00"/>
    <w:rsid w:val="008968AC"/>
    <w:rsid w:val="008977D3"/>
    <w:rsid w:val="00897FFB"/>
    <w:rsid w:val="008A0104"/>
    <w:rsid w:val="008A04A4"/>
    <w:rsid w:val="008A0BBF"/>
    <w:rsid w:val="008A505B"/>
    <w:rsid w:val="008B00C3"/>
    <w:rsid w:val="008B1518"/>
    <w:rsid w:val="008C2FAC"/>
    <w:rsid w:val="008C3B5F"/>
    <w:rsid w:val="008D0633"/>
    <w:rsid w:val="008D12CB"/>
    <w:rsid w:val="008D1FAF"/>
    <w:rsid w:val="008D485B"/>
    <w:rsid w:val="008D4D80"/>
    <w:rsid w:val="008D6173"/>
    <w:rsid w:val="008E3DA5"/>
    <w:rsid w:val="008E6F37"/>
    <w:rsid w:val="008E7D18"/>
    <w:rsid w:val="008F2932"/>
    <w:rsid w:val="008F2AA6"/>
    <w:rsid w:val="008F77C3"/>
    <w:rsid w:val="0090098C"/>
    <w:rsid w:val="009015EE"/>
    <w:rsid w:val="00903817"/>
    <w:rsid w:val="009039A7"/>
    <w:rsid w:val="00903C1F"/>
    <w:rsid w:val="00903E4E"/>
    <w:rsid w:val="00906235"/>
    <w:rsid w:val="00912404"/>
    <w:rsid w:val="00916319"/>
    <w:rsid w:val="00916486"/>
    <w:rsid w:val="00925C56"/>
    <w:rsid w:val="0092714E"/>
    <w:rsid w:val="00941575"/>
    <w:rsid w:val="00945A64"/>
    <w:rsid w:val="009464B2"/>
    <w:rsid w:val="009503B1"/>
    <w:rsid w:val="00951EE0"/>
    <w:rsid w:val="00955112"/>
    <w:rsid w:val="00955448"/>
    <w:rsid w:val="00955F47"/>
    <w:rsid w:val="00957CB3"/>
    <w:rsid w:val="00960E12"/>
    <w:rsid w:val="009619D9"/>
    <w:rsid w:val="009634E6"/>
    <w:rsid w:val="009706D0"/>
    <w:rsid w:val="00971E9E"/>
    <w:rsid w:val="00974DD8"/>
    <w:rsid w:val="0097605C"/>
    <w:rsid w:val="00981675"/>
    <w:rsid w:val="00982EA7"/>
    <w:rsid w:val="00983BD4"/>
    <w:rsid w:val="00985C13"/>
    <w:rsid w:val="00987885"/>
    <w:rsid w:val="009878BF"/>
    <w:rsid w:val="00990296"/>
    <w:rsid w:val="00990D78"/>
    <w:rsid w:val="00994ECD"/>
    <w:rsid w:val="00996ADE"/>
    <w:rsid w:val="00996F11"/>
    <w:rsid w:val="009A31AF"/>
    <w:rsid w:val="009A5510"/>
    <w:rsid w:val="009C0EEB"/>
    <w:rsid w:val="009C146E"/>
    <w:rsid w:val="009C4A13"/>
    <w:rsid w:val="009C4C7E"/>
    <w:rsid w:val="009C5F07"/>
    <w:rsid w:val="009D460F"/>
    <w:rsid w:val="009D57AB"/>
    <w:rsid w:val="009D5906"/>
    <w:rsid w:val="009D6DE7"/>
    <w:rsid w:val="009E456D"/>
    <w:rsid w:val="009E568F"/>
    <w:rsid w:val="009E5837"/>
    <w:rsid w:val="009E6DA7"/>
    <w:rsid w:val="009F311B"/>
    <w:rsid w:val="009F7896"/>
    <w:rsid w:val="00A15F92"/>
    <w:rsid w:val="00A2064A"/>
    <w:rsid w:val="00A22883"/>
    <w:rsid w:val="00A235C7"/>
    <w:rsid w:val="00A23E51"/>
    <w:rsid w:val="00A246B3"/>
    <w:rsid w:val="00A24B5D"/>
    <w:rsid w:val="00A27D25"/>
    <w:rsid w:val="00A30D6E"/>
    <w:rsid w:val="00A41904"/>
    <w:rsid w:val="00A43C97"/>
    <w:rsid w:val="00A440FC"/>
    <w:rsid w:val="00A45074"/>
    <w:rsid w:val="00A45B77"/>
    <w:rsid w:val="00A47E04"/>
    <w:rsid w:val="00A51658"/>
    <w:rsid w:val="00A526ED"/>
    <w:rsid w:val="00A55A28"/>
    <w:rsid w:val="00A56A53"/>
    <w:rsid w:val="00A64157"/>
    <w:rsid w:val="00A66F8B"/>
    <w:rsid w:val="00A7074B"/>
    <w:rsid w:val="00A70C9B"/>
    <w:rsid w:val="00A734DB"/>
    <w:rsid w:val="00A7437B"/>
    <w:rsid w:val="00A746CD"/>
    <w:rsid w:val="00A74CF5"/>
    <w:rsid w:val="00A82002"/>
    <w:rsid w:val="00A83017"/>
    <w:rsid w:val="00A9330F"/>
    <w:rsid w:val="00A9503A"/>
    <w:rsid w:val="00A95DF9"/>
    <w:rsid w:val="00AA09EE"/>
    <w:rsid w:val="00AA1602"/>
    <w:rsid w:val="00AA7B6C"/>
    <w:rsid w:val="00AA7E5B"/>
    <w:rsid w:val="00AA7EEB"/>
    <w:rsid w:val="00AB028F"/>
    <w:rsid w:val="00AB424C"/>
    <w:rsid w:val="00AB6DFE"/>
    <w:rsid w:val="00AB799F"/>
    <w:rsid w:val="00AC08E2"/>
    <w:rsid w:val="00AC4DD5"/>
    <w:rsid w:val="00AC50DA"/>
    <w:rsid w:val="00AD4543"/>
    <w:rsid w:val="00AD52C6"/>
    <w:rsid w:val="00AD6ECA"/>
    <w:rsid w:val="00AD71B2"/>
    <w:rsid w:val="00AE0104"/>
    <w:rsid w:val="00AE254E"/>
    <w:rsid w:val="00AE427B"/>
    <w:rsid w:val="00AE5880"/>
    <w:rsid w:val="00AE7DD3"/>
    <w:rsid w:val="00B020D4"/>
    <w:rsid w:val="00B02AA0"/>
    <w:rsid w:val="00B03257"/>
    <w:rsid w:val="00B059B4"/>
    <w:rsid w:val="00B06413"/>
    <w:rsid w:val="00B07B88"/>
    <w:rsid w:val="00B109CF"/>
    <w:rsid w:val="00B17101"/>
    <w:rsid w:val="00B17D3B"/>
    <w:rsid w:val="00B21BF9"/>
    <w:rsid w:val="00B23130"/>
    <w:rsid w:val="00B23BAD"/>
    <w:rsid w:val="00B246CF"/>
    <w:rsid w:val="00B26BD7"/>
    <w:rsid w:val="00B34B66"/>
    <w:rsid w:val="00B34C1C"/>
    <w:rsid w:val="00B37762"/>
    <w:rsid w:val="00B40B01"/>
    <w:rsid w:val="00B40BEE"/>
    <w:rsid w:val="00B447A2"/>
    <w:rsid w:val="00B46431"/>
    <w:rsid w:val="00B522E0"/>
    <w:rsid w:val="00B54303"/>
    <w:rsid w:val="00B70ECB"/>
    <w:rsid w:val="00B71A65"/>
    <w:rsid w:val="00B7473F"/>
    <w:rsid w:val="00B75492"/>
    <w:rsid w:val="00B826E5"/>
    <w:rsid w:val="00B82C92"/>
    <w:rsid w:val="00B83BB1"/>
    <w:rsid w:val="00B84311"/>
    <w:rsid w:val="00B85AC2"/>
    <w:rsid w:val="00B90681"/>
    <w:rsid w:val="00B920F2"/>
    <w:rsid w:val="00BA0BD1"/>
    <w:rsid w:val="00BA57A7"/>
    <w:rsid w:val="00BA67DA"/>
    <w:rsid w:val="00BB6B82"/>
    <w:rsid w:val="00BC3327"/>
    <w:rsid w:val="00BC570D"/>
    <w:rsid w:val="00BC5D71"/>
    <w:rsid w:val="00BC6810"/>
    <w:rsid w:val="00BD3AC5"/>
    <w:rsid w:val="00BD5762"/>
    <w:rsid w:val="00BD5F9B"/>
    <w:rsid w:val="00BE043D"/>
    <w:rsid w:val="00BE0560"/>
    <w:rsid w:val="00BE275A"/>
    <w:rsid w:val="00BE4B05"/>
    <w:rsid w:val="00BF037A"/>
    <w:rsid w:val="00BF0C5B"/>
    <w:rsid w:val="00BF12EF"/>
    <w:rsid w:val="00BF2596"/>
    <w:rsid w:val="00BF3722"/>
    <w:rsid w:val="00BF49E6"/>
    <w:rsid w:val="00BF577B"/>
    <w:rsid w:val="00BF6FA5"/>
    <w:rsid w:val="00C03919"/>
    <w:rsid w:val="00C102B6"/>
    <w:rsid w:val="00C10CE9"/>
    <w:rsid w:val="00C12249"/>
    <w:rsid w:val="00C12FF5"/>
    <w:rsid w:val="00C161FF"/>
    <w:rsid w:val="00C16401"/>
    <w:rsid w:val="00C259BF"/>
    <w:rsid w:val="00C31554"/>
    <w:rsid w:val="00C31D91"/>
    <w:rsid w:val="00C324A5"/>
    <w:rsid w:val="00C34155"/>
    <w:rsid w:val="00C34165"/>
    <w:rsid w:val="00C35226"/>
    <w:rsid w:val="00C352D0"/>
    <w:rsid w:val="00C415D9"/>
    <w:rsid w:val="00C45404"/>
    <w:rsid w:val="00C4736A"/>
    <w:rsid w:val="00C5151A"/>
    <w:rsid w:val="00C51AB6"/>
    <w:rsid w:val="00C57499"/>
    <w:rsid w:val="00C6169B"/>
    <w:rsid w:val="00C65704"/>
    <w:rsid w:val="00C70CF3"/>
    <w:rsid w:val="00C71DB3"/>
    <w:rsid w:val="00C726B2"/>
    <w:rsid w:val="00C76C68"/>
    <w:rsid w:val="00C821E2"/>
    <w:rsid w:val="00C82209"/>
    <w:rsid w:val="00C84DE0"/>
    <w:rsid w:val="00C865E5"/>
    <w:rsid w:val="00C87B83"/>
    <w:rsid w:val="00C91BA8"/>
    <w:rsid w:val="00C92DED"/>
    <w:rsid w:val="00C93E80"/>
    <w:rsid w:val="00CA5474"/>
    <w:rsid w:val="00CA5A36"/>
    <w:rsid w:val="00CA6624"/>
    <w:rsid w:val="00CA664D"/>
    <w:rsid w:val="00CB45A7"/>
    <w:rsid w:val="00CB6D0D"/>
    <w:rsid w:val="00CC0637"/>
    <w:rsid w:val="00CC0D0E"/>
    <w:rsid w:val="00CC1723"/>
    <w:rsid w:val="00CC1FB2"/>
    <w:rsid w:val="00CD316E"/>
    <w:rsid w:val="00CD3B18"/>
    <w:rsid w:val="00CE003C"/>
    <w:rsid w:val="00CE01D9"/>
    <w:rsid w:val="00CE0522"/>
    <w:rsid w:val="00CE1FEC"/>
    <w:rsid w:val="00CE464A"/>
    <w:rsid w:val="00CF4A31"/>
    <w:rsid w:val="00D018D2"/>
    <w:rsid w:val="00D049FA"/>
    <w:rsid w:val="00D056C5"/>
    <w:rsid w:val="00D07174"/>
    <w:rsid w:val="00D159CC"/>
    <w:rsid w:val="00D15C6D"/>
    <w:rsid w:val="00D21B1E"/>
    <w:rsid w:val="00D21BF2"/>
    <w:rsid w:val="00D2614A"/>
    <w:rsid w:val="00D31BCE"/>
    <w:rsid w:val="00D352D6"/>
    <w:rsid w:val="00D42EB3"/>
    <w:rsid w:val="00D44F85"/>
    <w:rsid w:val="00D54C86"/>
    <w:rsid w:val="00D54F9D"/>
    <w:rsid w:val="00D624A5"/>
    <w:rsid w:val="00D67C0C"/>
    <w:rsid w:val="00D91F68"/>
    <w:rsid w:val="00D92411"/>
    <w:rsid w:val="00DA2D42"/>
    <w:rsid w:val="00DA4865"/>
    <w:rsid w:val="00DB1381"/>
    <w:rsid w:val="00DB491A"/>
    <w:rsid w:val="00DD1A77"/>
    <w:rsid w:val="00DD3169"/>
    <w:rsid w:val="00DD5696"/>
    <w:rsid w:val="00DD7A8C"/>
    <w:rsid w:val="00DE45A1"/>
    <w:rsid w:val="00DF2126"/>
    <w:rsid w:val="00DF3A85"/>
    <w:rsid w:val="00E068AC"/>
    <w:rsid w:val="00E07B95"/>
    <w:rsid w:val="00E112F6"/>
    <w:rsid w:val="00E15CBF"/>
    <w:rsid w:val="00E209BA"/>
    <w:rsid w:val="00E21885"/>
    <w:rsid w:val="00E21C21"/>
    <w:rsid w:val="00E25A91"/>
    <w:rsid w:val="00E31AF6"/>
    <w:rsid w:val="00E33075"/>
    <w:rsid w:val="00E37D49"/>
    <w:rsid w:val="00E40761"/>
    <w:rsid w:val="00E41238"/>
    <w:rsid w:val="00E45141"/>
    <w:rsid w:val="00E462E4"/>
    <w:rsid w:val="00E53129"/>
    <w:rsid w:val="00E56A4F"/>
    <w:rsid w:val="00E6614F"/>
    <w:rsid w:val="00E73339"/>
    <w:rsid w:val="00E73DC4"/>
    <w:rsid w:val="00E74C95"/>
    <w:rsid w:val="00E82AA7"/>
    <w:rsid w:val="00E9024F"/>
    <w:rsid w:val="00E913AF"/>
    <w:rsid w:val="00E92001"/>
    <w:rsid w:val="00E9528B"/>
    <w:rsid w:val="00E95AB1"/>
    <w:rsid w:val="00EA02D6"/>
    <w:rsid w:val="00EA2790"/>
    <w:rsid w:val="00EA2D7B"/>
    <w:rsid w:val="00EA3949"/>
    <w:rsid w:val="00EA61B1"/>
    <w:rsid w:val="00EB15B1"/>
    <w:rsid w:val="00EB61CF"/>
    <w:rsid w:val="00EC088D"/>
    <w:rsid w:val="00EC3DD3"/>
    <w:rsid w:val="00EC666D"/>
    <w:rsid w:val="00EC6A1B"/>
    <w:rsid w:val="00EC7011"/>
    <w:rsid w:val="00EC74D9"/>
    <w:rsid w:val="00EC7CB3"/>
    <w:rsid w:val="00ED4365"/>
    <w:rsid w:val="00ED46C7"/>
    <w:rsid w:val="00ED4B90"/>
    <w:rsid w:val="00EE0F84"/>
    <w:rsid w:val="00EE2114"/>
    <w:rsid w:val="00EE633C"/>
    <w:rsid w:val="00EF10E3"/>
    <w:rsid w:val="00EF2065"/>
    <w:rsid w:val="00EF6176"/>
    <w:rsid w:val="00F00D19"/>
    <w:rsid w:val="00F01878"/>
    <w:rsid w:val="00F02E4E"/>
    <w:rsid w:val="00F0406A"/>
    <w:rsid w:val="00F07918"/>
    <w:rsid w:val="00F1258B"/>
    <w:rsid w:val="00F13643"/>
    <w:rsid w:val="00F1512C"/>
    <w:rsid w:val="00F1619C"/>
    <w:rsid w:val="00F215A2"/>
    <w:rsid w:val="00F21EAE"/>
    <w:rsid w:val="00F25667"/>
    <w:rsid w:val="00F25F14"/>
    <w:rsid w:val="00F267D8"/>
    <w:rsid w:val="00F36CB9"/>
    <w:rsid w:val="00F459D9"/>
    <w:rsid w:val="00F46ABB"/>
    <w:rsid w:val="00F47A64"/>
    <w:rsid w:val="00F50281"/>
    <w:rsid w:val="00F60AB9"/>
    <w:rsid w:val="00F6446A"/>
    <w:rsid w:val="00F64AAA"/>
    <w:rsid w:val="00F67BB8"/>
    <w:rsid w:val="00F70259"/>
    <w:rsid w:val="00F70AD6"/>
    <w:rsid w:val="00F73FC1"/>
    <w:rsid w:val="00F74CEC"/>
    <w:rsid w:val="00F768C4"/>
    <w:rsid w:val="00F7758F"/>
    <w:rsid w:val="00F82FFC"/>
    <w:rsid w:val="00F833FC"/>
    <w:rsid w:val="00F8563D"/>
    <w:rsid w:val="00F869DD"/>
    <w:rsid w:val="00F9138B"/>
    <w:rsid w:val="00FA364C"/>
    <w:rsid w:val="00FA4659"/>
    <w:rsid w:val="00FA6ADC"/>
    <w:rsid w:val="00FB571A"/>
    <w:rsid w:val="00FC35D1"/>
    <w:rsid w:val="00FC4A97"/>
    <w:rsid w:val="00FC5D65"/>
    <w:rsid w:val="00FC7E65"/>
    <w:rsid w:val="00FD3049"/>
    <w:rsid w:val="00FD3C17"/>
    <w:rsid w:val="00FD4855"/>
    <w:rsid w:val="00FD5945"/>
    <w:rsid w:val="00FE5606"/>
    <w:rsid w:val="00FE58A8"/>
    <w:rsid w:val="00FF03F1"/>
    <w:rsid w:val="00FF0815"/>
    <w:rsid w:val="00FF1084"/>
    <w:rsid w:val="00FF2206"/>
    <w:rsid w:val="00FF59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BC4F816-CDAF-49A7-AE57-14E0148E0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3"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A2790"/>
    <w:pPr>
      <w:spacing w:after="0" w:line="240" w:lineRule="auto"/>
    </w:pPr>
    <w:rPr>
      <w:rFonts w:ascii="Times New Roman" w:hAnsi="Times New Roman" w:cs="Times New Roman"/>
      <w:sz w:val="24"/>
      <w:szCs w:val="24"/>
      <w:lang w:eastAsia="sk-SK"/>
    </w:rPr>
  </w:style>
  <w:style w:type="paragraph" w:styleId="Nadpis1">
    <w:name w:val="heading 1"/>
    <w:basedOn w:val="Normlny"/>
    <w:next w:val="Normlny"/>
    <w:link w:val="Nadpis1Char"/>
    <w:uiPriority w:val="9"/>
    <w:qFormat/>
    <w:rsid w:val="0054160D"/>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Nadpis3">
    <w:name w:val="heading 3"/>
    <w:basedOn w:val="Normlny"/>
    <w:next w:val="Normlny"/>
    <w:link w:val="Nadpis3Char"/>
    <w:uiPriority w:val="9"/>
    <w:qFormat/>
    <w:rsid w:val="00AA7E5B"/>
    <w:pPr>
      <w:keepNext/>
      <w:tabs>
        <w:tab w:val="left" w:pos="-1985"/>
        <w:tab w:val="left" w:pos="709"/>
        <w:tab w:val="left" w:pos="1077"/>
      </w:tabs>
      <w:jc w:val="center"/>
      <w:outlineLvl w:val="2"/>
    </w:pPr>
    <w:rPr>
      <w:rFonts w:ascii="AT*Toronto" w:hAnsi="AT*Toronto"/>
      <w:b/>
      <w:sz w:val="28"/>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54160D"/>
    <w:rPr>
      <w:rFonts w:asciiTheme="majorHAnsi" w:eastAsiaTheme="majorEastAsia" w:hAnsiTheme="majorHAnsi" w:cs="Times New Roman"/>
      <w:b/>
      <w:bCs/>
      <w:color w:val="365F91" w:themeColor="accent1" w:themeShade="BF"/>
      <w:sz w:val="28"/>
      <w:szCs w:val="28"/>
      <w:lang w:val="x-none" w:eastAsia="sk-SK"/>
    </w:rPr>
  </w:style>
  <w:style w:type="character" w:customStyle="1" w:styleId="Nadpis3Char">
    <w:name w:val="Nadpis 3 Char"/>
    <w:basedOn w:val="Predvolenpsmoodseku"/>
    <w:link w:val="Nadpis3"/>
    <w:uiPriority w:val="9"/>
    <w:locked/>
    <w:rsid w:val="00AA7E5B"/>
    <w:rPr>
      <w:rFonts w:ascii="AT*Toronto" w:hAnsi="AT*Toronto" w:cs="Times New Roman"/>
      <w:b/>
      <w:sz w:val="20"/>
      <w:szCs w:val="20"/>
      <w:lang w:val="cs-CZ" w:eastAsia="sk-SK"/>
    </w:rPr>
  </w:style>
  <w:style w:type="paragraph" w:styleId="Zkladntext2">
    <w:name w:val="Body Text 2"/>
    <w:basedOn w:val="Normlny"/>
    <w:link w:val="Zkladntext2Char"/>
    <w:uiPriority w:val="99"/>
    <w:rsid w:val="00AA7E5B"/>
    <w:pPr>
      <w:jc w:val="both"/>
    </w:pPr>
    <w:rPr>
      <w:szCs w:val="20"/>
      <w:lang w:eastAsia="cs-CZ"/>
    </w:rPr>
  </w:style>
  <w:style w:type="character" w:customStyle="1" w:styleId="Zkladntext2Char">
    <w:name w:val="Základný text 2 Char"/>
    <w:basedOn w:val="Predvolenpsmoodseku"/>
    <w:link w:val="Zkladntext2"/>
    <w:uiPriority w:val="99"/>
    <w:locked/>
    <w:rsid w:val="00AA7E5B"/>
    <w:rPr>
      <w:rFonts w:ascii="AT*Toronto" w:hAnsi="AT*Toronto" w:cs="Times New Roman"/>
      <w:sz w:val="20"/>
      <w:szCs w:val="20"/>
      <w:lang w:val="cs-CZ" w:eastAsia="sk-SK"/>
    </w:rPr>
  </w:style>
  <w:style w:type="paragraph" w:styleId="Zkladntext3">
    <w:name w:val="Body Text 3"/>
    <w:basedOn w:val="Normlny"/>
    <w:link w:val="Zkladntext3Char"/>
    <w:uiPriority w:val="99"/>
    <w:rsid w:val="00AA7E5B"/>
    <w:pPr>
      <w:jc w:val="center"/>
    </w:pPr>
    <w:rPr>
      <w:b/>
      <w:szCs w:val="20"/>
    </w:rPr>
  </w:style>
  <w:style w:type="character" w:customStyle="1" w:styleId="Zkladntext3Char">
    <w:name w:val="Základný text 3 Char"/>
    <w:basedOn w:val="Predvolenpsmoodseku"/>
    <w:link w:val="Zkladntext3"/>
    <w:uiPriority w:val="99"/>
    <w:locked/>
    <w:rsid w:val="00AA7E5B"/>
    <w:rPr>
      <w:rFonts w:ascii="Times New Roman" w:hAnsi="Times New Roman" w:cs="Times New Roman"/>
      <w:b/>
      <w:sz w:val="24"/>
      <w:szCs w:val="24"/>
      <w:lang w:val="x-none" w:eastAsia="sk-SK"/>
    </w:rPr>
  </w:style>
  <w:style w:type="paragraph" w:styleId="Pta">
    <w:name w:val="footer"/>
    <w:basedOn w:val="Normlny"/>
    <w:link w:val="PtaChar"/>
    <w:uiPriority w:val="99"/>
    <w:rsid w:val="00AA7E5B"/>
    <w:pPr>
      <w:tabs>
        <w:tab w:val="center" w:pos="4536"/>
        <w:tab w:val="right" w:pos="9072"/>
      </w:tabs>
    </w:pPr>
  </w:style>
  <w:style w:type="character" w:customStyle="1" w:styleId="PtaChar">
    <w:name w:val="Päta Char"/>
    <w:basedOn w:val="Predvolenpsmoodseku"/>
    <w:link w:val="Pta"/>
    <w:uiPriority w:val="99"/>
    <w:locked/>
    <w:rsid w:val="00AA7E5B"/>
    <w:rPr>
      <w:rFonts w:ascii="Times New Roman" w:hAnsi="Times New Roman" w:cs="Times New Roman"/>
      <w:sz w:val="24"/>
      <w:szCs w:val="24"/>
      <w:lang w:val="x-none" w:eastAsia="sk-SK"/>
    </w:rPr>
  </w:style>
  <w:style w:type="character" w:styleId="slostrany">
    <w:name w:val="page number"/>
    <w:basedOn w:val="Predvolenpsmoodseku"/>
    <w:uiPriority w:val="99"/>
    <w:rsid w:val="00AA7E5B"/>
    <w:rPr>
      <w:rFonts w:cs="Times New Roman"/>
    </w:rPr>
  </w:style>
  <w:style w:type="paragraph" w:styleId="Zkladntext">
    <w:name w:val="Body Text"/>
    <w:basedOn w:val="Normlny"/>
    <w:link w:val="ZkladntextChar"/>
    <w:uiPriority w:val="99"/>
    <w:rsid w:val="00AA7E5B"/>
    <w:pPr>
      <w:jc w:val="both"/>
    </w:pPr>
  </w:style>
  <w:style w:type="character" w:customStyle="1" w:styleId="ZkladntextChar">
    <w:name w:val="Základný text Char"/>
    <w:basedOn w:val="Predvolenpsmoodseku"/>
    <w:link w:val="Zkladntext"/>
    <w:uiPriority w:val="99"/>
    <w:locked/>
    <w:rsid w:val="00AA7E5B"/>
    <w:rPr>
      <w:rFonts w:ascii="Times New Roman" w:hAnsi="Times New Roman" w:cs="Times New Roman"/>
      <w:sz w:val="24"/>
      <w:szCs w:val="24"/>
      <w:lang w:val="x-none" w:eastAsia="sk-SK"/>
    </w:rPr>
  </w:style>
  <w:style w:type="paragraph" w:customStyle="1" w:styleId="TxBrp9">
    <w:name w:val="TxBr_p9"/>
    <w:basedOn w:val="Normlny"/>
    <w:rsid w:val="00AA7E5B"/>
    <w:pPr>
      <w:widowControl w:val="0"/>
      <w:tabs>
        <w:tab w:val="left" w:pos="204"/>
      </w:tabs>
      <w:autoSpaceDE w:val="0"/>
      <w:autoSpaceDN w:val="0"/>
      <w:adjustRightInd w:val="0"/>
      <w:spacing w:line="240" w:lineRule="atLeast"/>
      <w:jc w:val="both"/>
    </w:pPr>
    <w:rPr>
      <w:sz w:val="20"/>
      <w:lang w:val="en-US"/>
    </w:rPr>
  </w:style>
  <w:style w:type="paragraph" w:styleId="Odsekzoznamu">
    <w:name w:val="List Paragraph"/>
    <w:aliases w:val="body,Odsek,Odsek zoznamu1,Odsek zoznamu2"/>
    <w:basedOn w:val="Normlny"/>
    <w:link w:val="OdsekzoznamuChar"/>
    <w:uiPriority w:val="34"/>
    <w:qFormat/>
    <w:rsid w:val="00AA7E5B"/>
    <w:pPr>
      <w:spacing w:after="200" w:line="276" w:lineRule="auto"/>
      <w:ind w:left="720"/>
      <w:contextualSpacing/>
    </w:pPr>
    <w:rPr>
      <w:rFonts w:ascii="Calibri" w:hAnsi="Calibri"/>
      <w:sz w:val="22"/>
      <w:szCs w:val="22"/>
      <w:lang w:eastAsia="en-US"/>
    </w:rPr>
  </w:style>
  <w:style w:type="paragraph" w:customStyle="1" w:styleId="Default">
    <w:name w:val="Default"/>
    <w:basedOn w:val="Normlny"/>
    <w:rsid w:val="00AA7E5B"/>
    <w:pPr>
      <w:autoSpaceDE w:val="0"/>
      <w:autoSpaceDN w:val="0"/>
    </w:pPr>
    <w:rPr>
      <w:rFonts w:ascii="EUAlbertina" w:hAnsi="EUAlbertina"/>
      <w:color w:val="000000"/>
    </w:rPr>
  </w:style>
  <w:style w:type="paragraph" w:styleId="Hlavika">
    <w:name w:val="header"/>
    <w:basedOn w:val="Normlny"/>
    <w:link w:val="HlavikaChar"/>
    <w:uiPriority w:val="99"/>
    <w:unhideWhenUsed/>
    <w:rsid w:val="007D52F0"/>
    <w:pPr>
      <w:tabs>
        <w:tab w:val="center" w:pos="4536"/>
        <w:tab w:val="right" w:pos="9072"/>
      </w:tabs>
    </w:pPr>
  </w:style>
  <w:style w:type="character" w:customStyle="1" w:styleId="HlavikaChar">
    <w:name w:val="Hlavička Char"/>
    <w:basedOn w:val="Predvolenpsmoodseku"/>
    <w:link w:val="Hlavika"/>
    <w:uiPriority w:val="99"/>
    <w:locked/>
    <w:rsid w:val="007D52F0"/>
    <w:rPr>
      <w:rFonts w:ascii="Times New Roman" w:hAnsi="Times New Roman" w:cs="Times New Roman"/>
      <w:sz w:val="24"/>
      <w:szCs w:val="24"/>
      <w:lang w:val="x-none" w:eastAsia="sk-SK"/>
    </w:rPr>
  </w:style>
  <w:style w:type="paragraph" w:customStyle="1" w:styleId="TxBrp1">
    <w:name w:val="TxBr_p1"/>
    <w:basedOn w:val="Normlny"/>
    <w:rsid w:val="00AE254E"/>
    <w:pPr>
      <w:widowControl w:val="0"/>
      <w:tabs>
        <w:tab w:val="left" w:pos="1020"/>
      </w:tabs>
      <w:autoSpaceDE w:val="0"/>
      <w:autoSpaceDN w:val="0"/>
      <w:adjustRightInd w:val="0"/>
      <w:spacing w:line="240" w:lineRule="atLeast"/>
      <w:ind w:left="346"/>
      <w:jc w:val="both"/>
    </w:pPr>
    <w:rPr>
      <w:sz w:val="20"/>
      <w:lang w:val="en-US"/>
    </w:rPr>
  </w:style>
  <w:style w:type="character" w:customStyle="1" w:styleId="spanr">
    <w:name w:val="span_r"/>
    <w:basedOn w:val="Predvolenpsmoodseku"/>
    <w:rsid w:val="00F1512C"/>
    <w:rPr>
      <w:rFonts w:cs="Times New Roman"/>
    </w:rPr>
  </w:style>
  <w:style w:type="character" w:styleId="Hypertextovprepojenie">
    <w:name w:val="Hyperlink"/>
    <w:basedOn w:val="Predvolenpsmoodseku"/>
    <w:uiPriority w:val="99"/>
    <w:semiHidden/>
    <w:unhideWhenUsed/>
    <w:rsid w:val="00733866"/>
    <w:rPr>
      <w:rFonts w:ascii="Times New Roman" w:hAnsi="Times New Roman" w:cs="Times New Roman"/>
      <w:color w:val="0000FF"/>
      <w:u w:val="single"/>
    </w:rPr>
  </w:style>
  <w:style w:type="character" w:styleId="PouitHypertextovPrepojenie">
    <w:name w:val="FollowedHyperlink"/>
    <w:basedOn w:val="Predvolenpsmoodseku"/>
    <w:uiPriority w:val="99"/>
    <w:semiHidden/>
    <w:unhideWhenUsed/>
    <w:rsid w:val="00550DBE"/>
    <w:rPr>
      <w:rFonts w:cs="Times New Roman"/>
      <w:color w:val="800080" w:themeColor="followedHyperlink"/>
      <w:u w:val="single"/>
    </w:rPr>
  </w:style>
  <w:style w:type="paragraph" w:styleId="Textbubliny">
    <w:name w:val="Balloon Text"/>
    <w:basedOn w:val="Normlny"/>
    <w:link w:val="TextbublinyChar"/>
    <w:uiPriority w:val="99"/>
    <w:semiHidden/>
    <w:unhideWhenUsed/>
    <w:rsid w:val="00AE7DD3"/>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AE7DD3"/>
    <w:rPr>
      <w:rFonts w:ascii="Tahoma" w:hAnsi="Tahoma" w:cs="Tahoma"/>
      <w:sz w:val="16"/>
      <w:szCs w:val="16"/>
      <w:lang w:val="x-none" w:eastAsia="sk-SK"/>
    </w:rPr>
  </w:style>
  <w:style w:type="character" w:styleId="Zstupntext">
    <w:name w:val="Placeholder Text"/>
    <w:basedOn w:val="Predvolenpsmoodseku"/>
    <w:uiPriority w:val="99"/>
    <w:semiHidden/>
    <w:rsid w:val="0022456B"/>
    <w:rPr>
      <w:rFonts w:ascii="Times New Roman" w:hAnsi="Times New Roman" w:cs="Times New Roman"/>
      <w:color w:val="808080"/>
    </w:rPr>
  </w:style>
  <w:style w:type="paragraph" w:styleId="Zarkazkladnhotextu">
    <w:name w:val="Body Text Indent"/>
    <w:basedOn w:val="Normlny"/>
    <w:link w:val="ZarkazkladnhotextuChar"/>
    <w:uiPriority w:val="99"/>
    <w:unhideWhenUsed/>
    <w:rsid w:val="00771BF4"/>
    <w:pPr>
      <w:spacing w:after="120"/>
      <w:ind w:left="283"/>
    </w:pPr>
  </w:style>
  <w:style w:type="character" w:customStyle="1" w:styleId="ZarkazkladnhotextuChar">
    <w:name w:val="Zarážka základného textu Char"/>
    <w:basedOn w:val="Predvolenpsmoodseku"/>
    <w:link w:val="Zarkazkladnhotextu"/>
    <w:uiPriority w:val="99"/>
    <w:locked/>
    <w:rsid w:val="00771BF4"/>
    <w:rPr>
      <w:rFonts w:ascii="Times New Roman" w:hAnsi="Times New Roman" w:cs="Times New Roman"/>
      <w:sz w:val="24"/>
      <w:szCs w:val="24"/>
      <w:lang w:val="x-none" w:eastAsia="sk-SK"/>
    </w:rPr>
  </w:style>
  <w:style w:type="character" w:customStyle="1" w:styleId="OdsekzoznamuChar">
    <w:name w:val="Odsek zoznamu Char"/>
    <w:aliases w:val="body Char,Odsek Char,Odsek zoznamu1 Char,Odsek zoznamu2 Char"/>
    <w:link w:val="Odsekzoznamu"/>
    <w:uiPriority w:val="34"/>
    <w:locked/>
    <w:rsid w:val="001E5F67"/>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320959">
      <w:marLeft w:val="0"/>
      <w:marRight w:val="0"/>
      <w:marTop w:val="0"/>
      <w:marBottom w:val="0"/>
      <w:divBdr>
        <w:top w:val="none" w:sz="0" w:space="0" w:color="auto"/>
        <w:left w:val="none" w:sz="0" w:space="0" w:color="auto"/>
        <w:bottom w:val="none" w:sz="0" w:space="0" w:color="auto"/>
        <w:right w:val="none" w:sz="0" w:space="0" w:color="auto"/>
      </w:divBdr>
    </w:div>
    <w:div w:id="234320960">
      <w:marLeft w:val="0"/>
      <w:marRight w:val="0"/>
      <w:marTop w:val="0"/>
      <w:marBottom w:val="0"/>
      <w:divBdr>
        <w:top w:val="none" w:sz="0" w:space="0" w:color="auto"/>
        <w:left w:val="none" w:sz="0" w:space="0" w:color="auto"/>
        <w:bottom w:val="none" w:sz="0" w:space="0" w:color="auto"/>
        <w:right w:val="none" w:sz="0" w:space="0" w:color="auto"/>
      </w:divBdr>
    </w:div>
    <w:div w:id="234320961">
      <w:marLeft w:val="0"/>
      <w:marRight w:val="0"/>
      <w:marTop w:val="0"/>
      <w:marBottom w:val="0"/>
      <w:divBdr>
        <w:top w:val="none" w:sz="0" w:space="0" w:color="auto"/>
        <w:left w:val="none" w:sz="0" w:space="0" w:color="auto"/>
        <w:bottom w:val="none" w:sz="0" w:space="0" w:color="auto"/>
        <w:right w:val="none" w:sz="0" w:space="0" w:color="auto"/>
      </w:divBdr>
    </w:div>
    <w:div w:id="234320962">
      <w:marLeft w:val="0"/>
      <w:marRight w:val="0"/>
      <w:marTop w:val="0"/>
      <w:marBottom w:val="0"/>
      <w:divBdr>
        <w:top w:val="none" w:sz="0" w:space="0" w:color="auto"/>
        <w:left w:val="none" w:sz="0" w:space="0" w:color="auto"/>
        <w:bottom w:val="none" w:sz="0" w:space="0" w:color="auto"/>
        <w:right w:val="none" w:sz="0" w:space="0" w:color="auto"/>
      </w:divBdr>
    </w:div>
    <w:div w:id="234320963">
      <w:marLeft w:val="0"/>
      <w:marRight w:val="0"/>
      <w:marTop w:val="0"/>
      <w:marBottom w:val="0"/>
      <w:divBdr>
        <w:top w:val="none" w:sz="0" w:space="0" w:color="auto"/>
        <w:left w:val="none" w:sz="0" w:space="0" w:color="auto"/>
        <w:bottom w:val="none" w:sz="0" w:space="0" w:color="auto"/>
        <w:right w:val="none" w:sz="0" w:space="0" w:color="auto"/>
      </w:divBdr>
    </w:div>
    <w:div w:id="234320964">
      <w:marLeft w:val="0"/>
      <w:marRight w:val="0"/>
      <w:marTop w:val="0"/>
      <w:marBottom w:val="0"/>
      <w:divBdr>
        <w:top w:val="none" w:sz="0" w:space="0" w:color="auto"/>
        <w:left w:val="none" w:sz="0" w:space="0" w:color="auto"/>
        <w:bottom w:val="none" w:sz="0" w:space="0" w:color="auto"/>
        <w:right w:val="none" w:sz="0" w:space="0" w:color="auto"/>
      </w:divBdr>
    </w:div>
    <w:div w:id="2343209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3F0C3-7189-439E-8758-BAE96EFAD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1771</Words>
  <Characters>10100</Characters>
  <Application>Microsoft Office Word</Application>
  <DocSecurity>0</DocSecurity>
  <Lines>84</Lines>
  <Paragraphs>23</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Ebringerová, Viera</dc:creator>
  <cp:keywords/>
  <dc:description/>
  <cp:lastModifiedBy>Ebringerová, Viera</cp:lastModifiedBy>
  <cp:revision>37</cp:revision>
  <cp:lastPrinted>2020-03-25T11:42:00Z</cp:lastPrinted>
  <dcterms:created xsi:type="dcterms:W3CDTF">2020-03-24T14:29:00Z</dcterms:created>
  <dcterms:modified xsi:type="dcterms:W3CDTF">2020-04-16T12:44:00Z</dcterms:modified>
</cp:coreProperties>
</file>