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814" w:rsidRDefault="00F60814" w:rsidP="00F60814">
      <w:pPr>
        <w:spacing w:after="0" w:line="240" w:lineRule="auto"/>
        <w:jc w:val="center"/>
        <w:rPr>
          <w:rFonts w:ascii="Times New Roman" w:eastAsia="Times New Roman" w:hAnsi="Times New Roman" w:cs="Times New Roman"/>
          <w:sz w:val="24"/>
          <w:szCs w:val="24"/>
          <w:lang w:eastAsia="cs-CZ"/>
        </w:rPr>
      </w:pPr>
    </w:p>
    <w:p w:rsidR="00885C8B" w:rsidRDefault="00885C8B" w:rsidP="00F60814">
      <w:pPr>
        <w:spacing w:after="0" w:line="240" w:lineRule="auto"/>
        <w:jc w:val="center"/>
        <w:rPr>
          <w:rFonts w:ascii="Times New Roman" w:eastAsia="Times New Roman" w:hAnsi="Times New Roman" w:cs="Times New Roman"/>
          <w:sz w:val="24"/>
          <w:szCs w:val="24"/>
          <w:lang w:eastAsia="cs-CZ"/>
        </w:rPr>
      </w:pPr>
    </w:p>
    <w:p w:rsidR="00885C8B" w:rsidRDefault="00885C8B" w:rsidP="00F60814">
      <w:pPr>
        <w:spacing w:after="0" w:line="240" w:lineRule="auto"/>
        <w:jc w:val="center"/>
        <w:rPr>
          <w:rFonts w:ascii="Times New Roman" w:eastAsia="Times New Roman" w:hAnsi="Times New Roman" w:cs="Times New Roman"/>
          <w:sz w:val="24"/>
          <w:szCs w:val="24"/>
          <w:lang w:eastAsia="cs-CZ"/>
        </w:rPr>
      </w:pPr>
    </w:p>
    <w:p w:rsidR="00885C8B" w:rsidRDefault="00885C8B" w:rsidP="00F60814">
      <w:pPr>
        <w:spacing w:after="0" w:line="240" w:lineRule="auto"/>
        <w:jc w:val="center"/>
        <w:rPr>
          <w:rFonts w:ascii="Times New Roman" w:eastAsia="Times New Roman" w:hAnsi="Times New Roman" w:cs="Times New Roman"/>
          <w:sz w:val="24"/>
          <w:szCs w:val="24"/>
          <w:lang w:eastAsia="cs-CZ"/>
        </w:rPr>
      </w:pPr>
    </w:p>
    <w:p w:rsidR="00885C8B" w:rsidRDefault="00885C8B" w:rsidP="00F60814">
      <w:pPr>
        <w:spacing w:after="0" w:line="240" w:lineRule="auto"/>
        <w:jc w:val="center"/>
        <w:rPr>
          <w:rFonts w:ascii="Times New Roman" w:eastAsia="Times New Roman" w:hAnsi="Times New Roman" w:cs="Times New Roman"/>
          <w:sz w:val="24"/>
          <w:szCs w:val="24"/>
          <w:lang w:eastAsia="cs-CZ"/>
        </w:rPr>
      </w:pPr>
    </w:p>
    <w:p w:rsidR="00FD6FB9" w:rsidRDefault="00FD6FB9" w:rsidP="00F60814">
      <w:pPr>
        <w:spacing w:after="0" w:line="240" w:lineRule="auto"/>
        <w:jc w:val="center"/>
        <w:rPr>
          <w:rFonts w:ascii="Times New Roman" w:eastAsia="Times New Roman" w:hAnsi="Times New Roman" w:cs="Times New Roman"/>
          <w:sz w:val="24"/>
          <w:szCs w:val="24"/>
          <w:lang w:eastAsia="cs-CZ"/>
        </w:rPr>
      </w:pPr>
    </w:p>
    <w:p w:rsidR="00FD6FB9" w:rsidRDefault="00FD6FB9" w:rsidP="00F60814">
      <w:pPr>
        <w:spacing w:after="0" w:line="240" w:lineRule="auto"/>
        <w:jc w:val="center"/>
        <w:rPr>
          <w:rFonts w:ascii="Times New Roman" w:eastAsia="Times New Roman" w:hAnsi="Times New Roman" w:cs="Times New Roman"/>
          <w:sz w:val="24"/>
          <w:szCs w:val="24"/>
          <w:lang w:eastAsia="cs-CZ"/>
        </w:rPr>
      </w:pPr>
    </w:p>
    <w:p w:rsidR="00FD6FB9" w:rsidRDefault="00FD6FB9" w:rsidP="00F60814">
      <w:pPr>
        <w:spacing w:after="0" w:line="240" w:lineRule="auto"/>
        <w:jc w:val="center"/>
        <w:rPr>
          <w:rFonts w:ascii="Times New Roman" w:eastAsia="Times New Roman" w:hAnsi="Times New Roman" w:cs="Times New Roman"/>
          <w:sz w:val="24"/>
          <w:szCs w:val="24"/>
          <w:lang w:eastAsia="cs-CZ"/>
        </w:rPr>
      </w:pPr>
    </w:p>
    <w:p w:rsidR="00FD6FB9" w:rsidRDefault="00FD6FB9" w:rsidP="00F60814">
      <w:pPr>
        <w:spacing w:after="0" w:line="240" w:lineRule="auto"/>
        <w:jc w:val="center"/>
        <w:rPr>
          <w:rFonts w:ascii="Times New Roman" w:eastAsia="Times New Roman" w:hAnsi="Times New Roman" w:cs="Times New Roman"/>
          <w:sz w:val="24"/>
          <w:szCs w:val="24"/>
          <w:lang w:eastAsia="cs-CZ"/>
        </w:rPr>
      </w:pPr>
    </w:p>
    <w:p w:rsidR="00FD6FB9" w:rsidRDefault="00FD6FB9" w:rsidP="00F60814">
      <w:pPr>
        <w:spacing w:after="0" w:line="240" w:lineRule="auto"/>
        <w:jc w:val="center"/>
        <w:rPr>
          <w:rFonts w:ascii="Times New Roman" w:eastAsia="Times New Roman" w:hAnsi="Times New Roman" w:cs="Times New Roman"/>
          <w:sz w:val="24"/>
          <w:szCs w:val="24"/>
          <w:lang w:eastAsia="cs-CZ"/>
        </w:rPr>
      </w:pPr>
    </w:p>
    <w:p w:rsidR="00FD6FB9" w:rsidRDefault="00FD6FB9" w:rsidP="00F60814">
      <w:pPr>
        <w:spacing w:after="0" w:line="240" w:lineRule="auto"/>
        <w:jc w:val="center"/>
        <w:rPr>
          <w:rFonts w:ascii="Times New Roman" w:eastAsia="Times New Roman" w:hAnsi="Times New Roman" w:cs="Times New Roman"/>
          <w:sz w:val="24"/>
          <w:szCs w:val="24"/>
          <w:lang w:eastAsia="cs-CZ"/>
        </w:rPr>
      </w:pPr>
    </w:p>
    <w:p w:rsidR="00FD6FB9" w:rsidRDefault="00FD6FB9" w:rsidP="00F60814">
      <w:pPr>
        <w:spacing w:after="0" w:line="240" w:lineRule="auto"/>
        <w:jc w:val="center"/>
        <w:rPr>
          <w:rFonts w:ascii="Times New Roman" w:eastAsia="Times New Roman" w:hAnsi="Times New Roman" w:cs="Times New Roman"/>
          <w:sz w:val="24"/>
          <w:szCs w:val="24"/>
          <w:lang w:eastAsia="cs-CZ"/>
        </w:rPr>
      </w:pPr>
    </w:p>
    <w:p w:rsidR="00885C8B" w:rsidRDefault="00885C8B" w:rsidP="00F60814">
      <w:pPr>
        <w:spacing w:after="0" w:line="240" w:lineRule="auto"/>
        <w:jc w:val="center"/>
        <w:rPr>
          <w:rFonts w:ascii="Times New Roman" w:eastAsia="Times New Roman" w:hAnsi="Times New Roman" w:cs="Times New Roman"/>
          <w:sz w:val="24"/>
          <w:szCs w:val="24"/>
          <w:lang w:eastAsia="cs-CZ"/>
        </w:rPr>
      </w:pPr>
    </w:p>
    <w:p w:rsidR="00885C8B" w:rsidRPr="00F60814" w:rsidRDefault="00885C8B" w:rsidP="00F60814">
      <w:pPr>
        <w:spacing w:after="0" w:line="240" w:lineRule="auto"/>
        <w:jc w:val="center"/>
        <w:rPr>
          <w:rFonts w:ascii="Times New Roman" w:eastAsia="Times New Roman" w:hAnsi="Times New Roman" w:cs="Times New Roman"/>
          <w:sz w:val="24"/>
          <w:szCs w:val="24"/>
          <w:lang w:eastAsia="cs-CZ"/>
        </w:rPr>
      </w:pPr>
    </w:p>
    <w:p w:rsidR="00F60814" w:rsidRPr="00F60814" w:rsidRDefault="00F60814" w:rsidP="00F60814">
      <w:pPr>
        <w:spacing w:after="0" w:line="240" w:lineRule="auto"/>
        <w:jc w:val="center"/>
        <w:rPr>
          <w:rFonts w:ascii="Times New Roman" w:eastAsia="Times New Roman" w:hAnsi="Times New Roman" w:cs="Times New Roman"/>
          <w:sz w:val="24"/>
          <w:szCs w:val="24"/>
          <w:lang w:eastAsia="cs-CZ"/>
        </w:rPr>
      </w:pPr>
    </w:p>
    <w:p w:rsidR="00F60814" w:rsidRPr="00F60814" w:rsidRDefault="00F60814" w:rsidP="00F60814">
      <w:pPr>
        <w:spacing w:after="0" w:line="240" w:lineRule="auto"/>
        <w:rPr>
          <w:rFonts w:ascii="Times New Roman" w:eastAsia="Times New Roman" w:hAnsi="Times New Roman" w:cs="Times New Roman"/>
          <w:sz w:val="24"/>
          <w:szCs w:val="24"/>
          <w:lang w:eastAsia="cs-CZ"/>
        </w:rPr>
      </w:pPr>
    </w:p>
    <w:p w:rsidR="00F60814" w:rsidRPr="00F60814" w:rsidRDefault="00F60814" w:rsidP="00F60814">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885C8B">
        <w:rPr>
          <w:rFonts w:ascii="Times New Roman" w:eastAsia="Times New Roman" w:hAnsi="Times New Roman" w:cs="Times New Roman"/>
          <w:sz w:val="24"/>
          <w:szCs w:val="24"/>
          <w:lang w:eastAsia="cs-CZ"/>
        </w:rPr>
        <w:t> </w:t>
      </w:r>
      <w:r w:rsidR="00F40156">
        <w:rPr>
          <w:rFonts w:ascii="Times New Roman" w:eastAsia="Times New Roman" w:hAnsi="Times New Roman" w:cs="Times New Roman"/>
          <w:sz w:val="24"/>
          <w:szCs w:val="24"/>
          <w:lang w:eastAsia="cs-CZ"/>
        </w:rPr>
        <w:t>2</w:t>
      </w:r>
      <w:r w:rsidR="00885C8B">
        <w:rPr>
          <w:rFonts w:ascii="Times New Roman" w:eastAsia="Times New Roman" w:hAnsi="Times New Roman" w:cs="Times New Roman"/>
          <w:sz w:val="24"/>
          <w:szCs w:val="24"/>
          <w:lang w:eastAsia="cs-CZ"/>
        </w:rPr>
        <w:t>. apríla</w:t>
      </w:r>
      <w:r>
        <w:rPr>
          <w:rFonts w:ascii="Times New Roman" w:eastAsia="Times New Roman" w:hAnsi="Times New Roman" w:cs="Times New Roman"/>
          <w:sz w:val="24"/>
          <w:szCs w:val="24"/>
          <w:lang w:eastAsia="cs-CZ"/>
        </w:rPr>
        <w:t xml:space="preserve"> 2020</w:t>
      </w:r>
    </w:p>
    <w:p w:rsidR="00F60814" w:rsidRPr="00BB588D" w:rsidRDefault="00F60814" w:rsidP="00D32CF7">
      <w:pPr>
        <w:pStyle w:val="Normlny1"/>
        <w:spacing w:after="0" w:line="240" w:lineRule="auto"/>
        <w:jc w:val="center"/>
        <w:rPr>
          <w:rFonts w:ascii="Times New Roman" w:hAnsi="Times New Roman" w:cs="Times New Roman"/>
          <w:color w:val="auto"/>
          <w:sz w:val="24"/>
          <w:szCs w:val="24"/>
        </w:rPr>
      </w:pPr>
    </w:p>
    <w:p w:rsidR="00ED3F4D" w:rsidRPr="00BB588D" w:rsidRDefault="00AE1C07" w:rsidP="00D32CF7">
      <w:pPr>
        <w:pStyle w:val="Normlny1"/>
        <w:spacing w:after="0" w:line="240" w:lineRule="auto"/>
        <w:jc w:val="center"/>
        <w:rPr>
          <w:rFonts w:ascii="Times New Roman" w:eastAsia="Times New Roman" w:hAnsi="Times New Roman" w:cs="Times New Roman"/>
          <w:i/>
          <w:color w:val="auto"/>
          <w:sz w:val="24"/>
          <w:szCs w:val="24"/>
        </w:rPr>
      </w:pPr>
      <w:r w:rsidRPr="00AE1C07">
        <w:rPr>
          <w:rFonts w:ascii="Times New Roman" w:eastAsiaTheme="minorHAnsi" w:hAnsi="Times New Roman" w:cs="Times New Roman"/>
          <w:b/>
          <w:color w:val="auto"/>
          <w:sz w:val="24"/>
          <w:szCs w:val="24"/>
          <w:lang w:eastAsia="en-US"/>
        </w:rPr>
        <w:t xml:space="preserve">o niektorých </w:t>
      </w:r>
      <w:r w:rsidR="009D20C1">
        <w:rPr>
          <w:rFonts w:ascii="Times New Roman" w:eastAsiaTheme="minorHAnsi" w:hAnsi="Times New Roman" w:cs="Times New Roman"/>
          <w:b/>
          <w:color w:val="auto"/>
          <w:sz w:val="24"/>
          <w:szCs w:val="24"/>
          <w:lang w:eastAsia="en-US"/>
        </w:rPr>
        <w:t xml:space="preserve">mimoriadnych </w:t>
      </w:r>
      <w:r w:rsidRPr="00AE1C07">
        <w:rPr>
          <w:rFonts w:ascii="Times New Roman" w:eastAsiaTheme="minorHAnsi" w:hAnsi="Times New Roman" w:cs="Times New Roman"/>
          <w:b/>
          <w:color w:val="auto"/>
          <w:sz w:val="24"/>
          <w:szCs w:val="24"/>
          <w:lang w:eastAsia="en-US"/>
        </w:rPr>
        <w:t>opatreniach v</w:t>
      </w:r>
      <w:r w:rsidR="009D20C1">
        <w:rPr>
          <w:rFonts w:ascii="Times New Roman" w:eastAsiaTheme="minorHAnsi" w:hAnsi="Times New Roman" w:cs="Times New Roman"/>
          <w:b/>
          <w:color w:val="auto"/>
          <w:sz w:val="24"/>
          <w:szCs w:val="24"/>
          <w:lang w:eastAsia="en-US"/>
        </w:rPr>
        <w:t xml:space="preserve">o finančnej oblasti </w:t>
      </w:r>
      <w:r w:rsidRPr="00AE1C07">
        <w:rPr>
          <w:rFonts w:ascii="Times New Roman" w:eastAsiaTheme="minorHAnsi" w:hAnsi="Times New Roman" w:cs="Times New Roman"/>
          <w:b/>
          <w:color w:val="auto"/>
          <w:sz w:val="24"/>
          <w:szCs w:val="24"/>
          <w:lang w:eastAsia="en-US"/>
        </w:rPr>
        <w:t xml:space="preserve"> v súvislosti so šírením nebezpečnej nákazlivej ľudskej choroby COVID-19</w:t>
      </w:r>
    </w:p>
    <w:p w:rsidR="001B0B62" w:rsidRPr="00BB588D" w:rsidRDefault="001B0B62" w:rsidP="00D32CF7">
      <w:pPr>
        <w:pStyle w:val="Normlny1"/>
        <w:spacing w:after="0" w:line="240" w:lineRule="auto"/>
        <w:jc w:val="center"/>
        <w:rPr>
          <w:rFonts w:ascii="Times New Roman" w:hAnsi="Times New Roman" w:cs="Times New Roman"/>
          <w:color w:val="auto"/>
          <w:sz w:val="24"/>
          <w:szCs w:val="24"/>
        </w:rPr>
      </w:pPr>
    </w:p>
    <w:p w:rsidR="00ED3F4D" w:rsidRPr="00BB588D" w:rsidRDefault="00ED3F4D" w:rsidP="00D32CF7">
      <w:pPr>
        <w:pStyle w:val="Normlny1"/>
        <w:spacing w:after="0" w:line="240" w:lineRule="auto"/>
        <w:rPr>
          <w:rFonts w:ascii="Times New Roman" w:eastAsia="Times New Roman" w:hAnsi="Times New Roman" w:cs="Times New Roman"/>
          <w:color w:val="auto"/>
          <w:sz w:val="24"/>
          <w:szCs w:val="24"/>
        </w:rPr>
      </w:pPr>
      <w:r w:rsidRPr="00BB588D">
        <w:rPr>
          <w:rFonts w:ascii="Times New Roman" w:eastAsia="Times New Roman" w:hAnsi="Times New Roman" w:cs="Times New Roman"/>
          <w:color w:val="auto"/>
          <w:sz w:val="24"/>
          <w:szCs w:val="24"/>
        </w:rPr>
        <w:t>Národná rada Slovenskej republiky sa uzniesla na tomto zákone:</w:t>
      </w:r>
    </w:p>
    <w:p w:rsidR="00677896" w:rsidRPr="00BB588D" w:rsidRDefault="00677896" w:rsidP="00D32CF7">
      <w:pPr>
        <w:spacing w:after="0" w:line="240" w:lineRule="auto"/>
        <w:rPr>
          <w:rFonts w:ascii="Times New Roman" w:eastAsia="Times New Roman" w:hAnsi="Times New Roman" w:cs="Times New Roman"/>
          <w:iCs/>
          <w:sz w:val="24"/>
          <w:szCs w:val="24"/>
          <w:lang w:eastAsia="sk-SK"/>
        </w:rPr>
      </w:pPr>
    </w:p>
    <w:p w:rsidR="00FD431E" w:rsidRPr="00BB588D" w:rsidRDefault="00FD431E" w:rsidP="00D32CF7">
      <w:pPr>
        <w:spacing w:after="0" w:line="240" w:lineRule="auto"/>
        <w:jc w:val="center"/>
        <w:rPr>
          <w:rFonts w:ascii="Times New Roman" w:eastAsia="Times New Roman" w:hAnsi="Times New Roman" w:cs="Times New Roman"/>
          <w:iCs/>
          <w:sz w:val="24"/>
          <w:szCs w:val="24"/>
          <w:lang w:eastAsia="sk-SK"/>
        </w:rPr>
      </w:pPr>
    </w:p>
    <w:p w:rsidR="00D2678D" w:rsidRPr="00BB588D" w:rsidRDefault="00677896"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PRVÁ ČASŤ </w:t>
      </w:r>
    </w:p>
    <w:p w:rsidR="00B9257C" w:rsidRPr="00BB588D" w:rsidRDefault="00677896"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VŠEOBECNÉ USTANOVENIA</w:t>
      </w:r>
    </w:p>
    <w:p w:rsidR="00DC6268" w:rsidRPr="00BB588D" w:rsidRDefault="00DC6268" w:rsidP="00D32CF7">
      <w:pPr>
        <w:spacing w:after="0" w:line="240" w:lineRule="auto"/>
        <w:jc w:val="center"/>
        <w:rPr>
          <w:rFonts w:ascii="Times New Roman" w:eastAsia="Times New Roman" w:hAnsi="Times New Roman" w:cs="Times New Roman"/>
          <w:b/>
          <w:iCs/>
          <w:sz w:val="24"/>
          <w:szCs w:val="24"/>
          <w:lang w:eastAsia="sk-SK"/>
        </w:rPr>
      </w:pPr>
    </w:p>
    <w:p w:rsidR="00515992" w:rsidRPr="00BB588D" w:rsidRDefault="00515992"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252EC7" w:rsidRPr="00BB588D" w:rsidRDefault="00FE703B" w:rsidP="00D32CF7">
      <w:pPr>
        <w:spacing w:after="0" w:line="240" w:lineRule="auto"/>
        <w:jc w:val="center"/>
        <w:rPr>
          <w:rFonts w:ascii="Times New Roman" w:eastAsia="Times New Roman" w:hAnsi="Times New Roman" w:cs="Times New Roman"/>
          <w:b/>
          <w:bCs/>
          <w:sz w:val="24"/>
          <w:szCs w:val="24"/>
          <w:lang w:eastAsia="sk-SK"/>
        </w:rPr>
      </w:pPr>
      <w:r w:rsidRPr="00BB588D">
        <w:rPr>
          <w:rFonts w:ascii="Times New Roman" w:eastAsia="Times New Roman" w:hAnsi="Times New Roman" w:cs="Times New Roman"/>
          <w:b/>
          <w:bCs/>
          <w:sz w:val="24"/>
          <w:szCs w:val="24"/>
          <w:lang w:eastAsia="sk-SK"/>
        </w:rPr>
        <w:t>Predmet úpravy</w:t>
      </w:r>
    </w:p>
    <w:p w:rsidR="00515992" w:rsidRPr="00BB588D" w:rsidRDefault="00515992" w:rsidP="00D32CF7">
      <w:pPr>
        <w:spacing w:after="0" w:line="240" w:lineRule="auto"/>
        <w:jc w:val="center"/>
        <w:rPr>
          <w:rFonts w:ascii="Times New Roman" w:eastAsia="Times New Roman" w:hAnsi="Times New Roman" w:cs="Times New Roman"/>
          <w:b/>
          <w:iCs/>
          <w:sz w:val="24"/>
          <w:szCs w:val="24"/>
          <w:lang w:eastAsia="sk-SK"/>
        </w:rPr>
      </w:pPr>
    </w:p>
    <w:p w:rsidR="007975B4" w:rsidRPr="00BB588D" w:rsidRDefault="00FB3D35" w:rsidP="00D32CF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Tento zákon</w:t>
      </w:r>
      <w:r w:rsidR="000631C9">
        <w:rPr>
          <w:rFonts w:ascii="Times New Roman" w:eastAsia="Times New Roman" w:hAnsi="Times New Roman" w:cs="Times New Roman"/>
          <w:sz w:val="24"/>
          <w:szCs w:val="24"/>
          <w:lang w:eastAsia="sk-SK"/>
        </w:rPr>
        <w:t xml:space="preserve"> upravuje</w:t>
      </w:r>
      <w:r w:rsidR="001B0B62" w:rsidRPr="00BB588D">
        <w:rPr>
          <w:rFonts w:ascii="Times New Roman" w:eastAsia="Times New Roman" w:hAnsi="Times New Roman" w:cs="Times New Roman"/>
          <w:sz w:val="24"/>
          <w:szCs w:val="24"/>
          <w:lang w:eastAsia="sk-SK"/>
        </w:rPr>
        <w:t xml:space="preserve"> opatrenia </w:t>
      </w:r>
      <w:r w:rsidR="00C07765" w:rsidRPr="00BB588D">
        <w:rPr>
          <w:rFonts w:ascii="Times New Roman" w:eastAsia="Times New Roman" w:hAnsi="Times New Roman" w:cs="Times New Roman"/>
          <w:sz w:val="24"/>
          <w:szCs w:val="24"/>
          <w:lang w:eastAsia="sk-SK"/>
        </w:rPr>
        <w:t>v </w:t>
      </w:r>
      <w:r w:rsidR="001B0B62" w:rsidRPr="00BB588D">
        <w:rPr>
          <w:rFonts w:ascii="Times New Roman" w:eastAsia="Times New Roman" w:hAnsi="Times New Roman" w:cs="Times New Roman"/>
          <w:sz w:val="24"/>
          <w:szCs w:val="24"/>
          <w:lang w:eastAsia="sk-SK"/>
        </w:rPr>
        <w:t>oblasti</w:t>
      </w:r>
      <w:r w:rsidR="00C07765" w:rsidRPr="00BB588D">
        <w:rPr>
          <w:rFonts w:ascii="Times New Roman" w:eastAsia="Times New Roman" w:hAnsi="Times New Roman" w:cs="Times New Roman"/>
          <w:sz w:val="24"/>
          <w:szCs w:val="24"/>
          <w:lang w:eastAsia="sk-SK"/>
        </w:rPr>
        <w:t>ach</w:t>
      </w:r>
      <w:r w:rsidR="001B0B62" w:rsidRPr="00BB588D">
        <w:rPr>
          <w:rFonts w:ascii="Times New Roman" w:eastAsia="Times New Roman" w:hAnsi="Times New Roman" w:cs="Times New Roman"/>
          <w:sz w:val="24"/>
          <w:szCs w:val="24"/>
          <w:lang w:eastAsia="sk-SK"/>
        </w:rPr>
        <w:t>,</w:t>
      </w:r>
      <w:r w:rsidR="000631C9">
        <w:rPr>
          <w:rFonts w:ascii="Times New Roman" w:eastAsia="Times New Roman" w:hAnsi="Times New Roman" w:cs="Times New Roman"/>
          <w:sz w:val="24"/>
          <w:szCs w:val="24"/>
          <w:lang w:eastAsia="sk-SK"/>
        </w:rPr>
        <w:t xml:space="preserve"> ktoré sú v pôsobnosti Ministerstva</w:t>
      </w:r>
      <w:r w:rsidR="00C07765" w:rsidRPr="00BB588D">
        <w:rPr>
          <w:rFonts w:ascii="Times New Roman" w:eastAsia="Times New Roman" w:hAnsi="Times New Roman" w:cs="Times New Roman"/>
          <w:sz w:val="24"/>
          <w:szCs w:val="24"/>
          <w:lang w:eastAsia="sk-SK"/>
        </w:rPr>
        <w:t xml:space="preserve"> financií Slovenskej republiky</w:t>
      </w:r>
      <w:r>
        <w:rPr>
          <w:rFonts w:ascii="Times New Roman" w:eastAsia="Times New Roman" w:hAnsi="Times New Roman" w:cs="Times New Roman"/>
          <w:sz w:val="24"/>
          <w:szCs w:val="24"/>
          <w:lang w:eastAsia="sk-SK"/>
        </w:rPr>
        <w:t xml:space="preserve"> (ďalej len „ministerstvo financií“)</w:t>
      </w:r>
      <w:r w:rsidR="009E1C2B" w:rsidRPr="00BB588D">
        <w:rPr>
          <w:rFonts w:ascii="Times New Roman" w:eastAsia="Times New Roman" w:hAnsi="Times New Roman" w:cs="Times New Roman"/>
          <w:sz w:val="24"/>
          <w:szCs w:val="24"/>
          <w:lang w:eastAsia="sk-SK"/>
        </w:rPr>
        <w:t>,</w:t>
      </w:r>
      <w:r w:rsidR="00C07765" w:rsidRPr="00BB588D">
        <w:rPr>
          <w:rFonts w:ascii="Times New Roman" w:eastAsia="Times New Roman" w:hAnsi="Times New Roman" w:cs="Times New Roman"/>
          <w:sz w:val="24"/>
          <w:szCs w:val="24"/>
          <w:lang w:eastAsia="sk-SK"/>
        </w:rPr>
        <w:t xml:space="preserve"> a</w:t>
      </w:r>
      <w:r w:rsidR="001B0B62" w:rsidRPr="00BB588D">
        <w:rPr>
          <w:rFonts w:ascii="Times New Roman" w:eastAsia="Times New Roman" w:hAnsi="Times New Roman" w:cs="Times New Roman"/>
          <w:sz w:val="24"/>
          <w:szCs w:val="24"/>
          <w:lang w:eastAsia="sk-SK"/>
        </w:rPr>
        <w:t xml:space="preserve"> ktorých cieľom je zmiernenie negatívnych následkov pandémie, ktorá </w:t>
      </w:r>
      <w:r w:rsidR="0037043D" w:rsidRPr="00BB588D">
        <w:rPr>
          <w:rFonts w:ascii="Times New Roman" w:eastAsia="Times New Roman" w:hAnsi="Times New Roman" w:cs="Times New Roman"/>
          <w:sz w:val="24"/>
          <w:szCs w:val="24"/>
          <w:lang w:eastAsia="sk-SK"/>
        </w:rPr>
        <w:t>vznikla z dôvodu ochorenia COVID-19 spôsobeným korona vírusom SARS-CoV-2</w:t>
      </w:r>
      <w:r>
        <w:rPr>
          <w:rFonts w:ascii="Times New Roman" w:eastAsia="Times New Roman" w:hAnsi="Times New Roman" w:cs="Times New Roman"/>
          <w:sz w:val="24"/>
          <w:szCs w:val="24"/>
          <w:lang w:eastAsia="sk-SK"/>
        </w:rPr>
        <w:t xml:space="preserve"> </w:t>
      </w:r>
      <w:r w:rsidRPr="00FB3D35">
        <w:rPr>
          <w:rFonts w:ascii="Times New Roman" w:eastAsia="Times New Roman" w:hAnsi="Times New Roman" w:cs="Times New Roman"/>
          <w:sz w:val="24"/>
          <w:szCs w:val="24"/>
          <w:lang w:eastAsia="sk-SK"/>
        </w:rPr>
        <w:t>(ďalej len „pandémia“)</w:t>
      </w:r>
      <w:r w:rsidR="001B0B62" w:rsidRPr="00BB588D">
        <w:rPr>
          <w:rFonts w:ascii="Times New Roman" w:eastAsia="Times New Roman" w:hAnsi="Times New Roman" w:cs="Times New Roman"/>
          <w:sz w:val="24"/>
          <w:szCs w:val="24"/>
          <w:lang w:eastAsia="sk-SK"/>
        </w:rPr>
        <w:t xml:space="preserve">. </w:t>
      </w:r>
    </w:p>
    <w:p w:rsidR="00515992" w:rsidRPr="00BB588D" w:rsidRDefault="00515992" w:rsidP="00D32CF7">
      <w:pPr>
        <w:pStyle w:val="Odsekzoznamu"/>
        <w:spacing w:after="0" w:line="240" w:lineRule="auto"/>
        <w:ind w:left="0"/>
        <w:jc w:val="both"/>
        <w:rPr>
          <w:rFonts w:ascii="Times New Roman" w:eastAsia="Times New Roman" w:hAnsi="Times New Roman" w:cs="Times New Roman"/>
          <w:sz w:val="24"/>
          <w:szCs w:val="24"/>
          <w:lang w:eastAsia="sk-SK"/>
        </w:rPr>
      </w:pPr>
    </w:p>
    <w:p w:rsidR="00515992" w:rsidRPr="00BB588D" w:rsidRDefault="00515992"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252EC7" w:rsidRPr="00BB588D" w:rsidRDefault="001B0B62" w:rsidP="00D32CF7">
      <w:pPr>
        <w:spacing w:after="0" w:line="240" w:lineRule="auto"/>
        <w:ind w:left="-142"/>
        <w:jc w:val="center"/>
        <w:rPr>
          <w:rFonts w:ascii="Times New Roman" w:eastAsia="Times New Roman" w:hAnsi="Times New Roman" w:cs="Times New Roman"/>
          <w:b/>
          <w:bCs/>
          <w:sz w:val="24"/>
          <w:szCs w:val="24"/>
          <w:lang w:eastAsia="sk-SK"/>
        </w:rPr>
      </w:pPr>
      <w:r w:rsidRPr="00BB588D">
        <w:rPr>
          <w:rFonts w:ascii="Times New Roman" w:eastAsia="Times New Roman" w:hAnsi="Times New Roman" w:cs="Times New Roman"/>
          <w:b/>
          <w:bCs/>
          <w:sz w:val="24"/>
          <w:szCs w:val="24"/>
          <w:lang w:eastAsia="sk-SK"/>
        </w:rPr>
        <w:t xml:space="preserve">Časová pôsobnosť </w:t>
      </w:r>
      <w:r w:rsidR="000631C9">
        <w:rPr>
          <w:rFonts w:ascii="Times New Roman" w:eastAsia="Times New Roman" w:hAnsi="Times New Roman" w:cs="Times New Roman"/>
          <w:b/>
          <w:bCs/>
          <w:sz w:val="24"/>
          <w:szCs w:val="24"/>
          <w:lang w:eastAsia="sk-SK"/>
        </w:rPr>
        <w:t>opatrení</w:t>
      </w:r>
    </w:p>
    <w:p w:rsidR="00515992" w:rsidRPr="00BB588D" w:rsidRDefault="00515992" w:rsidP="00D32CF7">
      <w:pPr>
        <w:spacing w:after="0" w:line="240" w:lineRule="auto"/>
        <w:ind w:left="-142"/>
        <w:jc w:val="center"/>
        <w:rPr>
          <w:rFonts w:ascii="Times New Roman" w:eastAsia="Times New Roman" w:hAnsi="Times New Roman" w:cs="Times New Roman"/>
          <w:b/>
          <w:iCs/>
          <w:sz w:val="24"/>
          <w:szCs w:val="24"/>
          <w:lang w:eastAsia="sk-SK"/>
        </w:rPr>
      </w:pPr>
    </w:p>
    <w:p w:rsidR="008E3522" w:rsidRDefault="0037043D" w:rsidP="0041711E">
      <w:pPr>
        <w:pStyle w:val="Odsekzoznamu"/>
        <w:numPr>
          <w:ilvl w:val="0"/>
          <w:numId w:val="1"/>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Opatrenia podľa tohto zákona sa uplatňujú </w:t>
      </w:r>
      <w:r w:rsidR="005D44FF">
        <w:rPr>
          <w:rFonts w:ascii="Times New Roman" w:eastAsia="Times New Roman" w:hAnsi="Times New Roman" w:cs="Times New Roman"/>
          <w:iCs/>
          <w:sz w:val="24"/>
          <w:szCs w:val="24"/>
          <w:lang w:eastAsia="sk-SK"/>
        </w:rPr>
        <w:t>počas obdobia</w:t>
      </w:r>
      <w:r w:rsidR="00C07765" w:rsidRPr="00BB588D">
        <w:rPr>
          <w:rFonts w:ascii="Times New Roman" w:eastAsia="Times New Roman" w:hAnsi="Times New Roman" w:cs="Times New Roman"/>
          <w:iCs/>
          <w:sz w:val="24"/>
          <w:szCs w:val="24"/>
          <w:lang w:eastAsia="sk-SK"/>
        </w:rPr>
        <w:t xml:space="preserve"> </w:t>
      </w:r>
      <w:r w:rsidR="005D44FF">
        <w:rPr>
          <w:rFonts w:ascii="Times New Roman" w:eastAsia="Times New Roman" w:hAnsi="Times New Roman" w:cs="Times New Roman"/>
          <w:iCs/>
          <w:sz w:val="24"/>
          <w:szCs w:val="24"/>
          <w:lang w:eastAsia="sk-SK"/>
        </w:rPr>
        <w:t>od 12. marca 2020</w:t>
      </w:r>
      <w:r w:rsidR="001B14E5" w:rsidRPr="00BB588D">
        <w:rPr>
          <w:rFonts w:ascii="Times New Roman" w:eastAsia="Times New Roman" w:hAnsi="Times New Roman" w:cs="Times New Roman"/>
          <w:iCs/>
          <w:sz w:val="24"/>
          <w:szCs w:val="24"/>
          <w:lang w:eastAsia="sk-SK"/>
        </w:rPr>
        <w:t xml:space="preserve">, kedy vláda Slovenskej republiky </w:t>
      </w:r>
      <w:r w:rsidR="000631C9">
        <w:rPr>
          <w:rFonts w:ascii="Times New Roman" w:eastAsia="Times New Roman" w:hAnsi="Times New Roman" w:cs="Times New Roman"/>
          <w:iCs/>
          <w:sz w:val="24"/>
          <w:szCs w:val="24"/>
          <w:lang w:eastAsia="sk-SK"/>
        </w:rPr>
        <w:t xml:space="preserve">(ďalej len „vláda“) </w:t>
      </w:r>
      <w:r w:rsidR="001B14E5" w:rsidRPr="00BB588D">
        <w:rPr>
          <w:rFonts w:ascii="Times New Roman" w:eastAsia="Times New Roman" w:hAnsi="Times New Roman" w:cs="Times New Roman"/>
          <w:iCs/>
          <w:sz w:val="24"/>
          <w:szCs w:val="24"/>
          <w:lang w:eastAsia="sk-SK"/>
        </w:rPr>
        <w:t>vyhlásila</w:t>
      </w:r>
      <w:r w:rsidRPr="00BB588D">
        <w:rPr>
          <w:rFonts w:ascii="Times New Roman" w:eastAsia="Times New Roman" w:hAnsi="Times New Roman" w:cs="Times New Roman"/>
          <w:iCs/>
          <w:sz w:val="24"/>
          <w:szCs w:val="24"/>
          <w:lang w:eastAsia="sk-SK"/>
        </w:rPr>
        <w:t xml:space="preserve"> mimoriadn</w:t>
      </w:r>
      <w:r w:rsidR="001B14E5" w:rsidRPr="00BB588D">
        <w:rPr>
          <w:rFonts w:ascii="Times New Roman" w:eastAsia="Times New Roman" w:hAnsi="Times New Roman" w:cs="Times New Roman"/>
          <w:iCs/>
          <w:sz w:val="24"/>
          <w:szCs w:val="24"/>
          <w:lang w:eastAsia="sk-SK"/>
        </w:rPr>
        <w:t>u situáciu</w:t>
      </w:r>
      <w:r w:rsidRPr="00BB588D">
        <w:rPr>
          <w:rFonts w:ascii="Times New Roman" w:eastAsia="Times New Roman" w:hAnsi="Times New Roman" w:cs="Times New Roman"/>
          <w:iCs/>
          <w:sz w:val="24"/>
          <w:szCs w:val="24"/>
          <w:lang w:eastAsia="sk-SK"/>
        </w:rPr>
        <w:t xml:space="preserve"> </w:t>
      </w:r>
      <w:r w:rsidR="000631C9" w:rsidRPr="00BB588D">
        <w:rPr>
          <w:rFonts w:ascii="Times New Roman" w:eastAsia="Times New Roman" w:hAnsi="Times New Roman" w:cs="Times New Roman"/>
          <w:iCs/>
          <w:sz w:val="24"/>
          <w:szCs w:val="24"/>
          <w:lang w:eastAsia="sk-SK"/>
        </w:rPr>
        <w:t xml:space="preserve">podľa osobitného </w:t>
      </w:r>
      <w:r w:rsidR="000631C9" w:rsidRPr="00BB588D">
        <w:rPr>
          <w:rFonts w:ascii="Times New Roman" w:eastAsia="Times New Roman" w:hAnsi="Times New Roman" w:cs="Times New Roman"/>
          <w:iCs/>
          <w:sz w:val="24"/>
          <w:szCs w:val="24"/>
          <w:lang w:eastAsia="sk-SK"/>
        </w:rPr>
        <w:lastRenderedPageBreak/>
        <w:t>predpisu</w:t>
      </w:r>
      <w:r w:rsidR="000631C9" w:rsidRPr="00BB588D">
        <w:rPr>
          <w:rStyle w:val="Odkaznapoznmkupodiarou"/>
          <w:rFonts w:ascii="Times New Roman" w:eastAsia="Times New Roman" w:hAnsi="Times New Roman" w:cs="Times New Roman"/>
          <w:iCs/>
          <w:sz w:val="24"/>
          <w:szCs w:val="24"/>
          <w:lang w:eastAsia="sk-SK"/>
        </w:rPr>
        <w:footnoteReference w:id="1"/>
      </w:r>
      <w:r w:rsidR="000631C9" w:rsidRPr="00BB588D">
        <w:rPr>
          <w:rFonts w:ascii="Times New Roman" w:eastAsia="Times New Roman" w:hAnsi="Times New Roman" w:cs="Times New Roman"/>
          <w:iCs/>
          <w:sz w:val="24"/>
          <w:szCs w:val="24"/>
          <w:lang w:eastAsia="sk-SK"/>
        </w:rPr>
        <w:t xml:space="preserve">) </w:t>
      </w:r>
      <w:r w:rsidRPr="00BB588D">
        <w:rPr>
          <w:rFonts w:ascii="Times New Roman" w:eastAsia="Times New Roman" w:hAnsi="Times New Roman" w:cs="Times New Roman"/>
          <w:iCs/>
          <w:sz w:val="24"/>
          <w:szCs w:val="24"/>
          <w:lang w:eastAsia="sk-SK"/>
        </w:rPr>
        <w:t>v súvislosti s ohrozením verejného zdravia II. stupňa z dôvodu ochorenia COVID-19 spôsobeným</w:t>
      </w:r>
      <w:r w:rsidR="001B14E5" w:rsidRPr="00BB588D">
        <w:rPr>
          <w:rFonts w:ascii="Times New Roman" w:eastAsia="Times New Roman" w:hAnsi="Times New Roman" w:cs="Times New Roman"/>
          <w:sz w:val="24"/>
          <w:szCs w:val="24"/>
          <w:lang w:eastAsia="sk-SK"/>
        </w:rPr>
        <w:t xml:space="preserve"> korona vírusom SARS-CoV-2 </w:t>
      </w:r>
      <w:r w:rsidRPr="00BB588D">
        <w:rPr>
          <w:rFonts w:ascii="Times New Roman" w:eastAsia="Times New Roman" w:hAnsi="Times New Roman" w:cs="Times New Roman"/>
          <w:iCs/>
          <w:sz w:val="24"/>
          <w:szCs w:val="24"/>
          <w:lang w:eastAsia="sk-SK"/>
        </w:rPr>
        <w:t xml:space="preserve">na území Slovenskej republiky do </w:t>
      </w:r>
      <w:r w:rsidR="00872475" w:rsidRPr="00BB588D">
        <w:rPr>
          <w:rFonts w:ascii="Times New Roman" w:eastAsia="Times New Roman" w:hAnsi="Times New Roman" w:cs="Times New Roman"/>
          <w:iCs/>
          <w:sz w:val="24"/>
          <w:szCs w:val="24"/>
          <w:lang w:eastAsia="sk-SK"/>
        </w:rPr>
        <w:t xml:space="preserve">konca </w:t>
      </w:r>
      <w:r w:rsidRPr="00BB588D">
        <w:rPr>
          <w:rFonts w:ascii="Times New Roman" w:eastAsia="Times New Roman" w:hAnsi="Times New Roman" w:cs="Times New Roman"/>
          <w:iCs/>
          <w:sz w:val="24"/>
          <w:szCs w:val="24"/>
          <w:lang w:eastAsia="sk-SK"/>
        </w:rPr>
        <w:t>kalendárneho mesiaca, v ktorom vláda mimoriadnu situáciu</w:t>
      </w:r>
      <w:r w:rsidRPr="00BB588D" w:rsidDel="0037043D">
        <w:rPr>
          <w:rFonts w:ascii="Times New Roman" w:eastAsia="Times New Roman" w:hAnsi="Times New Roman" w:cs="Times New Roman"/>
          <w:iCs/>
          <w:sz w:val="24"/>
          <w:szCs w:val="24"/>
          <w:lang w:eastAsia="sk-SK"/>
        </w:rPr>
        <w:t xml:space="preserve"> </w:t>
      </w:r>
      <w:r w:rsidR="000631C9">
        <w:rPr>
          <w:rFonts w:ascii="Times New Roman" w:eastAsia="Times New Roman" w:hAnsi="Times New Roman" w:cs="Times New Roman"/>
          <w:iCs/>
          <w:sz w:val="24"/>
          <w:szCs w:val="24"/>
          <w:lang w:eastAsia="sk-SK"/>
        </w:rPr>
        <w:t xml:space="preserve">odvolá </w:t>
      </w:r>
      <w:r w:rsidR="001B0B62" w:rsidRPr="00BB588D">
        <w:rPr>
          <w:rFonts w:ascii="Times New Roman" w:eastAsia="Times New Roman" w:hAnsi="Times New Roman" w:cs="Times New Roman"/>
          <w:iCs/>
          <w:sz w:val="24"/>
          <w:szCs w:val="24"/>
          <w:lang w:eastAsia="sk-SK"/>
        </w:rPr>
        <w:t>(ďalej len „obdobie pandémie“)</w:t>
      </w:r>
      <w:r w:rsidR="00FB3D35">
        <w:rPr>
          <w:rFonts w:ascii="Times New Roman" w:eastAsia="Times New Roman" w:hAnsi="Times New Roman" w:cs="Times New Roman"/>
          <w:iCs/>
          <w:sz w:val="24"/>
          <w:szCs w:val="24"/>
          <w:lang w:eastAsia="sk-SK"/>
        </w:rPr>
        <w:t xml:space="preserve"> </w:t>
      </w:r>
      <w:r w:rsidR="00FB3D35" w:rsidRPr="00FB3D35">
        <w:rPr>
          <w:rFonts w:ascii="Times New Roman" w:eastAsia="Times New Roman" w:hAnsi="Times New Roman" w:cs="Times New Roman"/>
          <w:iCs/>
          <w:sz w:val="24"/>
          <w:szCs w:val="24"/>
          <w:lang w:eastAsia="sk-SK"/>
        </w:rPr>
        <w:t>a až do uplynutia najneskoršej lehoty podľa tohto zákona</w:t>
      </w:r>
      <w:r w:rsidR="001B0B62" w:rsidRPr="00BB588D">
        <w:rPr>
          <w:rFonts w:ascii="Times New Roman" w:eastAsia="Times New Roman" w:hAnsi="Times New Roman" w:cs="Times New Roman"/>
          <w:iCs/>
          <w:sz w:val="24"/>
          <w:szCs w:val="24"/>
          <w:lang w:eastAsia="sk-SK"/>
        </w:rPr>
        <w:t>.</w:t>
      </w:r>
    </w:p>
    <w:p w:rsidR="00AE1C07" w:rsidRDefault="00AE1C07" w:rsidP="00AE1C07">
      <w:pPr>
        <w:pStyle w:val="Odsekzoznamu"/>
        <w:spacing w:after="0" w:line="240" w:lineRule="auto"/>
        <w:jc w:val="both"/>
        <w:rPr>
          <w:rFonts w:ascii="Times New Roman" w:eastAsia="Times New Roman" w:hAnsi="Times New Roman" w:cs="Times New Roman"/>
          <w:iCs/>
          <w:sz w:val="24"/>
          <w:szCs w:val="24"/>
          <w:lang w:eastAsia="sk-SK"/>
        </w:rPr>
      </w:pPr>
    </w:p>
    <w:p w:rsidR="00E01332" w:rsidRPr="00F60814" w:rsidRDefault="0041711E" w:rsidP="00D32CF7">
      <w:pPr>
        <w:pStyle w:val="Odsekzoznamu"/>
        <w:numPr>
          <w:ilvl w:val="0"/>
          <w:numId w:val="1"/>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Vláda môže rozhodnúť, že opatrenia podľa tohto zákona sa uplatnia aj po lehotách ustanovených v odseku 1, ak si to vyžiada ekonomická, sociálna alebo zdravotná situácia v súvislosti s pandémiou v Slovenskej republike. Predĺženie uplatňovania opatrení podľa tohto z</w:t>
      </w:r>
      <w:r w:rsidR="00AE1C07">
        <w:rPr>
          <w:rFonts w:ascii="Times New Roman" w:hAnsi="Times New Roman"/>
          <w:sz w:val="24"/>
          <w:szCs w:val="24"/>
          <w:lang w:eastAsia="sk-SK"/>
        </w:rPr>
        <w:t>ákona ustanoví vláda nariadením. Vláda</w:t>
      </w:r>
      <w:r>
        <w:rPr>
          <w:rFonts w:ascii="Times New Roman" w:hAnsi="Times New Roman"/>
          <w:sz w:val="24"/>
          <w:szCs w:val="24"/>
          <w:lang w:eastAsia="sk-SK"/>
        </w:rPr>
        <w:t xml:space="preserve"> </w:t>
      </w:r>
      <w:r w:rsidR="00AE1C07">
        <w:rPr>
          <w:rFonts w:ascii="Times New Roman" w:hAnsi="Times New Roman"/>
          <w:sz w:val="24"/>
          <w:szCs w:val="24"/>
          <w:lang w:eastAsia="sk-SK"/>
        </w:rPr>
        <w:t>môže nariadením</w:t>
      </w:r>
      <w:r>
        <w:rPr>
          <w:rFonts w:ascii="Times New Roman" w:hAnsi="Times New Roman"/>
          <w:sz w:val="24"/>
          <w:szCs w:val="24"/>
          <w:lang w:eastAsia="sk-SK"/>
        </w:rPr>
        <w:t xml:space="preserve"> ustanoviť aj rozsah uplatňovania, osobitné podmienky uplatňovania opatrení podľa tohto zákona a podrobnosti o opatreniach podľa tohto zákona.     </w:t>
      </w:r>
    </w:p>
    <w:p w:rsidR="00252EC7" w:rsidRDefault="00252EC7" w:rsidP="00D32CF7">
      <w:pPr>
        <w:spacing w:after="0" w:line="240" w:lineRule="auto"/>
        <w:jc w:val="center"/>
        <w:rPr>
          <w:rFonts w:ascii="Times New Roman" w:eastAsia="Times New Roman" w:hAnsi="Times New Roman" w:cs="Times New Roman"/>
          <w:strike/>
          <w:sz w:val="24"/>
          <w:szCs w:val="24"/>
          <w:lang w:eastAsia="sk-SK"/>
        </w:rPr>
      </w:pPr>
    </w:p>
    <w:p w:rsidR="00FD6FB9" w:rsidRDefault="00FD6FB9" w:rsidP="00D32CF7">
      <w:pPr>
        <w:spacing w:after="0" w:line="240" w:lineRule="auto"/>
        <w:jc w:val="center"/>
        <w:rPr>
          <w:rFonts w:ascii="Times New Roman" w:eastAsia="Times New Roman" w:hAnsi="Times New Roman" w:cs="Times New Roman"/>
          <w:strike/>
          <w:sz w:val="24"/>
          <w:szCs w:val="24"/>
          <w:lang w:eastAsia="sk-SK"/>
        </w:rPr>
      </w:pPr>
    </w:p>
    <w:p w:rsidR="00FD6FB9" w:rsidRPr="00BB588D" w:rsidRDefault="00FD6FB9" w:rsidP="00D32CF7">
      <w:pPr>
        <w:spacing w:after="0" w:line="240" w:lineRule="auto"/>
        <w:jc w:val="center"/>
        <w:rPr>
          <w:rFonts w:ascii="Times New Roman" w:eastAsia="Times New Roman" w:hAnsi="Times New Roman" w:cs="Times New Roman"/>
          <w:strike/>
          <w:vanish/>
          <w:sz w:val="24"/>
          <w:szCs w:val="24"/>
          <w:lang w:eastAsia="sk-SK"/>
        </w:rPr>
      </w:pPr>
    </w:p>
    <w:p w:rsidR="00252EC7" w:rsidRPr="00BB588D" w:rsidRDefault="00252EC7" w:rsidP="00D32CF7">
      <w:pPr>
        <w:spacing w:after="0" w:line="240" w:lineRule="auto"/>
        <w:jc w:val="center"/>
        <w:rPr>
          <w:rFonts w:ascii="Times New Roman" w:eastAsia="Times New Roman" w:hAnsi="Times New Roman" w:cs="Times New Roman"/>
          <w:strike/>
          <w:vanish/>
          <w:sz w:val="24"/>
          <w:szCs w:val="24"/>
          <w:lang w:eastAsia="sk-SK"/>
        </w:rPr>
      </w:pPr>
    </w:p>
    <w:p w:rsidR="00E84156" w:rsidRPr="00BB588D" w:rsidRDefault="00677896"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DRUHÁ ČASŤ</w:t>
      </w:r>
    </w:p>
    <w:p w:rsidR="00B9257C"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OPATRENIA V</w:t>
      </w:r>
      <w:r w:rsidR="00051E1B" w:rsidRPr="00BB588D">
        <w:rPr>
          <w:rFonts w:ascii="Times New Roman" w:eastAsia="Times New Roman" w:hAnsi="Times New Roman" w:cs="Times New Roman"/>
          <w:b/>
          <w:iCs/>
          <w:sz w:val="24"/>
          <w:szCs w:val="24"/>
          <w:lang w:eastAsia="sk-SK"/>
        </w:rPr>
        <w:t> </w:t>
      </w:r>
      <w:r w:rsidRPr="00BB588D">
        <w:rPr>
          <w:rFonts w:ascii="Times New Roman" w:eastAsia="Times New Roman" w:hAnsi="Times New Roman" w:cs="Times New Roman"/>
          <w:b/>
          <w:iCs/>
          <w:sz w:val="24"/>
          <w:szCs w:val="24"/>
          <w:lang w:eastAsia="sk-SK"/>
        </w:rPr>
        <w:t>DAŇOVEJ</w:t>
      </w:r>
      <w:r w:rsidR="00051E1B" w:rsidRPr="00BB588D">
        <w:rPr>
          <w:rFonts w:ascii="Times New Roman" w:eastAsia="Times New Roman" w:hAnsi="Times New Roman" w:cs="Times New Roman"/>
          <w:b/>
          <w:iCs/>
          <w:sz w:val="24"/>
          <w:szCs w:val="24"/>
          <w:lang w:eastAsia="sk-SK"/>
        </w:rPr>
        <w:t>, COLNEJ A ÚČTOVN</w:t>
      </w:r>
      <w:r w:rsidR="00B63E22" w:rsidRPr="00BB588D">
        <w:rPr>
          <w:rFonts w:ascii="Times New Roman" w:eastAsia="Times New Roman" w:hAnsi="Times New Roman" w:cs="Times New Roman"/>
          <w:b/>
          <w:iCs/>
          <w:sz w:val="24"/>
          <w:szCs w:val="24"/>
          <w:lang w:eastAsia="sk-SK"/>
        </w:rPr>
        <w:t>E</w:t>
      </w:r>
      <w:r w:rsidR="00051E1B" w:rsidRPr="00BB588D">
        <w:rPr>
          <w:rFonts w:ascii="Times New Roman" w:eastAsia="Times New Roman" w:hAnsi="Times New Roman" w:cs="Times New Roman"/>
          <w:b/>
          <w:iCs/>
          <w:sz w:val="24"/>
          <w:szCs w:val="24"/>
          <w:lang w:eastAsia="sk-SK"/>
        </w:rPr>
        <w:t>J</w:t>
      </w:r>
      <w:r w:rsidRPr="00BB588D">
        <w:rPr>
          <w:rFonts w:ascii="Times New Roman" w:eastAsia="Times New Roman" w:hAnsi="Times New Roman" w:cs="Times New Roman"/>
          <w:b/>
          <w:iCs/>
          <w:sz w:val="24"/>
          <w:szCs w:val="24"/>
          <w:lang w:eastAsia="sk-SK"/>
        </w:rPr>
        <w:t xml:space="preserve"> OBLASTI </w:t>
      </w:r>
    </w:p>
    <w:p w:rsidR="00D561B3" w:rsidRPr="00BB588D" w:rsidRDefault="00D561B3" w:rsidP="00D32CF7">
      <w:pPr>
        <w:spacing w:after="0" w:line="240" w:lineRule="auto"/>
        <w:rPr>
          <w:rFonts w:ascii="Times New Roman" w:eastAsia="Times New Roman" w:hAnsi="Times New Roman" w:cs="Times New Roman"/>
          <w:b/>
          <w:iCs/>
          <w:sz w:val="24"/>
          <w:szCs w:val="24"/>
          <w:lang w:eastAsia="sk-SK"/>
        </w:rPr>
      </w:pP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PRVÁ HLAVA</w:t>
      </w: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OPATRENIA V</w:t>
      </w:r>
      <w:r w:rsidR="00EE1E14" w:rsidRPr="00BB588D">
        <w:rPr>
          <w:rFonts w:ascii="Times New Roman" w:eastAsia="Times New Roman" w:hAnsi="Times New Roman" w:cs="Times New Roman"/>
          <w:b/>
          <w:iCs/>
          <w:sz w:val="24"/>
          <w:szCs w:val="24"/>
          <w:lang w:eastAsia="sk-SK"/>
        </w:rPr>
        <w:t xml:space="preserve"> OBLASTI </w:t>
      </w:r>
      <w:r w:rsidRPr="00BB588D">
        <w:rPr>
          <w:rFonts w:ascii="Times New Roman" w:eastAsia="Times New Roman" w:hAnsi="Times New Roman" w:cs="Times New Roman"/>
          <w:b/>
          <w:iCs/>
          <w:sz w:val="24"/>
          <w:szCs w:val="24"/>
          <w:lang w:eastAsia="sk-SK"/>
        </w:rPr>
        <w:t>SPRÁV</w:t>
      </w:r>
      <w:r w:rsidR="00EE1E14" w:rsidRPr="00BB588D">
        <w:rPr>
          <w:rFonts w:ascii="Times New Roman" w:eastAsia="Times New Roman" w:hAnsi="Times New Roman" w:cs="Times New Roman"/>
          <w:b/>
          <w:iCs/>
          <w:sz w:val="24"/>
          <w:szCs w:val="24"/>
          <w:lang w:eastAsia="sk-SK"/>
        </w:rPr>
        <w:t>Y</w:t>
      </w:r>
      <w:r w:rsidRPr="00BB588D">
        <w:rPr>
          <w:rFonts w:ascii="Times New Roman" w:eastAsia="Times New Roman" w:hAnsi="Times New Roman" w:cs="Times New Roman"/>
          <w:b/>
          <w:iCs/>
          <w:sz w:val="24"/>
          <w:szCs w:val="24"/>
          <w:lang w:eastAsia="sk-SK"/>
        </w:rPr>
        <w:t xml:space="preserve"> DANÍ </w:t>
      </w: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p>
    <w:p w:rsidR="00252EC7" w:rsidRPr="00BB588D" w:rsidRDefault="00252EC7"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1B0B62" w:rsidRPr="00BB588D" w:rsidRDefault="001B0B62"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Spôsob </w:t>
      </w:r>
      <w:r w:rsidR="000631C9">
        <w:rPr>
          <w:rFonts w:ascii="Times New Roman" w:eastAsia="Times New Roman" w:hAnsi="Times New Roman" w:cs="Times New Roman"/>
          <w:b/>
          <w:iCs/>
          <w:sz w:val="24"/>
          <w:szCs w:val="24"/>
          <w:lang w:eastAsia="sk-SK"/>
        </w:rPr>
        <w:t xml:space="preserve">doručovania </w:t>
      </w:r>
      <w:r w:rsidRPr="00BB588D">
        <w:rPr>
          <w:rFonts w:ascii="Times New Roman" w:eastAsia="Times New Roman" w:hAnsi="Times New Roman" w:cs="Times New Roman"/>
          <w:b/>
          <w:iCs/>
          <w:sz w:val="24"/>
          <w:szCs w:val="24"/>
          <w:lang w:eastAsia="sk-SK"/>
        </w:rPr>
        <w:t xml:space="preserve">podania </w:t>
      </w:r>
    </w:p>
    <w:p w:rsidR="005503CC" w:rsidRPr="00BB588D" w:rsidRDefault="005503CC" w:rsidP="00D32CF7">
      <w:pPr>
        <w:spacing w:after="0" w:line="240" w:lineRule="auto"/>
        <w:jc w:val="center"/>
        <w:rPr>
          <w:rFonts w:ascii="Times New Roman" w:eastAsia="Times New Roman" w:hAnsi="Times New Roman" w:cs="Times New Roman"/>
          <w:b/>
          <w:iCs/>
          <w:sz w:val="24"/>
          <w:szCs w:val="24"/>
          <w:lang w:eastAsia="sk-SK"/>
        </w:rPr>
      </w:pPr>
    </w:p>
    <w:p w:rsidR="00AE1C07" w:rsidRDefault="001B0B62" w:rsidP="00AE1C07">
      <w:pPr>
        <w:pStyle w:val="Odsekzoznamu"/>
        <w:numPr>
          <w:ilvl w:val="0"/>
          <w:numId w:val="30"/>
        </w:numPr>
        <w:spacing w:after="0" w:line="240" w:lineRule="auto"/>
        <w:jc w:val="both"/>
        <w:rPr>
          <w:rFonts w:ascii="Times New Roman" w:eastAsia="Times New Roman" w:hAnsi="Times New Roman" w:cs="Times New Roman"/>
          <w:iCs/>
          <w:sz w:val="24"/>
          <w:szCs w:val="24"/>
          <w:lang w:eastAsia="sk-SK"/>
        </w:rPr>
      </w:pPr>
      <w:r w:rsidRPr="00AE1C07">
        <w:rPr>
          <w:rFonts w:ascii="Times New Roman" w:eastAsia="Times New Roman" w:hAnsi="Times New Roman" w:cs="Times New Roman"/>
          <w:iCs/>
          <w:sz w:val="24"/>
          <w:szCs w:val="24"/>
          <w:lang w:eastAsia="sk-SK"/>
        </w:rPr>
        <w:t>Podanie urobené elektronickými prostriedkami, ak nebolo podané spôsobom podľa osobitného predpisu</w:t>
      </w:r>
      <w:r w:rsidR="004F595F" w:rsidRPr="00AE1C07">
        <w:rPr>
          <w:rFonts w:ascii="Times New Roman" w:eastAsia="Times New Roman" w:hAnsi="Times New Roman" w:cs="Times New Roman"/>
          <w:iCs/>
          <w:sz w:val="24"/>
          <w:szCs w:val="24"/>
          <w:lang w:eastAsia="sk-SK"/>
        </w:rPr>
        <w:t>,</w:t>
      </w:r>
      <w:r w:rsidR="005503CC" w:rsidRPr="00BB588D">
        <w:rPr>
          <w:rStyle w:val="Odkaznapoznmkupodiarou"/>
          <w:rFonts w:ascii="Times New Roman" w:eastAsia="Times New Roman" w:hAnsi="Times New Roman" w:cs="Times New Roman"/>
          <w:iCs/>
          <w:sz w:val="24"/>
          <w:szCs w:val="24"/>
          <w:lang w:eastAsia="sk-SK"/>
        </w:rPr>
        <w:footnoteReference w:id="2"/>
      </w:r>
      <w:r w:rsidR="005503CC" w:rsidRPr="00AE1C07">
        <w:rPr>
          <w:rFonts w:ascii="Times New Roman" w:eastAsia="Times New Roman" w:hAnsi="Times New Roman" w:cs="Times New Roman"/>
          <w:iCs/>
          <w:sz w:val="24"/>
          <w:szCs w:val="24"/>
          <w:lang w:eastAsia="sk-SK"/>
        </w:rPr>
        <w:t>)</w:t>
      </w:r>
      <w:r w:rsidRPr="00AE1C07">
        <w:rPr>
          <w:rFonts w:ascii="Times New Roman" w:eastAsia="Times New Roman" w:hAnsi="Times New Roman" w:cs="Times New Roman"/>
          <w:iCs/>
          <w:sz w:val="24"/>
          <w:szCs w:val="24"/>
          <w:lang w:eastAsia="sk-SK"/>
        </w:rPr>
        <w:t xml:space="preserve"> </w:t>
      </w:r>
      <w:r w:rsidR="005503CC" w:rsidRPr="00AE1C07">
        <w:rPr>
          <w:rFonts w:ascii="Times New Roman" w:eastAsia="Times New Roman" w:hAnsi="Times New Roman" w:cs="Times New Roman"/>
          <w:iCs/>
          <w:sz w:val="24"/>
          <w:szCs w:val="24"/>
          <w:lang w:eastAsia="sk-SK"/>
        </w:rPr>
        <w:t>nie je</w:t>
      </w:r>
      <w:r w:rsidRPr="00AE1C07">
        <w:rPr>
          <w:rFonts w:ascii="Times New Roman" w:eastAsia="Times New Roman" w:hAnsi="Times New Roman" w:cs="Times New Roman"/>
          <w:iCs/>
          <w:sz w:val="24"/>
          <w:szCs w:val="24"/>
          <w:lang w:eastAsia="sk-SK"/>
        </w:rPr>
        <w:t xml:space="preserve"> potrebné doručiť </w:t>
      </w:r>
      <w:r w:rsidR="000631C9" w:rsidRPr="00AE1C07">
        <w:rPr>
          <w:rFonts w:ascii="Times New Roman" w:eastAsia="Times New Roman" w:hAnsi="Times New Roman" w:cs="Times New Roman"/>
          <w:iCs/>
          <w:sz w:val="24"/>
          <w:szCs w:val="24"/>
          <w:lang w:eastAsia="sk-SK"/>
        </w:rPr>
        <w:t>aj v listinnej podobe</w:t>
      </w:r>
      <w:r w:rsidR="005503CC" w:rsidRPr="00AE1C07">
        <w:rPr>
          <w:rFonts w:ascii="Times New Roman" w:eastAsia="Times New Roman" w:hAnsi="Times New Roman" w:cs="Times New Roman"/>
          <w:iCs/>
          <w:sz w:val="24"/>
          <w:szCs w:val="24"/>
          <w:lang w:eastAsia="sk-SK"/>
        </w:rPr>
        <w:t>. Takéto podanie</w:t>
      </w:r>
      <w:r w:rsidR="003930B0" w:rsidRPr="00AE1C07">
        <w:rPr>
          <w:rFonts w:ascii="Times New Roman" w:eastAsia="Times New Roman" w:hAnsi="Times New Roman" w:cs="Times New Roman"/>
          <w:iCs/>
          <w:sz w:val="24"/>
          <w:szCs w:val="24"/>
          <w:lang w:eastAsia="sk-SK"/>
        </w:rPr>
        <w:t xml:space="preserve"> sa</w:t>
      </w:r>
      <w:r w:rsidR="005503CC" w:rsidRPr="00AE1C07">
        <w:rPr>
          <w:rFonts w:ascii="Times New Roman" w:eastAsia="Times New Roman" w:hAnsi="Times New Roman" w:cs="Times New Roman"/>
          <w:iCs/>
          <w:sz w:val="24"/>
          <w:szCs w:val="24"/>
          <w:lang w:eastAsia="sk-SK"/>
        </w:rPr>
        <w:t xml:space="preserve"> považuje za </w:t>
      </w:r>
      <w:r w:rsidRPr="00AE1C07">
        <w:rPr>
          <w:rFonts w:ascii="Times New Roman" w:eastAsia="Times New Roman" w:hAnsi="Times New Roman" w:cs="Times New Roman"/>
          <w:iCs/>
          <w:sz w:val="24"/>
          <w:szCs w:val="24"/>
          <w:lang w:eastAsia="sk-SK"/>
        </w:rPr>
        <w:t>doručené</w:t>
      </w:r>
      <w:r w:rsidR="00674A0C" w:rsidRPr="00AE1C07">
        <w:rPr>
          <w:rFonts w:ascii="Times New Roman" w:eastAsia="Times New Roman" w:hAnsi="Times New Roman" w:cs="Times New Roman"/>
          <w:iCs/>
          <w:sz w:val="24"/>
          <w:szCs w:val="24"/>
          <w:lang w:eastAsia="sk-SK"/>
        </w:rPr>
        <w:t xml:space="preserve">. </w:t>
      </w:r>
    </w:p>
    <w:p w:rsidR="00AE1C07" w:rsidRDefault="00AE1C07" w:rsidP="00AE1C07">
      <w:pPr>
        <w:pStyle w:val="Odsekzoznamu"/>
        <w:spacing w:after="0" w:line="240" w:lineRule="auto"/>
        <w:jc w:val="both"/>
        <w:rPr>
          <w:rFonts w:ascii="Times New Roman" w:eastAsia="Times New Roman" w:hAnsi="Times New Roman" w:cs="Times New Roman"/>
          <w:iCs/>
          <w:sz w:val="24"/>
          <w:szCs w:val="24"/>
          <w:lang w:eastAsia="sk-SK"/>
        </w:rPr>
      </w:pPr>
    </w:p>
    <w:p w:rsidR="005503CC" w:rsidRPr="00AE1C07" w:rsidRDefault="005503CC" w:rsidP="00AE1C07">
      <w:pPr>
        <w:pStyle w:val="Odsekzoznamu"/>
        <w:numPr>
          <w:ilvl w:val="0"/>
          <w:numId w:val="30"/>
        </w:numPr>
        <w:spacing w:after="0" w:line="240" w:lineRule="auto"/>
        <w:jc w:val="both"/>
        <w:rPr>
          <w:rFonts w:ascii="Times New Roman" w:eastAsia="Times New Roman" w:hAnsi="Times New Roman" w:cs="Times New Roman"/>
          <w:iCs/>
          <w:sz w:val="24"/>
          <w:szCs w:val="24"/>
          <w:lang w:eastAsia="sk-SK"/>
        </w:rPr>
      </w:pPr>
      <w:r w:rsidRPr="00AE1C07">
        <w:rPr>
          <w:rFonts w:ascii="Times New Roman" w:eastAsia="Times New Roman" w:hAnsi="Times New Roman" w:cs="Times New Roman"/>
          <w:iCs/>
          <w:sz w:val="24"/>
          <w:szCs w:val="24"/>
          <w:lang w:eastAsia="sk-SK"/>
        </w:rPr>
        <w:t xml:space="preserve">Ak má podanie </w:t>
      </w:r>
      <w:r w:rsidR="000631C9" w:rsidRPr="00AE1C07">
        <w:rPr>
          <w:rFonts w:ascii="Times New Roman" w:eastAsia="Times New Roman" w:hAnsi="Times New Roman" w:cs="Times New Roman"/>
          <w:iCs/>
          <w:sz w:val="24"/>
          <w:szCs w:val="24"/>
          <w:lang w:eastAsia="sk-SK"/>
        </w:rPr>
        <w:t>podľa odseku 1</w:t>
      </w:r>
      <w:r w:rsidR="00F93956" w:rsidRPr="00AE1C07">
        <w:rPr>
          <w:rFonts w:ascii="Times New Roman" w:eastAsia="Times New Roman" w:hAnsi="Times New Roman" w:cs="Times New Roman"/>
          <w:iCs/>
          <w:sz w:val="24"/>
          <w:szCs w:val="24"/>
          <w:lang w:eastAsia="sk-SK"/>
        </w:rPr>
        <w:t xml:space="preserve"> </w:t>
      </w:r>
      <w:r w:rsidRPr="00AE1C07">
        <w:rPr>
          <w:rFonts w:ascii="Times New Roman" w:eastAsia="Times New Roman" w:hAnsi="Times New Roman" w:cs="Times New Roman"/>
          <w:iCs/>
          <w:sz w:val="24"/>
          <w:szCs w:val="24"/>
          <w:lang w:eastAsia="sk-SK"/>
        </w:rPr>
        <w:t xml:space="preserve">nedostatky, pre ktoré nie je spôsobilé na prerokovanie, orgán </w:t>
      </w:r>
      <w:r w:rsidR="000631C9" w:rsidRPr="00AE1C07">
        <w:rPr>
          <w:rFonts w:ascii="Times New Roman" w:eastAsia="Times New Roman" w:hAnsi="Times New Roman" w:cs="Times New Roman"/>
          <w:iCs/>
          <w:sz w:val="24"/>
          <w:szCs w:val="24"/>
          <w:lang w:eastAsia="sk-SK"/>
        </w:rPr>
        <w:t xml:space="preserve">príslušný na prerokovanie </w:t>
      </w:r>
      <w:r w:rsidR="000631C9" w:rsidRPr="00AE1C07">
        <w:rPr>
          <w:rFonts w:ascii="Times New Roman" w:eastAsia="Times New Roman" w:hAnsi="Times New Roman" w:cs="Times New Roman"/>
          <w:iCs/>
          <w:sz w:val="24"/>
          <w:szCs w:val="24"/>
          <w:lang w:eastAsia="sk-SK"/>
        </w:rPr>
        <w:lastRenderedPageBreak/>
        <w:t xml:space="preserve">tohto podania </w:t>
      </w:r>
      <w:r w:rsidRPr="00AE1C07">
        <w:rPr>
          <w:rFonts w:ascii="Times New Roman" w:eastAsia="Times New Roman" w:hAnsi="Times New Roman" w:cs="Times New Roman"/>
          <w:iCs/>
          <w:sz w:val="24"/>
          <w:szCs w:val="24"/>
          <w:lang w:eastAsia="sk-SK"/>
        </w:rPr>
        <w:t>vyzve daňový subjekt</w:t>
      </w:r>
      <w:r w:rsidR="000631C9" w:rsidRPr="00AE1C07">
        <w:rPr>
          <w:rFonts w:ascii="Times New Roman" w:eastAsia="Times New Roman" w:hAnsi="Times New Roman" w:cs="Times New Roman"/>
          <w:iCs/>
          <w:sz w:val="24"/>
          <w:szCs w:val="24"/>
          <w:lang w:eastAsia="sk-SK"/>
        </w:rPr>
        <w:t xml:space="preserve"> rovnakými elektronickými prostriedkami akými urobil podanie daňový subjekt</w:t>
      </w:r>
      <w:r w:rsidRPr="00AE1C07">
        <w:rPr>
          <w:rFonts w:ascii="Times New Roman" w:eastAsia="Times New Roman" w:hAnsi="Times New Roman" w:cs="Times New Roman"/>
          <w:iCs/>
          <w:sz w:val="24"/>
          <w:szCs w:val="24"/>
          <w:lang w:eastAsia="sk-SK"/>
        </w:rPr>
        <w:t>, aby ich podľa jeho pokynu a v určenej lehote odstránil</w:t>
      </w:r>
      <w:r w:rsidR="00674A0C" w:rsidRPr="00AE1C07">
        <w:rPr>
          <w:rFonts w:ascii="Times New Roman" w:eastAsia="Times New Roman" w:hAnsi="Times New Roman" w:cs="Times New Roman"/>
          <w:iCs/>
          <w:sz w:val="24"/>
          <w:szCs w:val="24"/>
          <w:lang w:eastAsia="sk-SK"/>
        </w:rPr>
        <w:t xml:space="preserve"> a s</w:t>
      </w:r>
      <w:r w:rsidRPr="00AE1C07">
        <w:rPr>
          <w:rFonts w:ascii="Times New Roman" w:eastAsia="Times New Roman" w:hAnsi="Times New Roman" w:cs="Times New Roman"/>
          <w:iCs/>
          <w:sz w:val="24"/>
          <w:szCs w:val="24"/>
          <w:lang w:eastAsia="sk-SK"/>
        </w:rPr>
        <w:t>účasne ho poučí o následkoch spojených s ich neodstránením</w:t>
      </w:r>
      <w:r w:rsidR="00674A0C" w:rsidRPr="00AE1C07">
        <w:rPr>
          <w:rFonts w:ascii="Times New Roman" w:eastAsia="Times New Roman" w:hAnsi="Times New Roman" w:cs="Times New Roman"/>
          <w:iCs/>
          <w:sz w:val="24"/>
          <w:szCs w:val="24"/>
          <w:lang w:eastAsia="sk-SK"/>
        </w:rPr>
        <w:t>.</w:t>
      </w:r>
    </w:p>
    <w:p w:rsidR="003930B0" w:rsidRPr="00BB588D" w:rsidRDefault="003930B0" w:rsidP="00D32CF7">
      <w:pPr>
        <w:pStyle w:val="Odsekzoznamu"/>
        <w:spacing w:line="240" w:lineRule="auto"/>
        <w:rPr>
          <w:rFonts w:ascii="Times New Roman" w:eastAsia="Times New Roman" w:hAnsi="Times New Roman" w:cs="Times New Roman"/>
          <w:iCs/>
          <w:sz w:val="24"/>
          <w:szCs w:val="24"/>
          <w:lang w:eastAsia="sk-SK"/>
        </w:rPr>
      </w:pPr>
    </w:p>
    <w:p w:rsidR="00A44A75" w:rsidRPr="00AE1C07" w:rsidRDefault="003930B0" w:rsidP="00837A5C">
      <w:pPr>
        <w:pStyle w:val="Odsekzoznamu"/>
        <w:numPr>
          <w:ilvl w:val="0"/>
          <w:numId w:val="1"/>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Odseky 1 a 2 sa nevzťahujú na </w:t>
      </w:r>
      <w:r w:rsidR="005847B2" w:rsidRPr="00BB588D">
        <w:rPr>
          <w:rFonts w:ascii="Times New Roman" w:eastAsia="Times New Roman" w:hAnsi="Times New Roman" w:cs="Times New Roman"/>
          <w:iCs/>
          <w:sz w:val="24"/>
          <w:szCs w:val="24"/>
          <w:lang w:eastAsia="sk-SK"/>
        </w:rPr>
        <w:t>osoby, ktoré sú povinné dor</w:t>
      </w:r>
      <w:r w:rsidR="00463D63">
        <w:rPr>
          <w:rFonts w:ascii="Times New Roman" w:eastAsia="Times New Roman" w:hAnsi="Times New Roman" w:cs="Times New Roman"/>
          <w:iCs/>
          <w:sz w:val="24"/>
          <w:szCs w:val="24"/>
          <w:lang w:eastAsia="sk-SK"/>
        </w:rPr>
        <w:t xml:space="preserve">učovať finančnej správe podania </w:t>
      </w:r>
      <w:r w:rsidR="005847B2" w:rsidRPr="00BB588D">
        <w:rPr>
          <w:rFonts w:ascii="Times New Roman" w:eastAsia="Times New Roman" w:hAnsi="Times New Roman" w:cs="Times New Roman"/>
          <w:iCs/>
          <w:sz w:val="24"/>
          <w:szCs w:val="24"/>
          <w:lang w:eastAsia="sk-SK"/>
        </w:rPr>
        <w:t>elektronickými prostriedkami</w:t>
      </w:r>
      <w:r w:rsidR="005847B2" w:rsidRPr="00BB588D">
        <w:rPr>
          <w:rStyle w:val="Odkaznapoznmkupodiarou"/>
          <w:rFonts w:ascii="Times New Roman" w:eastAsia="Times New Roman" w:hAnsi="Times New Roman" w:cs="Times New Roman"/>
          <w:iCs/>
          <w:sz w:val="24"/>
          <w:szCs w:val="24"/>
          <w:lang w:eastAsia="sk-SK"/>
        </w:rPr>
        <w:footnoteReference w:id="3"/>
      </w:r>
      <w:r w:rsidR="004F595F" w:rsidRPr="00BB588D">
        <w:rPr>
          <w:rFonts w:ascii="Times New Roman" w:eastAsia="Times New Roman" w:hAnsi="Times New Roman" w:cs="Times New Roman"/>
          <w:iCs/>
          <w:sz w:val="24"/>
          <w:szCs w:val="24"/>
          <w:lang w:eastAsia="sk-SK"/>
        </w:rPr>
        <w:t>)</w:t>
      </w:r>
      <w:r w:rsidR="005847B2" w:rsidRPr="00BB588D">
        <w:rPr>
          <w:rFonts w:ascii="Times New Roman" w:eastAsia="Times New Roman" w:hAnsi="Times New Roman" w:cs="Times New Roman"/>
          <w:iCs/>
          <w:sz w:val="24"/>
          <w:szCs w:val="24"/>
          <w:lang w:eastAsia="sk-SK"/>
        </w:rPr>
        <w:t xml:space="preserve"> a na podania</w:t>
      </w:r>
      <w:r w:rsidR="00A64031" w:rsidRPr="00BB588D">
        <w:rPr>
          <w:rFonts w:ascii="Times New Roman" w:eastAsia="Times New Roman" w:hAnsi="Times New Roman" w:cs="Times New Roman"/>
          <w:iCs/>
          <w:sz w:val="24"/>
          <w:szCs w:val="24"/>
          <w:lang w:eastAsia="sk-SK"/>
        </w:rPr>
        <w:t xml:space="preserve">, </w:t>
      </w:r>
      <w:r w:rsidR="00282643" w:rsidRPr="00BB588D">
        <w:rPr>
          <w:rFonts w:ascii="Times New Roman" w:hAnsi="Times New Roman" w:cs="Times New Roman"/>
          <w:sz w:val="24"/>
          <w:szCs w:val="24"/>
        </w:rPr>
        <w:t>ktoré majú</w:t>
      </w:r>
      <w:r w:rsidR="00F93956">
        <w:rPr>
          <w:rFonts w:ascii="Times New Roman" w:hAnsi="Times New Roman" w:cs="Times New Roman"/>
          <w:sz w:val="24"/>
          <w:szCs w:val="24"/>
        </w:rPr>
        <w:t xml:space="preserve"> predpísanú </w:t>
      </w:r>
      <w:r w:rsidR="000A3E52" w:rsidRPr="00BB588D">
        <w:rPr>
          <w:rFonts w:ascii="Times New Roman" w:hAnsi="Times New Roman" w:cs="Times New Roman"/>
          <w:sz w:val="24"/>
          <w:szCs w:val="24"/>
        </w:rPr>
        <w:t>štruktúrovanú formu</w:t>
      </w:r>
      <w:r w:rsidR="00282643" w:rsidRPr="00BB588D">
        <w:rPr>
          <w:rFonts w:ascii="Times New Roman" w:hAnsi="Times New Roman" w:cs="Times New Roman"/>
          <w:sz w:val="24"/>
          <w:szCs w:val="24"/>
        </w:rPr>
        <w:t>.</w:t>
      </w:r>
      <w:r w:rsidR="000A3E52" w:rsidRPr="00BB588D">
        <w:rPr>
          <w:rStyle w:val="Odkaznapoznmkupodiarou"/>
          <w:rFonts w:ascii="Times New Roman" w:hAnsi="Times New Roman" w:cs="Times New Roman"/>
          <w:sz w:val="24"/>
          <w:szCs w:val="24"/>
        </w:rPr>
        <w:footnoteReference w:id="4"/>
      </w:r>
      <w:r w:rsidR="00282643" w:rsidRPr="00BB588D">
        <w:rPr>
          <w:rFonts w:ascii="Times New Roman" w:hAnsi="Times New Roman" w:cs="Times New Roman"/>
          <w:sz w:val="24"/>
          <w:szCs w:val="24"/>
        </w:rPr>
        <w:t>)</w:t>
      </w:r>
    </w:p>
    <w:p w:rsidR="00AE1C07" w:rsidRPr="00DC5758" w:rsidRDefault="00AE1C07" w:rsidP="00AE1C07">
      <w:pPr>
        <w:pStyle w:val="Odsekzoznamu"/>
        <w:spacing w:after="0" w:line="240" w:lineRule="auto"/>
        <w:jc w:val="both"/>
        <w:rPr>
          <w:rFonts w:ascii="Times New Roman" w:eastAsia="Times New Roman" w:hAnsi="Times New Roman" w:cs="Times New Roman"/>
          <w:iCs/>
          <w:sz w:val="24"/>
          <w:szCs w:val="24"/>
          <w:lang w:eastAsia="sk-SK"/>
        </w:rPr>
      </w:pPr>
    </w:p>
    <w:p w:rsidR="005503CC" w:rsidRPr="00551D6F" w:rsidRDefault="005503CC" w:rsidP="00837A5C">
      <w:pPr>
        <w:pStyle w:val="Odsekzoznamu"/>
        <w:numPr>
          <w:ilvl w:val="0"/>
          <w:numId w:val="8"/>
        </w:numPr>
        <w:spacing w:after="0" w:line="240" w:lineRule="auto"/>
        <w:jc w:val="center"/>
        <w:rPr>
          <w:rFonts w:ascii="Times New Roman" w:eastAsia="Times New Roman" w:hAnsi="Times New Roman" w:cs="Times New Roman"/>
          <w:b/>
          <w:iCs/>
          <w:color w:val="000000" w:themeColor="text1"/>
          <w:sz w:val="24"/>
          <w:szCs w:val="24"/>
          <w:lang w:eastAsia="sk-SK"/>
        </w:rPr>
      </w:pPr>
    </w:p>
    <w:p w:rsidR="005503CC" w:rsidRPr="00551D6F" w:rsidRDefault="005503CC" w:rsidP="00D32CF7">
      <w:pPr>
        <w:spacing w:after="0" w:line="240" w:lineRule="auto"/>
        <w:jc w:val="center"/>
        <w:rPr>
          <w:rFonts w:ascii="Times New Roman" w:eastAsia="Times New Roman" w:hAnsi="Times New Roman" w:cs="Times New Roman"/>
          <w:b/>
          <w:iCs/>
          <w:color w:val="000000" w:themeColor="text1"/>
          <w:sz w:val="24"/>
          <w:szCs w:val="24"/>
          <w:lang w:eastAsia="sk-SK"/>
        </w:rPr>
      </w:pPr>
      <w:r w:rsidRPr="00551D6F">
        <w:rPr>
          <w:rFonts w:ascii="Times New Roman" w:eastAsia="Times New Roman" w:hAnsi="Times New Roman" w:cs="Times New Roman"/>
          <w:b/>
          <w:iCs/>
          <w:color w:val="000000" w:themeColor="text1"/>
          <w:sz w:val="24"/>
          <w:szCs w:val="24"/>
          <w:lang w:eastAsia="sk-SK"/>
        </w:rPr>
        <w:t xml:space="preserve">Zmeškanie lehoty </w:t>
      </w:r>
    </w:p>
    <w:p w:rsidR="001B0B62" w:rsidRPr="00551D6F" w:rsidRDefault="001B0B62" w:rsidP="00D32CF7">
      <w:pPr>
        <w:spacing w:after="0" w:line="240" w:lineRule="auto"/>
        <w:jc w:val="both"/>
        <w:rPr>
          <w:rFonts w:ascii="Times New Roman" w:eastAsia="Times New Roman" w:hAnsi="Times New Roman" w:cs="Times New Roman"/>
          <w:iCs/>
          <w:color w:val="000000" w:themeColor="text1"/>
          <w:sz w:val="24"/>
          <w:szCs w:val="24"/>
          <w:lang w:eastAsia="sk-SK"/>
        </w:rPr>
      </w:pPr>
    </w:p>
    <w:p w:rsidR="00E5246B" w:rsidRPr="00551D6F" w:rsidRDefault="00B778EA" w:rsidP="00D32CF7">
      <w:pPr>
        <w:spacing w:after="0" w:line="240" w:lineRule="auto"/>
        <w:jc w:val="both"/>
        <w:rPr>
          <w:rFonts w:ascii="Times New Roman" w:eastAsia="Times New Roman" w:hAnsi="Times New Roman" w:cs="Times New Roman"/>
          <w:iCs/>
          <w:color w:val="000000" w:themeColor="text1"/>
          <w:sz w:val="24"/>
          <w:szCs w:val="24"/>
          <w:lang w:eastAsia="sk-SK"/>
        </w:rPr>
      </w:pPr>
      <w:r w:rsidRPr="00551D6F">
        <w:rPr>
          <w:rFonts w:ascii="Times New Roman" w:eastAsia="Times New Roman" w:hAnsi="Times New Roman" w:cs="Times New Roman"/>
          <w:iCs/>
          <w:color w:val="000000" w:themeColor="text1"/>
          <w:sz w:val="24"/>
          <w:szCs w:val="24"/>
          <w:lang w:eastAsia="sk-SK"/>
        </w:rPr>
        <w:t>Z</w:t>
      </w:r>
      <w:r w:rsidR="00B22D17" w:rsidRPr="00551D6F">
        <w:rPr>
          <w:rFonts w:ascii="Times New Roman" w:eastAsia="Times New Roman" w:hAnsi="Times New Roman" w:cs="Times New Roman"/>
          <w:iCs/>
          <w:color w:val="000000" w:themeColor="text1"/>
          <w:sz w:val="24"/>
          <w:szCs w:val="24"/>
          <w:lang w:eastAsia="sk-SK"/>
        </w:rPr>
        <w:t>meškan</w:t>
      </w:r>
      <w:r w:rsidRPr="00551D6F">
        <w:rPr>
          <w:rFonts w:ascii="Times New Roman" w:eastAsia="Times New Roman" w:hAnsi="Times New Roman" w:cs="Times New Roman"/>
          <w:iCs/>
          <w:color w:val="000000" w:themeColor="text1"/>
          <w:sz w:val="24"/>
          <w:szCs w:val="24"/>
          <w:lang w:eastAsia="sk-SK"/>
        </w:rPr>
        <w:t xml:space="preserve">ie lehoty, ktorá uplynula počas </w:t>
      </w:r>
      <w:r w:rsidR="00B22D17" w:rsidRPr="00551D6F">
        <w:rPr>
          <w:rFonts w:ascii="Times New Roman" w:eastAsia="Times New Roman" w:hAnsi="Times New Roman" w:cs="Times New Roman"/>
          <w:iCs/>
          <w:color w:val="000000" w:themeColor="text1"/>
          <w:sz w:val="24"/>
          <w:szCs w:val="24"/>
          <w:lang w:eastAsia="sk-SK"/>
        </w:rPr>
        <w:t xml:space="preserve">obdobia pandémie </w:t>
      </w:r>
      <w:r w:rsidRPr="00551D6F">
        <w:rPr>
          <w:rFonts w:ascii="Times New Roman" w:eastAsia="Times New Roman" w:hAnsi="Times New Roman" w:cs="Times New Roman"/>
          <w:iCs/>
          <w:color w:val="000000" w:themeColor="text1"/>
          <w:sz w:val="24"/>
          <w:szCs w:val="24"/>
          <w:lang w:eastAsia="sk-SK"/>
        </w:rPr>
        <w:t>sa odpustí</w:t>
      </w:r>
      <w:r w:rsidR="009E1C2B" w:rsidRPr="00551D6F">
        <w:rPr>
          <w:rFonts w:ascii="Times New Roman" w:eastAsia="Times New Roman" w:hAnsi="Times New Roman" w:cs="Times New Roman"/>
          <w:iCs/>
          <w:color w:val="000000" w:themeColor="text1"/>
          <w:sz w:val="24"/>
          <w:szCs w:val="24"/>
          <w:lang w:eastAsia="sk-SK"/>
        </w:rPr>
        <w:t>,</w:t>
      </w:r>
      <w:r w:rsidRPr="00551D6F">
        <w:rPr>
          <w:rFonts w:ascii="Times New Roman" w:eastAsia="Times New Roman" w:hAnsi="Times New Roman" w:cs="Times New Roman"/>
          <w:iCs/>
          <w:color w:val="000000" w:themeColor="text1"/>
          <w:sz w:val="24"/>
          <w:szCs w:val="24"/>
          <w:lang w:eastAsia="sk-SK"/>
        </w:rPr>
        <w:t xml:space="preserve"> ak daňový subjekt zmeškaný úkon vykoná najneskôr do </w:t>
      </w:r>
      <w:r w:rsidR="002A79B2" w:rsidRPr="00551D6F">
        <w:rPr>
          <w:rFonts w:ascii="Times New Roman" w:eastAsia="Times New Roman" w:hAnsi="Times New Roman" w:cs="Times New Roman"/>
          <w:iCs/>
          <w:color w:val="000000" w:themeColor="text1"/>
          <w:sz w:val="24"/>
          <w:szCs w:val="24"/>
          <w:lang w:eastAsia="sk-SK"/>
        </w:rPr>
        <w:t xml:space="preserve">konca </w:t>
      </w:r>
      <w:r w:rsidR="00CA04A9" w:rsidRPr="00551D6F">
        <w:rPr>
          <w:rFonts w:ascii="Times New Roman" w:eastAsia="Times New Roman" w:hAnsi="Times New Roman" w:cs="Times New Roman"/>
          <w:iCs/>
          <w:color w:val="000000" w:themeColor="text1"/>
          <w:sz w:val="24"/>
          <w:szCs w:val="24"/>
          <w:lang w:eastAsia="sk-SK"/>
        </w:rPr>
        <w:t xml:space="preserve">kalendárneho </w:t>
      </w:r>
      <w:r w:rsidRPr="00551D6F">
        <w:rPr>
          <w:rFonts w:ascii="Times New Roman" w:eastAsia="Times New Roman" w:hAnsi="Times New Roman" w:cs="Times New Roman"/>
          <w:iCs/>
          <w:color w:val="000000" w:themeColor="text1"/>
          <w:sz w:val="24"/>
          <w:szCs w:val="24"/>
          <w:lang w:eastAsia="sk-SK"/>
        </w:rPr>
        <w:t xml:space="preserve">mesiaca </w:t>
      </w:r>
      <w:r w:rsidR="002A79B2" w:rsidRPr="00551D6F">
        <w:rPr>
          <w:rFonts w:ascii="Times New Roman" w:eastAsia="Times New Roman" w:hAnsi="Times New Roman" w:cs="Times New Roman"/>
          <w:iCs/>
          <w:color w:val="000000" w:themeColor="text1"/>
          <w:sz w:val="24"/>
          <w:szCs w:val="24"/>
          <w:lang w:eastAsia="sk-SK"/>
        </w:rPr>
        <w:t xml:space="preserve">nasledujúceho </w:t>
      </w:r>
      <w:r w:rsidRPr="00551D6F">
        <w:rPr>
          <w:rFonts w:ascii="Times New Roman" w:eastAsia="Times New Roman" w:hAnsi="Times New Roman" w:cs="Times New Roman"/>
          <w:iCs/>
          <w:color w:val="000000" w:themeColor="text1"/>
          <w:sz w:val="24"/>
          <w:szCs w:val="24"/>
          <w:lang w:eastAsia="sk-SK"/>
        </w:rPr>
        <w:t>po skončení obdobia pandémie</w:t>
      </w:r>
      <w:r w:rsidR="00DC5758" w:rsidRPr="00551D6F">
        <w:rPr>
          <w:rFonts w:ascii="Times New Roman" w:eastAsia="Times New Roman" w:hAnsi="Times New Roman" w:cs="Times New Roman"/>
          <w:iCs/>
          <w:color w:val="000000" w:themeColor="text1"/>
          <w:sz w:val="24"/>
          <w:szCs w:val="24"/>
          <w:lang w:eastAsia="sk-SK"/>
        </w:rPr>
        <w:t>;</w:t>
      </w:r>
      <w:r w:rsidR="005503CC" w:rsidRPr="00551D6F">
        <w:rPr>
          <w:rFonts w:ascii="Times New Roman" w:eastAsia="Times New Roman" w:hAnsi="Times New Roman" w:cs="Times New Roman"/>
          <w:iCs/>
          <w:color w:val="000000" w:themeColor="text1"/>
          <w:sz w:val="24"/>
          <w:szCs w:val="24"/>
          <w:lang w:eastAsia="sk-SK"/>
        </w:rPr>
        <w:t xml:space="preserve"> </w:t>
      </w:r>
      <w:r w:rsidR="00427268" w:rsidRPr="00551D6F">
        <w:rPr>
          <w:rFonts w:ascii="Times New Roman" w:eastAsia="Times New Roman" w:hAnsi="Times New Roman" w:cs="Times New Roman"/>
          <w:iCs/>
          <w:color w:val="000000" w:themeColor="text1"/>
          <w:sz w:val="24"/>
          <w:szCs w:val="24"/>
          <w:lang w:eastAsia="sk-SK"/>
        </w:rPr>
        <w:t xml:space="preserve">to neplatí </w:t>
      </w:r>
      <w:r w:rsidR="00494B7F">
        <w:rPr>
          <w:rFonts w:ascii="Times New Roman" w:eastAsia="Times New Roman" w:hAnsi="Times New Roman" w:cs="Times New Roman"/>
          <w:iCs/>
          <w:color w:val="000000" w:themeColor="text1"/>
          <w:sz w:val="24"/>
          <w:szCs w:val="24"/>
          <w:lang w:eastAsia="sk-SK"/>
        </w:rPr>
        <w:t>pre</w:t>
      </w:r>
      <w:r w:rsidR="00427268" w:rsidRPr="00551D6F">
        <w:rPr>
          <w:rFonts w:ascii="Times New Roman" w:eastAsia="Times New Roman" w:hAnsi="Times New Roman" w:cs="Times New Roman"/>
          <w:iCs/>
          <w:color w:val="000000" w:themeColor="text1"/>
          <w:sz w:val="24"/>
          <w:szCs w:val="24"/>
          <w:lang w:eastAsia="sk-SK"/>
        </w:rPr>
        <w:t xml:space="preserve"> podanie daň</w:t>
      </w:r>
      <w:r w:rsidR="00923996" w:rsidRPr="00551D6F">
        <w:rPr>
          <w:rFonts w:ascii="Times New Roman" w:eastAsia="Times New Roman" w:hAnsi="Times New Roman" w:cs="Times New Roman"/>
          <w:iCs/>
          <w:color w:val="000000" w:themeColor="text1"/>
          <w:sz w:val="24"/>
          <w:szCs w:val="24"/>
          <w:lang w:eastAsia="sk-SK"/>
        </w:rPr>
        <w:t xml:space="preserve">ového priznania a platenie dane. </w:t>
      </w:r>
    </w:p>
    <w:p w:rsidR="00A44A75" w:rsidRPr="00BB588D" w:rsidRDefault="00A44A75" w:rsidP="00D32CF7">
      <w:pPr>
        <w:spacing w:after="0" w:line="240" w:lineRule="auto"/>
        <w:jc w:val="both"/>
        <w:rPr>
          <w:rFonts w:ascii="Times New Roman" w:eastAsia="Times New Roman" w:hAnsi="Times New Roman" w:cs="Times New Roman"/>
          <w:iCs/>
          <w:sz w:val="24"/>
          <w:szCs w:val="24"/>
          <w:lang w:eastAsia="sk-SK"/>
        </w:rPr>
      </w:pPr>
    </w:p>
    <w:p w:rsidR="007479B9" w:rsidRPr="00BB588D" w:rsidRDefault="007479B9"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6E133A" w:rsidRPr="00BB588D" w:rsidRDefault="006E133A"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Doručovanie </w:t>
      </w:r>
    </w:p>
    <w:p w:rsidR="006E133A" w:rsidRPr="00BB588D" w:rsidRDefault="006E133A" w:rsidP="00D32CF7">
      <w:pPr>
        <w:spacing w:after="0" w:line="240" w:lineRule="auto"/>
        <w:rPr>
          <w:rFonts w:ascii="Times New Roman" w:eastAsia="Times New Roman" w:hAnsi="Times New Roman" w:cs="Times New Roman"/>
          <w:iCs/>
          <w:sz w:val="24"/>
          <w:szCs w:val="24"/>
          <w:lang w:eastAsia="sk-SK"/>
        </w:rPr>
      </w:pPr>
    </w:p>
    <w:p w:rsidR="003F34E7" w:rsidRPr="00BB588D" w:rsidRDefault="006E133A" w:rsidP="00837A5C">
      <w:pPr>
        <w:pStyle w:val="Odsekzoznamu"/>
        <w:numPr>
          <w:ilvl w:val="0"/>
          <w:numId w:val="5"/>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Ak sa počas obdobia pandémie doručuje písomnosť do vlastných rúk prostredníctvom </w:t>
      </w:r>
      <w:r w:rsidR="003B423A" w:rsidRPr="00BB588D">
        <w:rPr>
          <w:rFonts w:ascii="Times New Roman" w:eastAsia="Times New Roman" w:hAnsi="Times New Roman" w:cs="Times New Roman"/>
          <w:iCs/>
          <w:sz w:val="24"/>
          <w:szCs w:val="24"/>
          <w:lang w:eastAsia="sk-SK"/>
        </w:rPr>
        <w:t>poštov</w:t>
      </w:r>
      <w:r w:rsidR="00463D63">
        <w:rPr>
          <w:rFonts w:ascii="Times New Roman" w:eastAsia="Times New Roman" w:hAnsi="Times New Roman" w:cs="Times New Roman"/>
          <w:iCs/>
          <w:sz w:val="24"/>
          <w:szCs w:val="24"/>
          <w:lang w:eastAsia="sk-SK"/>
        </w:rPr>
        <w:t>ého podniku</w:t>
      </w:r>
      <w:r w:rsidR="009E1C2B" w:rsidRPr="00BB588D">
        <w:rPr>
          <w:rFonts w:ascii="Times New Roman" w:eastAsia="Times New Roman" w:hAnsi="Times New Roman" w:cs="Times New Roman"/>
          <w:iCs/>
          <w:sz w:val="24"/>
          <w:szCs w:val="24"/>
          <w:lang w:eastAsia="sk-SK"/>
        </w:rPr>
        <w:t>,</w:t>
      </w:r>
      <w:r w:rsidR="003B423A" w:rsidRPr="00BB588D">
        <w:rPr>
          <w:rFonts w:ascii="Times New Roman" w:eastAsia="Times New Roman" w:hAnsi="Times New Roman" w:cs="Times New Roman"/>
          <w:iCs/>
          <w:sz w:val="24"/>
          <w:szCs w:val="24"/>
          <w:lang w:eastAsia="sk-SK"/>
        </w:rPr>
        <w:t xml:space="preserve"> postupuje sa podľa podmienok doručovania </w:t>
      </w:r>
      <w:r w:rsidR="00000709" w:rsidRPr="00BB588D">
        <w:rPr>
          <w:rFonts w:ascii="Times New Roman" w:eastAsia="Times New Roman" w:hAnsi="Times New Roman" w:cs="Times New Roman"/>
          <w:iCs/>
          <w:sz w:val="24"/>
          <w:szCs w:val="24"/>
          <w:lang w:eastAsia="sk-SK"/>
        </w:rPr>
        <w:t xml:space="preserve">poštových zásielok </w:t>
      </w:r>
      <w:r w:rsidR="00463D63">
        <w:rPr>
          <w:rFonts w:ascii="Times New Roman" w:eastAsia="Times New Roman" w:hAnsi="Times New Roman" w:cs="Times New Roman"/>
          <w:iCs/>
          <w:sz w:val="24"/>
          <w:szCs w:val="24"/>
          <w:lang w:eastAsia="sk-SK"/>
        </w:rPr>
        <w:t>určených poštovým podnikom</w:t>
      </w:r>
      <w:r w:rsidRPr="00BB588D">
        <w:rPr>
          <w:rFonts w:ascii="Times New Roman" w:eastAsia="Times New Roman" w:hAnsi="Times New Roman" w:cs="Times New Roman"/>
          <w:iCs/>
          <w:sz w:val="24"/>
          <w:szCs w:val="24"/>
          <w:lang w:eastAsia="sk-SK"/>
        </w:rPr>
        <w:t xml:space="preserve">. </w:t>
      </w:r>
    </w:p>
    <w:p w:rsidR="003F34E7" w:rsidRPr="00AE1C07" w:rsidRDefault="003F34E7" w:rsidP="00AE1C07">
      <w:pPr>
        <w:spacing w:line="240" w:lineRule="auto"/>
        <w:rPr>
          <w:rFonts w:ascii="Times New Roman" w:eastAsia="Times New Roman" w:hAnsi="Times New Roman" w:cs="Times New Roman"/>
          <w:iCs/>
          <w:sz w:val="24"/>
          <w:szCs w:val="24"/>
          <w:lang w:eastAsia="sk-SK"/>
        </w:rPr>
      </w:pPr>
    </w:p>
    <w:p w:rsidR="00E01332" w:rsidRPr="00AE1C07" w:rsidRDefault="003F34E7" w:rsidP="00D32CF7">
      <w:pPr>
        <w:pStyle w:val="Odsekzoznamu"/>
        <w:numPr>
          <w:ilvl w:val="0"/>
          <w:numId w:val="5"/>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Ak si nevyzdvihne fyzická osoba alebo právnická</w:t>
      </w:r>
      <w:r w:rsidR="0091250D">
        <w:rPr>
          <w:rFonts w:ascii="Times New Roman" w:eastAsia="Times New Roman" w:hAnsi="Times New Roman" w:cs="Times New Roman"/>
          <w:iCs/>
          <w:sz w:val="24"/>
          <w:szCs w:val="24"/>
          <w:lang w:eastAsia="sk-SK"/>
        </w:rPr>
        <w:t xml:space="preserve"> osoba</w:t>
      </w:r>
      <w:r w:rsidR="007E50ED" w:rsidRPr="0091250D">
        <w:rPr>
          <w:rFonts w:ascii="Times New Roman" w:eastAsia="Times New Roman" w:hAnsi="Times New Roman" w:cs="Times New Roman"/>
          <w:iCs/>
          <w:color w:val="FF0000"/>
          <w:sz w:val="24"/>
          <w:szCs w:val="24"/>
          <w:lang w:eastAsia="sk-SK"/>
        </w:rPr>
        <w:t xml:space="preserve"> </w:t>
      </w:r>
      <w:r w:rsidRPr="00BB588D">
        <w:rPr>
          <w:rFonts w:ascii="Times New Roman" w:eastAsia="Times New Roman" w:hAnsi="Times New Roman" w:cs="Times New Roman"/>
          <w:iCs/>
          <w:sz w:val="24"/>
          <w:szCs w:val="24"/>
          <w:lang w:eastAsia="sk-SK"/>
        </w:rPr>
        <w:t xml:space="preserve">písomnosť do </w:t>
      </w:r>
      <w:r w:rsidR="007E50ED" w:rsidRPr="00BB588D">
        <w:rPr>
          <w:rFonts w:ascii="Times New Roman" w:eastAsia="Times New Roman" w:hAnsi="Times New Roman" w:cs="Times New Roman"/>
          <w:iCs/>
          <w:sz w:val="24"/>
          <w:szCs w:val="24"/>
          <w:lang w:eastAsia="sk-SK"/>
        </w:rPr>
        <w:t xml:space="preserve">konca lehoty, v ktorej bola uložená </w:t>
      </w:r>
      <w:r w:rsidRPr="00BB588D">
        <w:rPr>
          <w:rFonts w:ascii="Times New Roman" w:eastAsia="Times New Roman" w:hAnsi="Times New Roman" w:cs="Times New Roman"/>
          <w:iCs/>
          <w:sz w:val="24"/>
          <w:szCs w:val="24"/>
          <w:lang w:eastAsia="sk-SK"/>
        </w:rPr>
        <w:t>poštový</w:t>
      </w:r>
      <w:r w:rsidR="005B6C40">
        <w:rPr>
          <w:rFonts w:ascii="Times New Roman" w:eastAsia="Times New Roman" w:hAnsi="Times New Roman" w:cs="Times New Roman"/>
          <w:iCs/>
          <w:sz w:val="24"/>
          <w:szCs w:val="24"/>
          <w:lang w:eastAsia="sk-SK"/>
        </w:rPr>
        <w:t>m</w:t>
      </w:r>
      <w:r w:rsidRPr="00BB588D">
        <w:rPr>
          <w:rFonts w:ascii="Times New Roman" w:eastAsia="Times New Roman" w:hAnsi="Times New Roman" w:cs="Times New Roman"/>
          <w:iCs/>
          <w:sz w:val="24"/>
          <w:szCs w:val="24"/>
          <w:lang w:eastAsia="sk-SK"/>
        </w:rPr>
        <w:t xml:space="preserve"> </w:t>
      </w:r>
      <w:r w:rsidR="005B6C40">
        <w:rPr>
          <w:rFonts w:ascii="Times New Roman" w:eastAsia="Times New Roman" w:hAnsi="Times New Roman" w:cs="Times New Roman"/>
          <w:iCs/>
          <w:sz w:val="24"/>
          <w:szCs w:val="24"/>
          <w:lang w:eastAsia="sk-SK"/>
        </w:rPr>
        <w:t>podnikom</w:t>
      </w:r>
      <w:r w:rsidRPr="00BB588D">
        <w:rPr>
          <w:rFonts w:ascii="Times New Roman" w:eastAsia="Times New Roman" w:hAnsi="Times New Roman" w:cs="Times New Roman"/>
          <w:iCs/>
          <w:sz w:val="24"/>
          <w:szCs w:val="24"/>
          <w:lang w:eastAsia="sk-SK"/>
        </w:rPr>
        <w:t xml:space="preserve">, považuje sa posledný deň tejto lehoty za deň doručenia, aj keď sa </w:t>
      </w:r>
      <w:r w:rsidR="004C158A" w:rsidRPr="00BB588D">
        <w:rPr>
          <w:rFonts w:ascii="Times New Roman" w:eastAsia="Times New Roman" w:hAnsi="Times New Roman" w:cs="Times New Roman"/>
          <w:iCs/>
          <w:sz w:val="24"/>
          <w:szCs w:val="24"/>
          <w:lang w:eastAsia="sk-SK"/>
        </w:rPr>
        <w:t xml:space="preserve">takáto </w:t>
      </w:r>
      <w:r w:rsidRPr="00BB588D">
        <w:rPr>
          <w:rFonts w:ascii="Times New Roman" w:eastAsia="Times New Roman" w:hAnsi="Times New Roman" w:cs="Times New Roman"/>
          <w:iCs/>
          <w:sz w:val="24"/>
          <w:szCs w:val="24"/>
          <w:lang w:eastAsia="sk-SK"/>
        </w:rPr>
        <w:t>fyzická osoba alebo právnická osoba o uložení nedozvedela.</w:t>
      </w:r>
    </w:p>
    <w:p w:rsidR="00AE1C07" w:rsidRDefault="00AE1C07" w:rsidP="00D32CF7">
      <w:pPr>
        <w:spacing w:after="0" w:line="240" w:lineRule="auto"/>
        <w:rPr>
          <w:rFonts w:ascii="Times New Roman" w:eastAsia="Times New Roman" w:hAnsi="Times New Roman" w:cs="Times New Roman"/>
          <w:b/>
          <w:iCs/>
          <w:sz w:val="24"/>
          <w:szCs w:val="24"/>
          <w:lang w:eastAsia="sk-SK"/>
        </w:rPr>
      </w:pPr>
    </w:p>
    <w:p w:rsidR="00AE1C07" w:rsidRPr="00BB588D" w:rsidRDefault="00AE1C07" w:rsidP="00D32CF7">
      <w:pPr>
        <w:spacing w:after="0" w:line="240" w:lineRule="auto"/>
        <w:rPr>
          <w:rFonts w:ascii="Times New Roman" w:eastAsia="Times New Roman" w:hAnsi="Times New Roman" w:cs="Times New Roman"/>
          <w:b/>
          <w:iCs/>
          <w:sz w:val="24"/>
          <w:szCs w:val="24"/>
          <w:lang w:eastAsia="sk-SK"/>
        </w:rPr>
      </w:pPr>
    </w:p>
    <w:p w:rsidR="006E133A" w:rsidRPr="00BB588D" w:rsidRDefault="006E133A"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3944A3" w:rsidRPr="00BB588D" w:rsidRDefault="005B6C40"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Prerušenie daňovej kontroly</w:t>
      </w: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p>
    <w:p w:rsidR="00B85560" w:rsidRPr="00BB588D" w:rsidRDefault="003944A3" w:rsidP="00837A5C">
      <w:pPr>
        <w:pStyle w:val="Odsekzoznamu"/>
        <w:numPr>
          <w:ilvl w:val="0"/>
          <w:numId w:val="4"/>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Počas obdobia pandémie </w:t>
      </w:r>
      <w:r w:rsidR="00B85560" w:rsidRPr="00BB588D">
        <w:rPr>
          <w:rFonts w:ascii="Times New Roman" w:eastAsia="Times New Roman" w:hAnsi="Times New Roman" w:cs="Times New Roman"/>
          <w:iCs/>
          <w:sz w:val="24"/>
          <w:szCs w:val="24"/>
          <w:lang w:eastAsia="sk-SK"/>
        </w:rPr>
        <w:t>sa</w:t>
      </w:r>
      <w:r w:rsidRPr="00BB588D">
        <w:rPr>
          <w:rFonts w:ascii="Times New Roman" w:eastAsia="Times New Roman" w:hAnsi="Times New Roman" w:cs="Times New Roman"/>
          <w:iCs/>
          <w:sz w:val="24"/>
          <w:szCs w:val="24"/>
          <w:lang w:eastAsia="sk-SK"/>
        </w:rPr>
        <w:t xml:space="preserve"> lehota na vykonanie daňovej kontroly</w:t>
      </w:r>
      <w:r w:rsidR="00C81791" w:rsidRPr="00BB588D">
        <w:rPr>
          <w:rFonts w:ascii="Times New Roman" w:eastAsia="Times New Roman" w:hAnsi="Times New Roman" w:cs="Times New Roman"/>
          <w:iCs/>
          <w:sz w:val="24"/>
          <w:szCs w:val="24"/>
          <w:lang w:eastAsia="sk-SK"/>
        </w:rPr>
        <w:t xml:space="preserve">, ktorá začala </w:t>
      </w:r>
      <w:r w:rsidR="005B6C40">
        <w:rPr>
          <w:rFonts w:ascii="Times New Roman" w:eastAsia="Times New Roman" w:hAnsi="Times New Roman" w:cs="Times New Roman"/>
          <w:iCs/>
          <w:sz w:val="24"/>
          <w:szCs w:val="24"/>
          <w:lang w:eastAsia="sk-SK"/>
        </w:rPr>
        <w:t xml:space="preserve">plynúť </w:t>
      </w:r>
      <w:r w:rsidR="00C81791" w:rsidRPr="00BB588D">
        <w:rPr>
          <w:rFonts w:ascii="Times New Roman" w:eastAsia="Times New Roman" w:hAnsi="Times New Roman" w:cs="Times New Roman"/>
          <w:iCs/>
          <w:sz w:val="24"/>
          <w:szCs w:val="24"/>
          <w:lang w:eastAsia="sk-SK"/>
        </w:rPr>
        <w:t xml:space="preserve">pred </w:t>
      </w:r>
      <w:r w:rsidR="00FB3D35" w:rsidRPr="00BB588D">
        <w:rPr>
          <w:rFonts w:ascii="Times New Roman" w:eastAsia="Times New Roman" w:hAnsi="Times New Roman" w:cs="Times New Roman"/>
          <w:iCs/>
          <w:sz w:val="24"/>
          <w:szCs w:val="24"/>
          <w:lang w:eastAsia="sk-SK"/>
        </w:rPr>
        <w:t xml:space="preserve">začatím </w:t>
      </w:r>
      <w:r w:rsidR="00FB3D35">
        <w:rPr>
          <w:rFonts w:ascii="Times New Roman" w:eastAsia="Times New Roman" w:hAnsi="Times New Roman" w:cs="Times New Roman"/>
          <w:iCs/>
          <w:sz w:val="24"/>
          <w:szCs w:val="24"/>
          <w:lang w:eastAsia="sk-SK"/>
        </w:rPr>
        <w:t>obdobia</w:t>
      </w:r>
      <w:r w:rsidR="00C81791" w:rsidRPr="00BB588D">
        <w:rPr>
          <w:rFonts w:ascii="Times New Roman" w:eastAsia="Times New Roman" w:hAnsi="Times New Roman" w:cs="Times New Roman"/>
          <w:iCs/>
          <w:sz w:val="24"/>
          <w:szCs w:val="24"/>
          <w:lang w:eastAsia="sk-SK"/>
        </w:rPr>
        <w:t xml:space="preserve"> pandémie,</w:t>
      </w:r>
      <w:r w:rsidRPr="00BB588D">
        <w:rPr>
          <w:rFonts w:ascii="Times New Roman" w:eastAsia="Times New Roman" w:hAnsi="Times New Roman" w:cs="Times New Roman"/>
          <w:iCs/>
          <w:sz w:val="24"/>
          <w:szCs w:val="24"/>
          <w:lang w:eastAsia="sk-SK"/>
        </w:rPr>
        <w:t xml:space="preserve"> preruš</w:t>
      </w:r>
      <w:r w:rsidR="00B85560" w:rsidRPr="00BB588D">
        <w:rPr>
          <w:rFonts w:ascii="Times New Roman" w:eastAsia="Times New Roman" w:hAnsi="Times New Roman" w:cs="Times New Roman"/>
          <w:iCs/>
          <w:sz w:val="24"/>
          <w:szCs w:val="24"/>
          <w:lang w:eastAsia="sk-SK"/>
        </w:rPr>
        <w:t>uje</w:t>
      </w:r>
      <w:r w:rsidR="005F50E3">
        <w:rPr>
          <w:rFonts w:ascii="Times New Roman" w:eastAsia="Times New Roman" w:hAnsi="Times New Roman" w:cs="Times New Roman"/>
          <w:iCs/>
          <w:sz w:val="24"/>
          <w:szCs w:val="24"/>
          <w:lang w:eastAsia="sk-SK"/>
        </w:rPr>
        <w:t xml:space="preserve"> na žiadosť daňového subjektu</w:t>
      </w:r>
      <w:r w:rsidR="00000709" w:rsidRPr="00BB588D">
        <w:rPr>
          <w:rFonts w:ascii="Times New Roman" w:eastAsia="Times New Roman" w:hAnsi="Times New Roman" w:cs="Times New Roman"/>
          <w:iCs/>
          <w:sz w:val="24"/>
          <w:szCs w:val="24"/>
          <w:lang w:eastAsia="sk-SK"/>
        </w:rPr>
        <w:t xml:space="preserve">, ak </w:t>
      </w:r>
      <w:r w:rsidR="005B6C40">
        <w:rPr>
          <w:rFonts w:ascii="Times New Roman" w:eastAsia="Times New Roman" w:hAnsi="Times New Roman" w:cs="Times New Roman"/>
          <w:iCs/>
          <w:sz w:val="24"/>
          <w:szCs w:val="24"/>
          <w:lang w:eastAsia="sk-SK"/>
        </w:rPr>
        <w:t>odsek 3</w:t>
      </w:r>
      <w:r w:rsidR="00000709" w:rsidRPr="00BB588D">
        <w:rPr>
          <w:rFonts w:ascii="Times New Roman" w:eastAsia="Times New Roman" w:hAnsi="Times New Roman" w:cs="Times New Roman"/>
          <w:iCs/>
          <w:sz w:val="24"/>
          <w:szCs w:val="24"/>
          <w:lang w:eastAsia="sk-SK"/>
        </w:rPr>
        <w:t xml:space="preserve"> neustanovuje inak</w:t>
      </w:r>
      <w:r w:rsidRPr="00BB588D">
        <w:rPr>
          <w:rFonts w:ascii="Times New Roman" w:eastAsia="Times New Roman" w:hAnsi="Times New Roman" w:cs="Times New Roman"/>
          <w:iCs/>
          <w:sz w:val="24"/>
          <w:szCs w:val="24"/>
          <w:lang w:eastAsia="sk-SK"/>
        </w:rPr>
        <w:t xml:space="preserve">. </w:t>
      </w:r>
      <w:r w:rsidR="00AE1C07">
        <w:rPr>
          <w:rFonts w:ascii="Times New Roman" w:eastAsia="Times New Roman" w:hAnsi="Times New Roman" w:cs="Times New Roman"/>
          <w:iCs/>
          <w:sz w:val="24"/>
          <w:szCs w:val="24"/>
          <w:lang w:eastAsia="sk-SK"/>
        </w:rPr>
        <w:t>Právne účinky úkonov vykonaných</w:t>
      </w:r>
      <w:r w:rsidR="000A3E52" w:rsidRPr="00BB588D">
        <w:rPr>
          <w:rFonts w:ascii="Times New Roman" w:eastAsia="Times New Roman" w:hAnsi="Times New Roman" w:cs="Times New Roman"/>
          <w:iCs/>
          <w:sz w:val="24"/>
          <w:szCs w:val="24"/>
          <w:lang w:eastAsia="sk-SK"/>
        </w:rPr>
        <w:t xml:space="preserve"> počas obdobia pandémie</w:t>
      </w:r>
      <w:r w:rsidR="004B381E" w:rsidRPr="00BB588D">
        <w:rPr>
          <w:rFonts w:ascii="Times New Roman" w:eastAsia="Times New Roman" w:hAnsi="Times New Roman" w:cs="Times New Roman"/>
          <w:iCs/>
          <w:sz w:val="24"/>
          <w:szCs w:val="24"/>
          <w:lang w:eastAsia="sk-SK"/>
        </w:rPr>
        <w:t xml:space="preserve"> do dňa účinnosti tohto zákona zostávajú zachované.</w:t>
      </w:r>
      <w:r w:rsidR="00DA73D9" w:rsidRPr="00BB588D">
        <w:rPr>
          <w:rFonts w:ascii="Times New Roman" w:eastAsia="Times New Roman" w:hAnsi="Times New Roman" w:cs="Times New Roman"/>
          <w:iCs/>
          <w:sz w:val="24"/>
          <w:szCs w:val="24"/>
          <w:lang w:eastAsia="sk-SK"/>
        </w:rPr>
        <w:t xml:space="preserve"> </w:t>
      </w:r>
      <w:r w:rsidR="000A3E52" w:rsidRPr="00BB588D">
        <w:rPr>
          <w:rFonts w:ascii="Times New Roman" w:eastAsia="Times New Roman" w:hAnsi="Times New Roman" w:cs="Times New Roman"/>
          <w:iCs/>
          <w:sz w:val="24"/>
          <w:szCs w:val="24"/>
          <w:lang w:eastAsia="sk-SK"/>
        </w:rPr>
        <w:t>Daňov</w:t>
      </w:r>
      <w:r w:rsidR="00C81791"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kontrol</w:t>
      </w:r>
      <w:r w:rsidR="00C81791" w:rsidRPr="00BB588D">
        <w:rPr>
          <w:rFonts w:ascii="Times New Roman" w:eastAsia="Times New Roman" w:hAnsi="Times New Roman" w:cs="Times New Roman"/>
          <w:iCs/>
          <w:sz w:val="24"/>
          <w:szCs w:val="24"/>
          <w:lang w:eastAsia="sk-SK"/>
        </w:rPr>
        <w:t>a</w:t>
      </w:r>
      <w:r w:rsidR="000A3E52" w:rsidRPr="00BB588D">
        <w:rPr>
          <w:rFonts w:ascii="Times New Roman" w:eastAsia="Times New Roman" w:hAnsi="Times New Roman" w:cs="Times New Roman"/>
          <w:iCs/>
          <w:sz w:val="24"/>
          <w:szCs w:val="24"/>
          <w:lang w:eastAsia="sk-SK"/>
        </w:rPr>
        <w:t>, ktor</w:t>
      </w:r>
      <w:r w:rsidR="00C81791"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bol</w:t>
      </w:r>
      <w:r w:rsidR="00C81791" w:rsidRPr="00BB588D">
        <w:rPr>
          <w:rFonts w:ascii="Times New Roman" w:eastAsia="Times New Roman" w:hAnsi="Times New Roman" w:cs="Times New Roman"/>
          <w:iCs/>
          <w:sz w:val="24"/>
          <w:szCs w:val="24"/>
          <w:lang w:eastAsia="sk-SK"/>
        </w:rPr>
        <w:t>a</w:t>
      </w:r>
      <w:r w:rsidR="000A3E52" w:rsidRPr="00BB588D">
        <w:rPr>
          <w:rFonts w:ascii="Times New Roman" w:eastAsia="Times New Roman" w:hAnsi="Times New Roman" w:cs="Times New Roman"/>
          <w:iCs/>
          <w:sz w:val="24"/>
          <w:szCs w:val="24"/>
          <w:lang w:eastAsia="sk-SK"/>
        </w:rPr>
        <w:t xml:space="preserve"> prerušen</w:t>
      </w:r>
      <w:r w:rsidR="00C81791"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pred začatím obdobia pandémie, zostáva prerušen</w:t>
      </w:r>
      <w:r w:rsidR="004C158A" w:rsidRPr="00BB588D">
        <w:rPr>
          <w:rFonts w:ascii="Times New Roman" w:eastAsia="Times New Roman" w:hAnsi="Times New Roman" w:cs="Times New Roman"/>
          <w:iCs/>
          <w:sz w:val="24"/>
          <w:szCs w:val="24"/>
          <w:lang w:eastAsia="sk-SK"/>
        </w:rPr>
        <w:t>á</w:t>
      </w:r>
      <w:r w:rsidR="000A3E52" w:rsidRPr="00BB588D">
        <w:rPr>
          <w:rFonts w:ascii="Times New Roman" w:eastAsia="Times New Roman" w:hAnsi="Times New Roman" w:cs="Times New Roman"/>
          <w:iCs/>
          <w:sz w:val="24"/>
          <w:szCs w:val="24"/>
          <w:lang w:eastAsia="sk-SK"/>
        </w:rPr>
        <w:t xml:space="preserve"> až do skončenia obdobia pandémie, a to aj</w:t>
      </w:r>
      <w:r w:rsidR="004C158A" w:rsidRPr="00BB588D">
        <w:rPr>
          <w:rFonts w:ascii="Times New Roman" w:eastAsia="Times New Roman" w:hAnsi="Times New Roman" w:cs="Times New Roman"/>
          <w:iCs/>
          <w:sz w:val="24"/>
          <w:szCs w:val="24"/>
          <w:lang w:eastAsia="sk-SK"/>
        </w:rPr>
        <w:t xml:space="preserve">, </w:t>
      </w:r>
      <w:r w:rsidR="000A3E52" w:rsidRPr="00BB588D">
        <w:rPr>
          <w:rFonts w:ascii="Times New Roman" w:eastAsia="Times New Roman" w:hAnsi="Times New Roman" w:cs="Times New Roman"/>
          <w:iCs/>
          <w:sz w:val="24"/>
          <w:szCs w:val="24"/>
          <w:lang w:eastAsia="sk-SK"/>
        </w:rPr>
        <w:t xml:space="preserve">ak počas obdobia </w:t>
      </w:r>
      <w:r w:rsidR="004C158A" w:rsidRPr="00BB588D">
        <w:rPr>
          <w:rFonts w:ascii="Times New Roman" w:eastAsia="Times New Roman" w:hAnsi="Times New Roman" w:cs="Times New Roman"/>
          <w:iCs/>
          <w:sz w:val="24"/>
          <w:szCs w:val="24"/>
          <w:lang w:eastAsia="sk-SK"/>
        </w:rPr>
        <w:t xml:space="preserve">pandémie </w:t>
      </w:r>
      <w:r w:rsidR="000A3E52" w:rsidRPr="00BB588D">
        <w:rPr>
          <w:rFonts w:ascii="Times New Roman" w:eastAsia="Times New Roman" w:hAnsi="Times New Roman" w:cs="Times New Roman"/>
          <w:iCs/>
          <w:sz w:val="24"/>
          <w:szCs w:val="24"/>
          <w:lang w:eastAsia="sk-SK"/>
        </w:rPr>
        <w:t>pominuli dôvody, pre ktoré sa daňová kontrola prerušila.</w:t>
      </w:r>
    </w:p>
    <w:p w:rsidR="00B85560" w:rsidRPr="00BB588D" w:rsidRDefault="00B85560" w:rsidP="00D32CF7">
      <w:pPr>
        <w:pStyle w:val="Odsekzoznamu"/>
        <w:spacing w:after="0" w:line="240" w:lineRule="auto"/>
        <w:jc w:val="both"/>
        <w:rPr>
          <w:rFonts w:ascii="Times New Roman" w:eastAsia="Times New Roman" w:hAnsi="Times New Roman" w:cs="Times New Roman"/>
          <w:iCs/>
          <w:sz w:val="24"/>
          <w:szCs w:val="24"/>
          <w:lang w:eastAsia="sk-SK"/>
        </w:rPr>
      </w:pPr>
    </w:p>
    <w:p w:rsidR="004B381E" w:rsidRPr="00BB588D" w:rsidRDefault="00DA73D9" w:rsidP="00837A5C">
      <w:pPr>
        <w:pStyle w:val="Odsekzoznamu"/>
        <w:numPr>
          <w:ilvl w:val="0"/>
          <w:numId w:val="4"/>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Ak daňová kontrola začne počas obdobia pandémie</w:t>
      </w:r>
      <w:r w:rsidR="00A64031" w:rsidRPr="00BB588D">
        <w:rPr>
          <w:rFonts w:ascii="Times New Roman" w:eastAsia="Times New Roman" w:hAnsi="Times New Roman" w:cs="Times New Roman"/>
          <w:iCs/>
          <w:sz w:val="24"/>
          <w:szCs w:val="24"/>
          <w:lang w:eastAsia="sk-SK"/>
        </w:rPr>
        <w:t>,</w:t>
      </w:r>
      <w:r w:rsidRPr="00BB588D">
        <w:rPr>
          <w:rFonts w:ascii="Times New Roman" w:eastAsia="Times New Roman" w:hAnsi="Times New Roman" w:cs="Times New Roman"/>
          <w:iCs/>
          <w:sz w:val="24"/>
          <w:szCs w:val="24"/>
          <w:lang w:eastAsia="sk-SK"/>
        </w:rPr>
        <w:t xml:space="preserve"> lehota na </w:t>
      </w:r>
      <w:r w:rsidR="005B6C40">
        <w:rPr>
          <w:rFonts w:ascii="Times New Roman" w:eastAsia="Times New Roman" w:hAnsi="Times New Roman" w:cs="Times New Roman"/>
          <w:iCs/>
          <w:sz w:val="24"/>
          <w:szCs w:val="24"/>
          <w:lang w:eastAsia="sk-SK"/>
        </w:rPr>
        <w:t xml:space="preserve">jej </w:t>
      </w:r>
      <w:r w:rsidRPr="00BB588D">
        <w:rPr>
          <w:rFonts w:ascii="Times New Roman" w:eastAsia="Times New Roman" w:hAnsi="Times New Roman" w:cs="Times New Roman"/>
          <w:iCs/>
          <w:sz w:val="24"/>
          <w:szCs w:val="24"/>
          <w:lang w:eastAsia="sk-SK"/>
        </w:rPr>
        <w:t xml:space="preserve">vykonanie sa </w:t>
      </w:r>
      <w:r w:rsidR="00B85560" w:rsidRPr="00BB588D">
        <w:rPr>
          <w:rFonts w:ascii="Times New Roman" w:eastAsia="Times New Roman" w:hAnsi="Times New Roman" w:cs="Times New Roman"/>
          <w:iCs/>
          <w:sz w:val="24"/>
          <w:szCs w:val="24"/>
          <w:lang w:eastAsia="sk-SK"/>
        </w:rPr>
        <w:t>preru</w:t>
      </w:r>
      <w:r w:rsidRPr="00BB588D">
        <w:rPr>
          <w:rFonts w:ascii="Times New Roman" w:eastAsia="Times New Roman" w:hAnsi="Times New Roman" w:cs="Times New Roman"/>
          <w:iCs/>
          <w:sz w:val="24"/>
          <w:szCs w:val="24"/>
          <w:lang w:eastAsia="sk-SK"/>
        </w:rPr>
        <w:t xml:space="preserve">šuje odo dňa nasledujúceho po dni začatia daňovej kontroly, ak </w:t>
      </w:r>
      <w:r w:rsidR="005B6C40">
        <w:rPr>
          <w:rFonts w:ascii="Times New Roman" w:eastAsia="Times New Roman" w:hAnsi="Times New Roman" w:cs="Times New Roman"/>
          <w:iCs/>
          <w:sz w:val="24"/>
          <w:szCs w:val="24"/>
          <w:lang w:eastAsia="sk-SK"/>
        </w:rPr>
        <w:t>odsek 3</w:t>
      </w:r>
      <w:r w:rsidRPr="00BB588D">
        <w:rPr>
          <w:rFonts w:ascii="Times New Roman" w:eastAsia="Times New Roman" w:hAnsi="Times New Roman" w:cs="Times New Roman"/>
          <w:iCs/>
          <w:sz w:val="24"/>
          <w:szCs w:val="24"/>
          <w:lang w:eastAsia="sk-SK"/>
        </w:rPr>
        <w:t xml:space="preserve"> neustanovuje inak.</w:t>
      </w:r>
    </w:p>
    <w:p w:rsidR="00000709" w:rsidRPr="00BB588D" w:rsidRDefault="00000709" w:rsidP="00D32CF7">
      <w:pPr>
        <w:pStyle w:val="Odsekzoznamu"/>
        <w:spacing w:after="0" w:line="240" w:lineRule="auto"/>
        <w:jc w:val="both"/>
        <w:rPr>
          <w:rFonts w:ascii="Times New Roman" w:eastAsia="Times New Roman" w:hAnsi="Times New Roman" w:cs="Times New Roman"/>
          <w:iCs/>
          <w:sz w:val="24"/>
          <w:szCs w:val="24"/>
          <w:lang w:eastAsia="sk-SK"/>
        </w:rPr>
      </w:pPr>
    </w:p>
    <w:p w:rsidR="00000709" w:rsidRPr="00BB588D" w:rsidRDefault="00000709" w:rsidP="00837A5C">
      <w:pPr>
        <w:pStyle w:val="Odsekzoznamu"/>
        <w:numPr>
          <w:ilvl w:val="0"/>
          <w:numId w:val="4"/>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Ak sa </w:t>
      </w:r>
      <w:r w:rsidR="002C3316" w:rsidRPr="00BB588D">
        <w:rPr>
          <w:rFonts w:ascii="Times New Roman" w:eastAsia="Times New Roman" w:hAnsi="Times New Roman" w:cs="Times New Roman"/>
          <w:iCs/>
          <w:sz w:val="24"/>
          <w:szCs w:val="24"/>
          <w:lang w:eastAsia="sk-SK"/>
        </w:rPr>
        <w:t xml:space="preserve">počas obdobia pandémie </w:t>
      </w:r>
      <w:r w:rsidRPr="00BB588D">
        <w:rPr>
          <w:rFonts w:ascii="Times New Roman" w:eastAsia="Times New Roman" w:hAnsi="Times New Roman" w:cs="Times New Roman"/>
          <w:iCs/>
          <w:sz w:val="24"/>
          <w:szCs w:val="24"/>
          <w:lang w:eastAsia="sk-SK"/>
        </w:rPr>
        <w:t>vykonáva daňová kontrola oprávnenosti nadmerného odpočtu, správca dane môže vydať čiastkový protokol</w:t>
      </w:r>
      <w:r w:rsidR="004F595F" w:rsidRPr="00BB588D">
        <w:rPr>
          <w:rFonts w:ascii="Times New Roman" w:eastAsia="Times New Roman" w:hAnsi="Times New Roman" w:cs="Times New Roman"/>
          <w:iCs/>
          <w:sz w:val="24"/>
          <w:szCs w:val="24"/>
          <w:lang w:eastAsia="sk-SK"/>
        </w:rPr>
        <w:t>,</w:t>
      </w:r>
      <w:r w:rsidRPr="00BB588D">
        <w:rPr>
          <w:rStyle w:val="Odkaznapoznmkupodiarou"/>
          <w:rFonts w:ascii="Times New Roman" w:eastAsia="Times New Roman" w:hAnsi="Times New Roman" w:cs="Times New Roman"/>
          <w:iCs/>
          <w:sz w:val="24"/>
          <w:szCs w:val="24"/>
          <w:lang w:eastAsia="sk-SK"/>
        </w:rPr>
        <w:footnoteReference w:id="5"/>
      </w:r>
      <w:r w:rsidRPr="00BB588D">
        <w:rPr>
          <w:rFonts w:ascii="Times New Roman" w:eastAsia="Times New Roman" w:hAnsi="Times New Roman" w:cs="Times New Roman"/>
          <w:iCs/>
          <w:sz w:val="24"/>
          <w:szCs w:val="24"/>
          <w:lang w:eastAsia="sk-SK"/>
        </w:rPr>
        <w:t xml:space="preserve">) </w:t>
      </w:r>
      <w:r w:rsidR="00012BBF" w:rsidRPr="00BB588D">
        <w:rPr>
          <w:rFonts w:ascii="Times New Roman" w:eastAsia="Times New Roman" w:hAnsi="Times New Roman" w:cs="Times New Roman"/>
          <w:iCs/>
          <w:sz w:val="24"/>
          <w:szCs w:val="24"/>
          <w:lang w:eastAsia="sk-SK"/>
        </w:rPr>
        <w:t>pričom čiastkový pr</w:t>
      </w:r>
      <w:r w:rsidR="00494B7F">
        <w:rPr>
          <w:rFonts w:ascii="Times New Roman" w:eastAsia="Times New Roman" w:hAnsi="Times New Roman" w:cs="Times New Roman"/>
          <w:iCs/>
          <w:sz w:val="24"/>
          <w:szCs w:val="24"/>
          <w:lang w:eastAsia="sk-SK"/>
        </w:rPr>
        <w:t>otokol môže správca dane vydať</w:t>
      </w:r>
      <w:r w:rsidR="00661F62">
        <w:rPr>
          <w:rFonts w:ascii="Times New Roman" w:eastAsia="Times New Roman" w:hAnsi="Times New Roman" w:cs="Times New Roman"/>
          <w:iCs/>
          <w:sz w:val="24"/>
          <w:szCs w:val="24"/>
          <w:lang w:eastAsia="sk-SK"/>
        </w:rPr>
        <w:t xml:space="preserve"> </w:t>
      </w:r>
      <w:r w:rsidR="00012BBF" w:rsidRPr="00BB588D">
        <w:rPr>
          <w:rFonts w:ascii="Times New Roman" w:eastAsia="Times New Roman" w:hAnsi="Times New Roman" w:cs="Times New Roman"/>
          <w:iCs/>
          <w:sz w:val="24"/>
          <w:szCs w:val="24"/>
          <w:lang w:eastAsia="sk-SK"/>
        </w:rPr>
        <w:t>aj</w:t>
      </w:r>
      <w:r w:rsidR="00494B7F">
        <w:rPr>
          <w:rFonts w:ascii="Times New Roman" w:eastAsia="Times New Roman" w:hAnsi="Times New Roman" w:cs="Times New Roman"/>
          <w:iCs/>
          <w:sz w:val="24"/>
          <w:szCs w:val="24"/>
          <w:lang w:eastAsia="sk-SK"/>
        </w:rPr>
        <w:t>,</w:t>
      </w:r>
      <w:r w:rsidR="00012BBF" w:rsidRPr="00BB588D">
        <w:rPr>
          <w:rFonts w:ascii="Times New Roman" w:eastAsia="Times New Roman" w:hAnsi="Times New Roman" w:cs="Times New Roman"/>
          <w:iCs/>
          <w:sz w:val="24"/>
          <w:szCs w:val="24"/>
          <w:lang w:eastAsia="sk-SK"/>
        </w:rPr>
        <w:t xml:space="preserve"> ak neobsahuje preukázané kontrolné zistenia a vyhodnotenia dôkazov. Vydaním</w:t>
      </w:r>
      <w:r w:rsidRPr="00BB588D">
        <w:rPr>
          <w:rFonts w:ascii="Times New Roman" w:eastAsia="Times New Roman" w:hAnsi="Times New Roman" w:cs="Times New Roman"/>
          <w:iCs/>
          <w:sz w:val="24"/>
          <w:szCs w:val="24"/>
          <w:lang w:eastAsia="sk-SK"/>
        </w:rPr>
        <w:t xml:space="preserve"> tohto </w:t>
      </w:r>
      <w:r w:rsidR="003632F9">
        <w:rPr>
          <w:rFonts w:ascii="Times New Roman" w:eastAsia="Times New Roman" w:hAnsi="Times New Roman" w:cs="Times New Roman"/>
          <w:iCs/>
          <w:sz w:val="24"/>
          <w:szCs w:val="24"/>
          <w:lang w:eastAsia="sk-SK"/>
        </w:rPr>
        <w:t xml:space="preserve">čiastkového </w:t>
      </w:r>
      <w:r w:rsidRPr="00BB588D">
        <w:rPr>
          <w:rFonts w:ascii="Times New Roman" w:eastAsia="Times New Roman" w:hAnsi="Times New Roman" w:cs="Times New Roman"/>
          <w:iCs/>
          <w:sz w:val="24"/>
          <w:szCs w:val="24"/>
          <w:lang w:eastAsia="sk-SK"/>
        </w:rPr>
        <w:t xml:space="preserve">protokolu sa daňová kontrola prerušuje. </w:t>
      </w:r>
    </w:p>
    <w:p w:rsidR="003944A3" w:rsidRPr="00BB588D" w:rsidRDefault="003944A3" w:rsidP="00D32CF7">
      <w:pPr>
        <w:spacing w:after="0" w:line="240" w:lineRule="auto"/>
        <w:jc w:val="both"/>
        <w:rPr>
          <w:rFonts w:ascii="Times New Roman" w:eastAsia="Times New Roman" w:hAnsi="Times New Roman" w:cs="Times New Roman"/>
          <w:iCs/>
          <w:sz w:val="24"/>
          <w:szCs w:val="24"/>
          <w:lang w:eastAsia="sk-SK"/>
        </w:rPr>
      </w:pPr>
    </w:p>
    <w:p w:rsidR="003944A3" w:rsidRPr="00BB588D" w:rsidRDefault="003944A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Zverejňovanie v zoznamoch finančnej správy </w:t>
      </w: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p>
    <w:p w:rsidR="003944A3" w:rsidRDefault="005B6C40" w:rsidP="00D32CF7">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Počas obdobia pandémie </w:t>
      </w:r>
      <w:r w:rsidR="00C442FD" w:rsidRPr="00BB588D">
        <w:rPr>
          <w:rFonts w:ascii="Times New Roman" w:eastAsia="Times New Roman" w:hAnsi="Times New Roman" w:cs="Times New Roman"/>
          <w:iCs/>
          <w:sz w:val="24"/>
          <w:szCs w:val="24"/>
          <w:lang w:eastAsia="sk-SK"/>
        </w:rPr>
        <w:t>F</w:t>
      </w:r>
      <w:r w:rsidR="00213FE6" w:rsidRPr="00BB588D">
        <w:rPr>
          <w:rFonts w:ascii="Times New Roman" w:eastAsia="Times New Roman" w:hAnsi="Times New Roman" w:cs="Times New Roman"/>
          <w:iCs/>
          <w:sz w:val="24"/>
          <w:szCs w:val="24"/>
          <w:lang w:eastAsia="sk-SK"/>
        </w:rPr>
        <w:t>inančné riad</w:t>
      </w:r>
      <w:r w:rsidR="00C442FD" w:rsidRPr="00BB588D">
        <w:rPr>
          <w:rFonts w:ascii="Times New Roman" w:eastAsia="Times New Roman" w:hAnsi="Times New Roman" w:cs="Times New Roman"/>
          <w:iCs/>
          <w:sz w:val="24"/>
          <w:szCs w:val="24"/>
          <w:lang w:eastAsia="sk-SK"/>
        </w:rPr>
        <w:t xml:space="preserve">iteľstvo Slovenskej republiky (ďalej len „finančné riaditeľstvo“) </w:t>
      </w:r>
      <w:r>
        <w:rPr>
          <w:rFonts w:ascii="Times New Roman" w:eastAsia="Times New Roman" w:hAnsi="Times New Roman" w:cs="Times New Roman"/>
          <w:iCs/>
          <w:sz w:val="24"/>
          <w:szCs w:val="24"/>
          <w:lang w:eastAsia="sk-SK"/>
        </w:rPr>
        <w:t>ne</w:t>
      </w:r>
      <w:r w:rsidR="00C442FD" w:rsidRPr="00BB588D">
        <w:rPr>
          <w:rFonts w:ascii="Times New Roman" w:eastAsia="Times New Roman" w:hAnsi="Times New Roman" w:cs="Times New Roman"/>
          <w:iCs/>
          <w:sz w:val="24"/>
          <w:szCs w:val="24"/>
          <w:lang w:eastAsia="sk-SK"/>
        </w:rPr>
        <w:t>aktualiz</w:t>
      </w:r>
      <w:r>
        <w:rPr>
          <w:rFonts w:ascii="Times New Roman" w:eastAsia="Times New Roman" w:hAnsi="Times New Roman" w:cs="Times New Roman"/>
          <w:iCs/>
          <w:sz w:val="24"/>
          <w:szCs w:val="24"/>
          <w:lang w:eastAsia="sk-SK"/>
        </w:rPr>
        <w:t>uje zverejnený</w:t>
      </w:r>
      <w:r w:rsidR="00C442FD" w:rsidRPr="00BB588D">
        <w:rPr>
          <w:rFonts w:ascii="Times New Roman" w:eastAsia="Times New Roman" w:hAnsi="Times New Roman" w:cs="Times New Roman"/>
          <w:iCs/>
          <w:sz w:val="24"/>
          <w:szCs w:val="24"/>
          <w:lang w:eastAsia="sk-SK"/>
        </w:rPr>
        <w:t xml:space="preserve"> zoznam daňových dlžníkov</w:t>
      </w:r>
      <w:r w:rsidR="0000538E" w:rsidRPr="00BB588D">
        <w:rPr>
          <w:rFonts w:ascii="Times New Roman" w:eastAsia="Times New Roman" w:hAnsi="Times New Roman" w:cs="Times New Roman"/>
          <w:iCs/>
          <w:sz w:val="24"/>
          <w:szCs w:val="24"/>
          <w:lang w:eastAsia="sk-SK"/>
        </w:rPr>
        <w:t>,</w:t>
      </w:r>
      <w:r w:rsidR="00C442FD" w:rsidRPr="00BB588D">
        <w:rPr>
          <w:rFonts w:ascii="Times New Roman" w:eastAsia="Times New Roman" w:hAnsi="Times New Roman" w:cs="Times New Roman"/>
          <w:iCs/>
          <w:sz w:val="24"/>
          <w:szCs w:val="24"/>
          <w:lang w:eastAsia="sk-SK"/>
        </w:rPr>
        <w:t xml:space="preserve"> </w:t>
      </w:r>
      <w:r>
        <w:rPr>
          <w:rFonts w:ascii="Times New Roman" w:eastAsia="Times New Roman" w:hAnsi="Times New Roman" w:cs="Times New Roman"/>
          <w:iCs/>
          <w:sz w:val="24"/>
          <w:szCs w:val="24"/>
          <w:lang w:eastAsia="sk-SK"/>
        </w:rPr>
        <w:t xml:space="preserve">zoznam </w:t>
      </w:r>
      <w:r w:rsidR="00C442FD" w:rsidRPr="00BB588D">
        <w:rPr>
          <w:rFonts w:ascii="Times New Roman" w:eastAsia="Times New Roman" w:hAnsi="Times New Roman" w:cs="Times New Roman"/>
          <w:iCs/>
          <w:sz w:val="24"/>
          <w:szCs w:val="24"/>
          <w:lang w:eastAsia="sk-SK"/>
        </w:rPr>
        <w:t>platiteľov dane</w:t>
      </w:r>
      <w:r w:rsidR="0000538E" w:rsidRPr="00BB588D">
        <w:rPr>
          <w:rFonts w:ascii="Times New Roman" w:eastAsia="Times New Roman" w:hAnsi="Times New Roman" w:cs="Times New Roman"/>
          <w:iCs/>
          <w:sz w:val="24"/>
          <w:szCs w:val="24"/>
          <w:lang w:eastAsia="sk-SK"/>
        </w:rPr>
        <w:t xml:space="preserve"> z pridanej hodnoty, </w:t>
      </w:r>
      <w:r w:rsidR="0000538E" w:rsidRPr="00BB588D">
        <w:rPr>
          <w:rFonts w:ascii="Times New Roman" w:eastAsia="Times New Roman" w:hAnsi="Times New Roman" w:cs="Times New Roman"/>
          <w:iCs/>
          <w:sz w:val="24"/>
          <w:szCs w:val="24"/>
          <w:lang w:eastAsia="sk-SK"/>
        </w:rPr>
        <w:lastRenderedPageBreak/>
        <w:t xml:space="preserve">u ktorých </w:t>
      </w:r>
      <w:r w:rsidR="00C442FD" w:rsidRPr="00BB588D">
        <w:rPr>
          <w:rFonts w:ascii="Times New Roman" w:eastAsia="Times New Roman" w:hAnsi="Times New Roman" w:cs="Times New Roman"/>
          <w:iCs/>
          <w:sz w:val="24"/>
          <w:szCs w:val="24"/>
          <w:lang w:eastAsia="sk-SK"/>
        </w:rPr>
        <w:t>nastali dôvody na zrušenie registrácie a</w:t>
      </w:r>
      <w:r>
        <w:rPr>
          <w:rFonts w:ascii="Times New Roman" w:eastAsia="Times New Roman" w:hAnsi="Times New Roman" w:cs="Times New Roman"/>
          <w:iCs/>
          <w:sz w:val="24"/>
          <w:szCs w:val="24"/>
          <w:lang w:eastAsia="sk-SK"/>
        </w:rPr>
        <w:t xml:space="preserve"> zoznam vymazaných </w:t>
      </w:r>
      <w:r w:rsidR="0000538E" w:rsidRPr="00BB588D">
        <w:rPr>
          <w:rFonts w:ascii="Times New Roman" w:eastAsia="Times New Roman" w:hAnsi="Times New Roman" w:cs="Times New Roman"/>
          <w:iCs/>
          <w:sz w:val="24"/>
          <w:szCs w:val="24"/>
          <w:lang w:eastAsia="sk-SK"/>
        </w:rPr>
        <w:t>platiteľov dane</w:t>
      </w:r>
      <w:r w:rsidR="00C442FD" w:rsidRPr="00BB588D">
        <w:rPr>
          <w:rFonts w:ascii="Times New Roman" w:eastAsia="Times New Roman" w:hAnsi="Times New Roman" w:cs="Times New Roman"/>
          <w:iCs/>
          <w:sz w:val="24"/>
          <w:szCs w:val="24"/>
          <w:lang w:eastAsia="sk-SK"/>
        </w:rPr>
        <w:t xml:space="preserve"> </w:t>
      </w:r>
      <w:r w:rsidR="0000538E" w:rsidRPr="00BB588D">
        <w:rPr>
          <w:rFonts w:ascii="Times New Roman" w:eastAsia="Times New Roman" w:hAnsi="Times New Roman" w:cs="Times New Roman"/>
          <w:iCs/>
          <w:sz w:val="24"/>
          <w:szCs w:val="24"/>
          <w:lang w:eastAsia="sk-SK"/>
        </w:rPr>
        <w:t>z pridanej hodnoty</w:t>
      </w:r>
      <w:r w:rsidR="00213FE6" w:rsidRPr="00BB588D">
        <w:rPr>
          <w:rFonts w:ascii="Times New Roman" w:eastAsia="Times New Roman" w:hAnsi="Times New Roman" w:cs="Times New Roman"/>
          <w:iCs/>
          <w:sz w:val="24"/>
          <w:szCs w:val="24"/>
          <w:lang w:eastAsia="sk-SK"/>
        </w:rPr>
        <w:t>.</w:t>
      </w:r>
      <w:r w:rsidR="00213FE6" w:rsidRPr="00BB588D">
        <w:rPr>
          <w:rStyle w:val="Odkaznapoznmkupodiarou"/>
          <w:rFonts w:ascii="Times New Roman" w:eastAsia="Times New Roman" w:hAnsi="Times New Roman" w:cs="Times New Roman"/>
          <w:iCs/>
          <w:sz w:val="24"/>
          <w:szCs w:val="24"/>
          <w:lang w:eastAsia="sk-SK"/>
        </w:rPr>
        <w:footnoteReference w:id="6"/>
      </w:r>
      <w:r w:rsidR="004B381E" w:rsidRPr="00BB588D">
        <w:rPr>
          <w:rFonts w:ascii="Times New Roman" w:eastAsia="Times New Roman" w:hAnsi="Times New Roman" w:cs="Times New Roman"/>
          <w:iCs/>
          <w:sz w:val="24"/>
          <w:szCs w:val="24"/>
          <w:lang w:eastAsia="sk-SK"/>
        </w:rPr>
        <w:t>)</w:t>
      </w:r>
    </w:p>
    <w:p w:rsidR="00BB2997" w:rsidRPr="00BB588D" w:rsidRDefault="00BB2997" w:rsidP="00D32CF7">
      <w:pPr>
        <w:spacing w:after="0" w:line="240" w:lineRule="auto"/>
        <w:jc w:val="both"/>
        <w:rPr>
          <w:rFonts w:ascii="Times New Roman" w:eastAsia="Times New Roman" w:hAnsi="Times New Roman" w:cs="Times New Roman"/>
          <w:iCs/>
          <w:sz w:val="24"/>
          <w:szCs w:val="24"/>
          <w:lang w:eastAsia="sk-SK"/>
        </w:rPr>
      </w:pPr>
    </w:p>
    <w:p w:rsidR="003944A3" w:rsidRPr="00BB588D" w:rsidRDefault="003944A3" w:rsidP="00837A5C">
      <w:pPr>
        <w:pStyle w:val="Odsekzoznamu"/>
        <w:numPr>
          <w:ilvl w:val="0"/>
          <w:numId w:val="8"/>
        </w:numPr>
        <w:spacing w:after="0" w:line="240" w:lineRule="auto"/>
        <w:jc w:val="center"/>
        <w:rPr>
          <w:rFonts w:ascii="Times New Roman" w:eastAsia="Times New Roman" w:hAnsi="Times New Roman" w:cs="Times New Roman"/>
          <w:b/>
          <w:bCs/>
          <w:iCs/>
          <w:sz w:val="24"/>
          <w:szCs w:val="24"/>
          <w:lang w:eastAsia="sk-SK"/>
        </w:rPr>
      </w:pPr>
    </w:p>
    <w:p w:rsidR="003944A3" w:rsidRPr="00BB588D" w:rsidRDefault="003944A3"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Prerušenie daňového konania </w:t>
      </w:r>
    </w:p>
    <w:p w:rsidR="003944A3" w:rsidRPr="00BB588D" w:rsidRDefault="003944A3" w:rsidP="00D32CF7">
      <w:pPr>
        <w:spacing w:after="0" w:line="240" w:lineRule="auto"/>
        <w:jc w:val="both"/>
        <w:rPr>
          <w:rFonts w:ascii="Times New Roman" w:eastAsia="Times New Roman" w:hAnsi="Times New Roman" w:cs="Times New Roman"/>
          <w:iCs/>
          <w:sz w:val="24"/>
          <w:szCs w:val="24"/>
          <w:lang w:eastAsia="sk-SK"/>
        </w:rPr>
      </w:pPr>
    </w:p>
    <w:p w:rsidR="00B85560" w:rsidRPr="00BB588D" w:rsidRDefault="00B85560" w:rsidP="00AE1C07">
      <w:pPr>
        <w:pStyle w:val="Odsekzoznamu"/>
        <w:numPr>
          <w:ilvl w:val="0"/>
          <w:numId w:val="2"/>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Počas obdobia pandémie sa daňové konanie</w:t>
      </w:r>
      <w:r w:rsidR="00C81791" w:rsidRPr="00BB588D">
        <w:rPr>
          <w:rFonts w:ascii="Times New Roman" w:eastAsia="Times New Roman" w:hAnsi="Times New Roman" w:cs="Times New Roman"/>
          <w:iCs/>
          <w:sz w:val="24"/>
          <w:szCs w:val="24"/>
          <w:lang w:eastAsia="sk-SK"/>
        </w:rPr>
        <w:t xml:space="preserve">, ktoré začalo pred </w:t>
      </w:r>
      <w:r w:rsidR="00C337E9">
        <w:rPr>
          <w:rFonts w:ascii="Times New Roman" w:eastAsia="Times New Roman" w:hAnsi="Times New Roman" w:cs="Times New Roman"/>
          <w:iCs/>
          <w:sz w:val="24"/>
          <w:szCs w:val="24"/>
          <w:lang w:eastAsia="sk-SK"/>
        </w:rPr>
        <w:t>začatím obdobia</w:t>
      </w:r>
      <w:r w:rsidR="00C81791" w:rsidRPr="00BB588D">
        <w:rPr>
          <w:rFonts w:ascii="Times New Roman" w:eastAsia="Times New Roman" w:hAnsi="Times New Roman" w:cs="Times New Roman"/>
          <w:iCs/>
          <w:sz w:val="24"/>
          <w:szCs w:val="24"/>
          <w:lang w:eastAsia="sk-SK"/>
        </w:rPr>
        <w:t xml:space="preserve"> pandémie,</w:t>
      </w:r>
      <w:r w:rsidRPr="00BB588D">
        <w:rPr>
          <w:rFonts w:ascii="Times New Roman" w:eastAsia="Times New Roman" w:hAnsi="Times New Roman" w:cs="Times New Roman"/>
          <w:iCs/>
          <w:sz w:val="24"/>
          <w:szCs w:val="24"/>
          <w:lang w:eastAsia="sk-SK"/>
        </w:rPr>
        <w:t xml:space="preserve"> prerušuje</w:t>
      </w:r>
      <w:r w:rsidR="005F50E3">
        <w:rPr>
          <w:rFonts w:ascii="Times New Roman" w:eastAsia="Times New Roman" w:hAnsi="Times New Roman" w:cs="Times New Roman"/>
          <w:iCs/>
          <w:sz w:val="24"/>
          <w:szCs w:val="24"/>
          <w:lang w:eastAsia="sk-SK"/>
        </w:rPr>
        <w:t xml:space="preserve"> na žiadosť daňového subjektu</w:t>
      </w:r>
      <w:r w:rsidRPr="00BB588D">
        <w:rPr>
          <w:rFonts w:ascii="Times New Roman" w:eastAsia="Times New Roman" w:hAnsi="Times New Roman" w:cs="Times New Roman"/>
          <w:iCs/>
          <w:sz w:val="24"/>
          <w:szCs w:val="24"/>
          <w:lang w:eastAsia="sk-SK"/>
        </w:rPr>
        <w:t xml:space="preserve">, ak </w:t>
      </w:r>
      <w:r w:rsidR="00E51008">
        <w:rPr>
          <w:rFonts w:ascii="Times New Roman" w:eastAsia="Times New Roman" w:hAnsi="Times New Roman" w:cs="Times New Roman"/>
          <w:iCs/>
          <w:sz w:val="24"/>
          <w:szCs w:val="24"/>
          <w:lang w:eastAsia="sk-SK"/>
        </w:rPr>
        <w:t>odsek 3</w:t>
      </w:r>
      <w:r w:rsidRPr="00BB588D">
        <w:rPr>
          <w:rFonts w:ascii="Times New Roman" w:eastAsia="Times New Roman" w:hAnsi="Times New Roman" w:cs="Times New Roman"/>
          <w:iCs/>
          <w:sz w:val="24"/>
          <w:szCs w:val="24"/>
          <w:lang w:eastAsia="sk-SK"/>
        </w:rPr>
        <w:t xml:space="preserve"> neustanovuje inak. </w:t>
      </w:r>
      <w:r w:rsidR="00AE1C07" w:rsidRPr="00AE1C07">
        <w:rPr>
          <w:rFonts w:ascii="Times New Roman" w:eastAsia="Times New Roman" w:hAnsi="Times New Roman" w:cs="Times New Roman"/>
          <w:iCs/>
          <w:sz w:val="24"/>
          <w:szCs w:val="24"/>
          <w:lang w:eastAsia="sk-SK"/>
        </w:rPr>
        <w:t xml:space="preserve">Právne účinky úkonov vykonaných </w:t>
      </w:r>
      <w:r w:rsidR="007E50ED" w:rsidRPr="00BB588D">
        <w:rPr>
          <w:rFonts w:ascii="Times New Roman" w:eastAsia="Times New Roman" w:hAnsi="Times New Roman" w:cs="Times New Roman"/>
          <w:iCs/>
          <w:sz w:val="24"/>
          <w:szCs w:val="24"/>
          <w:lang w:eastAsia="sk-SK"/>
        </w:rPr>
        <w:t xml:space="preserve">počas obdobia pandémie </w:t>
      </w:r>
      <w:r w:rsidRPr="00BB588D">
        <w:rPr>
          <w:rFonts w:ascii="Times New Roman" w:eastAsia="Times New Roman" w:hAnsi="Times New Roman" w:cs="Times New Roman"/>
          <w:iCs/>
          <w:sz w:val="24"/>
          <w:szCs w:val="24"/>
          <w:lang w:eastAsia="sk-SK"/>
        </w:rPr>
        <w:t xml:space="preserve">do dňa účinnosti tohto zákona zostávajú zachované. </w:t>
      </w:r>
      <w:r w:rsidR="00C81791" w:rsidRPr="00BB588D">
        <w:rPr>
          <w:rFonts w:ascii="Times New Roman" w:eastAsia="Times New Roman" w:hAnsi="Times New Roman" w:cs="Times New Roman"/>
          <w:iCs/>
          <w:sz w:val="24"/>
          <w:szCs w:val="24"/>
          <w:lang w:eastAsia="sk-SK"/>
        </w:rPr>
        <w:t>Daňové konanie, ktoré bolo prerušené pred začatím obdobia pandémie, zostáva prerušené až do skončenia obdobia pandémie, a to aj</w:t>
      </w:r>
      <w:r w:rsidR="004C158A" w:rsidRPr="00BB588D">
        <w:rPr>
          <w:rFonts w:ascii="Times New Roman" w:eastAsia="Times New Roman" w:hAnsi="Times New Roman" w:cs="Times New Roman"/>
          <w:iCs/>
          <w:sz w:val="24"/>
          <w:szCs w:val="24"/>
          <w:lang w:eastAsia="sk-SK"/>
        </w:rPr>
        <w:t xml:space="preserve">, </w:t>
      </w:r>
      <w:r w:rsidR="00C81791" w:rsidRPr="00BB588D">
        <w:rPr>
          <w:rFonts w:ascii="Times New Roman" w:eastAsia="Times New Roman" w:hAnsi="Times New Roman" w:cs="Times New Roman"/>
          <w:iCs/>
          <w:sz w:val="24"/>
          <w:szCs w:val="24"/>
          <w:lang w:eastAsia="sk-SK"/>
        </w:rPr>
        <w:t xml:space="preserve">ak počas obdobia </w:t>
      </w:r>
      <w:r w:rsidR="004C158A" w:rsidRPr="00BB588D">
        <w:rPr>
          <w:rFonts w:ascii="Times New Roman" w:eastAsia="Times New Roman" w:hAnsi="Times New Roman" w:cs="Times New Roman"/>
          <w:iCs/>
          <w:sz w:val="24"/>
          <w:szCs w:val="24"/>
          <w:lang w:eastAsia="sk-SK"/>
        </w:rPr>
        <w:t xml:space="preserve">pandémie </w:t>
      </w:r>
      <w:r w:rsidR="00C81791" w:rsidRPr="00BB588D">
        <w:rPr>
          <w:rFonts w:ascii="Times New Roman" w:eastAsia="Times New Roman" w:hAnsi="Times New Roman" w:cs="Times New Roman"/>
          <w:iCs/>
          <w:sz w:val="24"/>
          <w:szCs w:val="24"/>
          <w:lang w:eastAsia="sk-SK"/>
        </w:rPr>
        <w:t>pominuli dôvody, pre ktoré sa daňov</w:t>
      </w:r>
      <w:r w:rsidR="004C158A" w:rsidRPr="00BB588D">
        <w:rPr>
          <w:rFonts w:ascii="Times New Roman" w:eastAsia="Times New Roman" w:hAnsi="Times New Roman" w:cs="Times New Roman"/>
          <w:iCs/>
          <w:sz w:val="24"/>
          <w:szCs w:val="24"/>
          <w:lang w:eastAsia="sk-SK"/>
        </w:rPr>
        <w:t>é</w:t>
      </w:r>
      <w:r w:rsidR="00C81791" w:rsidRPr="00BB588D">
        <w:rPr>
          <w:rFonts w:ascii="Times New Roman" w:eastAsia="Times New Roman" w:hAnsi="Times New Roman" w:cs="Times New Roman"/>
          <w:iCs/>
          <w:sz w:val="24"/>
          <w:szCs w:val="24"/>
          <w:lang w:eastAsia="sk-SK"/>
        </w:rPr>
        <w:t xml:space="preserve"> konanie prerušilo.</w:t>
      </w:r>
    </w:p>
    <w:p w:rsidR="00B85560" w:rsidRPr="00BB588D" w:rsidRDefault="00B85560" w:rsidP="00D32CF7">
      <w:pPr>
        <w:pStyle w:val="Odsekzoznamu"/>
        <w:spacing w:after="0" w:line="240" w:lineRule="auto"/>
        <w:jc w:val="both"/>
        <w:rPr>
          <w:rFonts w:ascii="Times New Roman" w:eastAsia="Times New Roman" w:hAnsi="Times New Roman" w:cs="Times New Roman"/>
          <w:iCs/>
          <w:sz w:val="24"/>
          <w:szCs w:val="24"/>
          <w:lang w:eastAsia="sk-SK"/>
        </w:rPr>
      </w:pPr>
    </w:p>
    <w:p w:rsidR="00B85560" w:rsidRPr="00BB588D" w:rsidRDefault="00B85560" w:rsidP="00837A5C">
      <w:pPr>
        <w:pStyle w:val="Odsekzoznamu"/>
        <w:numPr>
          <w:ilvl w:val="0"/>
          <w:numId w:val="2"/>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Ak daňov</w:t>
      </w:r>
      <w:r w:rsidR="00295E99" w:rsidRPr="00BB588D">
        <w:rPr>
          <w:rFonts w:ascii="Times New Roman" w:eastAsia="Times New Roman" w:hAnsi="Times New Roman" w:cs="Times New Roman"/>
          <w:iCs/>
          <w:sz w:val="24"/>
          <w:szCs w:val="24"/>
          <w:lang w:eastAsia="sk-SK"/>
        </w:rPr>
        <w:t>é</w:t>
      </w:r>
      <w:r w:rsidRPr="00BB588D">
        <w:rPr>
          <w:rFonts w:ascii="Times New Roman" w:eastAsia="Times New Roman" w:hAnsi="Times New Roman" w:cs="Times New Roman"/>
          <w:iCs/>
          <w:sz w:val="24"/>
          <w:szCs w:val="24"/>
          <w:lang w:eastAsia="sk-SK"/>
        </w:rPr>
        <w:t xml:space="preserve"> konanie začne počas obdobia pandémie</w:t>
      </w:r>
      <w:r w:rsidR="00295E99" w:rsidRPr="00BB588D">
        <w:rPr>
          <w:rFonts w:ascii="Times New Roman" w:eastAsia="Times New Roman" w:hAnsi="Times New Roman" w:cs="Times New Roman"/>
          <w:iCs/>
          <w:sz w:val="24"/>
          <w:szCs w:val="24"/>
          <w:lang w:eastAsia="sk-SK"/>
        </w:rPr>
        <w:t>,</w:t>
      </w:r>
      <w:r w:rsidRPr="00BB588D">
        <w:rPr>
          <w:rFonts w:ascii="Times New Roman" w:eastAsia="Times New Roman" w:hAnsi="Times New Roman" w:cs="Times New Roman"/>
          <w:iCs/>
          <w:sz w:val="24"/>
          <w:szCs w:val="24"/>
          <w:lang w:eastAsia="sk-SK"/>
        </w:rPr>
        <w:t xml:space="preserve"> </w:t>
      </w:r>
      <w:r w:rsidR="00815132" w:rsidRPr="00BB588D">
        <w:rPr>
          <w:rFonts w:ascii="Times New Roman" w:eastAsia="Times New Roman" w:hAnsi="Times New Roman" w:cs="Times New Roman"/>
          <w:iCs/>
          <w:sz w:val="24"/>
          <w:szCs w:val="24"/>
          <w:lang w:eastAsia="sk-SK"/>
        </w:rPr>
        <w:t xml:space="preserve">daňové konanie </w:t>
      </w:r>
      <w:r w:rsidR="00C02FB9" w:rsidRPr="00BB588D">
        <w:rPr>
          <w:rFonts w:ascii="Times New Roman" w:eastAsia="Times New Roman" w:hAnsi="Times New Roman" w:cs="Times New Roman"/>
          <w:iCs/>
          <w:sz w:val="24"/>
          <w:szCs w:val="24"/>
          <w:lang w:eastAsia="sk-SK"/>
        </w:rPr>
        <w:t xml:space="preserve">sa </w:t>
      </w:r>
      <w:r w:rsidRPr="00BB588D">
        <w:rPr>
          <w:rFonts w:ascii="Times New Roman" w:eastAsia="Times New Roman" w:hAnsi="Times New Roman" w:cs="Times New Roman"/>
          <w:iCs/>
          <w:sz w:val="24"/>
          <w:szCs w:val="24"/>
          <w:lang w:eastAsia="sk-SK"/>
        </w:rPr>
        <w:t xml:space="preserve">prerušuje odo dňa nasledujúceho po dni začatia daňového konania, ak </w:t>
      </w:r>
      <w:r w:rsidR="00E51008">
        <w:rPr>
          <w:rFonts w:ascii="Times New Roman" w:eastAsia="Times New Roman" w:hAnsi="Times New Roman" w:cs="Times New Roman"/>
          <w:iCs/>
          <w:sz w:val="24"/>
          <w:szCs w:val="24"/>
          <w:lang w:eastAsia="sk-SK"/>
        </w:rPr>
        <w:t>odsek 3</w:t>
      </w:r>
      <w:r w:rsidRPr="00BB588D">
        <w:rPr>
          <w:rFonts w:ascii="Times New Roman" w:eastAsia="Times New Roman" w:hAnsi="Times New Roman" w:cs="Times New Roman"/>
          <w:iCs/>
          <w:sz w:val="24"/>
          <w:szCs w:val="24"/>
          <w:lang w:eastAsia="sk-SK"/>
        </w:rPr>
        <w:t xml:space="preserve"> neustanovuje inak.</w:t>
      </w:r>
    </w:p>
    <w:p w:rsidR="00B85560" w:rsidRPr="00BB588D" w:rsidRDefault="00B85560" w:rsidP="00D32CF7">
      <w:pPr>
        <w:pStyle w:val="Odsekzoznamu"/>
        <w:spacing w:after="0" w:line="240" w:lineRule="auto"/>
        <w:jc w:val="both"/>
        <w:rPr>
          <w:rFonts w:ascii="Times New Roman" w:eastAsia="Times New Roman" w:hAnsi="Times New Roman" w:cs="Times New Roman"/>
          <w:iCs/>
          <w:sz w:val="24"/>
          <w:szCs w:val="24"/>
          <w:lang w:eastAsia="sk-SK"/>
        </w:rPr>
      </w:pPr>
    </w:p>
    <w:p w:rsidR="00A44A75" w:rsidRPr="00BB588D" w:rsidRDefault="00B85560" w:rsidP="00837A5C">
      <w:pPr>
        <w:pStyle w:val="Odsekzoznamu"/>
        <w:numPr>
          <w:ilvl w:val="0"/>
          <w:numId w:val="2"/>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Odseky 1 a 2 sa neuplatnia na daňové konanie, </w:t>
      </w:r>
      <w:r w:rsidR="0064353D" w:rsidRPr="00BB588D">
        <w:rPr>
          <w:rFonts w:ascii="Times New Roman" w:eastAsia="Times New Roman" w:hAnsi="Times New Roman" w:cs="Times New Roman"/>
          <w:iCs/>
          <w:sz w:val="24"/>
          <w:szCs w:val="24"/>
          <w:lang w:eastAsia="sk-SK"/>
        </w:rPr>
        <w:t xml:space="preserve">v </w:t>
      </w:r>
      <w:r w:rsidRPr="00BB588D">
        <w:rPr>
          <w:rFonts w:ascii="Times New Roman" w:eastAsia="Times New Roman" w:hAnsi="Times New Roman" w:cs="Times New Roman"/>
          <w:iCs/>
          <w:sz w:val="24"/>
          <w:szCs w:val="24"/>
          <w:lang w:eastAsia="sk-SK"/>
        </w:rPr>
        <w:t>ktor</w:t>
      </w:r>
      <w:r w:rsidR="0064353D" w:rsidRPr="00BB588D">
        <w:rPr>
          <w:rFonts w:ascii="Times New Roman" w:eastAsia="Times New Roman" w:hAnsi="Times New Roman" w:cs="Times New Roman"/>
          <w:iCs/>
          <w:sz w:val="24"/>
          <w:szCs w:val="24"/>
          <w:lang w:eastAsia="sk-SK"/>
        </w:rPr>
        <w:t>om</w:t>
      </w:r>
      <w:r w:rsidRPr="00BB588D">
        <w:rPr>
          <w:rFonts w:ascii="Times New Roman" w:eastAsia="Times New Roman" w:hAnsi="Times New Roman" w:cs="Times New Roman"/>
          <w:iCs/>
          <w:sz w:val="24"/>
          <w:szCs w:val="24"/>
          <w:lang w:eastAsia="sk-SK"/>
        </w:rPr>
        <w:t xml:space="preserve"> sa rozhoduje o vrátení daňového preplatku alebo </w:t>
      </w:r>
      <w:r w:rsidR="00761D35">
        <w:rPr>
          <w:rFonts w:ascii="Times New Roman" w:eastAsia="Times New Roman" w:hAnsi="Times New Roman" w:cs="Times New Roman"/>
          <w:iCs/>
          <w:sz w:val="24"/>
          <w:szCs w:val="24"/>
          <w:lang w:eastAsia="sk-SK"/>
        </w:rPr>
        <w:t>uplatnenom nároku podľa osobitných predpisov</w:t>
      </w:r>
      <w:r w:rsidR="00295E99" w:rsidRPr="00BB588D">
        <w:rPr>
          <w:rFonts w:ascii="Times New Roman" w:eastAsia="Times New Roman" w:hAnsi="Times New Roman" w:cs="Times New Roman"/>
          <w:iCs/>
          <w:sz w:val="24"/>
          <w:szCs w:val="24"/>
          <w:lang w:eastAsia="sk-SK"/>
        </w:rPr>
        <w:t>;</w:t>
      </w:r>
      <w:r w:rsidRPr="00BB588D">
        <w:rPr>
          <w:rStyle w:val="Odkaznapoznmkupodiarou"/>
          <w:rFonts w:ascii="Times New Roman" w:eastAsia="Times New Roman" w:hAnsi="Times New Roman" w:cs="Times New Roman"/>
          <w:iCs/>
          <w:sz w:val="24"/>
          <w:szCs w:val="24"/>
          <w:lang w:eastAsia="sk-SK"/>
        </w:rPr>
        <w:footnoteReference w:id="7"/>
      </w:r>
      <w:r w:rsidRPr="00BB588D">
        <w:rPr>
          <w:rFonts w:ascii="Times New Roman" w:eastAsia="Times New Roman" w:hAnsi="Times New Roman" w:cs="Times New Roman"/>
          <w:iCs/>
          <w:sz w:val="24"/>
          <w:szCs w:val="24"/>
          <w:lang w:eastAsia="sk-SK"/>
        </w:rPr>
        <w:t>)</w:t>
      </w:r>
      <w:r w:rsidR="00C304CA" w:rsidRPr="00BB588D">
        <w:rPr>
          <w:rFonts w:ascii="Times New Roman" w:eastAsia="Times New Roman" w:hAnsi="Times New Roman" w:cs="Times New Roman"/>
          <w:iCs/>
          <w:sz w:val="24"/>
          <w:szCs w:val="24"/>
          <w:lang w:eastAsia="sk-SK"/>
        </w:rPr>
        <w:t xml:space="preserve"> ak je </w:t>
      </w:r>
      <w:r w:rsidR="0064353D" w:rsidRPr="00BB588D">
        <w:rPr>
          <w:rFonts w:ascii="Times New Roman" w:eastAsia="Times New Roman" w:hAnsi="Times New Roman" w:cs="Times New Roman"/>
          <w:iCs/>
          <w:sz w:val="24"/>
          <w:szCs w:val="24"/>
          <w:lang w:eastAsia="sk-SK"/>
        </w:rPr>
        <w:t>v</w:t>
      </w:r>
      <w:r w:rsidR="00C304CA" w:rsidRPr="00BB588D">
        <w:rPr>
          <w:rFonts w:ascii="Times New Roman" w:eastAsia="Times New Roman" w:hAnsi="Times New Roman" w:cs="Times New Roman"/>
          <w:iCs/>
          <w:sz w:val="24"/>
          <w:szCs w:val="24"/>
          <w:lang w:eastAsia="sk-SK"/>
        </w:rPr>
        <w:t xml:space="preserve"> tomto daňovom </w:t>
      </w:r>
      <w:r w:rsidR="00C304CA" w:rsidRPr="00BB588D">
        <w:rPr>
          <w:rFonts w:ascii="Times New Roman" w:eastAsia="Times New Roman" w:hAnsi="Times New Roman" w:cs="Times New Roman"/>
          <w:iCs/>
          <w:sz w:val="24"/>
          <w:szCs w:val="24"/>
          <w:lang w:eastAsia="sk-SK"/>
        </w:rPr>
        <w:lastRenderedPageBreak/>
        <w:t xml:space="preserve">konaní potrebná účasť inej osoby, ktorá so svojou účasťou </w:t>
      </w:r>
      <w:r w:rsidR="00852AB9" w:rsidRPr="00BB588D">
        <w:rPr>
          <w:rFonts w:ascii="Times New Roman" w:eastAsia="Times New Roman" w:hAnsi="Times New Roman" w:cs="Times New Roman"/>
          <w:iCs/>
          <w:sz w:val="24"/>
          <w:szCs w:val="24"/>
          <w:lang w:eastAsia="sk-SK"/>
        </w:rPr>
        <w:t>z </w:t>
      </w:r>
      <w:r w:rsidR="00852AB9" w:rsidRPr="002F084E">
        <w:rPr>
          <w:rFonts w:ascii="Times New Roman" w:eastAsia="Times New Roman" w:hAnsi="Times New Roman" w:cs="Times New Roman"/>
          <w:iCs/>
          <w:color w:val="000000" w:themeColor="text1"/>
          <w:sz w:val="24"/>
          <w:szCs w:val="24"/>
          <w:lang w:eastAsia="sk-SK"/>
        </w:rPr>
        <w:t xml:space="preserve">dôvodu pandémie </w:t>
      </w:r>
      <w:r w:rsidR="00C304CA" w:rsidRPr="00BB588D">
        <w:rPr>
          <w:rFonts w:ascii="Times New Roman" w:eastAsia="Times New Roman" w:hAnsi="Times New Roman" w:cs="Times New Roman"/>
          <w:iCs/>
          <w:sz w:val="24"/>
          <w:szCs w:val="24"/>
          <w:lang w:eastAsia="sk-SK"/>
        </w:rPr>
        <w:t>nesúhlasí</w:t>
      </w:r>
      <w:r w:rsidR="00E51008">
        <w:rPr>
          <w:rFonts w:ascii="Times New Roman" w:eastAsia="Times New Roman" w:hAnsi="Times New Roman" w:cs="Times New Roman"/>
          <w:iCs/>
          <w:sz w:val="24"/>
          <w:szCs w:val="24"/>
          <w:lang w:eastAsia="sk-SK"/>
        </w:rPr>
        <w:t xml:space="preserve">, orgán príslušný na daňové konanie, daňové konanie preruší do </w:t>
      </w:r>
      <w:r w:rsidR="00FB3D35" w:rsidRPr="00BB588D">
        <w:rPr>
          <w:rFonts w:ascii="Times New Roman" w:eastAsia="Times New Roman" w:hAnsi="Times New Roman" w:cs="Times New Roman"/>
          <w:iCs/>
          <w:sz w:val="24"/>
          <w:szCs w:val="24"/>
          <w:lang w:eastAsia="sk-SK"/>
        </w:rPr>
        <w:t>skončenia</w:t>
      </w:r>
      <w:r w:rsidR="00E51008">
        <w:rPr>
          <w:rFonts w:ascii="Times New Roman" w:eastAsia="Times New Roman" w:hAnsi="Times New Roman" w:cs="Times New Roman"/>
          <w:iCs/>
          <w:sz w:val="24"/>
          <w:szCs w:val="24"/>
          <w:lang w:eastAsia="sk-SK"/>
        </w:rPr>
        <w:t xml:space="preserve"> obdobia pandémie</w:t>
      </w:r>
      <w:r w:rsidR="00C304CA" w:rsidRPr="00BB588D">
        <w:rPr>
          <w:rFonts w:ascii="Times New Roman" w:eastAsia="Times New Roman" w:hAnsi="Times New Roman" w:cs="Times New Roman"/>
          <w:iCs/>
          <w:sz w:val="24"/>
          <w:szCs w:val="24"/>
          <w:lang w:eastAsia="sk-SK"/>
        </w:rPr>
        <w:t xml:space="preserve">. </w:t>
      </w:r>
    </w:p>
    <w:p w:rsidR="00F93956" w:rsidRPr="00BB588D" w:rsidRDefault="00F93956" w:rsidP="00D32CF7">
      <w:pPr>
        <w:spacing w:after="0" w:line="240" w:lineRule="auto"/>
        <w:jc w:val="both"/>
        <w:rPr>
          <w:rFonts w:ascii="Times New Roman" w:eastAsia="Times New Roman" w:hAnsi="Times New Roman" w:cs="Times New Roman"/>
          <w:iCs/>
          <w:sz w:val="24"/>
          <w:szCs w:val="24"/>
          <w:lang w:eastAsia="sk-SK"/>
        </w:rPr>
      </w:pPr>
    </w:p>
    <w:p w:rsidR="00A44A75" w:rsidRPr="00BB588D" w:rsidRDefault="00A44A75"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A44A75" w:rsidRPr="00BB588D" w:rsidRDefault="00A44A75"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Zánik práva vyrubiť daň a</w:t>
      </w:r>
      <w:r w:rsidR="005D44FF">
        <w:rPr>
          <w:rFonts w:ascii="Times New Roman" w:eastAsia="Times New Roman" w:hAnsi="Times New Roman" w:cs="Times New Roman"/>
          <w:b/>
          <w:iCs/>
          <w:sz w:val="24"/>
          <w:szCs w:val="24"/>
          <w:lang w:eastAsia="sk-SK"/>
        </w:rPr>
        <w:t xml:space="preserve"> premlčanie a </w:t>
      </w:r>
      <w:r w:rsidRPr="00BB588D">
        <w:rPr>
          <w:rFonts w:ascii="Times New Roman" w:eastAsia="Times New Roman" w:hAnsi="Times New Roman" w:cs="Times New Roman"/>
          <w:b/>
          <w:iCs/>
          <w:sz w:val="24"/>
          <w:szCs w:val="24"/>
          <w:lang w:eastAsia="sk-SK"/>
        </w:rPr>
        <w:t>zánik práva vymáhať daňový nedoplatok</w:t>
      </w:r>
    </w:p>
    <w:p w:rsidR="00A44A75" w:rsidRPr="00BB588D" w:rsidRDefault="00A44A75" w:rsidP="00D32CF7">
      <w:pPr>
        <w:spacing w:after="0" w:line="240" w:lineRule="auto"/>
        <w:jc w:val="center"/>
        <w:rPr>
          <w:rFonts w:ascii="Times New Roman" w:eastAsia="Times New Roman" w:hAnsi="Times New Roman" w:cs="Times New Roman"/>
          <w:b/>
          <w:iCs/>
          <w:sz w:val="24"/>
          <w:szCs w:val="24"/>
          <w:lang w:eastAsia="sk-SK"/>
        </w:rPr>
      </w:pPr>
    </w:p>
    <w:p w:rsidR="00BB2997" w:rsidRDefault="005D44FF" w:rsidP="00BB2997">
      <w:pPr>
        <w:spacing w:after="0" w:line="240" w:lineRule="auto"/>
        <w:jc w:val="both"/>
      </w:pPr>
      <w:r w:rsidRPr="00BB588D">
        <w:rPr>
          <w:rFonts w:ascii="Times New Roman" w:eastAsia="Times New Roman" w:hAnsi="Times New Roman" w:cs="Times New Roman"/>
          <w:iCs/>
          <w:sz w:val="24"/>
          <w:szCs w:val="24"/>
          <w:lang w:eastAsia="sk-SK"/>
        </w:rPr>
        <w:t>Počas obdobia pandémie</w:t>
      </w:r>
      <w:r>
        <w:rPr>
          <w:rFonts w:ascii="Times New Roman" w:eastAsia="Times New Roman" w:hAnsi="Times New Roman" w:cs="Times New Roman"/>
          <w:iCs/>
          <w:sz w:val="24"/>
          <w:szCs w:val="24"/>
          <w:lang w:eastAsia="sk-SK"/>
        </w:rPr>
        <w:t xml:space="preserve"> sa prerušuje plynutie lehoty</w:t>
      </w:r>
      <w:r w:rsidR="00A44A75" w:rsidRPr="00BB588D">
        <w:rPr>
          <w:rFonts w:ascii="Times New Roman" w:eastAsia="Times New Roman" w:hAnsi="Times New Roman" w:cs="Times New Roman"/>
          <w:iCs/>
          <w:sz w:val="24"/>
          <w:szCs w:val="24"/>
          <w:lang w:eastAsia="sk-SK"/>
        </w:rPr>
        <w:t xml:space="preserve"> na </w:t>
      </w:r>
      <w:r>
        <w:rPr>
          <w:rFonts w:ascii="Times New Roman" w:eastAsia="Times New Roman" w:hAnsi="Times New Roman" w:cs="Times New Roman"/>
          <w:iCs/>
          <w:sz w:val="24"/>
          <w:szCs w:val="24"/>
          <w:lang w:eastAsia="sk-SK"/>
        </w:rPr>
        <w:t>zánik práva vyrubiť daň,</w:t>
      </w:r>
      <w:r w:rsidR="00494B7F">
        <w:rPr>
          <w:rFonts w:ascii="Times New Roman" w:eastAsia="Times New Roman" w:hAnsi="Times New Roman" w:cs="Times New Roman"/>
          <w:iCs/>
          <w:sz w:val="24"/>
          <w:szCs w:val="24"/>
          <w:lang w:eastAsia="sk-SK"/>
        </w:rPr>
        <w:t xml:space="preserve"> plynutie</w:t>
      </w:r>
      <w:r>
        <w:rPr>
          <w:rFonts w:ascii="Times New Roman" w:eastAsia="Times New Roman" w:hAnsi="Times New Roman" w:cs="Times New Roman"/>
          <w:iCs/>
          <w:sz w:val="24"/>
          <w:szCs w:val="24"/>
          <w:lang w:eastAsia="sk-SK"/>
        </w:rPr>
        <w:t xml:space="preserve"> lehoty, v ktorej sa premlčuje právo na vymáhanie daňového nedoplatku</w:t>
      </w:r>
      <w:r w:rsidR="00C337E9">
        <w:rPr>
          <w:rFonts w:ascii="Times New Roman" w:eastAsia="Times New Roman" w:hAnsi="Times New Roman" w:cs="Times New Roman"/>
          <w:iCs/>
          <w:sz w:val="24"/>
          <w:szCs w:val="24"/>
          <w:lang w:eastAsia="sk-SK"/>
        </w:rPr>
        <w:t>,</w:t>
      </w:r>
      <w:r>
        <w:rPr>
          <w:rFonts w:ascii="Times New Roman" w:eastAsia="Times New Roman" w:hAnsi="Times New Roman" w:cs="Times New Roman"/>
          <w:iCs/>
          <w:sz w:val="24"/>
          <w:szCs w:val="24"/>
          <w:lang w:eastAsia="sk-SK"/>
        </w:rPr>
        <w:t xml:space="preserve"> a </w:t>
      </w:r>
      <w:r w:rsidR="00494B7F">
        <w:rPr>
          <w:rFonts w:ascii="Times New Roman" w:eastAsia="Times New Roman" w:hAnsi="Times New Roman" w:cs="Times New Roman"/>
          <w:iCs/>
          <w:sz w:val="24"/>
          <w:szCs w:val="24"/>
          <w:lang w:eastAsia="sk-SK"/>
        </w:rPr>
        <w:t xml:space="preserve">plynutie </w:t>
      </w:r>
      <w:r>
        <w:rPr>
          <w:rFonts w:ascii="Times New Roman" w:eastAsia="Times New Roman" w:hAnsi="Times New Roman" w:cs="Times New Roman"/>
          <w:iCs/>
          <w:sz w:val="24"/>
          <w:szCs w:val="24"/>
          <w:lang w:eastAsia="sk-SK"/>
        </w:rPr>
        <w:t>lehoty</w:t>
      </w:r>
      <w:r w:rsidR="00A44A75" w:rsidRPr="00BB588D">
        <w:rPr>
          <w:rFonts w:ascii="Times New Roman" w:eastAsia="Times New Roman" w:hAnsi="Times New Roman" w:cs="Times New Roman"/>
          <w:iCs/>
          <w:sz w:val="24"/>
          <w:szCs w:val="24"/>
          <w:lang w:eastAsia="sk-SK"/>
        </w:rPr>
        <w:t xml:space="preserve"> na zánik práva vymáhať daňový nedoplatok</w:t>
      </w:r>
      <w:r w:rsidR="00852AB9" w:rsidRPr="00BB588D">
        <w:t xml:space="preserve">. </w:t>
      </w:r>
    </w:p>
    <w:p w:rsidR="00551D6F" w:rsidRPr="003F6AA7" w:rsidRDefault="00551D6F" w:rsidP="00BB2997">
      <w:pPr>
        <w:spacing w:after="0" w:line="240" w:lineRule="auto"/>
        <w:jc w:val="both"/>
      </w:pPr>
    </w:p>
    <w:p w:rsidR="005A1FCE" w:rsidRPr="00BB588D" w:rsidRDefault="005A1FCE" w:rsidP="00837A5C">
      <w:pPr>
        <w:pStyle w:val="Odsekzoznamu"/>
        <w:numPr>
          <w:ilvl w:val="0"/>
          <w:numId w:val="8"/>
        </w:numPr>
        <w:spacing w:after="0" w:line="240" w:lineRule="auto"/>
        <w:jc w:val="center"/>
        <w:rPr>
          <w:rFonts w:ascii="Times New Roman" w:eastAsia="Times New Roman" w:hAnsi="Times New Roman" w:cs="Times New Roman"/>
          <w:b/>
          <w:bCs/>
          <w:iCs/>
          <w:sz w:val="24"/>
          <w:szCs w:val="24"/>
          <w:lang w:eastAsia="sk-SK"/>
        </w:rPr>
      </w:pPr>
    </w:p>
    <w:p w:rsidR="005A1FCE" w:rsidRPr="00BB588D" w:rsidRDefault="005A1FCE" w:rsidP="00D32CF7">
      <w:pPr>
        <w:spacing w:after="0" w:line="240" w:lineRule="auto"/>
        <w:jc w:val="center"/>
        <w:rPr>
          <w:rFonts w:ascii="Times New Roman" w:eastAsia="Times New Roman" w:hAnsi="Times New Roman" w:cs="Times New Roman"/>
          <w:b/>
          <w:bCs/>
          <w:iCs/>
          <w:sz w:val="24"/>
          <w:szCs w:val="24"/>
          <w:lang w:eastAsia="sk-SK"/>
        </w:rPr>
      </w:pPr>
      <w:r w:rsidRPr="00BB588D">
        <w:rPr>
          <w:rFonts w:ascii="Times New Roman" w:eastAsia="Times New Roman" w:hAnsi="Times New Roman" w:cs="Times New Roman"/>
          <w:b/>
          <w:bCs/>
          <w:iCs/>
          <w:sz w:val="24"/>
          <w:szCs w:val="24"/>
          <w:lang w:eastAsia="sk-SK"/>
        </w:rPr>
        <w:t xml:space="preserve">Daňové nedoplatky </w:t>
      </w:r>
    </w:p>
    <w:p w:rsidR="005A1FCE" w:rsidRPr="00BB588D" w:rsidRDefault="005A1FCE" w:rsidP="00D32CF7">
      <w:pPr>
        <w:spacing w:after="0" w:line="240" w:lineRule="auto"/>
        <w:jc w:val="both"/>
        <w:rPr>
          <w:rFonts w:ascii="Times New Roman" w:eastAsia="Times New Roman" w:hAnsi="Times New Roman" w:cs="Times New Roman"/>
          <w:iCs/>
          <w:sz w:val="24"/>
          <w:szCs w:val="24"/>
          <w:lang w:eastAsia="sk-SK"/>
        </w:rPr>
      </w:pPr>
    </w:p>
    <w:p w:rsidR="005A1FCE" w:rsidRPr="00BB588D" w:rsidRDefault="00BB2997" w:rsidP="00D32CF7">
      <w:p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Za daňový nedoplatok sa nepovažuje </w:t>
      </w:r>
      <w:r>
        <w:rPr>
          <w:rFonts w:ascii="Times New Roman" w:eastAsia="Times New Roman" w:hAnsi="Times New Roman" w:cs="Times New Roman"/>
          <w:iCs/>
          <w:sz w:val="24"/>
          <w:szCs w:val="24"/>
          <w:lang w:eastAsia="sk-SK"/>
        </w:rPr>
        <w:t>d</w:t>
      </w:r>
      <w:r w:rsidR="005A1FCE" w:rsidRPr="00BB588D">
        <w:rPr>
          <w:rFonts w:ascii="Times New Roman" w:eastAsia="Times New Roman" w:hAnsi="Times New Roman" w:cs="Times New Roman"/>
          <w:iCs/>
          <w:sz w:val="24"/>
          <w:szCs w:val="24"/>
          <w:lang w:eastAsia="sk-SK"/>
        </w:rPr>
        <w:t>lžná suma dane</w:t>
      </w:r>
      <w:r>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8"/>
      </w:r>
      <w:r>
        <w:rPr>
          <w:rFonts w:ascii="Times New Roman" w:eastAsia="Times New Roman" w:hAnsi="Times New Roman" w:cs="Times New Roman"/>
          <w:iCs/>
          <w:sz w:val="24"/>
          <w:szCs w:val="24"/>
          <w:lang w:eastAsia="sk-SK"/>
        </w:rPr>
        <w:t>)</w:t>
      </w:r>
      <w:r w:rsidR="005A1FCE" w:rsidRPr="00BB588D">
        <w:rPr>
          <w:rFonts w:ascii="Times New Roman" w:eastAsia="Times New Roman" w:hAnsi="Times New Roman" w:cs="Times New Roman"/>
          <w:iCs/>
          <w:sz w:val="24"/>
          <w:szCs w:val="24"/>
          <w:lang w:eastAsia="sk-SK"/>
        </w:rPr>
        <w:t xml:space="preserve"> ktor</w:t>
      </w:r>
      <w:r w:rsidR="005851C4" w:rsidRPr="00BB588D">
        <w:rPr>
          <w:rFonts w:ascii="Times New Roman" w:eastAsia="Times New Roman" w:hAnsi="Times New Roman" w:cs="Times New Roman"/>
          <w:iCs/>
          <w:sz w:val="24"/>
          <w:szCs w:val="24"/>
          <w:lang w:eastAsia="sk-SK"/>
        </w:rPr>
        <w:t>ej lehota splatnosti uply</w:t>
      </w:r>
      <w:r w:rsidR="0064353D" w:rsidRPr="00BB588D">
        <w:rPr>
          <w:rFonts w:ascii="Times New Roman" w:eastAsia="Times New Roman" w:hAnsi="Times New Roman" w:cs="Times New Roman"/>
          <w:iCs/>
          <w:sz w:val="24"/>
          <w:szCs w:val="24"/>
          <w:lang w:eastAsia="sk-SK"/>
        </w:rPr>
        <w:t>n</w:t>
      </w:r>
      <w:r w:rsidR="005851C4" w:rsidRPr="00BB588D">
        <w:rPr>
          <w:rFonts w:ascii="Times New Roman" w:eastAsia="Times New Roman" w:hAnsi="Times New Roman" w:cs="Times New Roman"/>
          <w:iCs/>
          <w:sz w:val="24"/>
          <w:szCs w:val="24"/>
          <w:lang w:eastAsia="sk-SK"/>
        </w:rPr>
        <w:t xml:space="preserve">ie </w:t>
      </w:r>
      <w:r w:rsidR="00815132" w:rsidRPr="00BB588D">
        <w:rPr>
          <w:rFonts w:ascii="Times New Roman" w:eastAsia="Times New Roman" w:hAnsi="Times New Roman" w:cs="Times New Roman"/>
          <w:iCs/>
          <w:sz w:val="24"/>
          <w:szCs w:val="24"/>
          <w:lang w:eastAsia="sk-SK"/>
        </w:rPr>
        <w:t xml:space="preserve">počas obdobia </w:t>
      </w:r>
      <w:r w:rsidR="005A1FCE" w:rsidRPr="00BB588D">
        <w:rPr>
          <w:rFonts w:ascii="Times New Roman" w:eastAsia="Times New Roman" w:hAnsi="Times New Roman" w:cs="Times New Roman"/>
          <w:iCs/>
          <w:sz w:val="24"/>
          <w:szCs w:val="24"/>
          <w:lang w:eastAsia="sk-SK"/>
        </w:rPr>
        <w:t>pandémie</w:t>
      </w:r>
      <w:r w:rsidR="000655F8" w:rsidRPr="00BB588D">
        <w:rPr>
          <w:rFonts w:ascii="Times New Roman" w:eastAsia="Times New Roman" w:hAnsi="Times New Roman" w:cs="Times New Roman"/>
          <w:iCs/>
          <w:sz w:val="24"/>
          <w:szCs w:val="24"/>
          <w:lang w:eastAsia="sk-SK"/>
        </w:rPr>
        <w:t xml:space="preserve"> a ktorú daňový subjekt </w:t>
      </w:r>
      <w:r w:rsidR="000655F8" w:rsidRPr="00BB588D">
        <w:rPr>
          <w:rFonts w:ascii="Times New Roman" w:hAnsi="Times New Roman" w:cs="Times New Roman"/>
          <w:sz w:val="24"/>
          <w:szCs w:val="24"/>
        </w:rPr>
        <w:t xml:space="preserve">zaplatí alebo odvedie do </w:t>
      </w:r>
      <w:r w:rsidR="00FB010F">
        <w:rPr>
          <w:rFonts w:ascii="Times New Roman" w:hAnsi="Times New Roman" w:cs="Times New Roman"/>
          <w:sz w:val="24"/>
          <w:szCs w:val="24"/>
        </w:rPr>
        <w:t>konca</w:t>
      </w:r>
      <w:r w:rsidR="00FB010F" w:rsidRPr="00BB588D">
        <w:rPr>
          <w:rFonts w:ascii="Times New Roman" w:hAnsi="Times New Roman" w:cs="Times New Roman"/>
          <w:sz w:val="24"/>
          <w:szCs w:val="24"/>
        </w:rPr>
        <w:t xml:space="preserve"> </w:t>
      </w:r>
      <w:r w:rsidR="00CA04A9" w:rsidRPr="00BB588D">
        <w:rPr>
          <w:rFonts w:ascii="Times New Roman" w:hAnsi="Times New Roman" w:cs="Times New Roman"/>
          <w:sz w:val="24"/>
          <w:szCs w:val="24"/>
        </w:rPr>
        <w:t xml:space="preserve">kalendárneho </w:t>
      </w:r>
      <w:r w:rsidR="000655F8" w:rsidRPr="00BB588D">
        <w:rPr>
          <w:rFonts w:ascii="Times New Roman" w:hAnsi="Times New Roman" w:cs="Times New Roman"/>
          <w:sz w:val="24"/>
          <w:szCs w:val="24"/>
        </w:rPr>
        <w:t xml:space="preserve">mesiaca </w:t>
      </w:r>
      <w:r w:rsidR="00FB010F">
        <w:rPr>
          <w:rFonts w:ascii="Times New Roman" w:hAnsi="Times New Roman" w:cs="Times New Roman"/>
          <w:sz w:val="24"/>
          <w:szCs w:val="24"/>
        </w:rPr>
        <w:t xml:space="preserve">nasledujúceho </w:t>
      </w:r>
      <w:r w:rsidR="000655F8" w:rsidRPr="00BB588D">
        <w:rPr>
          <w:rFonts w:ascii="Times New Roman" w:hAnsi="Times New Roman" w:cs="Times New Roman"/>
          <w:sz w:val="24"/>
          <w:szCs w:val="24"/>
        </w:rPr>
        <w:t>po skončení obdobia pandémie</w:t>
      </w:r>
      <w:r w:rsidR="005851C4" w:rsidRPr="00BB588D">
        <w:rPr>
          <w:rFonts w:ascii="Times New Roman" w:eastAsia="Times New Roman" w:hAnsi="Times New Roman" w:cs="Times New Roman"/>
          <w:iCs/>
          <w:sz w:val="24"/>
          <w:szCs w:val="24"/>
          <w:lang w:eastAsia="sk-SK"/>
        </w:rPr>
        <w:t xml:space="preserve">. </w:t>
      </w:r>
    </w:p>
    <w:p w:rsidR="00D32CF7" w:rsidRPr="00BB588D" w:rsidRDefault="00D32CF7" w:rsidP="00406DF3">
      <w:pPr>
        <w:spacing w:after="0" w:line="240" w:lineRule="auto"/>
        <w:rPr>
          <w:rFonts w:ascii="Times New Roman" w:eastAsia="Times New Roman" w:hAnsi="Times New Roman" w:cs="Times New Roman"/>
          <w:iCs/>
          <w:sz w:val="24"/>
          <w:szCs w:val="24"/>
          <w:lang w:eastAsia="sk-SK"/>
        </w:rPr>
      </w:pPr>
    </w:p>
    <w:p w:rsidR="006F64AB" w:rsidRPr="00BB588D" w:rsidRDefault="006F64AB"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6F64AB" w:rsidRPr="00BB588D" w:rsidRDefault="006F64AB"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Odloženie daňovej exekúcie </w:t>
      </w:r>
    </w:p>
    <w:p w:rsidR="006F64AB" w:rsidRPr="00BB588D" w:rsidRDefault="006F64AB" w:rsidP="00D32CF7">
      <w:pPr>
        <w:spacing w:after="0" w:line="240" w:lineRule="auto"/>
        <w:jc w:val="center"/>
        <w:rPr>
          <w:rFonts w:ascii="Times New Roman" w:eastAsia="Times New Roman" w:hAnsi="Times New Roman" w:cs="Times New Roman"/>
          <w:b/>
          <w:iCs/>
          <w:sz w:val="24"/>
          <w:szCs w:val="24"/>
          <w:lang w:eastAsia="sk-SK"/>
        </w:rPr>
      </w:pPr>
    </w:p>
    <w:p w:rsidR="00DC5758" w:rsidRDefault="006F64AB" w:rsidP="00DC5758">
      <w:pPr>
        <w:spacing w:after="0" w:line="240" w:lineRule="auto"/>
        <w:jc w:val="both"/>
        <w:rPr>
          <w:rFonts w:ascii="Times New Roman" w:eastAsia="Times New Roman" w:hAnsi="Times New Roman" w:cs="Times New Roman"/>
          <w:iCs/>
          <w:color w:val="000000" w:themeColor="text1"/>
          <w:sz w:val="24"/>
          <w:szCs w:val="24"/>
          <w:lang w:eastAsia="sk-SK"/>
        </w:rPr>
      </w:pPr>
      <w:r w:rsidRPr="00BB588D">
        <w:rPr>
          <w:rFonts w:ascii="Times New Roman" w:eastAsia="Times New Roman" w:hAnsi="Times New Roman" w:cs="Times New Roman"/>
          <w:iCs/>
          <w:sz w:val="24"/>
          <w:szCs w:val="24"/>
          <w:lang w:eastAsia="sk-SK"/>
        </w:rPr>
        <w:lastRenderedPageBreak/>
        <w:t>Daňová</w:t>
      </w:r>
      <w:r w:rsidR="00513CE6" w:rsidRPr="00BB588D">
        <w:rPr>
          <w:rFonts w:ascii="Times New Roman" w:eastAsia="Times New Roman" w:hAnsi="Times New Roman" w:cs="Times New Roman"/>
          <w:iCs/>
          <w:sz w:val="24"/>
          <w:szCs w:val="24"/>
          <w:lang w:eastAsia="sk-SK"/>
        </w:rPr>
        <w:t xml:space="preserve"> </w:t>
      </w:r>
      <w:r w:rsidR="00744DC9" w:rsidRPr="00BB588D">
        <w:rPr>
          <w:rFonts w:ascii="Times New Roman" w:eastAsia="Times New Roman" w:hAnsi="Times New Roman" w:cs="Times New Roman"/>
          <w:iCs/>
          <w:sz w:val="24"/>
          <w:szCs w:val="24"/>
          <w:lang w:eastAsia="sk-SK"/>
        </w:rPr>
        <w:t>exekúcia sa</w:t>
      </w:r>
      <w:r w:rsidRPr="00BB588D">
        <w:rPr>
          <w:rFonts w:ascii="Times New Roman" w:eastAsia="Times New Roman" w:hAnsi="Times New Roman" w:cs="Times New Roman"/>
          <w:iCs/>
          <w:sz w:val="24"/>
          <w:szCs w:val="24"/>
          <w:lang w:eastAsia="sk-SK"/>
        </w:rPr>
        <w:t xml:space="preserve"> počas obdobia pandémie </w:t>
      </w:r>
      <w:r w:rsidR="00744DC9" w:rsidRPr="00BB588D">
        <w:rPr>
          <w:rFonts w:ascii="Times New Roman" w:eastAsia="Times New Roman" w:hAnsi="Times New Roman" w:cs="Times New Roman"/>
          <w:iCs/>
          <w:sz w:val="24"/>
          <w:szCs w:val="24"/>
          <w:lang w:eastAsia="sk-SK"/>
        </w:rPr>
        <w:t>odkladá</w:t>
      </w:r>
      <w:r w:rsidR="00133BB0">
        <w:rPr>
          <w:rFonts w:ascii="Times New Roman" w:eastAsia="Times New Roman" w:hAnsi="Times New Roman" w:cs="Times New Roman"/>
          <w:iCs/>
          <w:color w:val="000000" w:themeColor="text1"/>
          <w:sz w:val="24"/>
          <w:szCs w:val="24"/>
          <w:lang w:eastAsia="sk-SK"/>
        </w:rPr>
        <w:t xml:space="preserve">. </w:t>
      </w:r>
      <w:r w:rsidR="00AE1C07" w:rsidRPr="00AE1C07">
        <w:rPr>
          <w:rFonts w:ascii="Times New Roman" w:eastAsia="Times New Roman" w:hAnsi="Times New Roman" w:cs="Times New Roman"/>
          <w:iCs/>
          <w:color w:val="000000" w:themeColor="text1"/>
          <w:sz w:val="24"/>
          <w:szCs w:val="24"/>
          <w:lang w:eastAsia="sk-SK"/>
        </w:rPr>
        <w:t xml:space="preserve">Právne účinky úkonov vykonaných </w:t>
      </w:r>
      <w:r w:rsidR="00133BB0" w:rsidRPr="002F084E">
        <w:rPr>
          <w:rFonts w:ascii="Times New Roman" w:eastAsia="Times New Roman" w:hAnsi="Times New Roman" w:cs="Times New Roman"/>
          <w:iCs/>
          <w:color w:val="000000" w:themeColor="text1"/>
          <w:sz w:val="24"/>
          <w:szCs w:val="24"/>
          <w:lang w:eastAsia="sk-SK"/>
        </w:rPr>
        <w:t>počas obdobia pandémie do dňa účinnosti tohto zákona zostávajú zachované.</w:t>
      </w:r>
    </w:p>
    <w:p w:rsidR="00DC5758" w:rsidRPr="002F084E" w:rsidRDefault="00DC5758" w:rsidP="00DC5758">
      <w:pPr>
        <w:spacing w:after="0" w:line="240" w:lineRule="auto"/>
        <w:jc w:val="both"/>
        <w:rPr>
          <w:rFonts w:ascii="Times New Roman" w:eastAsia="Times New Roman" w:hAnsi="Times New Roman" w:cs="Times New Roman"/>
          <w:iCs/>
          <w:color w:val="000000" w:themeColor="text1"/>
          <w:sz w:val="24"/>
          <w:szCs w:val="24"/>
          <w:lang w:eastAsia="sk-SK"/>
        </w:rPr>
      </w:pPr>
    </w:p>
    <w:p w:rsidR="006F64AB" w:rsidRPr="007D6EEF" w:rsidRDefault="006F64AB" w:rsidP="00837A5C">
      <w:pPr>
        <w:pStyle w:val="Odsekzoznamu"/>
        <w:numPr>
          <w:ilvl w:val="0"/>
          <w:numId w:val="8"/>
        </w:numPr>
        <w:spacing w:after="0" w:line="240" w:lineRule="auto"/>
        <w:jc w:val="center"/>
        <w:rPr>
          <w:rFonts w:ascii="Times New Roman" w:eastAsia="Times New Roman" w:hAnsi="Times New Roman" w:cs="Times New Roman"/>
          <w:b/>
          <w:iCs/>
          <w:color w:val="000000" w:themeColor="text1"/>
          <w:sz w:val="24"/>
          <w:szCs w:val="24"/>
          <w:lang w:eastAsia="sk-SK"/>
        </w:rPr>
      </w:pPr>
    </w:p>
    <w:p w:rsidR="00427268" w:rsidRPr="007D6EEF" w:rsidRDefault="007D6EEF" w:rsidP="007D6EEF">
      <w:pPr>
        <w:spacing w:after="0" w:line="240" w:lineRule="auto"/>
        <w:jc w:val="center"/>
        <w:rPr>
          <w:rFonts w:ascii="Times New Roman" w:eastAsia="Times New Roman" w:hAnsi="Times New Roman" w:cs="Times New Roman"/>
          <w:b/>
          <w:iCs/>
          <w:color w:val="000000" w:themeColor="text1"/>
          <w:sz w:val="24"/>
          <w:szCs w:val="24"/>
          <w:lang w:eastAsia="sk-SK"/>
        </w:rPr>
      </w:pPr>
      <w:r w:rsidRPr="007D6EEF">
        <w:rPr>
          <w:rFonts w:ascii="Times New Roman" w:eastAsia="Times New Roman" w:hAnsi="Times New Roman" w:cs="Times New Roman"/>
          <w:b/>
          <w:iCs/>
          <w:color w:val="000000" w:themeColor="text1"/>
          <w:sz w:val="24"/>
          <w:szCs w:val="24"/>
          <w:lang w:eastAsia="sk-SK"/>
        </w:rPr>
        <w:t>Správne</w:t>
      </w:r>
      <w:r w:rsidR="00427268" w:rsidRPr="007D6EEF">
        <w:rPr>
          <w:rFonts w:ascii="Times New Roman" w:eastAsia="Times New Roman" w:hAnsi="Times New Roman" w:cs="Times New Roman"/>
          <w:b/>
          <w:iCs/>
          <w:color w:val="000000" w:themeColor="text1"/>
          <w:sz w:val="24"/>
          <w:szCs w:val="24"/>
          <w:lang w:eastAsia="sk-SK"/>
        </w:rPr>
        <w:t xml:space="preserve"> delikt</w:t>
      </w:r>
      <w:r w:rsidRPr="007D6EEF">
        <w:rPr>
          <w:rFonts w:ascii="Times New Roman" w:eastAsia="Times New Roman" w:hAnsi="Times New Roman" w:cs="Times New Roman"/>
          <w:b/>
          <w:iCs/>
          <w:color w:val="000000" w:themeColor="text1"/>
          <w:sz w:val="24"/>
          <w:szCs w:val="24"/>
          <w:lang w:eastAsia="sk-SK"/>
        </w:rPr>
        <w:t>y a sankcie</w:t>
      </w:r>
      <w:r w:rsidR="006F64AB" w:rsidRPr="007D6EEF">
        <w:rPr>
          <w:rFonts w:ascii="Times New Roman" w:eastAsia="Times New Roman" w:hAnsi="Times New Roman" w:cs="Times New Roman"/>
          <w:b/>
          <w:iCs/>
          <w:color w:val="000000" w:themeColor="text1"/>
          <w:sz w:val="24"/>
          <w:szCs w:val="24"/>
          <w:lang w:eastAsia="sk-SK"/>
        </w:rPr>
        <w:t xml:space="preserve"> </w:t>
      </w:r>
    </w:p>
    <w:p w:rsidR="00923996" w:rsidRDefault="00923996" w:rsidP="00427268">
      <w:pPr>
        <w:spacing w:after="0" w:line="240" w:lineRule="auto"/>
        <w:jc w:val="center"/>
        <w:rPr>
          <w:rFonts w:ascii="Times New Roman" w:eastAsia="Times New Roman" w:hAnsi="Times New Roman" w:cs="Times New Roman"/>
          <w:b/>
          <w:iCs/>
          <w:color w:val="FF0000"/>
          <w:sz w:val="24"/>
          <w:szCs w:val="24"/>
          <w:lang w:eastAsia="sk-SK"/>
        </w:rPr>
      </w:pPr>
    </w:p>
    <w:p w:rsidR="00156ED9" w:rsidRDefault="00156ED9" w:rsidP="00837A5C">
      <w:pPr>
        <w:pStyle w:val="Odsekzoznamu"/>
        <w:numPr>
          <w:ilvl w:val="0"/>
          <w:numId w:val="3"/>
        </w:numPr>
        <w:spacing w:line="240" w:lineRule="auto"/>
        <w:jc w:val="both"/>
        <w:rPr>
          <w:rFonts w:ascii="Times New Roman" w:hAnsi="Times New Roman" w:cs="Times New Roman"/>
          <w:sz w:val="24"/>
          <w:szCs w:val="24"/>
        </w:rPr>
      </w:pPr>
      <w:r w:rsidRPr="00BB588D">
        <w:rPr>
          <w:rFonts w:ascii="Times New Roman" w:hAnsi="Times New Roman" w:cs="Times New Roman"/>
          <w:sz w:val="24"/>
          <w:szCs w:val="24"/>
        </w:rPr>
        <w:t>Daňový subjekt sa zbaví zodpo</w:t>
      </w:r>
      <w:r>
        <w:rPr>
          <w:rFonts w:ascii="Times New Roman" w:hAnsi="Times New Roman" w:cs="Times New Roman"/>
          <w:sz w:val="24"/>
          <w:szCs w:val="24"/>
        </w:rPr>
        <w:t>vednosti za porušenie povinnosti</w:t>
      </w:r>
      <w:r w:rsidRPr="00BB588D">
        <w:rPr>
          <w:rFonts w:ascii="Times New Roman" w:hAnsi="Times New Roman" w:cs="Times New Roman"/>
          <w:sz w:val="24"/>
          <w:szCs w:val="24"/>
        </w:rPr>
        <w:t xml:space="preserve"> </w:t>
      </w:r>
      <w:r w:rsidR="007D6EEF">
        <w:rPr>
          <w:rFonts w:ascii="Times New Roman" w:hAnsi="Times New Roman" w:cs="Times New Roman"/>
          <w:sz w:val="24"/>
          <w:szCs w:val="24"/>
        </w:rPr>
        <w:t xml:space="preserve">podať </w:t>
      </w:r>
      <w:r w:rsidR="00F047E3">
        <w:rPr>
          <w:rFonts w:ascii="Times New Roman" w:hAnsi="Times New Roman" w:cs="Times New Roman"/>
          <w:sz w:val="24"/>
          <w:szCs w:val="24"/>
        </w:rPr>
        <w:t xml:space="preserve">dodatočné </w:t>
      </w:r>
      <w:r w:rsidR="00FB3D35">
        <w:rPr>
          <w:rFonts w:ascii="Times New Roman" w:hAnsi="Times New Roman" w:cs="Times New Roman"/>
          <w:sz w:val="24"/>
          <w:szCs w:val="24"/>
        </w:rPr>
        <w:t>daňové priznanie k</w:t>
      </w:r>
      <w:r w:rsidR="00CC3ED4">
        <w:rPr>
          <w:rFonts w:ascii="Times New Roman" w:hAnsi="Times New Roman" w:cs="Times New Roman"/>
          <w:sz w:val="24"/>
          <w:szCs w:val="24"/>
        </w:rPr>
        <w:t xml:space="preserve"> dani z príjmov v ustanovenej lehote</w:t>
      </w:r>
      <w:r>
        <w:rPr>
          <w:rFonts w:ascii="Times New Roman" w:hAnsi="Times New Roman" w:cs="Times New Roman"/>
          <w:sz w:val="24"/>
          <w:szCs w:val="24"/>
        </w:rPr>
        <w:t>,</w:t>
      </w:r>
      <w:r w:rsidRPr="00BB588D">
        <w:rPr>
          <w:rFonts w:ascii="Times New Roman" w:hAnsi="Times New Roman" w:cs="Times New Roman"/>
          <w:sz w:val="24"/>
          <w:szCs w:val="24"/>
        </w:rPr>
        <w:t xml:space="preserve"> ak  </w:t>
      </w:r>
      <w:r w:rsidR="00CC3ED4">
        <w:rPr>
          <w:rFonts w:ascii="Times New Roman" w:hAnsi="Times New Roman" w:cs="Times New Roman"/>
          <w:sz w:val="24"/>
          <w:szCs w:val="24"/>
        </w:rPr>
        <w:t>táto lehota uplynula</w:t>
      </w:r>
      <w:r w:rsidRPr="00BB588D">
        <w:rPr>
          <w:rFonts w:ascii="Times New Roman" w:hAnsi="Times New Roman" w:cs="Times New Roman"/>
          <w:sz w:val="24"/>
          <w:szCs w:val="24"/>
        </w:rPr>
        <w:t xml:space="preserve"> počas obdobia pandémi</w:t>
      </w:r>
      <w:r w:rsidR="00CC3ED4">
        <w:rPr>
          <w:rFonts w:ascii="Times New Roman" w:hAnsi="Times New Roman" w:cs="Times New Roman"/>
          <w:sz w:val="24"/>
          <w:szCs w:val="24"/>
        </w:rPr>
        <w:t>e a ak daňový subjekt túto povinnosť</w:t>
      </w:r>
      <w:r w:rsidRPr="00BB588D">
        <w:rPr>
          <w:rFonts w:ascii="Times New Roman" w:hAnsi="Times New Roman" w:cs="Times New Roman"/>
          <w:sz w:val="24"/>
          <w:szCs w:val="24"/>
        </w:rPr>
        <w:t xml:space="preserve"> splní do </w:t>
      </w:r>
      <w:r>
        <w:rPr>
          <w:rFonts w:ascii="Times New Roman" w:hAnsi="Times New Roman" w:cs="Times New Roman"/>
          <w:sz w:val="24"/>
          <w:szCs w:val="24"/>
        </w:rPr>
        <w:t>konca</w:t>
      </w:r>
      <w:r w:rsidRPr="00BB588D">
        <w:rPr>
          <w:rFonts w:ascii="Times New Roman" w:hAnsi="Times New Roman" w:cs="Times New Roman"/>
          <w:sz w:val="24"/>
          <w:szCs w:val="24"/>
        </w:rPr>
        <w:t xml:space="preserve"> kalendárneho mesiaca </w:t>
      </w:r>
      <w:r>
        <w:rPr>
          <w:rFonts w:ascii="Times New Roman" w:hAnsi="Times New Roman" w:cs="Times New Roman"/>
          <w:sz w:val="24"/>
          <w:szCs w:val="24"/>
        </w:rPr>
        <w:t xml:space="preserve">nasledujúceho </w:t>
      </w:r>
      <w:r w:rsidRPr="00BB588D">
        <w:rPr>
          <w:rFonts w:ascii="Times New Roman" w:hAnsi="Times New Roman" w:cs="Times New Roman"/>
          <w:sz w:val="24"/>
          <w:szCs w:val="24"/>
        </w:rPr>
        <w:t xml:space="preserve">po skončení obdobia pandémie. </w:t>
      </w:r>
    </w:p>
    <w:p w:rsidR="002E4F25" w:rsidRDefault="002E4F25" w:rsidP="002E4F25">
      <w:pPr>
        <w:pStyle w:val="Odsekzoznamu"/>
        <w:spacing w:line="240" w:lineRule="auto"/>
        <w:jc w:val="both"/>
        <w:rPr>
          <w:rFonts w:ascii="Times New Roman" w:hAnsi="Times New Roman" w:cs="Times New Roman"/>
          <w:sz w:val="24"/>
          <w:szCs w:val="24"/>
        </w:rPr>
      </w:pPr>
    </w:p>
    <w:p w:rsidR="002E4F25" w:rsidRPr="001108E3" w:rsidRDefault="002E4F25" w:rsidP="00837A5C">
      <w:pPr>
        <w:pStyle w:val="Odsekzoznamu"/>
        <w:numPr>
          <w:ilvl w:val="0"/>
          <w:numId w:val="3"/>
        </w:numPr>
        <w:spacing w:line="240" w:lineRule="auto"/>
        <w:jc w:val="both"/>
        <w:rPr>
          <w:rFonts w:ascii="Times New Roman" w:hAnsi="Times New Roman" w:cs="Times New Roman"/>
          <w:color w:val="000000" w:themeColor="text1"/>
          <w:sz w:val="24"/>
          <w:szCs w:val="24"/>
        </w:rPr>
      </w:pPr>
      <w:r w:rsidRPr="001108E3">
        <w:rPr>
          <w:rFonts w:ascii="Times New Roman" w:hAnsi="Times New Roman" w:cs="Times New Roman"/>
          <w:color w:val="000000" w:themeColor="text1"/>
          <w:sz w:val="24"/>
          <w:szCs w:val="24"/>
        </w:rPr>
        <w:t>Za správny delikt, ktorého sa dopust</w:t>
      </w:r>
      <w:r w:rsidR="00494B7F">
        <w:rPr>
          <w:rFonts w:ascii="Times New Roman" w:hAnsi="Times New Roman" w:cs="Times New Roman"/>
          <w:color w:val="000000" w:themeColor="text1"/>
          <w:sz w:val="24"/>
          <w:szCs w:val="24"/>
        </w:rPr>
        <w:t>í</w:t>
      </w:r>
      <w:r w:rsidRPr="001108E3">
        <w:rPr>
          <w:rFonts w:ascii="Times New Roman" w:hAnsi="Times New Roman" w:cs="Times New Roman"/>
          <w:color w:val="000000" w:themeColor="text1"/>
          <w:sz w:val="24"/>
          <w:szCs w:val="24"/>
        </w:rPr>
        <w:t xml:space="preserve"> ten, kto uvedie v dodatočnom daňovom priznaní </w:t>
      </w:r>
      <w:r w:rsidR="00FB3D35">
        <w:rPr>
          <w:rFonts w:ascii="Times New Roman" w:hAnsi="Times New Roman" w:cs="Times New Roman"/>
          <w:color w:val="000000" w:themeColor="text1"/>
          <w:sz w:val="24"/>
          <w:szCs w:val="24"/>
        </w:rPr>
        <w:t>k</w:t>
      </w:r>
      <w:r w:rsidRPr="001108E3">
        <w:rPr>
          <w:rFonts w:ascii="Times New Roman" w:hAnsi="Times New Roman" w:cs="Times New Roman"/>
          <w:color w:val="000000" w:themeColor="text1"/>
          <w:sz w:val="24"/>
          <w:szCs w:val="24"/>
        </w:rPr>
        <w:t xml:space="preserve"> dani z príjmov podanom podľa odseku 1 sumu, ktorá v porovnaní so sumou uvedenou v daňovom priznaní </w:t>
      </w:r>
      <w:r w:rsidR="00494B7F">
        <w:rPr>
          <w:rFonts w:ascii="Times New Roman" w:hAnsi="Times New Roman" w:cs="Times New Roman"/>
          <w:color w:val="000000" w:themeColor="text1"/>
          <w:sz w:val="24"/>
          <w:szCs w:val="24"/>
        </w:rPr>
        <w:t>k</w:t>
      </w:r>
      <w:r w:rsidRPr="001108E3">
        <w:rPr>
          <w:rFonts w:ascii="Times New Roman" w:hAnsi="Times New Roman" w:cs="Times New Roman"/>
          <w:color w:val="000000" w:themeColor="text1"/>
          <w:sz w:val="24"/>
          <w:szCs w:val="24"/>
        </w:rPr>
        <w:t xml:space="preserve"> dani z príjmov predstavuje zvýšenie dane z príjmov, sa pokuta podľa osobitného predpisu</w:t>
      </w:r>
      <w:r w:rsidRPr="001108E3">
        <w:rPr>
          <w:rStyle w:val="Odkaznapoznmkupodiarou"/>
          <w:rFonts w:ascii="Times New Roman" w:hAnsi="Times New Roman" w:cs="Times New Roman"/>
          <w:color w:val="000000" w:themeColor="text1"/>
          <w:sz w:val="24"/>
          <w:szCs w:val="24"/>
        </w:rPr>
        <w:footnoteReference w:id="9"/>
      </w:r>
      <w:r w:rsidRPr="001108E3">
        <w:rPr>
          <w:rFonts w:ascii="Times New Roman" w:hAnsi="Times New Roman" w:cs="Times New Roman"/>
          <w:color w:val="000000" w:themeColor="text1"/>
          <w:sz w:val="24"/>
          <w:szCs w:val="24"/>
        </w:rPr>
        <w:t>) počíta do dňa začatia obdobia pandémie.</w:t>
      </w:r>
    </w:p>
    <w:p w:rsidR="00F047E3" w:rsidRPr="00F047E3" w:rsidRDefault="00F047E3" w:rsidP="00F047E3">
      <w:pPr>
        <w:pStyle w:val="Odsekzoznamu"/>
        <w:spacing w:line="240" w:lineRule="auto"/>
        <w:jc w:val="both"/>
        <w:rPr>
          <w:rFonts w:ascii="Times New Roman" w:hAnsi="Times New Roman" w:cs="Times New Roman"/>
          <w:sz w:val="24"/>
          <w:szCs w:val="24"/>
        </w:rPr>
      </w:pPr>
    </w:p>
    <w:p w:rsidR="00156ED9" w:rsidRPr="00BB588D" w:rsidRDefault="00156ED9" w:rsidP="00837A5C">
      <w:pPr>
        <w:pStyle w:val="Odsekzoznamu"/>
        <w:numPr>
          <w:ilvl w:val="0"/>
          <w:numId w:val="3"/>
        </w:numPr>
        <w:spacing w:after="0" w:line="240" w:lineRule="auto"/>
        <w:jc w:val="both"/>
        <w:rPr>
          <w:rFonts w:ascii="Times New Roman" w:hAnsi="Times New Roman" w:cs="Times New Roman"/>
          <w:sz w:val="24"/>
          <w:szCs w:val="24"/>
        </w:rPr>
      </w:pPr>
      <w:r w:rsidRPr="00BB588D">
        <w:rPr>
          <w:rFonts w:ascii="Times New Roman" w:hAnsi="Times New Roman" w:cs="Times New Roman"/>
          <w:sz w:val="24"/>
          <w:szCs w:val="24"/>
        </w:rPr>
        <w:t>Správca dane nevyrubí úrok z omeškania podľa osobitného predpisu,</w:t>
      </w:r>
      <w:r w:rsidRPr="00BB588D">
        <w:rPr>
          <w:rStyle w:val="Odkaznapoznmkupodiarou"/>
          <w:rFonts w:ascii="Times New Roman" w:hAnsi="Times New Roman" w:cs="Times New Roman"/>
          <w:sz w:val="24"/>
          <w:szCs w:val="24"/>
        </w:rPr>
        <w:footnoteReference w:id="10"/>
      </w:r>
      <w:r w:rsidRPr="00BB588D">
        <w:rPr>
          <w:rFonts w:ascii="Times New Roman" w:hAnsi="Times New Roman" w:cs="Times New Roman"/>
          <w:sz w:val="24"/>
          <w:szCs w:val="24"/>
        </w:rPr>
        <w:t xml:space="preserve">) ak daňový subjekt zaplatí alebo odvedie do </w:t>
      </w:r>
      <w:r>
        <w:rPr>
          <w:rFonts w:ascii="Times New Roman" w:hAnsi="Times New Roman" w:cs="Times New Roman"/>
          <w:sz w:val="24"/>
          <w:szCs w:val="24"/>
        </w:rPr>
        <w:t>konca</w:t>
      </w:r>
      <w:r w:rsidRPr="00BB588D">
        <w:rPr>
          <w:rFonts w:ascii="Times New Roman" w:hAnsi="Times New Roman" w:cs="Times New Roman"/>
          <w:sz w:val="24"/>
          <w:szCs w:val="24"/>
        </w:rPr>
        <w:t xml:space="preserve"> kalendárneho mesiaca </w:t>
      </w:r>
      <w:r>
        <w:rPr>
          <w:rFonts w:ascii="Times New Roman" w:hAnsi="Times New Roman" w:cs="Times New Roman"/>
          <w:sz w:val="24"/>
          <w:szCs w:val="24"/>
        </w:rPr>
        <w:t xml:space="preserve">nasledujúceho </w:t>
      </w:r>
      <w:r w:rsidRPr="00BB588D">
        <w:rPr>
          <w:rFonts w:ascii="Times New Roman" w:hAnsi="Times New Roman" w:cs="Times New Roman"/>
          <w:sz w:val="24"/>
          <w:szCs w:val="24"/>
        </w:rPr>
        <w:t xml:space="preserve">po skončení obdobia pandémie v </w:t>
      </w:r>
      <w:r w:rsidRPr="007D6EEF">
        <w:rPr>
          <w:rFonts w:ascii="Times New Roman" w:hAnsi="Times New Roman" w:cs="Times New Roman"/>
          <w:sz w:val="24"/>
          <w:szCs w:val="24"/>
        </w:rPr>
        <w:t xml:space="preserve">ustanovenej výške alebo vo výške určenej v rozhodnutí správcu dane daň </w:t>
      </w:r>
      <w:r w:rsidR="00CC3ED4" w:rsidRPr="007D6EEF">
        <w:rPr>
          <w:rFonts w:ascii="Times New Roman" w:hAnsi="Times New Roman" w:cs="Times New Roman"/>
          <w:sz w:val="24"/>
          <w:szCs w:val="24"/>
        </w:rPr>
        <w:t>z príjmov</w:t>
      </w:r>
      <w:r w:rsidRPr="007D6EEF">
        <w:rPr>
          <w:rFonts w:ascii="Times New Roman" w:hAnsi="Times New Roman" w:cs="Times New Roman"/>
          <w:sz w:val="24"/>
          <w:szCs w:val="24"/>
        </w:rPr>
        <w:t>, vybraný preddavok na daň,</w:t>
      </w:r>
      <w:hyperlink r:id="rId9" w:anchor="poznamky.poznamka-92" w:tooltip="Odkaz na predpis alebo ustanovenie" w:history="1">
        <w:bookmarkStart w:id="0" w:name="_Ref35864709"/>
        <w:r w:rsidRPr="007D6EEF">
          <w:rPr>
            <w:rStyle w:val="Odkaznapoznmkupodiarou"/>
            <w:rFonts w:ascii="Times New Roman" w:hAnsi="Times New Roman" w:cs="Times New Roman"/>
            <w:sz w:val="24"/>
            <w:szCs w:val="24"/>
          </w:rPr>
          <w:footnoteReference w:id="11"/>
        </w:r>
        <w:bookmarkEnd w:id="0"/>
        <w:r w:rsidRPr="007D6EEF">
          <w:rPr>
            <w:rFonts w:ascii="Times New Roman" w:hAnsi="Times New Roman" w:cs="Times New Roman"/>
            <w:sz w:val="24"/>
            <w:szCs w:val="24"/>
          </w:rPr>
          <w:t>)</w:t>
        </w:r>
      </w:hyperlink>
      <w:r w:rsidRPr="007D6EEF">
        <w:rPr>
          <w:rFonts w:ascii="Times New Roman" w:hAnsi="Times New Roman" w:cs="Times New Roman"/>
          <w:sz w:val="24"/>
          <w:szCs w:val="24"/>
        </w:rPr>
        <w:t xml:space="preserve"> daň vybranú zrážkou,</w:t>
      </w:r>
      <w:r w:rsidR="00CC3ED4" w:rsidRPr="007D6EEF">
        <w:rPr>
          <w:rFonts w:ascii="Times New Roman" w:hAnsi="Times New Roman" w:cs="Times New Roman"/>
          <w:sz w:val="24"/>
          <w:szCs w:val="24"/>
        </w:rPr>
        <w:fldChar w:fldCharType="begin"/>
      </w:r>
      <w:r w:rsidR="00CC3ED4" w:rsidRPr="007D6EEF">
        <w:rPr>
          <w:rFonts w:ascii="Times New Roman" w:hAnsi="Times New Roman" w:cs="Times New Roman"/>
          <w:sz w:val="24"/>
          <w:szCs w:val="24"/>
        </w:rPr>
        <w:instrText xml:space="preserve"> NOTEREF _Ref35864709 \f \h </w:instrText>
      </w:r>
      <w:r w:rsidR="007D6EEF" w:rsidRPr="007D6EEF">
        <w:rPr>
          <w:rFonts w:ascii="Times New Roman" w:hAnsi="Times New Roman" w:cs="Times New Roman"/>
          <w:sz w:val="24"/>
          <w:szCs w:val="24"/>
        </w:rPr>
        <w:instrText xml:space="preserve"> \* MERGEFORMAT </w:instrText>
      </w:r>
      <w:r w:rsidR="00CC3ED4" w:rsidRPr="007D6EEF">
        <w:rPr>
          <w:rFonts w:ascii="Times New Roman" w:hAnsi="Times New Roman" w:cs="Times New Roman"/>
          <w:sz w:val="24"/>
          <w:szCs w:val="24"/>
        </w:rPr>
      </w:r>
      <w:r w:rsidR="00CC3ED4" w:rsidRPr="007D6EEF">
        <w:rPr>
          <w:rFonts w:ascii="Times New Roman" w:hAnsi="Times New Roman" w:cs="Times New Roman"/>
          <w:sz w:val="24"/>
          <w:szCs w:val="24"/>
        </w:rPr>
        <w:fldChar w:fldCharType="separate"/>
      </w:r>
      <w:r w:rsidR="001F4722" w:rsidRPr="001F4722">
        <w:rPr>
          <w:rStyle w:val="Odkaznapoznmkupodiarou"/>
          <w:rFonts w:ascii="Times New Roman" w:hAnsi="Times New Roman" w:cs="Times New Roman"/>
          <w:sz w:val="24"/>
          <w:szCs w:val="24"/>
        </w:rPr>
        <w:t>11</w:t>
      </w:r>
      <w:r w:rsidR="00CC3ED4" w:rsidRPr="007D6EEF">
        <w:rPr>
          <w:rFonts w:ascii="Times New Roman" w:hAnsi="Times New Roman" w:cs="Times New Roman"/>
          <w:sz w:val="24"/>
          <w:szCs w:val="24"/>
        </w:rPr>
        <w:fldChar w:fldCharType="end"/>
      </w:r>
      <w:hyperlink r:id="rId10" w:anchor="poznamky.poznamka-92" w:tooltip="Odkaz na predpis alebo ustanovenie" w:history="1">
        <w:r w:rsidRPr="007D6EEF">
          <w:rPr>
            <w:rFonts w:ascii="Times New Roman" w:hAnsi="Times New Roman" w:cs="Times New Roman"/>
            <w:sz w:val="24"/>
            <w:szCs w:val="24"/>
          </w:rPr>
          <w:t>)</w:t>
        </w:r>
      </w:hyperlink>
      <w:r w:rsidRPr="007D6EEF">
        <w:rPr>
          <w:rFonts w:ascii="Times New Roman" w:hAnsi="Times New Roman" w:cs="Times New Roman"/>
          <w:sz w:val="24"/>
          <w:szCs w:val="24"/>
        </w:rPr>
        <w:t xml:space="preserve"> alebo zrazenú sumu na zabezpečenie dane</w:t>
      </w:r>
      <w:hyperlink r:id="rId11" w:anchor="poznamky.poznamka-92" w:tooltip="Odkaz na predpis alebo ustanovenie" w:history="1">
        <w:r w:rsidRPr="007D6EEF">
          <w:rPr>
            <w:rFonts w:ascii="Times New Roman" w:hAnsi="Times New Roman" w:cs="Times New Roman"/>
            <w:sz w:val="24"/>
            <w:szCs w:val="24"/>
          </w:rPr>
          <w:t>,</w:t>
        </w:r>
      </w:hyperlink>
      <w:r w:rsidR="00CC3ED4" w:rsidRPr="007D6EEF">
        <w:rPr>
          <w:rFonts w:ascii="Times New Roman" w:hAnsi="Times New Roman" w:cs="Times New Roman"/>
          <w:sz w:val="24"/>
          <w:szCs w:val="24"/>
        </w:rPr>
        <w:fldChar w:fldCharType="begin"/>
      </w:r>
      <w:r w:rsidR="00CC3ED4" w:rsidRPr="007D6EEF">
        <w:rPr>
          <w:rFonts w:ascii="Times New Roman" w:hAnsi="Times New Roman" w:cs="Times New Roman"/>
          <w:sz w:val="24"/>
          <w:szCs w:val="24"/>
        </w:rPr>
        <w:instrText xml:space="preserve"> NOTEREF _Ref35864709 \f \h </w:instrText>
      </w:r>
      <w:r w:rsidR="007D6EEF" w:rsidRPr="007D6EEF">
        <w:rPr>
          <w:rFonts w:ascii="Times New Roman" w:hAnsi="Times New Roman" w:cs="Times New Roman"/>
          <w:sz w:val="24"/>
          <w:szCs w:val="24"/>
        </w:rPr>
        <w:instrText xml:space="preserve"> \* MERGEFORMAT </w:instrText>
      </w:r>
      <w:r w:rsidR="00CC3ED4" w:rsidRPr="007D6EEF">
        <w:rPr>
          <w:rFonts w:ascii="Times New Roman" w:hAnsi="Times New Roman" w:cs="Times New Roman"/>
          <w:sz w:val="24"/>
          <w:szCs w:val="24"/>
        </w:rPr>
      </w:r>
      <w:r w:rsidR="00CC3ED4" w:rsidRPr="007D6EEF">
        <w:rPr>
          <w:rFonts w:ascii="Times New Roman" w:hAnsi="Times New Roman" w:cs="Times New Roman"/>
          <w:sz w:val="24"/>
          <w:szCs w:val="24"/>
        </w:rPr>
        <w:fldChar w:fldCharType="separate"/>
      </w:r>
      <w:r w:rsidR="001F4722" w:rsidRPr="001F4722">
        <w:rPr>
          <w:rStyle w:val="Odkaznapoznmkupodiarou"/>
          <w:rFonts w:ascii="Times New Roman" w:hAnsi="Times New Roman" w:cs="Times New Roman"/>
          <w:sz w:val="24"/>
          <w:szCs w:val="24"/>
        </w:rPr>
        <w:t>11</w:t>
      </w:r>
      <w:r w:rsidR="00CC3ED4" w:rsidRPr="007D6EEF">
        <w:rPr>
          <w:rFonts w:ascii="Times New Roman" w:hAnsi="Times New Roman" w:cs="Times New Roman"/>
          <w:sz w:val="24"/>
          <w:szCs w:val="24"/>
        </w:rPr>
        <w:fldChar w:fldCharType="end"/>
      </w:r>
      <w:r w:rsidRPr="007D6EEF">
        <w:rPr>
          <w:rFonts w:ascii="Times New Roman" w:hAnsi="Times New Roman" w:cs="Times New Roman"/>
          <w:sz w:val="24"/>
          <w:szCs w:val="24"/>
        </w:rPr>
        <w:t>)</w:t>
      </w:r>
      <w:r w:rsidRPr="00BB588D">
        <w:rPr>
          <w:rFonts w:ascii="Times New Roman" w:hAnsi="Times New Roman" w:cs="Times New Roman"/>
          <w:sz w:val="24"/>
          <w:szCs w:val="24"/>
        </w:rPr>
        <w:t xml:space="preserve"> ktoré sa stali splatnými počas obdobia pandémie.</w:t>
      </w:r>
    </w:p>
    <w:p w:rsidR="001B5659" w:rsidRPr="00DC5758" w:rsidRDefault="001B5659" w:rsidP="001B5659">
      <w:pPr>
        <w:spacing w:after="0" w:line="240" w:lineRule="auto"/>
        <w:jc w:val="both"/>
        <w:rPr>
          <w:rFonts w:ascii="Times New Roman" w:hAnsi="Times New Roman" w:cs="Times New Roman"/>
          <w:color w:val="FF0000"/>
          <w:sz w:val="24"/>
          <w:szCs w:val="24"/>
        </w:rPr>
      </w:pPr>
    </w:p>
    <w:p w:rsidR="00B62D3F" w:rsidRPr="00BB588D" w:rsidRDefault="00B62D3F" w:rsidP="00837A5C">
      <w:pPr>
        <w:pStyle w:val="Odsekzoznamu"/>
        <w:numPr>
          <w:ilvl w:val="0"/>
          <w:numId w:val="8"/>
        </w:numPr>
        <w:spacing w:after="0" w:line="240" w:lineRule="auto"/>
        <w:jc w:val="center"/>
        <w:rPr>
          <w:rFonts w:ascii="Times New Roman" w:hAnsi="Times New Roman" w:cs="Times New Roman"/>
          <w:b/>
          <w:sz w:val="24"/>
          <w:szCs w:val="24"/>
        </w:rPr>
      </w:pPr>
    </w:p>
    <w:p w:rsidR="00B62D3F" w:rsidRPr="00BB588D" w:rsidRDefault="004416FF" w:rsidP="00D32C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Spoločné ustanovenie</w:t>
      </w:r>
    </w:p>
    <w:p w:rsidR="00B62D3F" w:rsidRPr="00BB588D" w:rsidRDefault="00B62D3F" w:rsidP="00D32CF7">
      <w:pPr>
        <w:spacing w:after="0" w:line="240" w:lineRule="auto"/>
        <w:jc w:val="center"/>
        <w:rPr>
          <w:rFonts w:ascii="Times New Roman" w:hAnsi="Times New Roman" w:cs="Times New Roman"/>
          <w:b/>
          <w:sz w:val="24"/>
          <w:szCs w:val="24"/>
        </w:rPr>
      </w:pPr>
    </w:p>
    <w:p w:rsidR="00D32CF7" w:rsidRPr="00BB588D" w:rsidRDefault="00B62D3F" w:rsidP="003A0FF1">
      <w:pPr>
        <w:spacing w:after="0" w:line="240" w:lineRule="auto"/>
        <w:jc w:val="both"/>
        <w:rPr>
          <w:rFonts w:ascii="Times New Roman" w:hAnsi="Times New Roman" w:cs="Times New Roman"/>
          <w:sz w:val="24"/>
          <w:szCs w:val="24"/>
        </w:rPr>
      </w:pPr>
      <w:r w:rsidRPr="00BB588D">
        <w:rPr>
          <w:rFonts w:ascii="Times New Roman" w:eastAsia="Times New Roman" w:hAnsi="Times New Roman" w:cs="Times New Roman"/>
          <w:iCs/>
          <w:sz w:val="24"/>
          <w:szCs w:val="24"/>
          <w:lang w:eastAsia="sk-SK"/>
        </w:rPr>
        <w:lastRenderedPageBreak/>
        <w:t xml:space="preserve">Ustanovenia tejto hlavy sa použijú, ak tento zákon v ostatných hlavách tejto časti, alebo v ostatných častiach neustanovuje inak. </w:t>
      </w:r>
    </w:p>
    <w:p w:rsidR="00B62D3F" w:rsidRDefault="00B62D3F" w:rsidP="00D32CF7">
      <w:pPr>
        <w:spacing w:after="0" w:line="240" w:lineRule="auto"/>
        <w:rPr>
          <w:rFonts w:ascii="Times New Roman" w:hAnsi="Times New Roman" w:cs="Times New Roman"/>
          <w:sz w:val="24"/>
          <w:szCs w:val="24"/>
        </w:rPr>
      </w:pPr>
    </w:p>
    <w:p w:rsidR="002E25D3" w:rsidRPr="00BB588D" w:rsidRDefault="002E25D3" w:rsidP="00D32CF7">
      <w:pPr>
        <w:spacing w:after="0" w:line="240" w:lineRule="auto"/>
        <w:rPr>
          <w:rFonts w:ascii="Times New Roman" w:hAnsi="Times New Roman" w:cs="Times New Roman"/>
          <w:sz w:val="24"/>
          <w:szCs w:val="24"/>
        </w:rPr>
      </w:pPr>
    </w:p>
    <w:p w:rsidR="000655F8" w:rsidRPr="00BB588D" w:rsidRDefault="000655F8" w:rsidP="00D32CF7">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DRUHÁ HLAVA</w:t>
      </w:r>
    </w:p>
    <w:p w:rsidR="000E5D56" w:rsidRPr="00C00032" w:rsidRDefault="000E5D56" w:rsidP="000E5D56">
      <w:pPr>
        <w:spacing w:after="0" w:line="240" w:lineRule="auto"/>
        <w:jc w:val="center"/>
        <w:rPr>
          <w:rFonts w:ascii="Times New Roman" w:eastAsia="Times New Roman" w:hAnsi="Times New Roman" w:cs="Times New Roman"/>
          <w:b/>
          <w:iCs/>
          <w:color w:val="000000" w:themeColor="text1"/>
          <w:sz w:val="24"/>
          <w:szCs w:val="24"/>
          <w:lang w:eastAsia="sk-SK"/>
        </w:rPr>
      </w:pPr>
      <w:r>
        <w:rPr>
          <w:rFonts w:ascii="Times New Roman" w:eastAsia="Times New Roman" w:hAnsi="Times New Roman" w:cs="Times New Roman"/>
          <w:b/>
          <w:iCs/>
          <w:color w:val="000000" w:themeColor="text1"/>
          <w:sz w:val="24"/>
          <w:szCs w:val="24"/>
          <w:lang w:eastAsia="sk-SK"/>
        </w:rPr>
        <w:t>OPATRENIA PRI DOVOZE TOVARU</w:t>
      </w:r>
    </w:p>
    <w:p w:rsidR="00D32CF7" w:rsidRPr="00BB588D" w:rsidRDefault="00D32CF7" w:rsidP="00D32CF7">
      <w:pPr>
        <w:spacing w:after="0" w:line="240" w:lineRule="auto"/>
        <w:jc w:val="both"/>
        <w:rPr>
          <w:rFonts w:ascii="Times New Roman" w:eastAsia="Times New Roman" w:hAnsi="Times New Roman" w:cs="Times New Roman"/>
          <w:b/>
          <w:iCs/>
          <w:sz w:val="24"/>
          <w:szCs w:val="24"/>
          <w:lang w:eastAsia="sk-SK"/>
        </w:rPr>
      </w:pPr>
    </w:p>
    <w:p w:rsidR="000E5D56" w:rsidRPr="003D51B8" w:rsidRDefault="000E5D56"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0E5D56" w:rsidRPr="00240CF0" w:rsidRDefault="000E5D56" w:rsidP="000E5D56">
      <w:pPr>
        <w:spacing w:after="0" w:line="240" w:lineRule="auto"/>
        <w:jc w:val="center"/>
        <w:rPr>
          <w:rFonts w:ascii="Times New Roman" w:eastAsia="Times New Roman" w:hAnsi="Times New Roman" w:cs="Times New Roman"/>
          <w:b/>
          <w:iCs/>
          <w:sz w:val="24"/>
          <w:szCs w:val="24"/>
          <w:lang w:eastAsia="sk-SK"/>
        </w:rPr>
      </w:pPr>
      <w:r w:rsidRPr="00240CF0">
        <w:rPr>
          <w:rFonts w:ascii="Times New Roman" w:eastAsia="Times New Roman" w:hAnsi="Times New Roman" w:cs="Times New Roman"/>
          <w:b/>
          <w:iCs/>
          <w:sz w:val="24"/>
          <w:szCs w:val="24"/>
          <w:lang w:eastAsia="sk-SK"/>
        </w:rPr>
        <w:t>Oslobodenie tovaru od dovozného cla</w:t>
      </w:r>
      <w:r>
        <w:rPr>
          <w:rFonts w:ascii="Times New Roman" w:eastAsia="Times New Roman" w:hAnsi="Times New Roman" w:cs="Times New Roman"/>
          <w:b/>
          <w:iCs/>
          <w:sz w:val="24"/>
          <w:szCs w:val="24"/>
          <w:lang w:eastAsia="sk-SK"/>
        </w:rPr>
        <w:t xml:space="preserve"> a od dane z pridanej hodnoty pri dovoze tovaru</w:t>
      </w:r>
      <w:r w:rsidRPr="00240CF0">
        <w:rPr>
          <w:rFonts w:ascii="Times New Roman" w:eastAsia="Times New Roman" w:hAnsi="Times New Roman" w:cs="Times New Roman"/>
          <w:b/>
          <w:iCs/>
          <w:sz w:val="24"/>
          <w:szCs w:val="24"/>
          <w:lang w:eastAsia="sk-SK"/>
        </w:rPr>
        <w:t xml:space="preserve"> na podporu obetí živelnej pohromy</w:t>
      </w:r>
    </w:p>
    <w:p w:rsidR="000E5D56" w:rsidRPr="00240CF0" w:rsidRDefault="000E5D56" w:rsidP="000E5D56">
      <w:pPr>
        <w:spacing w:after="0" w:line="240" w:lineRule="auto"/>
        <w:jc w:val="center"/>
        <w:rPr>
          <w:rFonts w:ascii="Times New Roman" w:eastAsia="Times New Roman" w:hAnsi="Times New Roman" w:cs="Times New Roman"/>
          <w:iCs/>
          <w:sz w:val="24"/>
          <w:szCs w:val="24"/>
          <w:lang w:eastAsia="sk-SK"/>
        </w:rPr>
      </w:pPr>
    </w:p>
    <w:p w:rsidR="002E25D3" w:rsidRDefault="00DC0585"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Príslušným orgánom na schvaľovanie charitatívnych organizácií a dobročinných organizácií na dovoz tovaru s oslobodením od dovozného cla podľa osobitného predpisu</w:t>
      </w:r>
      <w:bookmarkStart w:id="1" w:name="_Ref36489523"/>
      <w:r>
        <w:rPr>
          <w:rStyle w:val="Odkaznapoznmkupodiarou"/>
          <w:rFonts w:ascii="Times New Roman" w:eastAsia="Times New Roman" w:hAnsi="Times New Roman" w:cs="Times New Roman"/>
          <w:iCs/>
          <w:sz w:val="24"/>
          <w:szCs w:val="24"/>
          <w:lang w:eastAsia="sk-SK"/>
        </w:rPr>
        <w:footnoteReference w:id="12"/>
      </w:r>
      <w:bookmarkEnd w:id="1"/>
      <w:r w:rsidRPr="002E25D3">
        <w:rPr>
          <w:rFonts w:ascii="Times New Roman" w:eastAsia="Times New Roman" w:hAnsi="Times New Roman" w:cs="Times New Roman"/>
          <w:iCs/>
          <w:sz w:val="24"/>
          <w:szCs w:val="24"/>
          <w:lang w:eastAsia="sk-SK"/>
        </w:rPr>
        <w:t>) a od</w:t>
      </w:r>
      <w:r w:rsidRPr="002E25D3">
        <w:rPr>
          <w:rFonts w:ascii="Times New Roman" w:eastAsia="Times New Roman" w:hAnsi="Times New Roman" w:cs="Times New Roman"/>
          <w:iCs/>
          <w:color w:val="FF0000"/>
          <w:sz w:val="24"/>
          <w:szCs w:val="24"/>
          <w:lang w:eastAsia="sk-SK"/>
        </w:rPr>
        <w:t xml:space="preserve"> </w:t>
      </w:r>
      <w:r w:rsidRPr="002E25D3">
        <w:rPr>
          <w:rFonts w:ascii="Times New Roman" w:eastAsia="Times New Roman" w:hAnsi="Times New Roman" w:cs="Times New Roman"/>
          <w:iCs/>
          <w:sz w:val="24"/>
          <w:szCs w:val="24"/>
          <w:lang w:eastAsia="sk-SK"/>
        </w:rPr>
        <w:t>dane z pridanej hodnoty je Ministerstvo vnútra Slovenskej republiky</w:t>
      </w:r>
      <w:r w:rsidR="004E625E" w:rsidRPr="002E25D3">
        <w:rPr>
          <w:rFonts w:ascii="Times New Roman" w:eastAsia="Times New Roman" w:hAnsi="Times New Roman" w:cs="Times New Roman"/>
          <w:iCs/>
          <w:sz w:val="24"/>
          <w:szCs w:val="24"/>
          <w:lang w:eastAsia="sk-SK"/>
        </w:rPr>
        <w:t xml:space="preserve"> (ďalej len „ministerstvo vnútra“)</w:t>
      </w:r>
      <w:r w:rsidRPr="002E25D3">
        <w:rPr>
          <w:rFonts w:ascii="Times New Roman" w:eastAsia="Times New Roman" w:hAnsi="Times New Roman" w:cs="Times New Roman"/>
          <w:iCs/>
          <w:sz w:val="24"/>
          <w:szCs w:val="24"/>
          <w:lang w:eastAsia="sk-SK"/>
        </w:rPr>
        <w:t>.</w:t>
      </w:r>
    </w:p>
    <w:p w:rsidR="002E25D3" w:rsidRDefault="002E25D3" w:rsidP="002E25D3">
      <w:pPr>
        <w:pStyle w:val="Odsekzoznamu"/>
        <w:spacing w:after="0" w:line="240" w:lineRule="auto"/>
        <w:ind w:left="840"/>
        <w:jc w:val="both"/>
        <w:rPr>
          <w:rFonts w:ascii="Times New Roman" w:eastAsia="Times New Roman" w:hAnsi="Times New Roman" w:cs="Times New Roman"/>
          <w:iCs/>
          <w:sz w:val="24"/>
          <w:szCs w:val="24"/>
          <w:lang w:eastAsia="sk-SK"/>
        </w:rPr>
      </w:pPr>
    </w:p>
    <w:p w:rsidR="002E25D3" w:rsidRDefault="002E25D3"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Ako charitatívnu organizáciu alebo dobročinnú organizáciu na účely dovozu tovaru s oslobodením od dovozného cla podľa osobitného predpisu</w:t>
      </w:r>
      <w:r w:rsidRPr="00C337E9">
        <w:rPr>
          <w:rFonts w:ascii="Times New Roman" w:eastAsia="Times New Roman" w:hAnsi="Times New Roman" w:cs="Times New Roman"/>
          <w:iCs/>
          <w:sz w:val="24"/>
          <w:szCs w:val="24"/>
          <w:vertAlign w:val="superscript"/>
          <w:lang w:eastAsia="sk-SK"/>
        </w:rPr>
        <w:fldChar w:fldCharType="begin"/>
      </w:r>
      <w:r w:rsidRPr="00C337E9">
        <w:rPr>
          <w:rFonts w:ascii="Times New Roman" w:eastAsia="Times New Roman" w:hAnsi="Times New Roman" w:cs="Times New Roman"/>
          <w:iCs/>
          <w:sz w:val="24"/>
          <w:szCs w:val="24"/>
          <w:lang w:eastAsia="sk-SK"/>
        </w:rPr>
        <w:instrText xml:space="preserve"> NOTEREF _Ref36489523 \f \h </w:instrText>
      </w:r>
      <w:r w:rsidR="00C337E9" w:rsidRPr="00C337E9">
        <w:rPr>
          <w:rFonts w:ascii="Times New Roman" w:eastAsia="Times New Roman" w:hAnsi="Times New Roman" w:cs="Times New Roman"/>
          <w:iCs/>
          <w:sz w:val="24"/>
          <w:szCs w:val="24"/>
          <w:vertAlign w:val="superscript"/>
          <w:lang w:eastAsia="sk-SK"/>
        </w:rPr>
        <w:instrText xml:space="preserve"> \* MERGEFORMAT </w:instrText>
      </w:r>
      <w:r w:rsidRPr="00C337E9">
        <w:rPr>
          <w:rFonts w:ascii="Times New Roman" w:eastAsia="Times New Roman" w:hAnsi="Times New Roman" w:cs="Times New Roman"/>
          <w:iCs/>
          <w:sz w:val="24"/>
          <w:szCs w:val="24"/>
          <w:vertAlign w:val="superscript"/>
          <w:lang w:eastAsia="sk-SK"/>
        </w:rPr>
      </w:r>
      <w:r w:rsidRPr="00C337E9">
        <w:rPr>
          <w:rFonts w:ascii="Times New Roman" w:eastAsia="Times New Roman" w:hAnsi="Times New Roman" w:cs="Times New Roman"/>
          <w:iCs/>
          <w:sz w:val="24"/>
          <w:szCs w:val="24"/>
          <w:vertAlign w:val="superscript"/>
          <w:lang w:eastAsia="sk-SK"/>
        </w:rPr>
        <w:fldChar w:fldCharType="separate"/>
      </w:r>
      <w:r w:rsidR="001F4722" w:rsidRPr="001F4722">
        <w:rPr>
          <w:rStyle w:val="Odkaznapoznmkupodiarou"/>
          <w:rFonts w:ascii="Times New Roman" w:hAnsi="Times New Roman" w:cs="Times New Roman"/>
          <w:sz w:val="24"/>
          <w:szCs w:val="24"/>
        </w:rPr>
        <w:t>12</w:t>
      </w:r>
      <w:r w:rsidRPr="00C337E9">
        <w:rPr>
          <w:rFonts w:ascii="Times New Roman" w:eastAsia="Times New Roman" w:hAnsi="Times New Roman" w:cs="Times New Roman"/>
          <w:iCs/>
          <w:sz w:val="24"/>
          <w:szCs w:val="24"/>
          <w:vertAlign w:val="superscript"/>
          <w:lang w:eastAsia="sk-SK"/>
        </w:rPr>
        <w:fldChar w:fldCharType="end"/>
      </w:r>
      <w:r w:rsidRPr="002E25D3">
        <w:rPr>
          <w:rFonts w:ascii="Times New Roman" w:eastAsia="Times New Roman" w:hAnsi="Times New Roman" w:cs="Times New Roman"/>
          <w:iCs/>
          <w:sz w:val="24"/>
          <w:szCs w:val="24"/>
          <w:lang w:eastAsia="sk-SK"/>
        </w:rPr>
        <w:t>) a od dane z pridanej hodnoty ministerstvo vnútra schváli osobu, ktorá o to požiada a ktorá podľa údajov zapísaných v registri vedenom ministerstvom vnútra</w:t>
      </w:r>
    </w:p>
    <w:p w:rsidR="002E25D3" w:rsidRPr="002E25D3" w:rsidRDefault="002E25D3" w:rsidP="002E25D3">
      <w:pPr>
        <w:spacing w:after="0" w:line="240" w:lineRule="auto"/>
        <w:ind w:left="709" w:firstLine="142"/>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a) poskytuje zdravotnú starostlivosť, sociálnu pomoc alebo humanitárnu starostlivosť,</w:t>
      </w:r>
    </w:p>
    <w:p w:rsidR="002E25D3" w:rsidRDefault="002E25D3" w:rsidP="002E25D3">
      <w:pPr>
        <w:spacing w:after="0" w:line="240" w:lineRule="auto"/>
        <w:ind w:left="851"/>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b) podporuje verejnoprospešný účel, ktorým je </w:t>
      </w:r>
      <w:r w:rsidRPr="00241294">
        <w:rPr>
          <w:rFonts w:ascii="Times New Roman" w:eastAsia="Times New Roman" w:hAnsi="Times New Roman" w:cs="Times New Roman"/>
          <w:iCs/>
          <w:sz w:val="24"/>
          <w:szCs w:val="24"/>
          <w:lang w:eastAsia="sk-SK"/>
        </w:rPr>
        <w:t>plnenie individuálne určenej humanitnej pomoci pre jednotlivca alebo skupinu osôb, ktoré sa ocitli v ohrození života alebo potrebujú naliehavú pomoc pri postihnutí živelnou pohromou</w:t>
      </w:r>
      <w:r>
        <w:rPr>
          <w:rFonts w:ascii="Times New Roman" w:eastAsia="Times New Roman" w:hAnsi="Times New Roman" w:cs="Times New Roman"/>
          <w:iCs/>
          <w:sz w:val="24"/>
          <w:szCs w:val="24"/>
          <w:lang w:eastAsia="sk-SK"/>
        </w:rPr>
        <w:t>, alebo</w:t>
      </w:r>
    </w:p>
    <w:p w:rsidR="002E25D3" w:rsidRDefault="002E25D3" w:rsidP="002E25D3">
      <w:pPr>
        <w:spacing w:after="0" w:line="240" w:lineRule="auto"/>
        <w:ind w:left="709" w:firstLine="142"/>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c) vykonáva inú činnosť charitatívnej povahy alebo dobročinnej povahy.   </w:t>
      </w:r>
    </w:p>
    <w:p w:rsidR="002E25D3" w:rsidRDefault="002E25D3" w:rsidP="002E25D3">
      <w:pPr>
        <w:spacing w:after="0" w:line="240" w:lineRule="auto"/>
        <w:jc w:val="both"/>
        <w:rPr>
          <w:rFonts w:ascii="Times New Roman" w:eastAsia="Times New Roman" w:hAnsi="Times New Roman" w:cs="Times New Roman"/>
          <w:iCs/>
          <w:strike/>
          <w:color w:val="FF0000"/>
          <w:sz w:val="24"/>
          <w:szCs w:val="24"/>
          <w:lang w:eastAsia="sk-SK"/>
        </w:rPr>
      </w:pPr>
    </w:p>
    <w:p w:rsidR="002E25D3" w:rsidRDefault="002E25D3"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41294">
        <w:rPr>
          <w:rFonts w:ascii="Times New Roman" w:eastAsia="Times New Roman" w:hAnsi="Times New Roman" w:cs="Times New Roman"/>
          <w:iCs/>
          <w:sz w:val="24"/>
          <w:szCs w:val="24"/>
          <w:lang w:eastAsia="sk-SK"/>
        </w:rPr>
        <w:lastRenderedPageBreak/>
        <w:t xml:space="preserve">Na </w:t>
      </w:r>
      <w:r>
        <w:rPr>
          <w:rFonts w:ascii="Times New Roman" w:eastAsia="Times New Roman" w:hAnsi="Times New Roman" w:cs="Times New Roman"/>
          <w:iCs/>
          <w:sz w:val="24"/>
          <w:szCs w:val="24"/>
          <w:lang w:eastAsia="sk-SK"/>
        </w:rPr>
        <w:t xml:space="preserve">schválenie osoby podľa odseku 2 </w:t>
      </w:r>
      <w:r w:rsidRPr="00240CF0">
        <w:rPr>
          <w:rFonts w:ascii="Times New Roman" w:eastAsia="Times New Roman" w:hAnsi="Times New Roman" w:cs="Times New Roman"/>
          <w:iCs/>
          <w:sz w:val="24"/>
          <w:szCs w:val="24"/>
          <w:lang w:eastAsia="sk-SK"/>
        </w:rPr>
        <w:t xml:space="preserve">sa nepoužije </w:t>
      </w:r>
      <w:r>
        <w:rPr>
          <w:rFonts w:ascii="Times New Roman" w:eastAsia="Times New Roman" w:hAnsi="Times New Roman" w:cs="Times New Roman"/>
          <w:iCs/>
          <w:sz w:val="24"/>
          <w:szCs w:val="24"/>
          <w:lang w:eastAsia="sk-SK"/>
        </w:rPr>
        <w:t>správny poriadok.</w:t>
      </w:r>
    </w:p>
    <w:p w:rsidR="002E25D3" w:rsidRDefault="002E25D3" w:rsidP="002E25D3">
      <w:pPr>
        <w:pStyle w:val="Odsekzoznamu"/>
        <w:spacing w:after="0" w:line="240" w:lineRule="auto"/>
        <w:ind w:left="840"/>
        <w:jc w:val="both"/>
        <w:rPr>
          <w:rFonts w:ascii="Times New Roman" w:eastAsia="Times New Roman" w:hAnsi="Times New Roman" w:cs="Times New Roman"/>
          <w:iCs/>
          <w:sz w:val="24"/>
          <w:szCs w:val="24"/>
          <w:lang w:eastAsia="sk-SK"/>
        </w:rPr>
      </w:pPr>
    </w:p>
    <w:p w:rsidR="00E01332" w:rsidRPr="00FD6FB9" w:rsidRDefault="00DC0585" w:rsidP="002E25D3">
      <w:pPr>
        <w:pStyle w:val="Odsekzoznamu"/>
        <w:numPr>
          <w:ilvl w:val="0"/>
          <w:numId w:val="32"/>
        </w:numPr>
        <w:spacing w:after="0" w:line="240" w:lineRule="auto"/>
        <w:jc w:val="both"/>
        <w:rPr>
          <w:rFonts w:ascii="Times New Roman" w:eastAsia="Times New Roman" w:hAnsi="Times New Roman" w:cs="Times New Roman"/>
          <w:iCs/>
          <w:sz w:val="24"/>
          <w:szCs w:val="24"/>
          <w:lang w:eastAsia="sk-SK"/>
        </w:rPr>
      </w:pPr>
      <w:r w:rsidRPr="002E25D3">
        <w:rPr>
          <w:rFonts w:ascii="Times New Roman" w:eastAsia="Times New Roman" w:hAnsi="Times New Roman" w:cs="Times New Roman"/>
          <w:iCs/>
          <w:sz w:val="24"/>
          <w:szCs w:val="24"/>
          <w:lang w:eastAsia="sk-SK"/>
        </w:rPr>
        <w:t>V období podľa osobitného predpisu</w:t>
      </w:r>
      <w:bookmarkStart w:id="2" w:name="_Ref36489538"/>
      <w:r w:rsidRPr="001F4722">
        <w:rPr>
          <w:rFonts w:ascii="Times New Roman" w:hAnsi="Times New Roman" w:cs="Times New Roman"/>
          <w:sz w:val="24"/>
          <w:szCs w:val="24"/>
          <w:vertAlign w:val="superscript"/>
        </w:rPr>
        <w:footnoteReference w:id="13"/>
      </w:r>
      <w:bookmarkEnd w:id="2"/>
      <w:r w:rsidRPr="002E25D3">
        <w:rPr>
          <w:rFonts w:ascii="Times New Roman" w:eastAsia="Times New Roman" w:hAnsi="Times New Roman" w:cs="Times New Roman"/>
          <w:iCs/>
          <w:sz w:val="24"/>
          <w:szCs w:val="24"/>
          <w:lang w:eastAsia="sk-SK"/>
        </w:rPr>
        <w:t>) použije colný úrad postup podľa osobitného predpisu.</w:t>
      </w:r>
      <w:r w:rsidRPr="002E25D3">
        <w:rPr>
          <w:rFonts w:ascii="Times New Roman" w:eastAsia="Times New Roman" w:hAnsi="Times New Roman" w:cs="Times New Roman"/>
          <w:iCs/>
          <w:sz w:val="24"/>
          <w:szCs w:val="24"/>
          <w:lang w:eastAsia="sk-SK"/>
        </w:rPr>
        <w:fldChar w:fldCharType="begin"/>
      </w:r>
      <w:r w:rsidRPr="002E25D3">
        <w:rPr>
          <w:rFonts w:ascii="Times New Roman" w:eastAsia="Times New Roman" w:hAnsi="Times New Roman" w:cs="Times New Roman"/>
          <w:iCs/>
          <w:sz w:val="24"/>
          <w:szCs w:val="24"/>
          <w:lang w:eastAsia="sk-SK"/>
        </w:rPr>
        <w:instrText xml:space="preserve"> NOTEREF _Ref36489538 \f \h </w:instrText>
      </w:r>
      <w:r w:rsidR="002E25D3" w:rsidRPr="002E25D3">
        <w:rPr>
          <w:rFonts w:ascii="Times New Roman" w:eastAsia="Times New Roman" w:hAnsi="Times New Roman" w:cs="Times New Roman"/>
          <w:iCs/>
          <w:sz w:val="24"/>
          <w:szCs w:val="24"/>
          <w:lang w:eastAsia="sk-SK"/>
        </w:rPr>
        <w:instrText xml:space="preserve"> \* MERGEFORMAT </w:instrText>
      </w:r>
      <w:r w:rsidRPr="002E25D3">
        <w:rPr>
          <w:rFonts w:ascii="Times New Roman" w:eastAsia="Times New Roman" w:hAnsi="Times New Roman" w:cs="Times New Roman"/>
          <w:iCs/>
          <w:sz w:val="24"/>
          <w:szCs w:val="24"/>
          <w:lang w:eastAsia="sk-SK"/>
        </w:rPr>
      </w:r>
      <w:r w:rsidRPr="002E25D3">
        <w:rPr>
          <w:rFonts w:ascii="Times New Roman" w:eastAsia="Times New Roman" w:hAnsi="Times New Roman" w:cs="Times New Roman"/>
          <w:iCs/>
          <w:sz w:val="24"/>
          <w:szCs w:val="24"/>
          <w:lang w:eastAsia="sk-SK"/>
        </w:rPr>
        <w:fldChar w:fldCharType="separate"/>
      </w:r>
      <w:r w:rsidR="001F4722" w:rsidRPr="001F4722">
        <w:rPr>
          <w:rFonts w:ascii="Times New Roman" w:eastAsia="Times New Roman" w:hAnsi="Times New Roman" w:cs="Times New Roman"/>
          <w:iCs/>
          <w:sz w:val="24"/>
          <w:szCs w:val="24"/>
          <w:lang w:eastAsia="sk-SK"/>
        </w:rPr>
        <w:t>13</w:t>
      </w:r>
      <w:r w:rsidRPr="002E25D3">
        <w:rPr>
          <w:rFonts w:ascii="Times New Roman" w:eastAsia="Times New Roman" w:hAnsi="Times New Roman" w:cs="Times New Roman"/>
          <w:iCs/>
          <w:sz w:val="24"/>
          <w:szCs w:val="24"/>
          <w:lang w:eastAsia="sk-SK"/>
        </w:rPr>
        <w:fldChar w:fldCharType="end"/>
      </w:r>
      <w:r w:rsidRPr="002E25D3">
        <w:rPr>
          <w:rFonts w:ascii="Times New Roman" w:eastAsia="Times New Roman" w:hAnsi="Times New Roman" w:cs="Times New Roman"/>
          <w:iCs/>
          <w:sz w:val="24"/>
          <w:szCs w:val="24"/>
          <w:lang w:eastAsia="sk-SK"/>
        </w:rPr>
        <w:t>) Postup podľa prvej vety sa vzťahuje aj na daň z pridanej hodnoty pri dovoze tovaru.</w:t>
      </w:r>
    </w:p>
    <w:p w:rsidR="002E25D3" w:rsidRDefault="002E25D3" w:rsidP="002E25D3">
      <w:pPr>
        <w:spacing w:after="0" w:line="240" w:lineRule="auto"/>
        <w:jc w:val="both"/>
        <w:rPr>
          <w:rFonts w:ascii="Times New Roman" w:eastAsia="Times New Roman" w:hAnsi="Times New Roman" w:cs="Times New Roman"/>
          <w:b/>
          <w:iCs/>
          <w:color w:val="000000" w:themeColor="text1"/>
          <w:sz w:val="24"/>
          <w:szCs w:val="24"/>
          <w:lang w:eastAsia="sk-SK"/>
        </w:rPr>
      </w:pPr>
    </w:p>
    <w:p w:rsidR="00E01332" w:rsidRDefault="00E01332" w:rsidP="002E25D3">
      <w:pPr>
        <w:spacing w:after="0" w:line="240" w:lineRule="auto"/>
        <w:jc w:val="both"/>
        <w:rPr>
          <w:rFonts w:ascii="Times New Roman" w:eastAsia="Times New Roman" w:hAnsi="Times New Roman" w:cs="Times New Roman"/>
          <w:b/>
          <w:iCs/>
          <w:color w:val="000000" w:themeColor="text1"/>
          <w:sz w:val="24"/>
          <w:szCs w:val="24"/>
          <w:lang w:eastAsia="sk-SK"/>
        </w:rPr>
      </w:pPr>
    </w:p>
    <w:p w:rsidR="000E5D56" w:rsidRDefault="000E5D56" w:rsidP="000E5D56">
      <w:pPr>
        <w:spacing w:after="0" w:line="240" w:lineRule="auto"/>
        <w:jc w:val="center"/>
        <w:rPr>
          <w:rFonts w:ascii="Times New Roman" w:eastAsia="Times New Roman" w:hAnsi="Times New Roman" w:cs="Times New Roman"/>
          <w:b/>
          <w:iCs/>
          <w:color w:val="000000" w:themeColor="text1"/>
          <w:sz w:val="24"/>
          <w:szCs w:val="24"/>
          <w:lang w:eastAsia="sk-SK"/>
        </w:rPr>
      </w:pPr>
      <w:r>
        <w:rPr>
          <w:rFonts w:ascii="Times New Roman" w:eastAsia="Times New Roman" w:hAnsi="Times New Roman" w:cs="Times New Roman"/>
          <w:b/>
          <w:iCs/>
          <w:color w:val="000000" w:themeColor="text1"/>
          <w:sz w:val="24"/>
          <w:szCs w:val="24"/>
          <w:lang w:eastAsia="sk-SK"/>
        </w:rPr>
        <w:t xml:space="preserve"> TRETIA HLAVA</w:t>
      </w:r>
    </w:p>
    <w:p w:rsidR="000E5D56" w:rsidRDefault="000E5D56" w:rsidP="000E5D56">
      <w:pPr>
        <w:spacing w:after="0" w:line="240" w:lineRule="auto"/>
        <w:jc w:val="center"/>
        <w:rPr>
          <w:rFonts w:ascii="Times New Roman" w:eastAsia="Times New Roman" w:hAnsi="Times New Roman" w:cs="Times New Roman"/>
          <w:b/>
          <w:iCs/>
          <w:color w:val="000000" w:themeColor="text1"/>
          <w:sz w:val="24"/>
          <w:szCs w:val="24"/>
          <w:lang w:eastAsia="sk-SK"/>
        </w:rPr>
      </w:pPr>
      <w:r>
        <w:rPr>
          <w:rFonts w:ascii="Times New Roman" w:eastAsia="Times New Roman" w:hAnsi="Times New Roman" w:cs="Times New Roman"/>
          <w:b/>
          <w:iCs/>
          <w:color w:val="000000" w:themeColor="text1"/>
          <w:sz w:val="24"/>
          <w:szCs w:val="24"/>
          <w:lang w:eastAsia="sk-SK"/>
        </w:rPr>
        <w:t>OPATRENIA V OBLASTI ŠTÁTNEJ SLUŽBY PRÍSLUŠNÍKOV FINANČNEJ SPRÁVY</w:t>
      </w:r>
    </w:p>
    <w:p w:rsidR="000E5D56" w:rsidRDefault="000E5D56" w:rsidP="00C337E9">
      <w:pPr>
        <w:spacing w:after="0" w:line="240" w:lineRule="auto"/>
        <w:jc w:val="both"/>
        <w:rPr>
          <w:rFonts w:ascii="Times New Roman" w:eastAsia="Times New Roman" w:hAnsi="Times New Roman" w:cs="Times New Roman"/>
          <w:sz w:val="24"/>
          <w:szCs w:val="24"/>
          <w:lang w:eastAsia="sk-SK"/>
        </w:rPr>
      </w:pPr>
    </w:p>
    <w:p w:rsidR="000E5D56" w:rsidRPr="003D51B8" w:rsidRDefault="000E5D56"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0E5D56" w:rsidRDefault="000E5D56" w:rsidP="000E5D56">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Vykonávanie služobných úloh v mieste trvalého pobytu alebo prechodného pobytu  príslušníka finančnej správy alebo na inom dohodnutom mieste</w:t>
      </w:r>
    </w:p>
    <w:p w:rsidR="000E5D56" w:rsidRDefault="000E5D56" w:rsidP="000E5D56">
      <w:pPr>
        <w:spacing w:after="0" w:line="240" w:lineRule="auto"/>
        <w:jc w:val="center"/>
        <w:rPr>
          <w:rFonts w:ascii="Times New Roman" w:eastAsia="Times New Roman" w:hAnsi="Times New Roman" w:cs="Times New Roman"/>
          <w:b/>
          <w:sz w:val="24"/>
          <w:szCs w:val="24"/>
          <w:lang w:eastAsia="sk-SK"/>
        </w:rPr>
      </w:pPr>
    </w:p>
    <w:p w:rsidR="000E5D56" w:rsidRDefault="000E5D56" w:rsidP="003C438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Počas obdobia pandémie môže nadriadený príslušníkovi finančnej správy umožniť vykonávať služobné úlohy v mieste jeho trvalého pobytu, prechodného pobytu alebo na inom dohodnutom mieste, ak to povaha služobných úloh a podmienky ich vykonávania príslušníkom finančnej správy dovoľujú; takéto vykonávanie služobných úloh sa nepovažuje za služobnú cestu. </w:t>
      </w:r>
    </w:p>
    <w:p w:rsidR="000E5D56" w:rsidRDefault="000E5D56" w:rsidP="000E5D56">
      <w:pPr>
        <w:spacing w:after="0" w:line="240" w:lineRule="auto"/>
        <w:ind w:left="426" w:firstLine="283"/>
        <w:jc w:val="both"/>
        <w:rPr>
          <w:rFonts w:ascii="Times New Roman" w:eastAsia="Times New Roman" w:hAnsi="Times New Roman" w:cs="Times New Roman"/>
          <w:sz w:val="24"/>
          <w:szCs w:val="24"/>
          <w:lang w:eastAsia="sk-SK"/>
        </w:rPr>
      </w:pPr>
    </w:p>
    <w:p w:rsidR="000E5D56" w:rsidRPr="00A32C1B" w:rsidRDefault="000E5D56"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0E5D56" w:rsidRDefault="000E5D56" w:rsidP="000E5D56">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Osobitná úprava k povinnosti vykonať služobné hodnotenie a povinnosti podať majetkové priznanie</w:t>
      </w:r>
    </w:p>
    <w:p w:rsidR="000E5D56" w:rsidRDefault="000E5D56" w:rsidP="000E5D56">
      <w:pPr>
        <w:spacing w:after="0" w:line="240" w:lineRule="auto"/>
        <w:jc w:val="center"/>
        <w:rPr>
          <w:rFonts w:ascii="Times New Roman" w:eastAsia="Times New Roman" w:hAnsi="Times New Roman" w:cs="Times New Roman"/>
          <w:b/>
          <w:sz w:val="24"/>
          <w:szCs w:val="24"/>
          <w:lang w:eastAsia="sk-SK"/>
        </w:rPr>
      </w:pPr>
    </w:p>
    <w:p w:rsidR="000E5D56" w:rsidRDefault="000E5D56" w:rsidP="003C438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Povinnosť vykonať služobné hodn</w:t>
      </w:r>
      <w:r w:rsidR="00E6535A">
        <w:rPr>
          <w:rFonts w:ascii="Times New Roman" w:eastAsia="Times New Roman" w:hAnsi="Times New Roman" w:cs="Times New Roman"/>
          <w:sz w:val="24"/>
          <w:szCs w:val="24"/>
          <w:lang w:eastAsia="sk-SK"/>
        </w:rPr>
        <w:t>otenie</w:t>
      </w:r>
      <w:r>
        <w:rPr>
          <w:rFonts w:ascii="Times New Roman" w:hAnsi="Times New Roman" w:cs="Times New Roman"/>
          <w:vertAlign w:val="superscript"/>
        </w:rPr>
        <w:footnoteReference w:id="14"/>
      </w:r>
      <w:r>
        <w:rPr>
          <w:rFonts w:ascii="Times New Roman" w:eastAsia="Times New Roman" w:hAnsi="Times New Roman" w:cs="Times New Roman"/>
          <w:sz w:val="24"/>
          <w:szCs w:val="24"/>
          <w:lang w:eastAsia="sk-SK"/>
        </w:rPr>
        <w:t>) a povinnosť podať majetkové pri</w:t>
      </w:r>
      <w:r w:rsidR="00E6535A">
        <w:rPr>
          <w:rFonts w:ascii="Times New Roman" w:eastAsia="Times New Roman" w:hAnsi="Times New Roman" w:cs="Times New Roman"/>
          <w:sz w:val="24"/>
          <w:szCs w:val="24"/>
          <w:lang w:eastAsia="sk-SK"/>
        </w:rPr>
        <w:t>znanie</w:t>
      </w:r>
      <w:r>
        <w:rPr>
          <w:rFonts w:ascii="Times New Roman" w:eastAsia="Times New Roman" w:hAnsi="Times New Roman" w:cs="Times New Roman"/>
          <w:sz w:val="24"/>
          <w:szCs w:val="24"/>
          <w:lang w:eastAsia="sk-SK"/>
        </w:rPr>
        <w:t>,</w:t>
      </w:r>
      <w:r>
        <w:rPr>
          <w:rFonts w:ascii="Times New Roman" w:hAnsi="Times New Roman" w:cs="Times New Roman"/>
          <w:vertAlign w:val="superscript"/>
        </w:rPr>
        <w:footnoteReference w:id="15"/>
      </w:r>
      <w:r>
        <w:rPr>
          <w:rFonts w:ascii="Times New Roman" w:eastAsia="Times New Roman" w:hAnsi="Times New Roman" w:cs="Times New Roman"/>
          <w:sz w:val="24"/>
          <w:szCs w:val="24"/>
          <w:lang w:eastAsia="sk-SK"/>
        </w:rPr>
        <w:t>) ktoré majú byť splnené počas obdobia pandémie, sa považujú za riadne splnené, ak sa splnia najneskôr do 60 dní po skončení obdobia pandémie.</w:t>
      </w:r>
    </w:p>
    <w:p w:rsidR="002E25D3" w:rsidRDefault="002E25D3" w:rsidP="003C4382">
      <w:pPr>
        <w:spacing w:after="0" w:line="240" w:lineRule="auto"/>
        <w:jc w:val="both"/>
        <w:rPr>
          <w:rFonts w:ascii="Times New Roman" w:eastAsia="Times New Roman" w:hAnsi="Times New Roman" w:cs="Times New Roman"/>
          <w:sz w:val="24"/>
          <w:szCs w:val="24"/>
          <w:lang w:eastAsia="sk-SK"/>
        </w:rPr>
      </w:pPr>
    </w:p>
    <w:p w:rsidR="000E5D56" w:rsidRPr="00A32C1B" w:rsidRDefault="000E5D56"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0E5D56" w:rsidRDefault="000E5D56" w:rsidP="000E5D56">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Doručovanie </w:t>
      </w:r>
    </w:p>
    <w:p w:rsidR="000E5D56" w:rsidRDefault="000E5D56" w:rsidP="000E5D56">
      <w:pPr>
        <w:spacing w:after="0" w:line="240" w:lineRule="auto"/>
        <w:jc w:val="center"/>
        <w:rPr>
          <w:rFonts w:ascii="Times New Roman" w:eastAsia="Times New Roman" w:hAnsi="Times New Roman" w:cs="Times New Roman"/>
          <w:sz w:val="24"/>
          <w:szCs w:val="24"/>
          <w:lang w:eastAsia="sk-SK"/>
        </w:rPr>
      </w:pPr>
    </w:p>
    <w:p w:rsidR="000E5D56" w:rsidRDefault="000E5D56" w:rsidP="003C438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sa rozhodnutie vydané v konaní vo veciach služobného pomeru príslušníka finančnej správy podľa osobitného predpisu</w:t>
      </w:r>
      <w:r>
        <w:rPr>
          <w:rFonts w:ascii="Times New Roman" w:hAnsi="Times New Roman" w:cs="Times New Roman"/>
          <w:vertAlign w:val="superscript"/>
        </w:rPr>
        <w:footnoteReference w:id="16"/>
      </w:r>
      <w:r>
        <w:rPr>
          <w:rFonts w:ascii="Times New Roman" w:eastAsia="Times New Roman" w:hAnsi="Times New Roman" w:cs="Times New Roman"/>
          <w:sz w:val="24"/>
          <w:szCs w:val="24"/>
          <w:lang w:eastAsia="sk-SK"/>
        </w:rPr>
        <w:t xml:space="preserve">) doručuje počas obdobia pandémie prostredníctvom poštového podniku, použije sa § 5. </w:t>
      </w:r>
    </w:p>
    <w:p w:rsidR="0009385D" w:rsidRDefault="0009385D" w:rsidP="00D32CF7">
      <w:pPr>
        <w:spacing w:after="0" w:line="240" w:lineRule="auto"/>
        <w:jc w:val="both"/>
        <w:rPr>
          <w:rFonts w:ascii="Times New Roman" w:hAnsi="Times New Roman" w:cs="Times New Roman"/>
          <w:sz w:val="24"/>
          <w:szCs w:val="24"/>
        </w:rPr>
      </w:pPr>
    </w:p>
    <w:p w:rsidR="00C337E9" w:rsidRPr="00BB588D" w:rsidRDefault="00C337E9" w:rsidP="00D32CF7">
      <w:pPr>
        <w:spacing w:after="0" w:line="240" w:lineRule="auto"/>
        <w:jc w:val="both"/>
        <w:rPr>
          <w:rFonts w:ascii="Times New Roman" w:hAnsi="Times New Roman" w:cs="Times New Roman"/>
          <w:sz w:val="24"/>
          <w:szCs w:val="24"/>
        </w:rPr>
      </w:pPr>
    </w:p>
    <w:p w:rsidR="00373636" w:rsidRPr="00BB588D" w:rsidRDefault="009C593A" w:rsidP="00D32CF7">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ŠTVRTÁ</w:t>
      </w:r>
      <w:r w:rsidR="00373636" w:rsidRPr="00BB588D">
        <w:rPr>
          <w:rFonts w:ascii="Times New Roman" w:hAnsi="Times New Roman" w:cs="Times New Roman"/>
          <w:b/>
          <w:bCs/>
          <w:sz w:val="24"/>
          <w:szCs w:val="24"/>
        </w:rPr>
        <w:t xml:space="preserve"> HLAVA</w:t>
      </w:r>
    </w:p>
    <w:p w:rsidR="00373636" w:rsidRPr="00BB588D" w:rsidRDefault="00373636" w:rsidP="00D32CF7">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OPATRENIA V OBLASTI DANE Z MOTOROVÝCH VOZIDIEL</w:t>
      </w:r>
    </w:p>
    <w:p w:rsidR="00373636" w:rsidRPr="00BB588D" w:rsidRDefault="00373636" w:rsidP="00D32CF7">
      <w:pPr>
        <w:spacing w:after="0" w:line="240" w:lineRule="auto"/>
        <w:jc w:val="center"/>
        <w:rPr>
          <w:rFonts w:ascii="Times New Roman" w:hAnsi="Times New Roman" w:cs="Times New Roman"/>
          <w:b/>
          <w:bCs/>
          <w:sz w:val="24"/>
          <w:szCs w:val="24"/>
        </w:rPr>
      </w:pPr>
    </w:p>
    <w:p w:rsidR="00373636" w:rsidRPr="00BB588D" w:rsidRDefault="00373636" w:rsidP="00837A5C">
      <w:pPr>
        <w:pStyle w:val="Odsekzoznamu"/>
        <w:numPr>
          <w:ilvl w:val="0"/>
          <w:numId w:val="8"/>
        </w:numPr>
        <w:spacing w:after="0" w:line="240" w:lineRule="auto"/>
        <w:jc w:val="center"/>
        <w:rPr>
          <w:rFonts w:ascii="Times New Roman" w:hAnsi="Times New Roman" w:cs="Times New Roman"/>
          <w:b/>
          <w:bCs/>
          <w:sz w:val="24"/>
          <w:szCs w:val="24"/>
        </w:rPr>
      </w:pPr>
    </w:p>
    <w:p w:rsidR="00373636" w:rsidRPr="00BB588D" w:rsidRDefault="00373636" w:rsidP="00D32CF7">
      <w:pPr>
        <w:spacing w:after="0" w:line="240" w:lineRule="auto"/>
        <w:jc w:val="center"/>
        <w:rPr>
          <w:rFonts w:ascii="Times New Roman" w:hAnsi="Times New Roman" w:cs="Times New Roman"/>
          <w:b/>
          <w:bCs/>
          <w:sz w:val="24"/>
          <w:szCs w:val="24"/>
        </w:rPr>
      </w:pPr>
    </w:p>
    <w:p w:rsidR="00C337E9" w:rsidRPr="00FD6FB9" w:rsidRDefault="00994F74" w:rsidP="00D32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522BB7">
        <w:rPr>
          <w:rFonts w:ascii="Times New Roman" w:hAnsi="Times New Roman" w:cs="Times New Roman"/>
          <w:sz w:val="24"/>
          <w:szCs w:val="24"/>
        </w:rPr>
        <w:t xml:space="preserve">ehota na podanie daňového priznania </w:t>
      </w:r>
      <w:r>
        <w:rPr>
          <w:rFonts w:ascii="Times New Roman" w:hAnsi="Times New Roman" w:cs="Times New Roman"/>
          <w:sz w:val="24"/>
          <w:szCs w:val="24"/>
        </w:rPr>
        <w:t xml:space="preserve">a splatnosť dane </w:t>
      </w:r>
      <w:r w:rsidRPr="00522BB7">
        <w:rPr>
          <w:rFonts w:ascii="Times New Roman" w:hAnsi="Times New Roman" w:cs="Times New Roman"/>
          <w:sz w:val="24"/>
          <w:szCs w:val="24"/>
        </w:rPr>
        <w:t>podľa osobitného predpisu</w:t>
      </w:r>
      <w:r>
        <w:rPr>
          <w:rFonts w:ascii="Times New Roman" w:hAnsi="Times New Roman" w:cs="Times New Roman"/>
          <w:sz w:val="24"/>
          <w:szCs w:val="24"/>
        </w:rPr>
        <w:t>,</w:t>
      </w:r>
      <w:bookmarkStart w:id="3" w:name="_Ref36457525"/>
      <w:r w:rsidRPr="00BB588D">
        <w:rPr>
          <w:rStyle w:val="Odkaznapoznmkupodiarou"/>
          <w:rFonts w:ascii="Times New Roman" w:hAnsi="Times New Roman" w:cs="Times New Roman"/>
          <w:sz w:val="24"/>
          <w:szCs w:val="24"/>
        </w:rPr>
        <w:footnoteReference w:id="17"/>
      </w:r>
      <w:bookmarkEnd w:id="3"/>
      <w:r>
        <w:rPr>
          <w:rFonts w:ascii="Times New Roman" w:hAnsi="Times New Roman" w:cs="Times New Roman"/>
          <w:sz w:val="24"/>
          <w:szCs w:val="24"/>
        </w:rPr>
        <w:t>)</w:t>
      </w:r>
      <w:r w:rsidRPr="00522BB7">
        <w:rPr>
          <w:rFonts w:ascii="Times New Roman" w:hAnsi="Times New Roman" w:cs="Times New Roman"/>
          <w:sz w:val="24"/>
          <w:szCs w:val="24"/>
        </w:rPr>
        <w:t xml:space="preserve"> </w:t>
      </w:r>
      <w:r>
        <w:rPr>
          <w:rFonts w:ascii="Times New Roman" w:hAnsi="Times New Roman" w:cs="Times New Roman"/>
          <w:sz w:val="24"/>
          <w:szCs w:val="24"/>
        </w:rPr>
        <w:t xml:space="preserve">ktorá neuplynula pred </w:t>
      </w:r>
      <w:r w:rsidR="009B6C85">
        <w:rPr>
          <w:rFonts w:ascii="Times New Roman" w:hAnsi="Times New Roman" w:cs="Times New Roman"/>
          <w:sz w:val="24"/>
          <w:szCs w:val="24"/>
        </w:rPr>
        <w:t>začatím obdobia</w:t>
      </w:r>
      <w:r>
        <w:rPr>
          <w:rFonts w:ascii="Times New Roman" w:hAnsi="Times New Roman" w:cs="Times New Roman"/>
          <w:sz w:val="24"/>
          <w:szCs w:val="24"/>
        </w:rPr>
        <w:t xml:space="preserve"> pandémie alebo začala plynúť počas obdobia pandémie,</w:t>
      </w:r>
      <w:r w:rsidRPr="00522BB7">
        <w:rPr>
          <w:rFonts w:ascii="Times New Roman" w:hAnsi="Times New Roman" w:cs="Times New Roman"/>
          <w:sz w:val="24"/>
          <w:szCs w:val="24"/>
        </w:rPr>
        <w:t xml:space="preserve"> </w:t>
      </w:r>
      <w:r>
        <w:rPr>
          <w:rFonts w:ascii="Times New Roman" w:hAnsi="Times New Roman" w:cs="Times New Roman"/>
          <w:sz w:val="24"/>
          <w:szCs w:val="24"/>
        </w:rPr>
        <w:t xml:space="preserve">sa považuje za </w:t>
      </w:r>
      <w:r w:rsidR="009B6C85">
        <w:rPr>
          <w:rFonts w:ascii="Times New Roman" w:hAnsi="Times New Roman" w:cs="Times New Roman"/>
          <w:sz w:val="24"/>
          <w:szCs w:val="24"/>
        </w:rPr>
        <w:t>dodržanú</w:t>
      </w:r>
      <w:r>
        <w:rPr>
          <w:rFonts w:ascii="Times New Roman" w:hAnsi="Times New Roman" w:cs="Times New Roman"/>
          <w:sz w:val="24"/>
          <w:szCs w:val="24"/>
        </w:rPr>
        <w:t xml:space="preserve">, ak </w:t>
      </w:r>
      <w:r w:rsidR="001E2D89">
        <w:rPr>
          <w:rFonts w:ascii="Times New Roman" w:hAnsi="Times New Roman" w:cs="Times New Roman"/>
          <w:sz w:val="24"/>
          <w:szCs w:val="24"/>
        </w:rPr>
        <w:t xml:space="preserve">sa </w:t>
      </w:r>
      <w:r w:rsidR="0044409E" w:rsidRPr="0044409E">
        <w:rPr>
          <w:rFonts w:ascii="Times New Roman" w:hAnsi="Times New Roman" w:cs="Times New Roman"/>
          <w:sz w:val="24"/>
          <w:szCs w:val="24"/>
        </w:rPr>
        <w:t>podá daňové priznanie a zaplatí daň podľa osobitného</w:t>
      </w:r>
      <w:r w:rsidR="00C337E9">
        <w:rPr>
          <w:rFonts w:ascii="Times New Roman" w:hAnsi="Times New Roman" w:cs="Times New Roman"/>
          <w:sz w:val="24"/>
          <w:szCs w:val="24"/>
        </w:rPr>
        <w:t xml:space="preserve"> predpisu</w:t>
      </w:r>
      <w:r w:rsidR="0044409E" w:rsidRPr="00C337E9">
        <w:rPr>
          <w:rFonts w:ascii="Times New Roman" w:hAnsi="Times New Roman" w:cs="Times New Roman"/>
          <w:sz w:val="24"/>
          <w:szCs w:val="24"/>
        </w:rPr>
        <w:fldChar w:fldCharType="begin"/>
      </w:r>
      <w:r w:rsidR="0044409E" w:rsidRPr="00C337E9">
        <w:rPr>
          <w:rFonts w:ascii="Times New Roman" w:hAnsi="Times New Roman" w:cs="Times New Roman"/>
          <w:sz w:val="24"/>
          <w:szCs w:val="24"/>
        </w:rPr>
        <w:instrText xml:space="preserve"> NOTEREF _Ref36457525 \f \h </w:instrText>
      </w:r>
      <w:r w:rsidR="00C337E9" w:rsidRPr="00C337E9">
        <w:rPr>
          <w:rFonts w:ascii="Times New Roman" w:hAnsi="Times New Roman" w:cs="Times New Roman"/>
          <w:sz w:val="24"/>
          <w:szCs w:val="24"/>
        </w:rPr>
        <w:instrText xml:space="preserve"> \* MERGEFORMAT </w:instrText>
      </w:r>
      <w:r w:rsidR="0044409E" w:rsidRPr="00C337E9">
        <w:rPr>
          <w:rFonts w:ascii="Times New Roman" w:hAnsi="Times New Roman" w:cs="Times New Roman"/>
          <w:sz w:val="24"/>
          <w:szCs w:val="24"/>
        </w:rPr>
      </w:r>
      <w:r w:rsidR="0044409E" w:rsidRPr="00C337E9">
        <w:rPr>
          <w:rFonts w:ascii="Times New Roman" w:hAnsi="Times New Roman" w:cs="Times New Roman"/>
          <w:sz w:val="24"/>
          <w:szCs w:val="24"/>
        </w:rPr>
        <w:fldChar w:fldCharType="separate"/>
      </w:r>
      <w:r w:rsidR="001F4722" w:rsidRPr="001F4722">
        <w:rPr>
          <w:rStyle w:val="Odkaznapoznmkupodiarou"/>
          <w:rFonts w:ascii="Times New Roman" w:hAnsi="Times New Roman" w:cs="Times New Roman"/>
          <w:sz w:val="24"/>
          <w:szCs w:val="24"/>
        </w:rPr>
        <w:t>17</w:t>
      </w:r>
      <w:r w:rsidR="0044409E" w:rsidRPr="00C337E9">
        <w:rPr>
          <w:rFonts w:ascii="Times New Roman" w:hAnsi="Times New Roman" w:cs="Times New Roman"/>
          <w:sz w:val="24"/>
          <w:szCs w:val="24"/>
        </w:rPr>
        <w:fldChar w:fldCharType="end"/>
      </w:r>
      <w:r w:rsidR="0044409E" w:rsidRPr="00C337E9">
        <w:rPr>
          <w:rFonts w:ascii="Times New Roman" w:hAnsi="Times New Roman" w:cs="Times New Roman"/>
          <w:sz w:val="24"/>
          <w:szCs w:val="24"/>
        </w:rPr>
        <w:t xml:space="preserve">) </w:t>
      </w:r>
      <w:r w:rsidRPr="00522BB7">
        <w:rPr>
          <w:rFonts w:ascii="Times New Roman" w:hAnsi="Times New Roman" w:cs="Times New Roman"/>
          <w:sz w:val="24"/>
          <w:szCs w:val="24"/>
        </w:rPr>
        <w:t>do konca kalendárneho mesiaca nasledujúce</w:t>
      </w:r>
      <w:r>
        <w:rPr>
          <w:rFonts w:ascii="Times New Roman" w:hAnsi="Times New Roman" w:cs="Times New Roman"/>
          <w:sz w:val="24"/>
          <w:szCs w:val="24"/>
        </w:rPr>
        <w:t>ho po skončení obdobia pandémie</w:t>
      </w:r>
      <w:r w:rsidRPr="00522BB7">
        <w:rPr>
          <w:rFonts w:ascii="Times New Roman" w:hAnsi="Times New Roman" w:cs="Times New Roman"/>
          <w:sz w:val="24"/>
          <w:szCs w:val="24"/>
        </w:rPr>
        <w:t>.</w:t>
      </w:r>
    </w:p>
    <w:p w:rsidR="00C337E9" w:rsidRDefault="00C337E9" w:rsidP="00D32CF7">
      <w:pPr>
        <w:spacing w:after="0" w:line="240" w:lineRule="auto"/>
        <w:jc w:val="both"/>
        <w:rPr>
          <w:rFonts w:ascii="Times New Roman" w:hAnsi="Times New Roman" w:cs="Times New Roman"/>
        </w:rPr>
      </w:pPr>
    </w:p>
    <w:p w:rsidR="00C337E9" w:rsidRPr="00BB588D" w:rsidRDefault="00C337E9" w:rsidP="00D32CF7">
      <w:pPr>
        <w:spacing w:after="0" w:line="240" w:lineRule="auto"/>
        <w:jc w:val="both"/>
        <w:rPr>
          <w:rFonts w:ascii="Times New Roman" w:hAnsi="Times New Roman" w:cs="Times New Roman"/>
        </w:rPr>
      </w:pPr>
    </w:p>
    <w:p w:rsidR="00373636" w:rsidRPr="00BB588D" w:rsidRDefault="009C593A"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PIATA</w:t>
      </w:r>
      <w:r w:rsidR="00373636" w:rsidRPr="00BB588D">
        <w:rPr>
          <w:rFonts w:ascii="Times New Roman" w:hAnsi="Times New Roman" w:cs="Times New Roman"/>
          <w:b/>
          <w:bCs/>
          <w:sz w:val="24"/>
          <w:szCs w:val="24"/>
        </w:rPr>
        <w:t xml:space="preserve"> HLAVA</w:t>
      </w:r>
    </w:p>
    <w:p w:rsidR="00373636" w:rsidRPr="00BB588D" w:rsidRDefault="00373636" w:rsidP="00D32CF7">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OPATRENIA V OBLASTI SPRÁVNYCH POPLATKOV</w:t>
      </w:r>
    </w:p>
    <w:p w:rsidR="002F084E" w:rsidRPr="00BB588D" w:rsidRDefault="002F084E" w:rsidP="00C70B4D">
      <w:pPr>
        <w:spacing w:after="0" w:line="240" w:lineRule="auto"/>
        <w:rPr>
          <w:rFonts w:ascii="Times New Roman" w:hAnsi="Times New Roman" w:cs="Times New Roman"/>
          <w:b/>
          <w:bCs/>
          <w:sz w:val="24"/>
          <w:szCs w:val="24"/>
        </w:rPr>
      </w:pPr>
    </w:p>
    <w:p w:rsidR="00373636" w:rsidRPr="00BB588D" w:rsidRDefault="00373636" w:rsidP="00837A5C">
      <w:pPr>
        <w:pStyle w:val="Odsekzoznamu"/>
        <w:numPr>
          <w:ilvl w:val="0"/>
          <w:numId w:val="8"/>
        </w:numPr>
        <w:spacing w:after="0" w:line="240" w:lineRule="auto"/>
        <w:jc w:val="center"/>
        <w:rPr>
          <w:rFonts w:ascii="Times New Roman" w:hAnsi="Times New Roman" w:cs="Times New Roman"/>
          <w:b/>
          <w:bCs/>
          <w:sz w:val="24"/>
          <w:szCs w:val="24"/>
        </w:rPr>
      </w:pPr>
    </w:p>
    <w:p w:rsidR="00373636" w:rsidRPr="00BB588D" w:rsidRDefault="00373636" w:rsidP="00D32CF7">
      <w:pPr>
        <w:spacing w:after="0" w:line="240" w:lineRule="auto"/>
        <w:jc w:val="center"/>
        <w:rPr>
          <w:rFonts w:ascii="Times New Roman" w:hAnsi="Times New Roman" w:cs="Times New Roman"/>
          <w:sz w:val="24"/>
          <w:szCs w:val="24"/>
        </w:rPr>
      </w:pPr>
    </w:p>
    <w:p w:rsidR="00994F74" w:rsidRDefault="00994F74" w:rsidP="00387846">
      <w:pPr>
        <w:spacing w:after="0" w:line="240" w:lineRule="auto"/>
        <w:jc w:val="both"/>
        <w:rPr>
          <w:rFonts w:ascii="Times New Roman" w:hAnsi="Times New Roman" w:cs="Times New Roman"/>
          <w:sz w:val="24"/>
          <w:szCs w:val="24"/>
        </w:rPr>
      </w:pPr>
      <w:r w:rsidRPr="00387846">
        <w:rPr>
          <w:rFonts w:ascii="Times New Roman" w:hAnsi="Times New Roman" w:cs="Times New Roman"/>
          <w:sz w:val="24"/>
          <w:szCs w:val="24"/>
        </w:rPr>
        <w:t>Počas obdobia pandémie sa za úkony a konania správnych orgánov, ktoré sú potrebné na zmiernenie negatívnych následkov pandémie, správny poplatok podľa osobitného predpisu</w:t>
      </w:r>
      <w:bookmarkStart w:id="4" w:name="_Ref36209736"/>
      <w:r w:rsidRPr="00BB588D">
        <w:rPr>
          <w:rStyle w:val="Odkaznapoznmkupodiarou"/>
          <w:rFonts w:ascii="Times New Roman" w:hAnsi="Times New Roman" w:cs="Times New Roman"/>
          <w:sz w:val="24"/>
          <w:szCs w:val="24"/>
        </w:rPr>
        <w:footnoteReference w:id="18"/>
      </w:r>
      <w:bookmarkEnd w:id="4"/>
      <w:r w:rsidRPr="00387846">
        <w:rPr>
          <w:rFonts w:ascii="Times New Roman" w:hAnsi="Times New Roman" w:cs="Times New Roman"/>
          <w:sz w:val="24"/>
          <w:szCs w:val="24"/>
        </w:rPr>
        <w:t xml:space="preserve">) neplatí. </w:t>
      </w:r>
    </w:p>
    <w:p w:rsidR="00D46B34" w:rsidRPr="00BB588D" w:rsidRDefault="00D46B34" w:rsidP="001015F6">
      <w:pPr>
        <w:spacing w:after="0" w:line="240" w:lineRule="auto"/>
        <w:rPr>
          <w:rFonts w:ascii="Times New Roman" w:hAnsi="Times New Roman" w:cs="Times New Roman"/>
          <w:sz w:val="24"/>
          <w:szCs w:val="24"/>
        </w:rPr>
      </w:pPr>
    </w:p>
    <w:p w:rsidR="00973136" w:rsidRPr="00BB588D" w:rsidRDefault="009C593A"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ŠIESTA</w:t>
      </w:r>
      <w:r w:rsidR="00973136" w:rsidRPr="00BB588D">
        <w:rPr>
          <w:rFonts w:ascii="Times New Roman" w:hAnsi="Times New Roman" w:cs="Times New Roman"/>
          <w:b/>
          <w:bCs/>
          <w:sz w:val="24"/>
          <w:szCs w:val="24"/>
        </w:rPr>
        <w:t xml:space="preserve"> HLAVA</w:t>
      </w:r>
    </w:p>
    <w:p w:rsidR="0029078E" w:rsidRPr="00BB588D" w:rsidRDefault="00973136" w:rsidP="00D32CF7">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OPATRENIA V OBLASTI ÚČTOVNÍCTVA</w:t>
      </w:r>
    </w:p>
    <w:p w:rsidR="00973136" w:rsidRPr="00BB588D" w:rsidRDefault="00973136" w:rsidP="00D32CF7">
      <w:pPr>
        <w:spacing w:after="0" w:line="240" w:lineRule="auto"/>
        <w:jc w:val="center"/>
        <w:rPr>
          <w:rFonts w:ascii="Times New Roman" w:eastAsia="Times New Roman" w:hAnsi="Times New Roman" w:cs="Times New Roman"/>
          <w:b/>
          <w:iCs/>
          <w:sz w:val="24"/>
          <w:szCs w:val="24"/>
          <w:lang w:eastAsia="sk-SK"/>
        </w:rPr>
      </w:pPr>
    </w:p>
    <w:p w:rsidR="004721EA" w:rsidRPr="00BB588D" w:rsidRDefault="004721EA"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AE1C07" w:rsidRDefault="00AE1C07" w:rsidP="00AE1C07">
      <w:pPr>
        <w:pStyle w:val="Odsekzoznamu"/>
        <w:jc w:val="both"/>
        <w:rPr>
          <w:rFonts w:ascii="Times New Roman" w:eastAsia="Times New Roman" w:hAnsi="Times New Roman" w:cs="Times New Roman"/>
          <w:iCs/>
          <w:sz w:val="24"/>
          <w:szCs w:val="24"/>
          <w:lang w:eastAsia="sk-SK"/>
        </w:rPr>
      </w:pPr>
    </w:p>
    <w:p w:rsidR="0011230E" w:rsidRPr="0011230E" w:rsidRDefault="0011230E" w:rsidP="00837A5C">
      <w:pPr>
        <w:pStyle w:val="Odsekzoznamu"/>
        <w:numPr>
          <w:ilvl w:val="0"/>
          <w:numId w:val="9"/>
        </w:numPr>
        <w:jc w:val="both"/>
        <w:rPr>
          <w:rFonts w:ascii="Times New Roman" w:eastAsia="Times New Roman" w:hAnsi="Times New Roman" w:cs="Times New Roman"/>
          <w:iCs/>
          <w:sz w:val="24"/>
          <w:szCs w:val="24"/>
          <w:lang w:eastAsia="sk-SK"/>
        </w:rPr>
      </w:pPr>
      <w:r w:rsidRPr="0011230E">
        <w:rPr>
          <w:rFonts w:ascii="Times New Roman" w:eastAsia="Times New Roman" w:hAnsi="Times New Roman" w:cs="Times New Roman"/>
          <w:iCs/>
          <w:sz w:val="24"/>
          <w:szCs w:val="24"/>
          <w:lang w:eastAsia="sk-SK"/>
        </w:rPr>
        <w:t>Počas obdobia pandémie sa lehoty podľa osobitných predpisov</w:t>
      </w:r>
      <w:r>
        <w:rPr>
          <w:rStyle w:val="Odkaznapoznmkupodiarou"/>
          <w:rFonts w:ascii="Times New Roman" w:eastAsia="Times New Roman" w:hAnsi="Times New Roman" w:cs="Times New Roman"/>
          <w:iCs/>
          <w:sz w:val="24"/>
          <w:szCs w:val="24"/>
          <w:lang w:eastAsia="sk-SK"/>
        </w:rPr>
        <w:footnoteReference w:id="19"/>
      </w:r>
      <w:r w:rsidRPr="0011230E">
        <w:rPr>
          <w:rFonts w:ascii="Times New Roman" w:eastAsia="Times New Roman" w:hAnsi="Times New Roman" w:cs="Times New Roman"/>
          <w:iCs/>
          <w:sz w:val="24"/>
          <w:szCs w:val="24"/>
          <w:lang w:eastAsia="sk-SK"/>
        </w:rPr>
        <w:t>) považujú za d</w:t>
      </w:r>
      <w:r>
        <w:rPr>
          <w:rFonts w:ascii="Times New Roman" w:eastAsia="Times New Roman" w:hAnsi="Times New Roman" w:cs="Times New Roman"/>
          <w:iCs/>
          <w:sz w:val="24"/>
          <w:szCs w:val="24"/>
          <w:lang w:eastAsia="sk-SK"/>
        </w:rPr>
        <w:t xml:space="preserve">održané, ak účtovná jednotka </w:t>
      </w:r>
      <w:r w:rsidRPr="0011230E">
        <w:rPr>
          <w:rFonts w:ascii="Times New Roman" w:eastAsia="Times New Roman" w:hAnsi="Times New Roman" w:cs="Times New Roman"/>
          <w:iCs/>
          <w:sz w:val="24"/>
          <w:szCs w:val="24"/>
          <w:lang w:eastAsia="sk-SK"/>
        </w:rPr>
        <w:t xml:space="preserve">zmeškané </w:t>
      </w:r>
      <w:r w:rsidRPr="0011230E">
        <w:rPr>
          <w:rFonts w:ascii="Times New Roman" w:eastAsia="Times New Roman" w:hAnsi="Times New Roman" w:cs="Times New Roman"/>
          <w:iCs/>
          <w:sz w:val="24"/>
          <w:szCs w:val="24"/>
          <w:lang w:eastAsia="sk-SK"/>
        </w:rPr>
        <w:lastRenderedPageBreak/>
        <w:t xml:space="preserve">povinnosti splní do konca tretieho kalendárneho mesiaca nasledujúceho po skončení obdobia pandémie, alebo do uplynutia lehoty na podanie daňového priznania </w:t>
      </w:r>
      <w:r>
        <w:rPr>
          <w:rFonts w:ascii="Times New Roman" w:eastAsia="Times New Roman" w:hAnsi="Times New Roman" w:cs="Times New Roman"/>
          <w:iCs/>
          <w:sz w:val="24"/>
          <w:szCs w:val="24"/>
          <w:lang w:eastAsia="sk-SK"/>
        </w:rPr>
        <w:t xml:space="preserve">podľa </w:t>
      </w:r>
      <w:r w:rsidRPr="009C593A">
        <w:rPr>
          <w:rFonts w:ascii="Times New Roman" w:eastAsia="Times New Roman" w:hAnsi="Times New Roman" w:cs="Times New Roman"/>
          <w:iCs/>
          <w:sz w:val="24"/>
          <w:szCs w:val="24"/>
          <w:lang w:eastAsia="sk-SK"/>
        </w:rPr>
        <w:t xml:space="preserve">§ </w:t>
      </w:r>
      <w:r w:rsidR="009C593A" w:rsidRPr="009C593A">
        <w:rPr>
          <w:rFonts w:ascii="Times New Roman" w:eastAsia="Times New Roman" w:hAnsi="Times New Roman" w:cs="Times New Roman"/>
          <w:iCs/>
          <w:sz w:val="24"/>
          <w:szCs w:val="24"/>
          <w:lang w:eastAsia="sk-SK"/>
        </w:rPr>
        <w:t>2</w:t>
      </w:r>
      <w:r w:rsidR="005F50E3">
        <w:rPr>
          <w:rFonts w:ascii="Times New Roman" w:eastAsia="Times New Roman" w:hAnsi="Times New Roman" w:cs="Times New Roman"/>
          <w:iCs/>
          <w:sz w:val="24"/>
          <w:szCs w:val="24"/>
          <w:lang w:eastAsia="sk-SK"/>
        </w:rPr>
        <w:t>1</w:t>
      </w:r>
      <w:r w:rsidRPr="009C593A">
        <w:rPr>
          <w:rFonts w:ascii="Times New Roman" w:eastAsia="Times New Roman" w:hAnsi="Times New Roman" w:cs="Times New Roman"/>
          <w:iCs/>
          <w:sz w:val="24"/>
          <w:szCs w:val="24"/>
          <w:lang w:eastAsia="sk-SK"/>
        </w:rPr>
        <w:t xml:space="preserve"> ods. 1</w:t>
      </w:r>
      <w:r w:rsidRPr="0011230E">
        <w:rPr>
          <w:rFonts w:ascii="Times New Roman" w:eastAsia="Times New Roman" w:hAnsi="Times New Roman" w:cs="Times New Roman"/>
          <w:iCs/>
          <w:sz w:val="24"/>
          <w:szCs w:val="24"/>
          <w:lang w:eastAsia="sk-SK"/>
        </w:rPr>
        <w:t xml:space="preserve"> podľa toho</w:t>
      </w:r>
      <w:r w:rsidR="00C337E9">
        <w:rPr>
          <w:rFonts w:ascii="Times New Roman" w:eastAsia="Times New Roman" w:hAnsi="Times New Roman" w:cs="Times New Roman"/>
          <w:iCs/>
          <w:sz w:val="24"/>
          <w:szCs w:val="24"/>
          <w:lang w:eastAsia="sk-SK"/>
        </w:rPr>
        <w:t>,</w:t>
      </w:r>
      <w:r w:rsidRPr="0011230E">
        <w:rPr>
          <w:rFonts w:ascii="Times New Roman" w:eastAsia="Times New Roman" w:hAnsi="Times New Roman" w:cs="Times New Roman"/>
          <w:iCs/>
          <w:sz w:val="24"/>
          <w:szCs w:val="24"/>
          <w:lang w:eastAsia="sk-SK"/>
        </w:rPr>
        <w:t xml:space="preserve"> ktorá z lehôt uplynie skôr.</w:t>
      </w:r>
    </w:p>
    <w:p w:rsidR="004721EA" w:rsidRPr="0011230E" w:rsidRDefault="004721EA" w:rsidP="0011230E">
      <w:pPr>
        <w:pStyle w:val="Odsekzoznamu"/>
        <w:spacing w:after="0" w:line="240" w:lineRule="auto"/>
        <w:jc w:val="both"/>
        <w:rPr>
          <w:rFonts w:ascii="Times New Roman" w:eastAsia="Times New Roman" w:hAnsi="Times New Roman" w:cs="Times New Roman"/>
          <w:b/>
          <w:iCs/>
          <w:sz w:val="24"/>
          <w:szCs w:val="24"/>
          <w:lang w:eastAsia="sk-SK"/>
        </w:rPr>
      </w:pPr>
    </w:p>
    <w:p w:rsidR="004721EA" w:rsidRPr="0011230E" w:rsidRDefault="0011230E" w:rsidP="00837A5C">
      <w:pPr>
        <w:pStyle w:val="Odsekzoznamu"/>
        <w:numPr>
          <w:ilvl w:val="0"/>
          <w:numId w:val="9"/>
        </w:numPr>
        <w:jc w:val="both"/>
        <w:rPr>
          <w:rFonts w:ascii="Times New Roman" w:eastAsia="Times New Roman" w:hAnsi="Times New Roman" w:cs="Times New Roman"/>
          <w:iCs/>
          <w:color w:val="000000" w:themeColor="text1"/>
          <w:sz w:val="24"/>
          <w:szCs w:val="24"/>
          <w:lang w:eastAsia="sk-SK"/>
        </w:rPr>
      </w:pPr>
      <w:r w:rsidRPr="0011230E">
        <w:rPr>
          <w:rFonts w:ascii="Times New Roman" w:eastAsia="Times New Roman" w:hAnsi="Times New Roman" w:cs="Times New Roman"/>
          <w:iCs/>
          <w:color w:val="000000" w:themeColor="text1"/>
          <w:sz w:val="24"/>
          <w:szCs w:val="24"/>
          <w:lang w:eastAsia="sk-SK"/>
        </w:rPr>
        <w:t xml:space="preserve">Ak počas obdobia pandémie účtovná jednotka nemohla objektívne splniť </w:t>
      </w:r>
      <w:r w:rsidR="00AE1C07">
        <w:rPr>
          <w:rFonts w:ascii="Times New Roman" w:eastAsia="Times New Roman" w:hAnsi="Times New Roman" w:cs="Times New Roman"/>
          <w:iCs/>
          <w:color w:val="000000" w:themeColor="text1"/>
          <w:sz w:val="24"/>
          <w:szCs w:val="24"/>
          <w:lang w:eastAsia="sk-SK"/>
        </w:rPr>
        <w:t xml:space="preserve">z personálnych alebo technických dôvodov </w:t>
      </w:r>
      <w:r w:rsidRPr="0011230E">
        <w:rPr>
          <w:rFonts w:ascii="Times New Roman" w:eastAsia="Times New Roman" w:hAnsi="Times New Roman" w:cs="Times New Roman"/>
          <w:iCs/>
          <w:color w:val="000000" w:themeColor="text1"/>
          <w:sz w:val="24"/>
          <w:szCs w:val="24"/>
          <w:lang w:eastAsia="sk-SK"/>
        </w:rPr>
        <w:t>povinn</w:t>
      </w:r>
      <w:r>
        <w:rPr>
          <w:rFonts w:ascii="Times New Roman" w:eastAsia="Times New Roman" w:hAnsi="Times New Roman" w:cs="Times New Roman"/>
          <w:iCs/>
          <w:color w:val="000000" w:themeColor="text1"/>
          <w:sz w:val="24"/>
          <w:szCs w:val="24"/>
          <w:lang w:eastAsia="sk-SK"/>
        </w:rPr>
        <w:t>osti podľa osobitného predpisu,</w:t>
      </w:r>
      <w:r>
        <w:rPr>
          <w:rStyle w:val="Odkaznapoznmkupodiarou"/>
          <w:rFonts w:ascii="Times New Roman" w:eastAsia="Times New Roman" w:hAnsi="Times New Roman" w:cs="Times New Roman"/>
          <w:iCs/>
          <w:color w:val="000000" w:themeColor="text1"/>
          <w:sz w:val="24"/>
          <w:szCs w:val="24"/>
          <w:lang w:eastAsia="sk-SK"/>
        </w:rPr>
        <w:footnoteReference w:id="20"/>
      </w:r>
      <w:r w:rsidRPr="0011230E">
        <w:rPr>
          <w:rFonts w:ascii="Times New Roman" w:eastAsia="Times New Roman" w:hAnsi="Times New Roman" w:cs="Times New Roman"/>
          <w:iCs/>
          <w:color w:val="000000" w:themeColor="text1"/>
          <w:sz w:val="24"/>
          <w:szCs w:val="24"/>
          <w:lang w:eastAsia="sk-SK"/>
        </w:rPr>
        <w:t>) z dôvodu negatívnych následkov pandémie, nepovažuje sa za porušenie týchto povinností, ak účtovná jednotka tieto povinnosti splní do konca tretieho kalendárneho mesiaca nasledujúceho po skončení obdobia pandémie.</w:t>
      </w:r>
    </w:p>
    <w:p w:rsidR="004721EA" w:rsidRPr="00BB588D" w:rsidRDefault="004721EA" w:rsidP="0011230E">
      <w:pPr>
        <w:pStyle w:val="Odsekzoznamu"/>
        <w:jc w:val="both"/>
        <w:rPr>
          <w:rFonts w:ascii="Times New Roman" w:hAnsi="Times New Roman" w:cs="Times New Roman"/>
          <w:iCs/>
          <w:sz w:val="24"/>
          <w:szCs w:val="24"/>
        </w:rPr>
      </w:pPr>
    </w:p>
    <w:p w:rsidR="00815AC1" w:rsidRDefault="0011230E" w:rsidP="00837A5C">
      <w:pPr>
        <w:pStyle w:val="Odsekzoznamu"/>
        <w:numPr>
          <w:ilvl w:val="0"/>
          <w:numId w:val="9"/>
        </w:numPr>
        <w:jc w:val="both"/>
        <w:rPr>
          <w:rFonts w:ascii="Times New Roman" w:hAnsi="Times New Roman" w:cs="Times New Roman"/>
          <w:iCs/>
          <w:sz w:val="24"/>
          <w:szCs w:val="24"/>
        </w:rPr>
      </w:pPr>
      <w:r w:rsidRPr="0011230E">
        <w:rPr>
          <w:rFonts w:ascii="Times New Roman" w:hAnsi="Times New Roman" w:cs="Times New Roman"/>
          <w:iCs/>
          <w:sz w:val="24"/>
          <w:szCs w:val="24"/>
        </w:rPr>
        <w:t>Ak lehota na uloženie p</w:t>
      </w:r>
      <w:r>
        <w:rPr>
          <w:rFonts w:ascii="Times New Roman" w:hAnsi="Times New Roman" w:cs="Times New Roman"/>
          <w:iCs/>
          <w:sz w:val="24"/>
          <w:szCs w:val="24"/>
        </w:rPr>
        <w:t>okuty podľa osobitného predpisu</w:t>
      </w:r>
      <w:r>
        <w:rPr>
          <w:rStyle w:val="Odkaznapoznmkupodiarou"/>
          <w:rFonts w:ascii="Times New Roman" w:hAnsi="Times New Roman" w:cs="Times New Roman"/>
          <w:iCs/>
          <w:sz w:val="24"/>
          <w:szCs w:val="24"/>
        </w:rPr>
        <w:footnoteReference w:id="21"/>
      </w:r>
      <w:r w:rsidRPr="0011230E">
        <w:rPr>
          <w:rFonts w:ascii="Times New Roman" w:hAnsi="Times New Roman" w:cs="Times New Roman"/>
          <w:iCs/>
          <w:sz w:val="24"/>
          <w:szCs w:val="24"/>
        </w:rPr>
        <w:t>) začala plynúť pred</w:t>
      </w:r>
      <w:r w:rsidR="001E2D89">
        <w:rPr>
          <w:rFonts w:ascii="Times New Roman" w:hAnsi="Times New Roman" w:cs="Times New Roman"/>
          <w:iCs/>
          <w:sz w:val="24"/>
          <w:szCs w:val="24"/>
        </w:rPr>
        <w:t xml:space="preserve"> začatím</w:t>
      </w:r>
      <w:r w:rsidRPr="0011230E">
        <w:rPr>
          <w:rFonts w:ascii="Times New Roman" w:hAnsi="Times New Roman" w:cs="Times New Roman"/>
          <w:iCs/>
          <w:sz w:val="24"/>
          <w:szCs w:val="24"/>
        </w:rPr>
        <w:t xml:space="preserve"> obd</w:t>
      </w:r>
      <w:r w:rsidR="001E2D89">
        <w:rPr>
          <w:rFonts w:ascii="Times New Roman" w:hAnsi="Times New Roman" w:cs="Times New Roman"/>
          <w:iCs/>
          <w:sz w:val="24"/>
          <w:szCs w:val="24"/>
        </w:rPr>
        <w:t>obia</w:t>
      </w:r>
      <w:r w:rsidRPr="0011230E">
        <w:rPr>
          <w:rFonts w:ascii="Times New Roman" w:hAnsi="Times New Roman" w:cs="Times New Roman"/>
          <w:iCs/>
          <w:sz w:val="24"/>
          <w:szCs w:val="24"/>
        </w:rPr>
        <w:t xml:space="preserve"> pandémie a neuplynula do začatia obdobia pandémie, obdobie pandémie sa do tejto lehoty nezapočítava. </w:t>
      </w:r>
    </w:p>
    <w:p w:rsidR="004E625E" w:rsidRDefault="004E625E" w:rsidP="004E625E">
      <w:pPr>
        <w:jc w:val="both"/>
        <w:rPr>
          <w:rFonts w:ascii="Times New Roman" w:hAnsi="Times New Roman" w:cs="Times New Roman"/>
          <w:iCs/>
          <w:sz w:val="24"/>
          <w:szCs w:val="24"/>
        </w:rPr>
      </w:pPr>
    </w:p>
    <w:p w:rsidR="00C337E9" w:rsidRPr="004E625E" w:rsidRDefault="00C337E9" w:rsidP="004E625E">
      <w:pPr>
        <w:jc w:val="both"/>
        <w:rPr>
          <w:rFonts w:ascii="Times New Roman" w:hAnsi="Times New Roman" w:cs="Times New Roman"/>
          <w:iCs/>
          <w:sz w:val="24"/>
          <w:szCs w:val="24"/>
        </w:rPr>
      </w:pPr>
    </w:p>
    <w:p w:rsidR="00815AC1" w:rsidRPr="00BB588D" w:rsidRDefault="00FF29C8"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SIEDMA</w:t>
      </w:r>
      <w:r w:rsidR="00815AC1" w:rsidRPr="00BB588D">
        <w:rPr>
          <w:rFonts w:ascii="Times New Roman" w:hAnsi="Times New Roman" w:cs="Times New Roman"/>
          <w:b/>
          <w:bCs/>
          <w:sz w:val="24"/>
          <w:szCs w:val="24"/>
        </w:rPr>
        <w:t xml:space="preserve"> HLAVA</w:t>
      </w:r>
    </w:p>
    <w:p w:rsidR="00815AC1" w:rsidRPr="00BB588D" w:rsidRDefault="00994F74" w:rsidP="00D32C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OPATRENIA V OBLASTI DANE</w:t>
      </w:r>
      <w:r w:rsidR="00815AC1" w:rsidRPr="00BB588D">
        <w:rPr>
          <w:rFonts w:ascii="Times New Roman" w:hAnsi="Times New Roman" w:cs="Times New Roman"/>
          <w:b/>
          <w:bCs/>
          <w:sz w:val="24"/>
          <w:szCs w:val="24"/>
        </w:rPr>
        <w:t xml:space="preserve"> Z PRÍJMOV</w:t>
      </w:r>
    </w:p>
    <w:p w:rsidR="00815AC1" w:rsidRPr="00BB588D" w:rsidRDefault="00815AC1" w:rsidP="00D32CF7">
      <w:pPr>
        <w:spacing w:after="0" w:line="240" w:lineRule="auto"/>
        <w:jc w:val="center"/>
        <w:rPr>
          <w:rFonts w:ascii="Times New Roman" w:hAnsi="Times New Roman" w:cs="Times New Roman"/>
          <w:b/>
          <w:bCs/>
          <w:sz w:val="24"/>
          <w:szCs w:val="24"/>
        </w:rPr>
      </w:pP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Daňové priznanie</w:t>
      </w:r>
      <w:r>
        <w:rPr>
          <w:rFonts w:ascii="Times New Roman" w:hAnsi="Times New Roman" w:cs="Times New Roman"/>
          <w:b/>
          <w:bCs/>
          <w:sz w:val="24"/>
          <w:szCs w:val="24"/>
        </w:rPr>
        <w:t xml:space="preserve"> k dani z príjmov</w:t>
      </w:r>
    </w:p>
    <w:p w:rsidR="00354EED" w:rsidRPr="00BB588D" w:rsidRDefault="00354EED" w:rsidP="00354EED">
      <w:pPr>
        <w:spacing w:after="0" w:line="240" w:lineRule="auto"/>
        <w:jc w:val="center"/>
        <w:rPr>
          <w:rFonts w:ascii="Times New Roman" w:hAnsi="Times New Roman" w:cs="Times New Roman"/>
          <w:b/>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Daňové priznanie k dani z príjmov za zd</w:t>
      </w:r>
      <w:r w:rsidRPr="00BB588D">
        <w:rPr>
          <w:rFonts w:ascii="Times New Roman" w:hAnsi="Times New Roman" w:cs="Times New Roman"/>
          <w:sz w:val="24"/>
          <w:szCs w:val="24"/>
        </w:rPr>
        <w:t>aňovacie obdobie</w:t>
      </w:r>
      <w:r>
        <w:rPr>
          <w:rFonts w:ascii="Times New Roman" w:hAnsi="Times New Roman" w:cs="Times New Roman"/>
          <w:sz w:val="24"/>
          <w:szCs w:val="24"/>
        </w:rPr>
        <w:t xml:space="preserve">, ktorého </w:t>
      </w:r>
      <w:r w:rsidRPr="00BB588D">
        <w:rPr>
          <w:rFonts w:ascii="Times New Roman" w:hAnsi="Times New Roman" w:cs="Times New Roman"/>
          <w:sz w:val="24"/>
          <w:szCs w:val="24"/>
        </w:rPr>
        <w:t xml:space="preserve">posledný deň lehoty </w:t>
      </w:r>
      <w:r>
        <w:rPr>
          <w:rFonts w:ascii="Times New Roman" w:hAnsi="Times New Roman" w:cs="Times New Roman"/>
          <w:sz w:val="24"/>
          <w:szCs w:val="24"/>
        </w:rPr>
        <w:t xml:space="preserve">na podanie daňového priznania k dani z príjmov podľa </w:t>
      </w:r>
      <w:r w:rsidRPr="00BB588D">
        <w:rPr>
          <w:rFonts w:ascii="Times New Roman" w:hAnsi="Times New Roman" w:cs="Times New Roman"/>
          <w:sz w:val="24"/>
          <w:szCs w:val="24"/>
        </w:rPr>
        <w:t>osobitného predpisu</w:t>
      </w:r>
      <w:bookmarkStart w:id="5" w:name="_Ref35865042"/>
      <w:r>
        <w:rPr>
          <w:rFonts w:ascii="Times New Roman" w:hAnsi="Times New Roman" w:cs="Times New Roman"/>
          <w:sz w:val="24"/>
          <w:szCs w:val="24"/>
        </w:rPr>
        <w:t>,</w:t>
      </w:r>
      <w:bookmarkStart w:id="6" w:name="_Ref36130597"/>
      <w:r w:rsidRPr="00BB588D">
        <w:rPr>
          <w:rStyle w:val="Odkaznapoznmkupodiarou"/>
          <w:rFonts w:ascii="Times New Roman" w:hAnsi="Times New Roman" w:cs="Times New Roman"/>
          <w:sz w:val="24"/>
          <w:szCs w:val="24"/>
        </w:rPr>
        <w:footnoteReference w:id="22"/>
      </w:r>
      <w:bookmarkEnd w:id="5"/>
      <w:bookmarkEnd w:id="6"/>
      <w:r>
        <w:rPr>
          <w:rFonts w:ascii="Times New Roman" w:hAnsi="Times New Roman" w:cs="Times New Roman"/>
          <w:sz w:val="24"/>
          <w:szCs w:val="24"/>
        </w:rPr>
        <w:t>)</w:t>
      </w:r>
      <w:r w:rsidRPr="00BB588D">
        <w:rPr>
          <w:rFonts w:ascii="Times New Roman" w:hAnsi="Times New Roman" w:cs="Times New Roman"/>
          <w:sz w:val="24"/>
          <w:szCs w:val="24"/>
        </w:rPr>
        <w:t xml:space="preserve"> uplynie </w:t>
      </w:r>
      <w:r>
        <w:rPr>
          <w:rFonts w:ascii="Times New Roman" w:hAnsi="Times New Roman" w:cs="Times New Roman"/>
          <w:sz w:val="24"/>
          <w:szCs w:val="24"/>
        </w:rPr>
        <w:t>počas obdobia</w:t>
      </w:r>
      <w:r w:rsidRPr="00BB588D">
        <w:rPr>
          <w:rFonts w:ascii="Times New Roman" w:hAnsi="Times New Roman" w:cs="Times New Roman"/>
          <w:sz w:val="24"/>
          <w:szCs w:val="24"/>
        </w:rPr>
        <w:t xml:space="preserve"> </w:t>
      </w:r>
      <w:r w:rsidRPr="00BB588D">
        <w:rPr>
          <w:rFonts w:ascii="Times New Roman" w:hAnsi="Times New Roman" w:cs="Times New Roman"/>
          <w:sz w:val="24"/>
          <w:szCs w:val="24"/>
        </w:rPr>
        <w:lastRenderedPageBreak/>
        <w:t>pandémie</w:t>
      </w:r>
      <w:r>
        <w:rPr>
          <w:rFonts w:ascii="Times New Roman" w:hAnsi="Times New Roman" w:cs="Times New Roman"/>
          <w:sz w:val="24"/>
          <w:szCs w:val="24"/>
        </w:rPr>
        <w:t xml:space="preserve"> sa podáva</w:t>
      </w:r>
      <w:r w:rsidRPr="00BB588D">
        <w:rPr>
          <w:rFonts w:ascii="Times New Roman" w:hAnsi="Times New Roman" w:cs="Times New Roman"/>
          <w:sz w:val="24"/>
          <w:szCs w:val="24"/>
        </w:rPr>
        <w:t xml:space="preserve"> v lehote do konca kalendárneho mesiaca nasledujúceho po skončení obdobia pandémie</w:t>
      </w:r>
      <w:r>
        <w:rPr>
          <w:rFonts w:ascii="Times New Roman" w:hAnsi="Times New Roman" w:cs="Times New Roman"/>
          <w:sz w:val="24"/>
          <w:szCs w:val="24"/>
        </w:rPr>
        <w:t xml:space="preserve">, ak odseky 2 až 5 neustanovujú inak. </w:t>
      </w:r>
      <w:r w:rsidRPr="00BB588D">
        <w:rPr>
          <w:rFonts w:ascii="Times New Roman" w:hAnsi="Times New Roman" w:cs="Times New Roman"/>
          <w:sz w:val="24"/>
          <w:szCs w:val="24"/>
        </w:rPr>
        <w:t xml:space="preserve">V lehote </w:t>
      </w:r>
      <w:r>
        <w:rPr>
          <w:rFonts w:ascii="Times New Roman" w:hAnsi="Times New Roman" w:cs="Times New Roman"/>
          <w:sz w:val="24"/>
          <w:szCs w:val="24"/>
        </w:rPr>
        <w:t>na podanie daňového priznania k dani z príjmov</w:t>
      </w:r>
      <w:r w:rsidRPr="00BB588D">
        <w:rPr>
          <w:rFonts w:ascii="Times New Roman" w:hAnsi="Times New Roman" w:cs="Times New Roman"/>
          <w:sz w:val="24"/>
          <w:szCs w:val="24"/>
        </w:rPr>
        <w:t xml:space="preserve"> je</w:t>
      </w:r>
      <w:r>
        <w:rPr>
          <w:rFonts w:ascii="Times New Roman" w:hAnsi="Times New Roman" w:cs="Times New Roman"/>
          <w:sz w:val="24"/>
          <w:szCs w:val="24"/>
        </w:rPr>
        <w:t xml:space="preserve"> povinný platiteľ dane, daňovník, dedič alebo osoba podľa osobitného predpisu</w:t>
      </w:r>
      <w:bookmarkStart w:id="7" w:name="_Ref36196002"/>
      <w:r>
        <w:rPr>
          <w:rStyle w:val="Odkaznapoznmkupodiarou"/>
          <w:rFonts w:ascii="Times New Roman" w:hAnsi="Times New Roman" w:cs="Times New Roman"/>
          <w:sz w:val="24"/>
          <w:szCs w:val="24"/>
        </w:rPr>
        <w:footnoteReference w:id="23"/>
      </w:r>
      <w:bookmarkEnd w:id="7"/>
      <w:r w:rsidR="005F50E3">
        <w:rPr>
          <w:rFonts w:ascii="Times New Roman" w:hAnsi="Times New Roman" w:cs="Times New Roman"/>
          <w:sz w:val="24"/>
          <w:szCs w:val="24"/>
        </w:rPr>
        <w:t>)</w:t>
      </w:r>
      <w:r w:rsidRPr="00BB588D">
        <w:rPr>
          <w:rFonts w:ascii="Times New Roman" w:hAnsi="Times New Roman" w:cs="Times New Roman"/>
          <w:sz w:val="24"/>
          <w:szCs w:val="24"/>
        </w:rPr>
        <w:t xml:space="preserve"> daň z príjmov aj </w:t>
      </w:r>
      <w:r>
        <w:rPr>
          <w:rFonts w:ascii="Times New Roman" w:hAnsi="Times New Roman" w:cs="Times New Roman"/>
          <w:sz w:val="24"/>
          <w:szCs w:val="24"/>
        </w:rPr>
        <w:t>zaplatiť.</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Daňovníkovi, ktorého posledný deň lehoty na podanie daňového priznania k dani z príjmov podľa osobitného </w:t>
      </w:r>
      <w:r w:rsidRPr="00103332">
        <w:rPr>
          <w:rFonts w:ascii="Times New Roman" w:hAnsi="Times New Roman" w:cs="Times New Roman"/>
          <w:color w:val="000000" w:themeColor="text1"/>
          <w:sz w:val="24"/>
          <w:szCs w:val="24"/>
        </w:rPr>
        <w:t>predpisu</w:t>
      </w:r>
      <w:bookmarkStart w:id="8" w:name="_Ref36197585"/>
      <w:r>
        <w:rPr>
          <w:rStyle w:val="Odkaznapoznmkupodiarou"/>
          <w:rFonts w:ascii="Times New Roman" w:hAnsi="Times New Roman" w:cs="Times New Roman"/>
          <w:color w:val="000000" w:themeColor="text1"/>
          <w:sz w:val="24"/>
          <w:szCs w:val="24"/>
        </w:rPr>
        <w:footnoteReference w:id="24"/>
      </w:r>
      <w:bookmarkEnd w:id="8"/>
      <w:r w:rsidRPr="002D6912">
        <w:rPr>
          <w:rFonts w:ascii="Times New Roman" w:hAnsi="Times New Roman" w:cs="Times New Roman"/>
          <w:sz w:val="24"/>
          <w:szCs w:val="24"/>
        </w:rPr>
        <w:t xml:space="preserve">) </w:t>
      </w:r>
      <w:r>
        <w:rPr>
          <w:rFonts w:ascii="Times New Roman" w:hAnsi="Times New Roman" w:cs="Times New Roman"/>
          <w:sz w:val="24"/>
          <w:szCs w:val="24"/>
        </w:rPr>
        <w:t xml:space="preserve">uplynie počas obdobia pandémie, sa môže na základe </w:t>
      </w:r>
    </w:p>
    <w:p w:rsidR="00354EED" w:rsidRDefault="00354EED" w:rsidP="00837A5C">
      <w:pPr>
        <w:pStyle w:val="Odsekzoznamu"/>
        <w:numPr>
          <w:ilvl w:val="0"/>
          <w:numId w:val="17"/>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oznámenia podaného príslušnému správcovi dane do uplynutia lehoty na podanie daňového priznani</w:t>
      </w:r>
      <w:r w:rsidR="00C337E9">
        <w:rPr>
          <w:rFonts w:ascii="Times New Roman" w:hAnsi="Times New Roman" w:cs="Times New Roman"/>
          <w:sz w:val="24"/>
          <w:szCs w:val="24"/>
        </w:rPr>
        <w:t>a podľa odseku 1 predĺžiť lehota</w:t>
      </w:r>
      <w:r>
        <w:rPr>
          <w:rFonts w:ascii="Times New Roman" w:hAnsi="Times New Roman" w:cs="Times New Roman"/>
          <w:sz w:val="24"/>
          <w:szCs w:val="24"/>
        </w:rPr>
        <w:t xml:space="preserve"> podľa osobitného predpisu</w:t>
      </w:r>
      <w:r w:rsidRPr="006D4F39">
        <w:rPr>
          <w:rFonts w:ascii="Times New Roman" w:hAnsi="Times New Roman" w:cs="Times New Roman"/>
          <w:sz w:val="24"/>
          <w:szCs w:val="24"/>
          <w:vertAlign w:val="superscript"/>
        </w:rPr>
        <w:fldChar w:fldCharType="begin"/>
      </w:r>
      <w:r w:rsidRPr="006D4F39">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6D4F39">
        <w:rPr>
          <w:rFonts w:ascii="Times New Roman" w:hAnsi="Times New Roman" w:cs="Times New Roman"/>
          <w:sz w:val="24"/>
          <w:szCs w:val="24"/>
          <w:vertAlign w:val="superscript"/>
        </w:rPr>
      </w:r>
      <w:r w:rsidRPr="006D4F39">
        <w:rPr>
          <w:rFonts w:ascii="Times New Roman" w:hAnsi="Times New Roman" w:cs="Times New Roman"/>
          <w:sz w:val="24"/>
          <w:szCs w:val="24"/>
          <w:vertAlign w:val="superscript"/>
        </w:rPr>
        <w:fldChar w:fldCharType="separate"/>
      </w:r>
      <w:r w:rsidR="001F4722">
        <w:rPr>
          <w:rFonts w:ascii="Times New Roman" w:hAnsi="Times New Roman" w:cs="Times New Roman"/>
          <w:sz w:val="24"/>
          <w:szCs w:val="24"/>
          <w:vertAlign w:val="superscript"/>
        </w:rPr>
        <w:t>24</w:t>
      </w:r>
      <w:r w:rsidRPr="006D4F39">
        <w:rPr>
          <w:rFonts w:ascii="Times New Roman" w:hAnsi="Times New Roman" w:cs="Times New Roman"/>
          <w:sz w:val="24"/>
          <w:szCs w:val="24"/>
          <w:vertAlign w:val="superscript"/>
        </w:rPr>
        <w:fldChar w:fldCharType="end"/>
      </w:r>
      <w:r w:rsidRPr="002D6912">
        <w:rPr>
          <w:rFonts w:ascii="Times New Roman" w:hAnsi="Times New Roman" w:cs="Times New Roman"/>
          <w:sz w:val="24"/>
          <w:szCs w:val="24"/>
        </w:rPr>
        <w:t>)</w:t>
      </w:r>
      <w:r>
        <w:rPr>
          <w:rFonts w:ascii="Times New Roman" w:hAnsi="Times New Roman" w:cs="Times New Roman"/>
          <w:sz w:val="24"/>
          <w:szCs w:val="24"/>
        </w:rPr>
        <w:t xml:space="preserve"> najviac o tri kalendárne mesiace, okrem daňovníka v konkurze alebo v likvidácii; daňovník v oznámení uvedie novú lehotu, ktorá končí najneskôr v posledný deň kalendárneho mesiaca, v ktorom podá daňové priznanie k dani z príjmov, a v tejto novej lehote je aj daň z príjmov splatná,</w:t>
      </w:r>
    </w:p>
    <w:p w:rsidR="00354EED" w:rsidRDefault="00354EED" w:rsidP="00837A5C">
      <w:pPr>
        <w:pStyle w:val="Odsekzoznamu"/>
        <w:numPr>
          <w:ilvl w:val="0"/>
          <w:numId w:val="17"/>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oznámenia podaného príslušnému správcovi dane do uplynutia leho</w:t>
      </w:r>
      <w:r w:rsidR="00C337E9">
        <w:rPr>
          <w:rFonts w:ascii="Times New Roman" w:hAnsi="Times New Roman" w:cs="Times New Roman"/>
          <w:sz w:val="24"/>
          <w:szCs w:val="24"/>
        </w:rPr>
        <w:t>ty na podanie daňového priznania</w:t>
      </w:r>
      <w:r>
        <w:rPr>
          <w:rFonts w:ascii="Times New Roman" w:hAnsi="Times New Roman" w:cs="Times New Roman"/>
          <w:sz w:val="24"/>
          <w:szCs w:val="24"/>
        </w:rPr>
        <w:t xml:space="preserve"> podľa odseku 1 predlžiť lehota podľa osobitného predpisu</w:t>
      </w:r>
      <w:r w:rsidRPr="006D4F39">
        <w:rPr>
          <w:rFonts w:ascii="Times New Roman" w:hAnsi="Times New Roman" w:cs="Times New Roman"/>
          <w:sz w:val="24"/>
          <w:szCs w:val="24"/>
          <w:vertAlign w:val="superscript"/>
        </w:rPr>
        <w:fldChar w:fldCharType="begin"/>
      </w:r>
      <w:r w:rsidRPr="006D4F39">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6D4F39">
        <w:rPr>
          <w:rFonts w:ascii="Times New Roman" w:hAnsi="Times New Roman" w:cs="Times New Roman"/>
          <w:sz w:val="24"/>
          <w:szCs w:val="24"/>
          <w:vertAlign w:val="superscript"/>
        </w:rPr>
      </w:r>
      <w:r w:rsidRPr="006D4F39">
        <w:rPr>
          <w:rFonts w:ascii="Times New Roman" w:hAnsi="Times New Roman" w:cs="Times New Roman"/>
          <w:sz w:val="24"/>
          <w:szCs w:val="24"/>
          <w:vertAlign w:val="superscript"/>
        </w:rPr>
        <w:fldChar w:fldCharType="separate"/>
      </w:r>
      <w:r w:rsidR="001F4722">
        <w:rPr>
          <w:rFonts w:ascii="Times New Roman" w:hAnsi="Times New Roman" w:cs="Times New Roman"/>
          <w:sz w:val="24"/>
          <w:szCs w:val="24"/>
          <w:vertAlign w:val="superscript"/>
        </w:rPr>
        <w:t>24</w:t>
      </w:r>
      <w:r w:rsidRPr="006D4F39">
        <w:rPr>
          <w:rFonts w:ascii="Times New Roman" w:hAnsi="Times New Roman" w:cs="Times New Roman"/>
          <w:sz w:val="24"/>
          <w:szCs w:val="24"/>
          <w:vertAlign w:val="superscript"/>
        </w:rPr>
        <w:fldChar w:fldCharType="end"/>
      </w:r>
      <w:r w:rsidRPr="00354EED">
        <w:rPr>
          <w:rFonts w:ascii="Times New Roman" w:hAnsi="Times New Roman" w:cs="Times New Roman"/>
          <w:sz w:val="24"/>
          <w:szCs w:val="24"/>
        </w:rPr>
        <w:t>)</w:t>
      </w:r>
      <w:r>
        <w:rPr>
          <w:rFonts w:ascii="Times New Roman" w:hAnsi="Times New Roman" w:cs="Times New Roman"/>
          <w:sz w:val="24"/>
          <w:szCs w:val="24"/>
        </w:rPr>
        <w:t xml:space="preserve"> najviac o šesť kalendárnych mesiacov, ak súčasťou jeho príjmov sú zdaniteľné príjmy plynúce zo zdrojov v zahraničí okrem daňovníka v konkurze alebo v likvidácii; daňovník v oznámení uvedie túto skutočnosť a novú lehotu, ktorá končí najneskôr v posledný deň kalendárneho mesiaca, v ktorom podá daňové priznanie k dani z príjmov a v tejto novej lehote je aj daň z príjmov splatná, pričom ak v podanom daňovom priznaní k dani z príjmov daňovník neuvedie príjmy plynúce zo zdrojov v zahraničí, správca dane uplatní postup podľa osobitného predpisu.</w:t>
      </w:r>
      <w:r>
        <w:rPr>
          <w:rStyle w:val="Odkaznapoznmkupodiarou"/>
          <w:rFonts w:ascii="Times New Roman" w:hAnsi="Times New Roman" w:cs="Times New Roman"/>
          <w:sz w:val="24"/>
          <w:szCs w:val="24"/>
        </w:rPr>
        <w:footnoteReference w:id="25"/>
      </w:r>
      <w:r>
        <w:rPr>
          <w:rFonts w:ascii="Times New Roman" w:hAnsi="Times New Roman" w:cs="Times New Roman"/>
          <w:sz w:val="24"/>
          <w:szCs w:val="24"/>
        </w:rPr>
        <w:t>)</w:t>
      </w:r>
    </w:p>
    <w:p w:rsidR="00D21BB3" w:rsidRDefault="00D21BB3" w:rsidP="00D21BB3">
      <w:pPr>
        <w:pStyle w:val="Odsekzoznamu"/>
        <w:tabs>
          <w:tab w:val="left" w:pos="426"/>
        </w:tabs>
        <w:spacing w:after="0" w:line="240" w:lineRule="auto"/>
        <w:ind w:left="786"/>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Daňovníkovi, ktorý je v konkurze alebo v likvidácii a ktorého posledný deň lehoty na podanie daňového priznania k dani z prí</w:t>
      </w:r>
      <w:r>
        <w:rPr>
          <w:rFonts w:ascii="Times New Roman" w:hAnsi="Times New Roman" w:cs="Times New Roman"/>
          <w:sz w:val="24"/>
          <w:szCs w:val="24"/>
        </w:rPr>
        <w:lastRenderedPageBreak/>
        <w:t xml:space="preserve">jmov podľa osobitného </w:t>
      </w:r>
      <w:r w:rsidRPr="00103332">
        <w:rPr>
          <w:rFonts w:ascii="Times New Roman" w:hAnsi="Times New Roman" w:cs="Times New Roman"/>
          <w:color w:val="000000" w:themeColor="text1"/>
          <w:sz w:val="24"/>
          <w:szCs w:val="24"/>
        </w:rPr>
        <w:t>predpisu</w:t>
      </w:r>
      <w:r w:rsidRPr="00CE6BCE">
        <w:rPr>
          <w:rFonts w:ascii="Times New Roman" w:hAnsi="Times New Roman" w:cs="Times New Roman"/>
          <w:color w:val="000000" w:themeColor="text1"/>
          <w:sz w:val="24"/>
          <w:szCs w:val="24"/>
          <w:vertAlign w:val="superscript"/>
        </w:rPr>
        <w:fldChar w:fldCharType="begin"/>
      </w:r>
      <w:r w:rsidRPr="00CE6BCE">
        <w:rPr>
          <w:rFonts w:ascii="Times New Roman" w:hAnsi="Times New Roman" w:cs="Times New Roman"/>
          <w:color w:val="000000" w:themeColor="text1"/>
          <w:sz w:val="24"/>
          <w:szCs w:val="24"/>
          <w:vertAlign w:val="superscript"/>
        </w:rPr>
        <w:instrText xml:space="preserve"> NOTEREF _Ref36197585 \h </w:instrText>
      </w:r>
      <w:r>
        <w:rPr>
          <w:rFonts w:ascii="Times New Roman" w:hAnsi="Times New Roman" w:cs="Times New Roman"/>
          <w:color w:val="000000" w:themeColor="text1"/>
          <w:sz w:val="24"/>
          <w:szCs w:val="24"/>
          <w:vertAlign w:val="superscript"/>
        </w:rPr>
        <w:instrText xml:space="preserve"> \* MERGEFORMAT </w:instrText>
      </w:r>
      <w:r w:rsidRPr="00CE6BCE">
        <w:rPr>
          <w:rFonts w:ascii="Times New Roman" w:hAnsi="Times New Roman" w:cs="Times New Roman"/>
          <w:color w:val="000000" w:themeColor="text1"/>
          <w:sz w:val="24"/>
          <w:szCs w:val="24"/>
          <w:vertAlign w:val="superscript"/>
        </w:rPr>
      </w:r>
      <w:r w:rsidRPr="00CE6BCE">
        <w:rPr>
          <w:rFonts w:ascii="Times New Roman" w:hAnsi="Times New Roman" w:cs="Times New Roman"/>
          <w:color w:val="000000" w:themeColor="text1"/>
          <w:sz w:val="24"/>
          <w:szCs w:val="24"/>
          <w:vertAlign w:val="superscript"/>
        </w:rPr>
        <w:fldChar w:fldCharType="separate"/>
      </w:r>
      <w:r w:rsidR="001F4722">
        <w:rPr>
          <w:rFonts w:ascii="Times New Roman" w:hAnsi="Times New Roman" w:cs="Times New Roman"/>
          <w:color w:val="000000" w:themeColor="text1"/>
          <w:sz w:val="24"/>
          <w:szCs w:val="24"/>
          <w:vertAlign w:val="superscript"/>
        </w:rPr>
        <w:t>24</w:t>
      </w:r>
      <w:r w:rsidRPr="00CE6BCE">
        <w:rPr>
          <w:rFonts w:ascii="Times New Roman" w:hAnsi="Times New Roman" w:cs="Times New Roman"/>
          <w:color w:val="000000" w:themeColor="text1"/>
          <w:sz w:val="24"/>
          <w:szCs w:val="24"/>
          <w:vertAlign w:val="superscript"/>
        </w:rPr>
        <w:fldChar w:fldCharType="end"/>
      </w:r>
      <w:r w:rsidRPr="002D6912">
        <w:rPr>
          <w:rFonts w:ascii="Times New Roman" w:hAnsi="Times New Roman" w:cs="Times New Roman"/>
          <w:sz w:val="24"/>
          <w:szCs w:val="24"/>
        </w:rPr>
        <w:t xml:space="preserve">) </w:t>
      </w:r>
      <w:r>
        <w:rPr>
          <w:rFonts w:ascii="Times New Roman" w:hAnsi="Times New Roman" w:cs="Times New Roman"/>
          <w:sz w:val="24"/>
          <w:szCs w:val="24"/>
        </w:rPr>
        <w:t>uplynie  počas obdobia pandémie, sa môže rozhodnutím správcu dane na základe žiadosti daňovníka o predlženie tejto lehoty podanej najneskôr do 15 dní pred uplynutím lehoty na podanie tohto daňového priznania podľa odseku 1</w:t>
      </w:r>
      <w:r w:rsidRPr="007C1FD1">
        <w:rPr>
          <w:rFonts w:ascii="Times New Roman" w:hAnsi="Times New Roman" w:cs="Times New Roman"/>
          <w:sz w:val="24"/>
          <w:szCs w:val="24"/>
        </w:rPr>
        <w:t xml:space="preserve"> </w:t>
      </w:r>
      <w:r>
        <w:rPr>
          <w:rFonts w:ascii="Times New Roman" w:hAnsi="Times New Roman" w:cs="Times New Roman"/>
          <w:sz w:val="24"/>
          <w:szCs w:val="24"/>
        </w:rPr>
        <w:t>predlžiť lehota podľa osobitného predpisu,</w:t>
      </w:r>
      <w:r w:rsidRPr="006D4F39">
        <w:rPr>
          <w:rFonts w:ascii="Times New Roman" w:hAnsi="Times New Roman" w:cs="Times New Roman"/>
          <w:sz w:val="24"/>
          <w:szCs w:val="24"/>
          <w:vertAlign w:val="superscript"/>
        </w:rPr>
        <w:fldChar w:fldCharType="begin"/>
      </w:r>
      <w:r w:rsidRPr="006D4F39">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6D4F39">
        <w:rPr>
          <w:rFonts w:ascii="Times New Roman" w:hAnsi="Times New Roman" w:cs="Times New Roman"/>
          <w:sz w:val="24"/>
          <w:szCs w:val="24"/>
          <w:vertAlign w:val="superscript"/>
        </w:rPr>
      </w:r>
      <w:r w:rsidRPr="006D4F39">
        <w:rPr>
          <w:rFonts w:ascii="Times New Roman" w:hAnsi="Times New Roman" w:cs="Times New Roman"/>
          <w:sz w:val="24"/>
          <w:szCs w:val="24"/>
          <w:vertAlign w:val="superscript"/>
        </w:rPr>
        <w:fldChar w:fldCharType="separate"/>
      </w:r>
      <w:r w:rsidR="001F4722">
        <w:rPr>
          <w:rFonts w:ascii="Times New Roman" w:hAnsi="Times New Roman" w:cs="Times New Roman"/>
          <w:sz w:val="24"/>
          <w:szCs w:val="24"/>
          <w:vertAlign w:val="superscript"/>
        </w:rPr>
        <w:t>24</w:t>
      </w:r>
      <w:r w:rsidRPr="006D4F39">
        <w:rPr>
          <w:rFonts w:ascii="Times New Roman" w:hAnsi="Times New Roman" w:cs="Times New Roman"/>
          <w:sz w:val="24"/>
          <w:szCs w:val="24"/>
          <w:vertAlign w:val="superscript"/>
        </w:rPr>
        <w:fldChar w:fldCharType="end"/>
      </w:r>
      <w:r w:rsidRPr="00354EED">
        <w:rPr>
          <w:rFonts w:ascii="Times New Roman" w:hAnsi="Times New Roman" w:cs="Times New Roman"/>
          <w:sz w:val="24"/>
          <w:szCs w:val="24"/>
        </w:rPr>
        <w:t>)</w:t>
      </w:r>
      <w:r>
        <w:rPr>
          <w:rFonts w:ascii="Times New Roman" w:hAnsi="Times New Roman" w:cs="Times New Roman"/>
          <w:sz w:val="24"/>
          <w:szCs w:val="24"/>
        </w:rPr>
        <w:t xml:space="preserve"> najviac o tri kalendárne mesiace, pričom proti rozhodnutiu o predlžení lehoty na podanie daňového priznania k dani z príjmov sa nemožno odvolať. </w:t>
      </w:r>
    </w:p>
    <w:p w:rsidR="00D21BB3" w:rsidRDefault="00D21BB3" w:rsidP="00D21BB3">
      <w:pPr>
        <w:pStyle w:val="Odsekzoznamu"/>
        <w:tabs>
          <w:tab w:val="left" w:pos="426"/>
        </w:tabs>
        <w:spacing w:after="0" w:line="240" w:lineRule="auto"/>
        <w:ind w:left="426"/>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sidRPr="00EF3765">
        <w:rPr>
          <w:rFonts w:ascii="Times New Roman" w:hAnsi="Times New Roman" w:cs="Times New Roman"/>
          <w:sz w:val="24"/>
          <w:szCs w:val="24"/>
        </w:rPr>
        <w:t>U daňovníka, ktorý podá správcovi dane oznámenie alebo žiadosť podľa osobitného predpisu</w:t>
      </w:r>
      <w:r w:rsidRPr="00C337E9">
        <w:rPr>
          <w:rFonts w:ascii="Times New Roman" w:hAnsi="Times New Roman" w:cs="Times New Roman"/>
          <w:sz w:val="24"/>
          <w:szCs w:val="24"/>
          <w:vertAlign w:val="superscript"/>
        </w:rPr>
        <w:footnoteReference w:id="26"/>
      </w:r>
      <w:r w:rsidRPr="00C337E9">
        <w:rPr>
          <w:rFonts w:ascii="Times New Roman" w:hAnsi="Times New Roman" w:cs="Times New Roman"/>
          <w:sz w:val="24"/>
          <w:szCs w:val="24"/>
        </w:rPr>
        <w:t>) </w:t>
      </w:r>
      <w:r w:rsidRPr="00EF3765">
        <w:rPr>
          <w:rFonts w:ascii="Times New Roman" w:hAnsi="Times New Roman" w:cs="Times New Roman"/>
          <w:sz w:val="24"/>
          <w:szCs w:val="24"/>
        </w:rPr>
        <w:t> do skončenia obdobia pandémie a lehota na podanie daňového priznania</w:t>
      </w:r>
      <w:r>
        <w:rPr>
          <w:rFonts w:ascii="Times New Roman" w:hAnsi="Times New Roman" w:cs="Times New Roman"/>
          <w:sz w:val="24"/>
          <w:szCs w:val="24"/>
        </w:rPr>
        <w:t xml:space="preserve"> k dani z príjmov</w:t>
      </w:r>
      <w:r w:rsidRPr="00EF3765">
        <w:rPr>
          <w:rFonts w:ascii="Times New Roman" w:hAnsi="Times New Roman" w:cs="Times New Roman"/>
          <w:sz w:val="24"/>
          <w:szCs w:val="24"/>
        </w:rPr>
        <w:t xml:space="preserve"> uvedená v oznámení alebo žiadosti  uplynie </w:t>
      </w:r>
      <w:r>
        <w:rPr>
          <w:rFonts w:ascii="Times New Roman" w:hAnsi="Times New Roman" w:cs="Times New Roman"/>
          <w:sz w:val="24"/>
          <w:szCs w:val="24"/>
        </w:rPr>
        <w:t>počas obdobia</w:t>
      </w:r>
      <w:r w:rsidRPr="00EF3765">
        <w:rPr>
          <w:rFonts w:ascii="Times New Roman" w:hAnsi="Times New Roman" w:cs="Times New Roman"/>
          <w:sz w:val="24"/>
          <w:szCs w:val="24"/>
        </w:rPr>
        <w:t xml:space="preserve"> pandémie, sa</w:t>
      </w:r>
      <w:r>
        <w:rPr>
          <w:rFonts w:ascii="Times New Roman" w:hAnsi="Times New Roman" w:cs="Times New Roman"/>
          <w:sz w:val="24"/>
          <w:szCs w:val="24"/>
        </w:rPr>
        <w:t xml:space="preserve"> </w:t>
      </w:r>
      <w:r w:rsidRPr="00EF3765">
        <w:rPr>
          <w:rFonts w:ascii="Times New Roman" w:hAnsi="Times New Roman" w:cs="Times New Roman"/>
          <w:sz w:val="24"/>
          <w:szCs w:val="24"/>
        </w:rPr>
        <w:t>daňové priznanie </w:t>
      </w:r>
      <w:r>
        <w:rPr>
          <w:rFonts w:ascii="Times New Roman" w:hAnsi="Times New Roman" w:cs="Times New Roman"/>
          <w:sz w:val="24"/>
          <w:szCs w:val="24"/>
        </w:rPr>
        <w:t xml:space="preserve"> k dani z príjmov </w:t>
      </w:r>
      <w:r w:rsidRPr="00EF3765">
        <w:rPr>
          <w:rFonts w:ascii="Times New Roman" w:hAnsi="Times New Roman" w:cs="Times New Roman"/>
          <w:sz w:val="24"/>
          <w:szCs w:val="24"/>
        </w:rPr>
        <w:t>podáva v lehote podľa odseku 1 a postup podľa odsek</w:t>
      </w:r>
      <w:r>
        <w:rPr>
          <w:rFonts w:ascii="Times New Roman" w:hAnsi="Times New Roman" w:cs="Times New Roman"/>
          <w:sz w:val="24"/>
          <w:szCs w:val="24"/>
        </w:rPr>
        <w:t>ov</w:t>
      </w:r>
      <w:r w:rsidRPr="00EF3765">
        <w:rPr>
          <w:rFonts w:ascii="Times New Roman" w:hAnsi="Times New Roman" w:cs="Times New Roman"/>
          <w:sz w:val="24"/>
          <w:szCs w:val="24"/>
        </w:rPr>
        <w:t xml:space="preserve"> 2</w:t>
      </w:r>
      <w:r>
        <w:rPr>
          <w:rFonts w:ascii="Times New Roman" w:hAnsi="Times New Roman" w:cs="Times New Roman"/>
          <w:sz w:val="24"/>
          <w:szCs w:val="24"/>
        </w:rPr>
        <w:t xml:space="preserve"> a 3</w:t>
      </w:r>
      <w:r w:rsidRPr="00EF3765">
        <w:rPr>
          <w:rFonts w:ascii="Times New Roman" w:hAnsi="Times New Roman" w:cs="Times New Roman"/>
          <w:sz w:val="24"/>
          <w:szCs w:val="24"/>
        </w:rPr>
        <w:t xml:space="preserve"> sa neuplatní.</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Ak lehota na podanie daňového priznania k dani z príjmov alebo hlásenia podľa osobitného predpisu</w:t>
      </w:r>
      <w:r>
        <w:rPr>
          <w:rStyle w:val="Odkaznapoznmkupodiarou"/>
          <w:rFonts w:ascii="Times New Roman" w:hAnsi="Times New Roman" w:cs="Times New Roman"/>
          <w:sz w:val="24"/>
          <w:szCs w:val="24"/>
        </w:rPr>
        <w:footnoteReference w:id="27"/>
      </w:r>
      <w:r>
        <w:rPr>
          <w:rFonts w:ascii="Times New Roman" w:hAnsi="Times New Roman" w:cs="Times New Roman"/>
          <w:sz w:val="24"/>
          <w:szCs w:val="24"/>
        </w:rPr>
        <w:t>) dediča alebo osoby podľa osobitného predpisu</w:t>
      </w:r>
      <w:r w:rsidRPr="00CA67CC">
        <w:rPr>
          <w:rFonts w:ascii="Times New Roman" w:hAnsi="Times New Roman" w:cs="Times New Roman"/>
          <w:sz w:val="24"/>
          <w:szCs w:val="24"/>
          <w:vertAlign w:val="superscript"/>
        </w:rPr>
        <w:fldChar w:fldCharType="begin"/>
      </w:r>
      <w:r w:rsidRPr="00CA67CC">
        <w:rPr>
          <w:rFonts w:ascii="Times New Roman" w:hAnsi="Times New Roman" w:cs="Times New Roman"/>
          <w:sz w:val="24"/>
          <w:szCs w:val="24"/>
          <w:vertAlign w:val="superscript"/>
        </w:rPr>
        <w:instrText xml:space="preserve"> NOTEREF _Ref36196002 \h </w:instrText>
      </w:r>
      <w:r>
        <w:rPr>
          <w:rFonts w:ascii="Times New Roman" w:hAnsi="Times New Roman" w:cs="Times New Roman"/>
          <w:sz w:val="24"/>
          <w:szCs w:val="24"/>
          <w:vertAlign w:val="superscript"/>
        </w:rPr>
        <w:instrText xml:space="preserve"> \* MERGEFORMAT </w:instrText>
      </w:r>
      <w:r w:rsidRPr="00CA67CC">
        <w:rPr>
          <w:rFonts w:ascii="Times New Roman" w:hAnsi="Times New Roman" w:cs="Times New Roman"/>
          <w:sz w:val="24"/>
          <w:szCs w:val="24"/>
          <w:vertAlign w:val="superscript"/>
        </w:rPr>
      </w:r>
      <w:r w:rsidRPr="00CA67CC">
        <w:rPr>
          <w:rFonts w:ascii="Times New Roman" w:hAnsi="Times New Roman" w:cs="Times New Roman"/>
          <w:sz w:val="24"/>
          <w:szCs w:val="24"/>
          <w:vertAlign w:val="superscript"/>
        </w:rPr>
        <w:fldChar w:fldCharType="separate"/>
      </w:r>
      <w:r w:rsidR="001F4722">
        <w:rPr>
          <w:rFonts w:ascii="Times New Roman" w:hAnsi="Times New Roman" w:cs="Times New Roman"/>
          <w:sz w:val="24"/>
          <w:szCs w:val="24"/>
          <w:vertAlign w:val="superscript"/>
        </w:rPr>
        <w:t>23</w:t>
      </w:r>
      <w:r w:rsidRPr="00CA67CC">
        <w:rPr>
          <w:rFonts w:ascii="Times New Roman" w:hAnsi="Times New Roman" w:cs="Times New Roman"/>
          <w:sz w:val="24"/>
          <w:szCs w:val="24"/>
          <w:vertAlign w:val="superscript"/>
        </w:rPr>
        <w:fldChar w:fldCharType="end"/>
      </w:r>
      <w:r>
        <w:rPr>
          <w:rFonts w:ascii="Times New Roman" w:hAnsi="Times New Roman" w:cs="Times New Roman"/>
          <w:sz w:val="24"/>
          <w:szCs w:val="24"/>
        </w:rPr>
        <w:t>) uplynie počas obdobia pandémie, dedič alebo osoba podľa osobitného predpisu</w:t>
      </w:r>
      <w:r w:rsidRPr="00CA67CC">
        <w:rPr>
          <w:rFonts w:ascii="Times New Roman" w:hAnsi="Times New Roman" w:cs="Times New Roman"/>
          <w:sz w:val="24"/>
          <w:szCs w:val="24"/>
          <w:vertAlign w:val="superscript"/>
        </w:rPr>
        <w:fldChar w:fldCharType="begin"/>
      </w:r>
      <w:r w:rsidRPr="00CA67CC">
        <w:rPr>
          <w:rFonts w:ascii="Times New Roman" w:hAnsi="Times New Roman" w:cs="Times New Roman"/>
          <w:sz w:val="24"/>
          <w:szCs w:val="24"/>
          <w:vertAlign w:val="superscript"/>
        </w:rPr>
        <w:instrText xml:space="preserve"> NOTEREF _Ref36196002 \h </w:instrText>
      </w:r>
      <w:r>
        <w:rPr>
          <w:rFonts w:ascii="Times New Roman" w:hAnsi="Times New Roman" w:cs="Times New Roman"/>
          <w:sz w:val="24"/>
          <w:szCs w:val="24"/>
          <w:vertAlign w:val="superscript"/>
        </w:rPr>
        <w:instrText xml:space="preserve"> \* MERGEFORMAT </w:instrText>
      </w:r>
      <w:r w:rsidRPr="00CA67CC">
        <w:rPr>
          <w:rFonts w:ascii="Times New Roman" w:hAnsi="Times New Roman" w:cs="Times New Roman"/>
          <w:sz w:val="24"/>
          <w:szCs w:val="24"/>
          <w:vertAlign w:val="superscript"/>
        </w:rPr>
      </w:r>
      <w:r w:rsidRPr="00CA67CC">
        <w:rPr>
          <w:rFonts w:ascii="Times New Roman" w:hAnsi="Times New Roman" w:cs="Times New Roman"/>
          <w:sz w:val="24"/>
          <w:szCs w:val="24"/>
          <w:vertAlign w:val="superscript"/>
        </w:rPr>
        <w:fldChar w:fldCharType="separate"/>
      </w:r>
      <w:r w:rsidR="001F4722">
        <w:rPr>
          <w:rFonts w:ascii="Times New Roman" w:hAnsi="Times New Roman" w:cs="Times New Roman"/>
          <w:sz w:val="24"/>
          <w:szCs w:val="24"/>
          <w:vertAlign w:val="superscript"/>
        </w:rPr>
        <w:t>23</w:t>
      </w:r>
      <w:r w:rsidRPr="00CA67CC">
        <w:rPr>
          <w:rFonts w:ascii="Times New Roman" w:hAnsi="Times New Roman" w:cs="Times New Roman"/>
          <w:sz w:val="24"/>
          <w:szCs w:val="24"/>
          <w:vertAlign w:val="superscript"/>
        </w:rPr>
        <w:fldChar w:fldCharType="end"/>
      </w:r>
      <w:r>
        <w:rPr>
          <w:rFonts w:ascii="Times New Roman" w:hAnsi="Times New Roman" w:cs="Times New Roman"/>
          <w:sz w:val="24"/>
          <w:szCs w:val="24"/>
        </w:rPr>
        <w:t>) podá toto priznanie</w:t>
      </w:r>
      <w:r w:rsidR="004E625E">
        <w:rPr>
          <w:rFonts w:ascii="Times New Roman" w:hAnsi="Times New Roman" w:cs="Times New Roman"/>
          <w:sz w:val="24"/>
          <w:szCs w:val="24"/>
        </w:rPr>
        <w:t xml:space="preserve"> alebo hlásenie</w:t>
      </w:r>
      <w:r>
        <w:rPr>
          <w:rFonts w:ascii="Times New Roman" w:hAnsi="Times New Roman" w:cs="Times New Roman"/>
          <w:sz w:val="24"/>
          <w:szCs w:val="24"/>
        </w:rPr>
        <w:t xml:space="preserve"> v lehote podľa odseku 1. Dedič alebo osoba podľa  osobitného predpisu</w:t>
      </w:r>
      <w:r w:rsidRPr="00CA67CC">
        <w:rPr>
          <w:rFonts w:ascii="Times New Roman" w:hAnsi="Times New Roman" w:cs="Times New Roman"/>
          <w:sz w:val="24"/>
          <w:szCs w:val="24"/>
          <w:vertAlign w:val="superscript"/>
        </w:rPr>
        <w:fldChar w:fldCharType="begin"/>
      </w:r>
      <w:r w:rsidRPr="00CA67CC">
        <w:rPr>
          <w:rFonts w:ascii="Times New Roman" w:hAnsi="Times New Roman" w:cs="Times New Roman"/>
          <w:sz w:val="24"/>
          <w:szCs w:val="24"/>
          <w:vertAlign w:val="superscript"/>
        </w:rPr>
        <w:instrText xml:space="preserve"> NOTEREF _Ref36196002 \h </w:instrText>
      </w:r>
      <w:r>
        <w:rPr>
          <w:rFonts w:ascii="Times New Roman" w:hAnsi="Times New Roman" w:cs="Times New Roman"/>
          <w:sz w:val="24"/>
          <w:szCs w:val="24"/>
          <w:vertAlign w:val="superscript"/>
        </w:rPr>
        <w:instrText xml:space="preserve"> \* MERGEFORMAT </w:instrText>
      </w:r>
      <w:r w:rsidRPr="00CA67CC">
        <w:rPr>
          <w:rFonts w:ascii="Times New Roman" w:hAnsi="Times New Roman" w:cs="Times New Roman"/>
          <w:sz w:val="24"/>
          <w:szCs w:val="24"/>
          <w:vertAlign w:val="superscript"/>
        </w:rPr>
      </w:r>
      <w:r w:rsidRPr="00CA67CC">
        <w:rPr>
          <w:rFonts w:ascii="Times New Roman" w:hAnsi="Times New Roman" w:cs="Times New Roman"/>
          <w:sz w:val="24"/>
          <w:szCs w:val="24"/>
          <w:vertAlign w:val="superscript"/>
        </w:rPr>
        <w:fldChar w:fldCharType="separate"/>
      </w:r>
      <w:r w:rsidR="001F4722">
        <w:rPr>
          <w:rFonts w:ascii="Times New Roman" w:hAnsi="Times New Roman" w:cs="Times New Roman"/>
          <w:sz w:val="24"/>
          <w:szCs w:val="24"/>
          <w:vertAlign w:val="superscript"/>
        </w:rPr>
        <w:t>23</w:t>
      </w:r>
      <w:r w:rsidRPr="00CA67CC">
        <w:rPr>
          <w:rFonts w:ascii="Times New Roman" w:hAnsi="Times New Roman" w:cs="Times New Roman"/>
          <w:sz w:val="24"/>
          <w:szCs w:val="24"/>
          <w:vertAlign w:val="superscript"/>
        </w:rPr>
        <w:fldChar w:fldCharType="end"/>
      </w:r>
      <w:r w:rsidR="00C337E9">
        <w:rPr>
          <w:rFonts w:ascii="Times New Roman" w:hAnsi="Times New Roman" w:cs="Times New Roman"/>
          <w:sz w:val="24"/>
          <w:szCs w:val="24"/>
        </w:rPr>
        <w:t>)</w:t>
      </w:r>
      <w:r>
        <w:rPr>
          <w:rFonts w:ascii="Times New Roman" w:hAnsi="Times New Roman" w:cs="Times New Roman"/>
          <w:sz w:val="24"/>
          <w:szCs w:val="24"/>
        </w:rPr>
        <w:t xml:space="preserve"> môže najneskôr 15 dní pred uplynutím lehoty na podanie daňového priznania k dani z príjmov </w:t>
      </w:r>
      <w:r w:rsidR="00483099">
        <w:rPr>
          <w:rFonts w:ascii="Times New Roman" w:hAnsi="Times New Roman" w:cs="Times New Roman"/>
          <w:sz w:val="24"/>
          <w:szCs w:val="24"/>
        </w:rPr>
        <w:t xml:space="preserve">podľa odseku 1 </w:t>
      </w:r>
      <w:r w:rsidR="004E625E">
        <w:rPr>
          <w:rFonts w:ascii="Times New Roman" w:hAnsi="Times New Roman" w:cs="Times New Roman"/>
          <w:sz w:val="24"/>
          <w:szCs w:val="24"/>
        </w:rPr>
        <w:t>alebo hlásenia</w:t>
      </w:r>
      <w:r w:rsidR="00483099">
        <w:rPr>
          <w:rFonts w:ascii="Times New Roman" w:hAnsi="Times New Roman" w:cs="Times New Roman"/>
          <w:sz w:val="24"/>
          <w:szCs w:val="24"/>
        </w:rPr>
        <w:t xml:space="preserve"> </w:t>
      </w:r>
      <w:r>
        <w:rPr>
          <w:rFonts w:ascii="Times New Roman" w:hAnsi="Times New Roman" w:cs="Times New Roman"/>
          <w:sz w:val="24"/>
          <w:szCs w:val="24"/>
        </w:rPr>
        <w:t>podať žiadosť o predĺženie lehoty na podanie daňového priznania k dani z</w:t>
      </w:r>
      <w:r w:rsidR="004E625E">
        <w:rPr>
          <w:rFonts w:ascii="Times New Roman" w:hAnsi="Times New Roman" w:cs="Times New Roman"/>
          <w:sz w:val="24"/>
          <w:szCs w:val="24"/>
        </w:rPr>
        <w:t> </w:t>
      </w:r>
      <w:r>
        <w:rPr>
          <w:rFonts w:ascii="Times New Roman" w:hAnsi="Times New Roman" w:cs="Times New Roman"/>
          <w:sz w:val="24"/>
          <w:szCs w:val="24"/>
        </w:rPr>
        <w:t>príjmov</w:t>
      </w:r>
      <w:r w:rsidR="004E625E">
        <w:rPr>
          <w:rFonts w:ascii="Times New Roman" w:hAnsi="Times New Roman" w:cs="Times New Roman"/>
          <w:sz w:val="24"/>
          <w:szCs w:val="24"/>
        </w:rPr>
        <w:t xml:space="preserve"> alebo hláseni</w:t>
      </w:r>
      <w:r w:rsidR="002C3DFD">
        <w:rPr>
          <w:rFonts w:ascii="Times New Roman" w:hAnsi="Times New Roman" w:cs="Times New Roman"/>
          <w:sz w:val="24"/>
          <w:szCs w:val="24"/>
        </w:rPr>
        <w:t>a</w:t>
      </w:r>
      <w:r>
        <w:rPr>
          <w:rFonts w:ascii="Times New Roman" w:hAnsi="Times New Roman" w:cs="Times New Roman"/>
          <w:sz w:val="24"/>
          <w:szCs w:val="24"/>
        </w:rPr>
        <w:t>.</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sidRPr="00D07789">
        <w:rPr>
          <w:rFonts w:ascii="Times New Roman" w:hAnsi="Times New Roman" w:cs="Times New Roman"/>
          <w:sz w:val="24"/>
          <w:szCs w:val="24"/>
        </w:rPr>
        <w:t>Ak daňovník zrušuje stálu prevádzkareň umiestnenú na území Slovenskej republiky a lehota na podanie daňového priznania</w:t>
      </w:r>
      <w:r>
        <w:rPr>
          <w:rFonts w:ascii="Times New Roman" w:hAnsi="Times New Roman" w:cs="Times New Roman"/>
          <w:sz w:val="24"/>
          <w:szCs w:val="24"/>
        </w:rPr>
        <w:t xml:space="preserve"> k dani z príjmov</w:t>
      </w:r>
      <w:r w:rsidRPr="00D07789">
        <w:rPr>
          <w:rFonts w:ascii="Times New Roman" w:hAnsi="Times New Roman" w:cs="Times New Roman"/>
          <w:sz w:val="24"/>
          <w:szCs w:val="24"/>
        </w:rPr>
        <w:t xml:space="preserve"> podľa osobitného predpisu</w:t>
      </w:r>
      <w:r>
        <w:rPr>
          <w:rStyle w:val="Odkaznapoznmkupodiarou"/>
          <w:rFonts w:ascii="Times New Roman" w:hAnsi="Times New Roman" w:cs="Times New Roman"/>
          <w:sz w:val="24"/>
          <w:szCs w:val="24"/>
        </w:rPr>
        <w:footnoteReference w:id="28"/>
      </w:r>
      <w:r w:rsidRPr="00D07789">
        <w:rPr>
          <w:rFonts w:ascii="Times New Roman" w:hAnsi="Times New Roman" w:cs="Times New Roman"/>
          <w:sz w:val="24"/>
          <w:szCs w:val="24"/>
        </w:rPr>
        <w:t xml:space="preserve">) uplynie </w:t>
      </w:r>
      <w:r>
        <w:rPr>
          <w:rFonts w:ascii="Times New Roman" w:hAnsi="Times New Roman" w:cs="Times New Roman"/>
          <w:sz w:val="24"/>
          <w:szCs w:val="24"/>
        </w:rPr>
        <w:t>počas obdobia</w:t>
      </w:r>
      <w:r w:rsidRPr="00D07789">
        <w:rPr>
          <w:rFonts w:ascii="Times New Roman" w:hAnsi="Times New Roman" w:cs="Times New Roman"/>
          <w:sz w:val="24"/>
          <w:szCs w:val="24"/>
        </w:rPr>
        <w:t xml:space="preserve"> pandémie,</w:t>
      </w:r>
      <w:r>
        <w:rPr>
          <w:rFonts w:ascii="Times New Roman" w:hAnsi="Times New Roman" w:cs="Times New Roman"/>
          <w:sz w:val="24"/>
          <w:szCs w:val="24"/>
        </w:rPr>
        <w:t xml:space="preserve"> na lehotu na podanie takéhoto daňového priznania a na zaplatenie dane z príjmov sa vzťahuje odsek 1.</w:t>
      </w:r>
    </w:p>
    <w:p w:rsidR="00D21BB3" w:rsidRPr="00D21BB3" w:rsidRDefault="00D21BB3" w:rsidP="00D21BB3">
      <w:pPr>
        <w:tabs>
          <w:tab w:val="left" w:pos="426"/>
        </w:tabs>
        <w:spacing w:after="0" w:line="240" w:lineRule="auto"/>
        <w:jc w:val="both"/>
        <w:rPr>
          <w:rFonts w:ascii="Times New Roman" w:hAnsi="Times New Roman" w:cs="Times New Roman"/>
          <w:sz w:val="24"/>
          <w:szCs w:val="24"/>
        </w:rPr>
      </w:pPr>
    </w:p>
    <w:p w:rsidR="00354EED" w:rsidRPr="00D07789" w:rsidRDefault="00354EED" w:rsidP="00837A5C">
      <w:pPr>
        <w:pStyle w:val="Odsekzoznamu"/>
        <w:numPr>
          <w:ilvl w:val="0"/>
          <w:numId w:val="7"/>
        </w:numPr>
        <w:tabs>
          <w:tab w:val="left" w:pos="426"/>
        </w:tabs>
        <w:spacing w:after="0" w:line="240" w:lineRule="auto"/>
        <w:ind w:left="426" w:hanging="426"/>
        <w:jc w:val="both"/>
        <w:rPr>
          <w:rFonts w:ascii="Times New Roman" w:hAnsi="Times New Roman" w:cs="Times New Roman"/>
          <w:sz w:val="24"/>
          <w:szCs w:val="24"/>
        </w:rPr>
      </w:pPr>
      <w:r w:rsidRPr="00D07789">
        <w:rPr>
          <w:rFonts w:ascii="Times New Roman" w:hAnsi="Times New Roman" w:cs="Times New Roman"/>
          <w:sz w:val="24"/>
          <w:szCs w:val="24"/>
        </w:rPr>
        <w:lastRenderedPageBreak/>
        <w:t xml:space="preserve">Ak vznikne stála prevádzkareň daňovníka podľa osobitného </w:t>
      </w:r>
      <w:r w:rsidRPr="00C337E9">
        <w:rPr>
          <w:rFonts w:ascii="Times New Roman" w:hAnsi="Times New Roman" w:cs="Times New Roman"/>
          <w:sz w:val="24"/>
          <w:szCs w:val="24"/>
        </w:rPr>
        <w:t>predpisu</w:t>
      </w:r>
      <w:r w:rsidR="00C337E9" w:rsidRPr="00C337E9">
        <w:rPr>
          <w:rFonts w:ascii="Times New Roman" w:hAnsi="Times New Roman" w:cs="Times New Roman"/>
          <w:sz w:val="24"/>
          <w:szCs w:val="24"/>
        </w:rPr>
        <w:fldChar w:fldCharType="begin"/>
      </w:r>
      <w:r w:rsidR="00C337E9" w:rsidRPr="00C337E9">
        <w:rPr>
          <w:rFonts w:ascii="Times New Roman" w:hAnsi="Times New Roman" w:cs="Times New Roman"/>
          <w:sz w:val="24"/>
          <w:szCs w:val="24"/>
        </w:rPr>
        <w:instrText xml:space="preserve"> NOTEREF _Ref35864709 \f \h  \* MERGEFORMAT </w:instrText>
      </w:r>
      <w:r w:rsidR="00C337E9" w:rsidRPr="00C337E9">
        <w:rPr>
          <w:rFonts w:ascii="Times New Roman" w:hAnsi="Times New Roman" w:cs="Times New Roman"/>
          <w:sz w:val="24"/>
          <w:szCs w:val="24"/>
        </w:rPr>
      </w:r>
      <w:r w:rsidR="00C337E9" w:rsidRPr="00C337E9">
        <w:rPr>
          <w:rFonts w:ascii="Times New Roman" w:hAnsi="Times New Roman" w:cs="Times New Roman"/>
          <w:sz w:val="24"/>
          <w:szCs w:val="24"/>
        </w:rPr>
        <w:fldChar w:fldCharType="separate"/>
      </w:r>
      <w:r w:rsidR="001F4722" w:rsidRPr="001F4722">
        <w:rPr>
          <w:rStyle w:val="Odkaznapoznmkupodiarou"/>
          <w:rFonts w:ascii="Times New Roman" w:hAnsi="Times New Roman" w:cs="Times New Roman"/>
          <w:sz w:val="24"/>
          <w:szCs w:val="24"/>
        </w:rPr>
        <w:t>11</w:t>
      </w:r>
      <w:r w:rsidR="00C337E9" w:rsidRPr="00C337E9">
        <w:rPr>
          <w:rFonts w:ascii="Times New Roman" w:hAnsi="Times New Roman" w:cs="Times New Roman"/>
          <w:sz w:val="24"/>
          <w:szCs w:val="24"/>
        </w:rPr>
        <w:fldChar w:fldCharType="end"/>
      </w:r>
      <w:r w:rsidRPr="00C337E9">
        <w:rPr>
          <w:rFonts w:ascii="Times New Roman" w:hAnsi="Times New Roman" w:cs="Times New Roman"/>
          <w:sz w:val="24"/>
          <w:szCs w:val="24"/>
        </w:rPr>
        <w:t>)</w:t>
      </w:r>
      <w:r w:rsidRPr="00D07789">
        <w:rPr>
          <w:rFonts w:ascii="Times New Roman" w:hAnsi="Times New Roman" w:cs="Times New Roman"/>
          <w:sz w:val="24"/>
          <w:szCs w:val="24"/>
        </w:rPr>
        <w:t xml:space="preserve"> alebo </w:t>
      </w:r>
      <w:r>
        <w:rPr>
          <w:rFonts w:ascii="Times New Roman" w:hAnsi="Times New Roman" w:cs="Times New Roman"/>
          <w:sz w:val="24"/>
          <w:szCs w:val="24"/>
        </w:rPr>
        <w:t xml:space="preserve">podľa </w:t>
      </w:r>
      <w:r w:rsidRPr="00D07789">
        <w:rPr>
          <w:rFonts w:ascii="Times New Roman" w:hAnsi="Times New Roman" w:cs="Times New Roman"/>
          <w:sz w:val="24"/>
          <w:szCs w:val="24"/>
        </w:rPr>
        <w:t>zmluvy o zamedzení dvojitého zdanenia až v zdaňovacom období, ktoré nasleduje po zdaňovacom období, v ktorom začal vykonávať činnosť</w:t>
      </w:r>
      <w:r w:rsidR="00EA480C">
        <w:rPr>
          <w:rFonts w:ascii="Times New Roman" w:hAnsi="Times New Roman" w:cs="Times New Roman"/>
          <w:sz w:val="24"/>
          <w:szCs w:val="24"/>
        </w:rPr>
        <w:t>,</w:t>
      </w:r>
      <w:r w:rsidRPr="00D07789">
        <w:rPr>
          <w:rFonts w:ascii="Times New Roman" w:hAnsi="Times New Roman" w:cs="Times New Roman"/>
          <w:sz w:val="24"/>
          <w:szCs w:val="24"/>
        </w:rPr>
        <w:t xml:space="preserve"> a lehota na podanie daňového priznania</w:t>
      </w:r>
      <w:r>
        <w:rPr>
          <w:rFonts w:ascii="Times New Roman" w:hAnsi="Times New Roman" w:cs="Times New Roman"/>
          <w:sz w:val="24"/>
          <w:szCs w:val="24"/>
        </w:rPr>
        <w:t xml:space="preserve"> k dani z príjmov</w:t>
      </w:r>
      <w:r w:rsidRPr="00D07789">
        <w:rPr>
          <w:rFonts w:ascii="Times New Roman" w:hAnsi="Times New Roman" w:cs="Times New Roman"/>
          <w:sz w:val="24"/>
          <w:szCs w:val="24"/>
        </w:rPr>
        <w:t xml:space="preserve"> podľa osobitného predpisu</w:t>
      </w:r>
      <w:r>
        <w:rPr>
          <w:rStyle w:val="Odkaznapoznmkupodiarou"/>
          <w:rFonts w:ascii="Times New Roman" w:hAnsi="Times New Roman" w:cs="Times New Roman"/>
          <w:sz w:val="24"/>
          <w:szCs w:val="24"/>
        </w:rPr>
        <w:footnoteReference w:id="29"/>
      </w:r>
      <w:r w:rsidRPr="00D07789">
        <w:rPr>
          <w:rFonts w:ascii="Times New Roman" w:hAnsi="Times New Roman" w:cs="Times New Roman"/>
          <w:sz w:val="24"/>
          <w:szCs w:val="24"/>
        </w:rPr>
        <w:t xml:space="preserve">) uplynie </w:t>
      </w:r>
      <w:r>
        <w:rPr>
          <w:rFonts w:ascii="Times New Roman" w:hAnsi="Times New Roman" w:cs="Times New Roman"/>
          <w:sz w:val="24"/>
          <w:szCs w:val="24"/>
        </w:rPr>
        <w:t>počas obdobia</w:t>
      </w:r>
      <w:r w:rsidRPr="00D07789">
        <w:rPr>
          <w:rFonts w:ascii="Times New Roman" w:hAnsi="Times New Roman" w:cs="Times New Roman"/>
          <w:sz w:val="24"/>
          <w:szCs w:val="24"/>
        </w:rPr>
        <w:t xml:space="preserve"> pandémie, </w:t>
      </w:r>
      <w:r>
        <w:rPr>
          <w:rFonts w:ascii="Times New Roman" w:hAnsi="Times New Roman" w:cs="Times New Roman"/>
          <w:sz w:val="24"/>
          <w:szCs w:val="24"/>
        </w:rPr>
        <w:t>na lehotu na podanie takéhoto daňového priznania a na zaplatenie dane z príjmov sa vzťahuje odsek 1.</w:t>
      </w:r>
    </w:p>
    <w:p w:rsidR="00354EED" w:rsidRPr="00BB588D" w:rsidRDefault="00354EED" w:rsidP="00354EED">
      <w:pPr>
        <w:pStyle w:val="Odsekzoznamu"/>
        <w:spacing w:after="0" w:line="240" w:lineRule="auto"/>
        <w:jc w:val="both"/>
        <w:rPr>
          <w:rFonts w:ascii="Times New Roman" w:hAnsi="Times New Roman" w:cs="Times New Roman"/>
          <w:sz w:val="24"/>
          <w:szCs w:val="24"/>
        </w:rPr>
      </w:pP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Poukázanie</w:t>
      </w:r>
      <w:r w:rsidRPr="00BB588D">
        <w:rPr>
          <w:rFonts w:ascii="Times New Roman" w:hAnsi="Times New Roman" w:cs="Times New Roman"/>
          <w:b/>
          <w:bCs/>
          <w:sz w:val="24"/>
          <w:szCs w:val="24"/>
        </w:rPr>
        <w:t xml:space="preserve"> </w:t>
      </w:r>
      <w:r>
        <w:rPr>
          <w:rFonts w:ascii="Times New Roman" w:hAnsi="Times New Roman" w:cs="Times New Roman"/>
          <w:b/>
          <w:bCs/>
          <w:sz w:val="24"/>
          <w:szCs w:val="24"/>
        </w:rPr>
        <w:t xml:space="preserve"> a použitie </w:t>
      </w:r>
      <w:r w:rsidRPr="00BB588D">
        <w:rPr>
          <w:rFonts w:ascii="Times New Roman" w:hAnsi="Times New Roman" w:cs="Times New Roman"/>
          <w:b/>
          <w:bCs/>
          <w:sz w:val="24"/>
          <w:szCs w:val="24"/>
        </w:rPr>
        <w:t xml:space="preserve">podielu zaplatenej dane z príjmov </w:t>
      </w:r>
    </w:p>
    <w:p w:rsidR="00354EED" w:rsidRPr="00BB588D" w:rsidRDefault="00354EED" w:rsidP="00354EED">
      <w:pPr>
        <w:spacing w:after="0" w:line="240" w:lineRule="auto"/>
        <w:jc w:val="center"/>
        <w:rPr>
          <w:rFonts w:ascii="Times New Roman" w:hAnsi="Times New Roman" w:cs="Times New Roman"/>
          <w:b/>
          <w:bCs/>
          <w:sz w:val="24"/>
          <w:szCs w:val="24"/>
        </w:rPr>
      </w:pPr>
    </w:p>
    <w:p w:rsidR="00354EED" w:rsidRDefault="00354EED" w:rsidP="00837A5C">
      <w:pPr>
        <w:pStyle w:val="Odsekzoznamu"/>
        <w:numPr>
          <w:ilvl w:val="0"/>
          <w:numId w:val="19"/>
        </w:numPr>
        <w:spacing w:after="0" w:line="240" w:lineRule="auto"/>
        <w:ind w:left="284" w:hanging="284"/>
        <w:jc w:val="both"/>
        <w:rPr>
          <w:rFonts w:ascii="Times New Roman" w:hAnsi="Times New Roman" w:cs="Times New Roman"/>
          <w:sz w:val="24"/>
          <w:szCs w:val="24"/>
        </w:rPr>
      </w:pPr>
      <w:r w:rsidRPr="00C13369">
        <w:rPr>
          <w:rFonts w:ascii="Times New Roman" w:hAnsi="Times New Roman" w:cs="Times New Roman"/>
          <w:sz w:val="24"/>
          <w:szCs w:val="24"/>
        </w:rPr>
        <w:t>Vyhlásenie o poukázaní podielu zaplatenej dane z príjmov</w:t>
      </w:r>
      <w:r w:rsidRPr="00BB588D">
        <w:rPr>
          <w:rStyle w:val="Odkaznapoznmkupodiarou"/>
          <w:rFonts w:ascii="Times New Roman" w:hAnsi="Times New Roman" w:cs="Times New Roman"/>
          <w:sz w:val="24"/>
          <w:szCs w:val="24"/>
        </w:rPr>
        <w:footnoteReference w:id="30"/>
      </w:r>
      <w:r w:rsidRPr="00C13369">
        <w:rPr>
          <w:rFonts w:ascii="Times New Roman" w:hAnsi="Times New Roman" w:cs="Times New Roman"/>
          <w:sz w:val="24"/>
          <w:szCs w:val="24"/>
        </w:rPr>
        <w:t>) daňovníka, ktorému zamestnávateľ, ktorý je platiteľom dane</w:t>
      </w:r>
      <w:r>
        <w:rPr>
          <w:rFonts w:ascii="Times New Roman" w:hAnsi="Times New Roman" w:cs="Times New Roman"/>
          <w:sz w:val="24"/>
          <w:szCs w:val="24"/>
        </w:rPr>
        <w:t>,</w:t>
      </w:r>
      <w:r w:rsidRPr="00C13369">
        <w:rPr>
          <w:rFonts w:ascii="Times New Roman" w:hAnsi="Times New Roman" w:cs="Times New Roman"/>
          <w:sz w:val="24"/>
          <w:szCs w:val="24"/>
        </w:rPr>
        <w:t xml:space="preserve"> vykonal ročné zúčtovanie</w:t>
      </w:r>
      <w:r>
        <w:rPr>
          <w:rFonts w:ascii="Times New Roman" w:hAnsi="Times New Roman" w:cs="Times New Roman"/>
          <w:sz w:val="24"/>
          <w:szCs w:val="24"/>
        </w:rPr>
        <w:t>, ktorého lehota na podanie uplynie počas obdobia pandémie,</w:t>
      </w:r>
      <w:r w:rsidRPr="00C13369">
        <w:rPr>
          <w:rFonts w:ascii="Times New Roman" w:hAnsi="Times New Roman" w:cs="Times New Roman"/>
          <w:sz w:val="24"/>
          <w:szCs w:val="24"/>
        </w:rPr>
        <w:t xml:space="preserve"> možn</w:t>
      </w:r>
      <w:r>
        <w:rPr>
          <w:rFonts w:ascii="Times New Roman" w:hAnsi="Times New Roman" w:cs="Times New Roman"/>
          <w:sz w:val="24"/>
          <w:szCs w:val="24"/>
        </w:rPr>
        <w:t>o</w:t>
      </w:r>
      <w:r w:rsidRPr="00C13369">
        <w:rPr>
          <w:rFonts w:ascii="Times New Roman" w:hAnsi="Times New Roman" w:cs="Times New Roman"/>
          <w:sz w:val="24"/>
          <w:szCs w:val="24"/>
        </w:rPr>
        <w:t xml:space="preserve"> podať do konca druhého kalendárneho mesiaca nasledujúceho po skončení obdobia pandémie.</w:t>
      </w:r>
    </w:p>
    <w:p w:rsidR="00D21BB3" w:rsidRDefault="00D21BB3" w:rsidP="00D21BB3">
      <w:pPr>
        <w:pStyle w:val="Odsekzoznamu"/>
        <w:spacing w:after="0" w:line="240" w:lineRule="auto"/>
        <w:ind w:left="284"/>
        <w:jc w:val="both"/>
        <w:rPr>
          <w:rFonts w:ascii="Times New Roman" w:hAnsi="Times New Roman" w:cs="Times New Roman"/>
          <w:sz w:val="24"/>
          <w:szCs w:val="24"/>
        </w:rPr>
      </w:pPr>
    </w:p>
    <w:p w:rsidR="00354EED" w:rsidRDefault="00354EED" w:rsidP="00837A5C">
      <w:pPr>
        <w:pStyle w:val="Odsekzoznamu"/>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Zamestnávateľ, ktorý je platiteľom dane, je povinný na žiadosť zamestnanca vystaviť potvrdenie o zaplatení dane na účely poukázania podielu zaplatenej dane z príjmov podľa osobitného predpisu</w:t>
      </w:r>
      <w:bookmarkStart w:id="9" w:name="_Ref36193585"/>
      <w:r>
        <w:rPr>
          <w:rStyle w:val="Odkaznapoznmkupodiarou"/>
          <w:rFonts w:ascii="Times New Roman" w:hAnsi="Times New Roman" w:cs="Times New Roman"/>
          <w:sz w:val="24"/>
          <w:szCs w:val="24"/>
        </w:rPr>
        <w:footnoteReference w:id="31"/>
      </w:r>
      <w:bookmarkEnd w:id="9"/>
      <w:r>
        <w:rPr>
          <w:rFonts w:ascii="Times New Roman" w:hAnsi="Times New Roman" w:cs="Times New Roman"/>
          <w:sz w:val="24"/>
          <w:szCs w:val="24"/>
        </w:rPr>
        <w:t>) najneskôr do 15. dňa druhého kalendárneho mesiaca nasledujúceho po skončení obdobia pandémie spôsobom podľa osobitného predpisu.</w:t>
      </w:r>
      <w:r>
        <w:rPr>
          <w:rStyle w:val="Odkaznapoznmkupodiarou"/>
          <w:rFonts w:ascii="Times New Roman" w:hAnsi="Times New Roman" w:cs="Times New Roman"/>
          <w:sz w:val="24"/>
          <w:szCs w:val="24"/>
        </w:rPr>
        <w:footnoteReference w:id="32"/>
      </w:r>
      <w:r>
        <w:rPr>
          <w:rFonts w:ascii="Times New Roman" w:hAnsi="Times New Roman" w:cs="Times New Roman"/>
          <w:sz w:val="24"/>
          <w:szCs w:val="24"/>
        </w:rPr>
        <w:t>)</w:t>
      </w:r>
    </w:p>
    <w:p w:rsidR="00D21BB3" w:rsidRPr="00D21BB3" w:rsidRDefault="00D21BB3" w:rsidP="00D21BB3">
      <w:pPr>
        <w:spacing w:after="0" w:line="240" w:lineRule="auto"/>
        <w:jc w:val="both"/>
        <w:rPr>
          <w:rFonts w:ascii="Times New Roman" w:hAnsi="Times New Roman" w:cs="Times New Roman"/>
          <w:sz w:val="24"/>
          <w:szCs w:val="24"/>
        </w:rPr>
      </w:pPr>
    </w:p>
    <w:p w:rsidR="00354EED" w:rsidRPr="00C13369" w:rsidRDefault="00354EED" w:rsidP="00837A5C">
      <w:pPr>
        <w:pStyle w:val="Odsekzoznamu"/>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Počas obdobia pandémie môže každý prijímateľ podielu zaplatenej dane</w:t>
      </w:r>
      <w:r>
        <w:rPr>
          <w:rStyle w:val="Odkaznapoznmkupodiarou"/>
          <w:rFonts w:ascii="Times New Roman" w:hAnsi="Times New Roman" w:cs="Times New Roman"/>
          <w:sz w:val="24"/>
          <w:szCs w:val="24"/>
        </w:rPr>
        <w:footnoteReference w:id="33"/>
      </w:r>
      <w:r w:rsidR="00D21BB3">
        <w:rPr>
          <w:rFonts w:ascii="Times New Roman" w:hAnsi="Times New Roman" w:cs="Times New Roman"/>
          <w:sz w:val="24"/>
          <w:szCs w:val="24"/>
        </w:rPr>
        <w:t xml:space="preserve">) </w:t>
      </w:r>
      <w:r>
        <w:rPr>
          <w:rFonts w:ascii="Times New Roman" w:hAnsi="Times New Roman" w:cs="Times New Roman"/>
          <w:sz w:val="24"/>
          <w:szCs w:val="24"/>
        </w:rPr>
        <w:t>podiel zaplatenej dane použiť aj na pomoc pri zmiernení negatívnych následkov pandémie.</w:t>
      </w:r>
    </w:p>
    <w:p w:rsidR="00354EED" w:rsidRPr="00BB588D" w:rsidRDefault="00354EED" w:rsidP="00354EED">
      <w:pPr>
        <w:pStyle w:val="Odsekzoznamu"/>
        <w:tabs>
          <w:tab w:val="left" w:pos="4536"/>
        </w:tabs>
        <w:spacing w:after="0" w:line="240" w:lineRule="auto"/>
        <w:jc w:val="center"/>
        <w:rPr>
          <w:rFonts w:ascii="Times New Roman" w:hAnsi="Times New Roman" w:cs="Times New Roman"/>
          <w:b/>
          <w:sz w:val="24"/>
          <w:szCs w:val="24"/>
        </w:rPr>
      </w:pP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sidRPr="00BB588D">
        <w:rPr>
          <w:rFonts w:ascii="Times New Roman" w:hAnsi="Times New Roman" w:cs="Times New Roman"/>
          <w:b/>
          <w:bCs/>
          <w:sz w:val="24"/>
          <w:szCs w:val="24"/>
        </w:rPr>
        <w:t>Oznámenie o zrazení a odvedení dane z príjmov poskytovateľa zdravotnej starostlivosti</w:t>
      </w:r>
    </w:p>
    <w:p w:rsidR="00354EED" w:rsidRPr="00BB588D" w:rsidRDefault="00354EED" w:rsidP="00354EED">
      <w:pPr>
        <w:spacing w:after="0" w:line="240" w:lineRule="auto"/>
        <w:jc w:val="center"/>
        <w:rPr>
          <w:rFonts w:ascii="Times New Roman" w:hAnsi="Times New Roman" w:cs="Times New Roman"/>
          <w:b/>
          <w:bCs/>
          <w:sz w:val="24"/>
          <w:szCs w:val="24"/>
        </w:rPr>
      </w:pPr>
    </w:p>
    <w:p w:rsidR="002C3DFD" w:rsidRDefault="00354EED" w:rsidP="00354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Lehota na podanie o</w:t>
      </w:r>
      <w:r w:rsidRPr="00BB588D">
        <w:rPr>
          <w:rFonts w:ascii="Times New Roman" w:hAnsi="Times New Roman" w:cs="Times New Roman"/>
          <w:sz w:val="24"/>
          <w:szCs w:val="24"/>
        </w:rPr>
        <w:t>známeni</w:t>
      </w:r>
      <w:r>
        <w:rPr>
          <w:rFonts w:ascii="Times New Roman" w:hAnsi="Times New Roman" w:cs="Times New Roman"/>
          <w:sz w:val="24"/>
          <w:szCs w:val="24"/>
        </w:rPr>
        <w:t>a</w:t>
      </w:r>
      <w:r w:rsidRPr="00BB588D">
        <w:rPr>
          <w:rFonts w:ascii="Times New Roman" w:hAnsi="Times New Roman" w:cs="Times New Roman"/>
          <w:sz w:val="24"/>
          <w:szCs w:val="24"/>
        </w:rPr>
        <w:t xml:space="preserve"> o zrazení a odvedení dane z príjmov poskytovateľa zdravotnej starostlivosti podľa osobitného predpisu</w:t>
      </w:r>
      <w:r w:rsidRPr="00BB588D">
        <w:rPr>
          <w:rStyle w:val="Odkaznapoznmkupodiarou"/>
          <w:rFonts w:ascii="Times New Roman" w:hAnsi="Times New Roman" w:cs="Times New Roman"/>
          <w:sz w:val="24"/>
          <w:szCs w:val="24"/>
        </w:rPr>
        <w:footnoteReference w:id="34"/>
      </w:r>
      <w:r w:rsidRPr="00BB588D">
        <w:rPr>
          <w:rFonts w:ascii="Times New Roman" w:hAnsi="Times New Roman" w:cs="Times New Roman"/>
          <w:sz w:val="24"/>
          <w:szCs w:val="24"/>
        </w:rPr>
        <w:t xml:space="preserve">) </w:t>
      </w:r>
      <w:r>
        <w:rPr>
          <w:rFonts w:ascii="Times New Roman" w:hAnsi="Times New Roman" w:cs="Times New Roman"/>
          <w:sz w:val="24"/>
          <w:szCs w:val="24"/>
        </w:rPr>
        <w:t>sa považuje za dodržanú, ak sa takéto oznámenie podá do</w:t>
      </w:r>
      <w:r w:rsidRPr="00BB588D">
        <w:rPr>
          <w:rFonts w:ascii="Times New Roman" w:hAnsi="Times New Roman" w:cs="Times New Roman"/>
          <w:sz w:val="24"/>
          <w:szCs w:val="24"/>
        </w:rPr>
        <w:t xml:space="preserve"> konca kalendárneho mesiaca nasledujúceho po skončení obdobia pandémie a v rovnakej lehote </w:t>
      </w:r>
      <w:r>
        <w:rPr>
          <w:rFonts w:ascii="Times New Roman" w:hAnsi="Times New Roman" w:cs="Times New Roman"/>
          <w:sz w:val="24"/>
          <w:szCs w:val="24"/>
        </w:rPr>
        <w:t xml:space="preserve">sa </w:t>
      </w:r>
      <w:r w:rsidRPr="00BB588D">
        <w:rPr>
          <w:rFonts w:ascii="Times New Roman" w:hAnsi="Times New Roman" w:cs="Times New Roman"/>
          <w:sz w:val="24"/>
          <w:szCs w:val="24"/>
        </w:rPr>
        <w:t>daň</w:t>
      </w:r>
      <w:r>
        <w:rPr>
          <w:rFonts w:ascii="Times New Roman" w:hAnsi="Times New Roman" w:cs="Times New Roman"/>
          <w:sz w:val="24"/>
          <w:szCs w:val="24"/>
        </w:rPr>
        <w:t xml:space="preserve"> z príjmov</w:t>
      </w:r>
      <w:r w:rsidRPr="00BB588D">
        <w:rPr>
          <w:rFonts w:ascii="Times New Roman" w:hAnsi="Times New Roman" w:cs="Times New Roman"/>
          <w:sz w:val="24"/>
          <w:szCs w:val="24"/>
        </w:rPr>
        <w:t xml:space="preserve"> aj odve</w:t>
      </w:r>
      <w:r>
        <w:rPr>
          <w:rFonts w:ascii="Times New Roman" w:hAnsi="Times New Roman" w:cs="Times New Roman"/>
          <w:sz w:val="24"/>
          <w:szCs w:val="24"/>
        </w:rPr>
        <w:t>die.</w:t>
      </w:r>
    </w:p>
    <w:p w:rsidR="00354EED" w:rsidRPr="00BB588D" w:rsidRDefault="00354EED" w:rsidP="00837A5C">
      <w:pPr>
        <w:pStyle w:val="Odsekzoznamu"/>
        <w:numPr>
          <w:ilvl w:val="0"/>
          <w:numId w:val="8"/>
        </w:numPr>
        <w:spacing w:after="0" w:line="240" w:lineRule="auto"/>
        <w:jc w:val="center"/>
        <w:rPr>
          <w:rFonts w:ascii="Times New Roman" w:hAnsi="Times New Roman" w:cs="Times New Roman"/>
          <w:b/>
          <w:bCs/>
          <w:sz w:val="24"/>
          <w:szCs w:val="24"/>
        </w:rPr>
      </w:pPr>
    </w:p>
    <w:p w:rsidR="00354EED" w:rsidRPr="00BB588D" w:rsidRDefault="00354EED" w:rsidP="00354E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Hlásenie a r</w:t>
      </w:r>
      <w:r w:rsidRPr="00BB588D">
        <w:rPr>
          <w:rFonts w:ascii="Times New Roman" w:hAnsi="Times New Roman" w:cs="Times New Roman"/>
          <w:b/>
          <w:bCs/>
          <w:sz w:val="24"/>
          <w:szCs w:val="24"/>
        </w:rPr>
        <w:t>očné zúčtovanie</w:t>
      </w:r>
      <w:r>
        <w:rPr>
          <w:rFonts w:ascii="Times New Roman" w:hAnsi="Times New Roman" w:cs="Times New Roman"/>
          <w:b/>
          <w:bCs/>
          <w:sz w:val="24"/>
          <w:szCs w:val="24"/>
        </w:rPr>
        <w:t xml:space="preserve"> </w:t>
      </w:r>
    </w:p>
    <w:p w:rsidR="00354EED" w:rsidRPr="00BB588D" w:rsidRDefault="00354EED" w:rsidP="00354EED">
      <w:pPr>
        <w:spacing w:after="0" w:line="240" w:lineRule="auto"/>
        <w:jc w:val="center"/>
        <w:rPr>
          <w:rFonts w:ascii="Times New Roman" w:hAnsi="Times New Roman" w:cs="Times New Roman"/>
          <w:b/>
          <w:bCs/>
          <w:sz w:val="24"/>
          <w:szCs w:val="24"/>
        </w:rPr>
      </w:pPr>
    </w:p>
    <w:p w:rsidR="00354EED" w:rsidRDefault="00354EED" w:rsidP="00837A5C">
      <w:pPr>
        <w:pStyle w:val="Odsekzoznamu"/>
        <w:numPr>
          <w:ilvl w:val="0"/>
          <w:numId w:val="18"/>
        </w:numPr>
        <w:spacing w:after="0" w:line="240" w:lineRule="auto"/>
        <w:ind w:left="426" w:hanging="426"/>
        <w:jc w:val="both"/>
        <w:rPr>
          <w:rFonts w:ascii="Times New Roman" w:hAnsi="Times New Roman" w:cs="Times New Roman"/>
          <w:sz w:val="24"/>
          <w:szCs w:val="24"/>
        </w:rPr>
      </w:pPr>
      <w:r w:rsidRPr="00D56EA9">
        <w:rPr>
          <w:rFonts w:ascii="Times New Roman" w:hAnsi="Times New Roman" w:cs="Times New Roman"/>
          <w:sz w:val="24"/>
          <w:szCs w:val="24"/>
        </w:rPr>
        <w:t>Hlásenie o vyúčtovaní dane a o úhrne príjmov zo závislej činnosti poskytnutých jednotlivým zamestnancom bez ohľadu na to, či ide o peňažné plnenie alebo nepeňažné plnenie za uplynulé zdaňovacie obdobie, o zrazených preddavkoch na daň, o zamestnaneckej prémii, o daňovom bonuse a o daňovom bonuse na zaplatené úroky</w:t>
      </w:r>
      <w:r>
        <w:rPr>
          <w:rFonts w:ascii="Times New Roman" w:hAnsi="Times New Roman" w:cs="Times New Roman"/>
          <w:sz w:val="24"/>
          <w:szCs w:val="24"/>
        </w:rPr>
        <w:t>, ktorého posledný deň lehoty na jeho podanie podľa osobitného predpisu</w:t>
      </w:r>
      <w:r w:rsidRPr="0030128E">
        <w:rPr>
          <w:rFonts w:ascii="Times New Roman" w:hAnsi="Times New Roman" w:cs="Times New Roman"/>
          <w:sz w:val="24"/>
          <w:szCs w:val="24"/>
          <w:vertAlign w:val="superscript"/>
        </w:rPr>
        <w:fldChar w:fldCharType="begin"/>
      </w:r>
      <w:r w:rsidRPr="0030128E">
        <w:rPr>
          <w:rFonts w:ascii="Times New Roman" w:hAnsi="Times New Roman" w:cs="Times New Roman"/>
          <w:sz w:val="24"/>
          <w:szCs w:val="24"/>
          <w:vertAlign w:val="superscript"/>
        </w:rPr>
        <w:instrText xml:space="preserve"> NOTEREF _Ref36197585 \h </w:instrText>
      </w:r>
      <w:r>
        <w:rPr>
          <w:rFonts w:ascii="Times New Roman" w:hAnsi="Times New Roman" w:cs="Times New Roman"/>
          <w:sz w:val="24"/>
          <w:szCs w:val="24"/>
          <w:vertAlign w:val="superscript"/>
        </w:rPr>
        <w:instrText xml:space="preserve"> \* MERGEFORMAT </w:instrText>
      </w:r>
      <w:r w:rsidRPr="0030128E">
        <w:rPr>
          <w:rFonts w:ascii="Times New Roman" w:hAnsi="Times New Roman" w:cs="Times New Roman"/>
          <w:sz w:val="24"/>
          <w:szCs w:val="24"/>
          <w:vertAlign w:val="superscript"/>
        </w:rPr>
      </w:r>
      <w:r w:rsidRPr="0030128E">
        <w:rPr>
          <w:rFonts w:ascii="Times New Roman" w:hAnsi="Times New Roman" w:cs="Times New Roman"/>
          <w:sz w:val="24"/>
          <w:szCs w:val="24"/>
          <w:vertAlign w:val="superscript"/>
        </w:rPr>
        <w:fldChar w:fldCharType="separate"/>
      </w:r>
      <w:r w:rsidR="001F4722">
        <w:rPr>
          <w:rFonts w:ascii="Times New Roman" w:hAnsi="Times New Roman" w:cs="Times New Roman"/>
          <w:sz w:val="24"/>
          <w:szCs w:val="24"/>
          <w:vertAlign w:val="superscript"/>
        </w:rPr>
        <w:t>24</w:t>
      </w:r>
      <w:r w:rsidRPr="0030128E">
        <w:rPr>
          <w:rFonts w:ascii="Times New Roman" w:hAnsi="Times New Roman" w:cs="Times New Roman"/>
          <w:sz w:val="24"/>
          <w:szCs w:val="24"/>
          <w:vertAlign w:val="superscript"/>
        </w:rPr>
        <w:fldChar w:fldCharType="end"/>
      </w:r>
      <w:r>
        <w:rPr>
          <w:rFonts w:ascii="Times New Roman" w:hAnsi="Times New Roman" w:cs="Times New Roman"/>
          <w:sz w:val="24"/>
          <w:szCs w:val="24"/>
        </w:rPr>
        <w:t>) uplynie počas obdobia pandémie sa podáva v lehote do konca druhého kalendárneho mesiaca nasledujúceho po skončení obdobia pandémie a v tejto lehote je daň z príjmov aj splatná.</w:t>
      </w:r>
    </w:p>
    <w:p w:rsidR="00AD6377" w:rsidRPr="00D56EA9" w:rsidRDefault="00AD6377" w:rsidP="00AD6377">
      <w:pPr>
        <w:pStyle w:val="Odsekzoznamu"/>
        <w:spacing w:after="0" w:line="240" w:lineRule="auto"/>
        <w:ind w:left="426"/>
        <w:jc w:val="both"/>
        <w:rPr>
          <w:rFonts w:ascii="Times New Roman" w:hAnsi="Times New Roman" w:cs="Times New Roman"/>
          <w:sz w:val="24"/>
          <w:szCs w:val="24"/>
        </w:rPr>
      </w:pPr>
    </w:p>
    <w:p w:rsidR="00096316" w:rsidRPr="00096316" w:rsidRDefault="00354EED" w:rsidP="00AD6377">
      <w:pPr>
        <w:pStyle w:val="Odsekzoznamu"/>
        <w:numPr>
          <w:ilvl w:val="0"/>
          <w:numId w:val="18"/>
        </w:numPr>
        <w:spacing w:after="0" w:line="240" w:lineRule="auto"/>
        <w:ind w:left="426" w:hanging="426"/>
        <w:jc w:val="both"/>
        <w:rPr>
          <w:rFonts w:ascii="Times New Roman" w:hAnsi="Times New Roman" w:cs="Times New Roman"/>
          <w:sz w:val="24"/>
          <w:szCs w:val="24"/>
        </w:rPr>
      </w:pPr>
      <w:r w:rsidRPr="002202B7">
        <w:rPr>
          <w:rFonts w:ascii="Times New Roman" w:hAnsi="Times New Roman" w:cs="Times New Roman"/>
          <w:sz w:val="24"/>
          <w:szCs w:val="24"/>
        </w:rPr>
        <w:t>Ročné zúčtovanie a výpočet dane</w:t>
      </w:r>
      <w:r>
        <w:rPr>
          <w:rFonts w:ascii="Times New Roman" w:hAnsi="Times New Roman" w:cs="Times New Roman"/>
          <w:sz w:val="24"/>
          <w:szCs w:val="24"/>
        </w:rPr>
        <w:t xml:space="preserve"> z príjmov</w:t>
      </w:r>
      <w:r w:rsidRPr="002202B7">
        <w:rPr>
          <w:rFonts w:ascii="Times New Roman" w:hAnsi="Times New Roman" w:cs="Times New Roman"/>
          <w:sz w:val="24"/>
          <w:szCs w:val="24"/>
        </w:rPr>
        <w:t xml:space="preserve"> podľa osobitného predpisu,</w:t>
      </w:r>
      <w:r w:rsidRPr="00BB588D">
        <w:rPr>
          <w:rStyle w:val="Odkaznapoznmkupodiarou"/>
          <w:rFonts w:ascii="Times New Roman" w:hAnsi="Times New Roman" w:cs="Times New Roman"/>
          <w:sz w:val="24"/>
          <w:szCs w:val="24"/>
        </w:rPr>
        <w:footnoteReference w:id="35"/>
      </w:r>
      <w:r w:rsidRPr="002202B7">
        <w:rPr>
          <w:rFonts w:ascii="Times New Roman" w:hAnsi="Times New Roman" w:cs="Times New Roman"/>
          <w:sz w:val="24"/>
          <w:szCs w:val="24"/>
        </w:rPr>
        <w:t>)</w:t>
      </w:r>
      <w:r>
        <w:rPr>
          <w:rFonts w:ascii="Times New Roman" w:hAnsi="Times New Roman" w:cs="Times New Roman"/>
          <w:sz w:val="24"/>
          <w:szCs w:val="24"/>
        </w:rPr>
        <w:t xml:space="preserve"> ktorého lehota vykonania podľa osobitného predpisu</w:t>
      </w:r>
      <w:r>
        <w:rPr>
          <w:rStyle w:val="Odkaznapoznmkupodiarou"/>
          <w:rFonts w:ascii="Times New Roman" w:hAnsi="Times New Roman" w:cs="Times New Roman"/>
          <w:sz w:val="24"/>
          <w:szCs w:val="24"/>
        </w:rPr>
        <w:footnoteReference w:id="36"/>
      </w:r>
      <w:r>
        <w:rPr>
          <w:rFonts w:ascii="Times New Roman" w:hAnsi="Times New Roman" w:cs="Times New Roman"/>
          <w:sz w:val="24"/>
          <w:szCs w:val="24"/>
        </w:rPr>
        <w:t>)</w:t>
      </w:r>
      <w:r w:rsidRPr="002202B7">
        <w:rPr>
          <w:rFonts w:ascii="Times New Roman" w:hAnsi="Times New Roman" w:cs="Times New Roman"/>
          <w:sz w:val="24"/>
          <w:szCs w:val="24"/>
        </w:rPr>
        <w:t xml:space="preserve"> </w:t>
      </w:r>
      <w:r>
        <w:rPr>
          <w:rFonts w:ascii="Times New Roman" w:hAnsi="Times New Roman" w:cs="Times New Roman"/>
          <w:sz w:val="24"/>
          <w:szCs w:val="24"/>
        </w:rPr>
        <w:t xml:space="preserve">uplynie počas obdobia pandémie, </w:t>
      </w:r>
      <w:r w:rsidRPr="002202B7">
        <w:rPr>
          <w:rFonts w:ascii="Times New Roman" w:hAnsi="Times New Roman" w:cs="Times New Roman"/>
          <w:sz w:val="24"/>
          <w:szCs w:val="24"/>
        </w:rPr>
        <w:t>vykoná zamestnávateľ, ktorý je platiteľom dane najneskôr do konca kalendárneho mesiaca nasledujúceho po skončení</w:t>
      </w:r>
      <w:r>
        <w:rPr>
          <w:rFonts w:ascii="Times New Roman" w:hAnsi="Times New Roman" w:cs="Times New Roman"/>
          <w:sz w:val="24"/>
          <w:szCs w:val="24"/>
        </w:rPr>
        <w:t xml:space="preserve"> obdobia</w:t>
      </w:r>
      <w:r w:rsidRPr="002202B7">
        <w:rPr>
          <w:rFonts w:ascii="Times New Roman" w:hAnsi="Times New Roman" w:cs="Times New Roman"/>
          <w:sz w:val="24"/>
          <w:szCs w:val="24"/>
        </w:rPr>
        <w:t xml:space="preserve"> pandémie. </w:t>
      </w:r>
      <w:r w:rsidR="00096316" w:rsidRPr="00096316">
        <w:rPr>
          <w:rFonts w:ascii="Times New Roman" w:hAnsi="Times New Roman" w:cs="Times New Roman"/>
          <w:sz w:val="24"/>
          <w:szCs w:val="24"/>
        </w:rPr>
        <w:t>Zamestnávateľ, ktorý je platiteľom dane, je povinný doručiť zamestnancovi doklad o vykonanom ročnom zúčtovaní</w:t>
      </w:r>
      <w:r w:rsidR="00096316">
        <w:rPr>
          <w:rStyle w:val="Odkaznapoznmkupodiarou"/>
          <w:rFonts w:ascii="Times New Roman" w:hAnsi="Times New Roman" w:cs="Times New Roman"/>
          <w:sz w:val="24"/>
          <w:szCs w:val="24"/>
        </w:rPr>
        <w:footnoteReference w:id="37"/>
      </w:r>
      <w:r w:rsidR="00096316" w:rsidRPr="00096316">
        <w:rPr>
          <w:rFonts w:ascii="Times New Roman" w:hAnsi="Times New Roman" w:cs="Times New Roman"/>
          <w:sz w:val="24"/>
          <w:szCs w:val="24"/>
        </w:rPr>
        <w:t xml:space="preserve">) najneskôr do konca druhého kalendárneho mesiaca nasledujúceho po skončení obdobia pandémie.  </w:t>
      </w:r>
    </w:p>
    <w:p w:rsidR="00354EED" w:rsidRDefault="00354EED" w:rsidP="00096316">
      <w:pPr>
        <w:pStyle w:val="Odsekzoznamu"/>
        <w:spacing w:after="0" w:line="240" w:lineRule="auto"/>
        <w:ind w:left="426"/>
        <w:jc w:val="both"/>
        <w:rPr>
          <w:rFonts w:ascii="Times New Roman" w:hAnsi="Times New Roman" w:cs="Times New Roman"/>
          <w:sz w:val="24"/>
          <w:szCs w:val="24"/>
        </w:rPr>
      </w:pPr>
    </w:p>
    <w:p w:rsidR="00354EED" w:rsidRDefault="00354EED" w:rsidP="00837A5C">
      <w:pPr>
        <w:pStyle w:val="Odsekzoznamu"/>
        <w:numPr>
          <w:ilvl w:val="0"/>
          <w:numId w:val="1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Zamestnávateľ, ktorý je platiteľom dane</w:t>
      </w:r>
      <w:r w:rsidR="00EA480C">
        <w:rPr>
          <w:rFonts w:ascii="Times New Roman" w:hAnsi="Times New Roman" w:cs="Times New Roman"/>
          <w:sz w:val="24"/>
          <w:szCs w:val="24"/>
        </w:rPr>
        <w:t>,</w:t>
      </w:r>
      <w:r>
        <w:rPr>
          <w:rFonts w:ascii="Times New Roman" w:hAnsi="Times New Roman" w:cs="Times New Roman"/>
          <w:sz w:val="24"/>
          <w:szCs w:val="24"/>
        </w:rPr>
        <w:t xml:space="preserve"> zamestnancovi po vykonaní ročného zúčtovania podľa odseku 2</w:t>
      </w:r>
      <w:r w:rsidR="002C3DFD">
        <w:rPr>
          <w:rFonts w:ascii="Times New Roman" w:hAnsi="Times New Roman" w:cs="Times New Roman"/>
          <w:sz w:val="24"/>
          <w:szCs w:val="24"/>
        </w:rPr>
        <w:t>,</w:t>
      </w:r>
      <w:r>
        <w:rPr>
          <w:rFonts w:ascii="Times New Roman" w:hAnsi="Times New Roman" w:cs="Times New Roman"/>
          <w:sz w:val="24"/>
          <w:szCs w:val="24"/>
        </w:rPr>
        <w:t xml:space="preserve"> najneskôr však pri </w:t>
      </w:r>
      <w:r>
        <w:rPr>
          <w:rFonts w:ascii="Times New Roman" w:hAnsi="Times New Roman" w:cs="Times New Roman"/>
          <w:sz w:val="24"/>
          <w:szCs w:val="24"/>
        </w:rPr>
        <w:lastRenderedPageBreak/>
        <w:t>zúčtovaní mzdy za druhý kalendárny mesi</w:t>
      </w:r>
      <w:r w:rsidR="00C12111">
        <w:rPr>
          <w:rFonts w:ascii="Times New Roman" w:hAnsi="Times New Roman" w:cs="Times New Roman"/>
          <w:sz w:val="24"/>
          <w:szCs w:val="24"/>
        </w:rPr>
        <w:t>ac po skončení obdobia pandémie</w:t>
      </w:r>
      <w:r w:rsidR="002C3DFD">
        <w:rPr>
          <w:rFonts w:ascii="Times New Roman" w:hAnsi="Times New Roman" w:cs="Times New Roman"/>
          <w:sz w:val="24"/>
          <w:szCs w:val="24"/>
        </w:rPr>
        <w:t>,</w:t>
      </w:r>
      <w:r>
        <w:rPr>
          <w:rFonts w:ascii="Times New Roman" w:hAnsi="Times New Roman" w:cs="Times New Roman"/>
          <w:sz w:val="24"/>
          <w:szCs w:val="24"/>
        </w:rPr>
        <w:t xml:space="preserve"> vráti rozdiel medzi vypočítanou daňou z príjmov a úhrnom zrazených preddavkov na daň z príjmov v prospech zamestnanca a vyplatí zamestnaneckú prémiu,</w:t>
      </w:r>
      <w:r>
        <w:rPr>
          <w:rStyle w:val="Odkaznapoznmkupodiarou"/>
          <w:rFonts w:ascii="Times New Roman" w:hAnsi="Times New Roman" w:cs="Times New Roman"/>
          <w:sz w:val="24"/>
          <w:szCs w:val="24"/>
        </w:rPr>
        <w:footnoteReference w:id="38"/>
      </w:r>
      <w:r>
        <w:rPr>
          <w:rFonts w:ascii="Times New Roman" w:hAnsi="Times New Roman" w:cs="Times New Roman"/>
          <w:sz w:val="24"/>
          <w:szCs w:val="24"/>
        </w:rPr>
        <w:t>) daňový bonus alebo jeho časť</w:t>
      </w:r>
      <w:r>
        <w:rPr>
          <w:rStyle w:val="Odkaznapoznmkupodiarou"/>
          <w:rFonts w:ascii="Times New Roman" w:hAnsi="Times New Roman" w:cs="Times New Roman"/>
          <w:sz w:val="24"/>
          <w:szCs w:val="24"/>
        </w:rPr>
        <w:footnoteReference w:id="39"/>
      </w:r>
      <w:r>
        <w:rPr>
          <w:rFonts w:ascii="Times New Roman" w:hAnsi="Times New Roman" w:cs="Times New Roman"/>
          <w:sz w:val="24"/>
          <w:szCs w:val="24"/>
        </w:rPr>
        <w:t>) a daňový bonus na zaplatené úroky alebo jeho časť</w:t>
      </w:r>
      <w:r>
        <w:rPr>
          <w:rStyle w:val="Odkaznapoznmkupodiarou"/>
          <w:rFonts w:ascii="Times New Roman" w:hAnsi="Times New Roman" w:cs="Times New Roman"/>
          <w:sz w:val="24"/>
          <w:szCs w:val="24"/>
        </w:rPr>
        <w:footnoteReference w:id="40"/>
      </w:r>
      <w:r>
        <w:rPr>
          <w:rFonts w:ascii="Times New Roman" w:hAnsi="Times New Roman" w:cs="Times New Roman"/>
          <w:sz w:val="24"/>
          <w:szCs w:val="24"/>
        </w:rPr>
        <w:t xml:space="preserve">) do výšky ustanovenej osobitným </w:t>
      </w:r>
      <w:r w:rsidRPr="00C12111">
        <w:rPr>
          <w:rFonts w:ascii="Times New Roman" w:hAnsi="Times New Roman" w:cs="Times New Roman"/>
        </w:rPr>
        <w:t>predpisom.</w:t>
      </w:r>
      <w:r w:rsidR="00C12111" w:rsidRPr="00C12111">
        <w:rPr>
          <w:rFonts w:ascii="Times New Roman" w:hAnsi="Times New Roman" w:cs="Times New Roman"/>
          <w:vertAlign w:val="superscript"/>
        </w:rPr>
        <w:fldChar w:fldCharType="begin"/>
      </w:r>
      <w:r w:rsidR="00C12111" w:rsidRPr="00C12111">
        <w:rPr>
          <w:rFonts w:ascii="Times New Roman" w:hAnsi="Times New Roman" w:cs="Times New Roman"/>
        </w:rPr>
        <w:instrText xml:space="preserve"> NOTEREF _Ref35864709 \f \h </w:instrText>
      </w:r>
      <w:r w:rsidR="00C12111" w:rsidRPr="00C12111">
        <w:rPr>
          <w:rFonts w:ascii="Times New Roman" w:hAnsi="Times New Roman" w:cs="Times New Roman"/>
          <w:vertAlign w:val="superscript"/>
        </w:rPr>
        <w:instrText xml:space="preserve"> \* MERGEFORMAT </w:instrText>
      </w:r>
      <w:r w:rsidR="00C12111" w:rsidRPr="00C12111">
        <w:rPr>
          <w:rFonts w:ascii="Times New Roman" w:hAnsi="Times New Roman" w:cs="Times New Roman"/>
          <w:vertAlign w:val="superscript"/>
        </w:rPr>
      </w:r>
      <w:r w:rsidR="00C12111" w:rsidRPr="00C12111">
        <w:rPr>
          <w:rFonts w:ascii="Times New Roman" w:hAnsi="Times New Roman" w:cs="Times New Roman"/>
          <w:vertAlign w:val="superscript"/>
        </w:rPr>
        <w:fldChar w:fldCharType="separate"/>
      </w:r>
      <w:r w:rsidR="001F4722" w:rsidRPr="001F4722">
        <w:rPr>
          <w:rStyle w:val="Odkaznapoznmkupodiarou"/>
          <w:rFonts w:ascii="Times New Roman" w:hAnsi="Times New Roman" w:cs="Times New Roman"/>
        </w:rPr>
        <w:t>11</w:t>
      </w:r>
      <w:r w:rsidR="00C12111" w:rsidRPr="00C12111">
        <w:rPr>
          <w:rFonts w:ascii="Times New Roman" w:hAnsi="Times New Roman" w:cs="Times New Roman"/>
          <w:vertAlign w:val="superscript"/>
        </w:rPr>
        <w:fldChar w:fldCharType="end"/>
      </w:r>
      <w:r w:rsidRPr="00C12111">
        <w:rPr>
          <w:rFonts w:ascii="Times New Roman" w:hAnsi="Times New Roman" w:cs="Times New Roman"/>
        </w:rPr>
        <w:t>)</w:t>
      </w:r>
    </w:p>
    <w:p w:rsidR="00AD6377" w:rsidRPr="000F5787" w:rsidRDefault="00AD6377" w:rsidP="00834F96">
      <w:pPr>
        <w:pStyle w:val="Odsekzoznamu1"/>
        <w:spacing w:after="0" w:line="240" w:lineRule="auto"/>
        <w:jc w:val="both"/>
        <w:rPr>
          <w:rFonts w:ascii="Times New Roman" w:hAnsi="Times New Roman" w:cs="Times New Roman"/>
          <w:sz w:val="24"/>
          <w:szCs w:val="24"/>
        </w:rPr>
      </w:pPr>
    </w:p>
    <w:p w:rsidR="00096316" w:rsidRPr="00BB588D" w:rsidRDefault="00096316" w:rsidP="00D32CF7">
      <w:pPr>
        <w:spacing w:after="0" w:line="240" w:lineRule="auto"/>
        <w:ind w:firstLine="708"/>
        <w:jc w:val="both"/>
        <w:rPr>
          <w:rFonts w:ascii="Times New Roman" w:hAnsi="Times New Roman" w:cs="Times New Roman"/>
          <w:sz w:val="24"/>
          <w:szCs w:val="24"/>
        </w:rPr>
      </w:pP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TRETIA ČASŤ</w:t>
      </w: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O</w:t>
      </w:r>
      <w:r>
        <w:rPr>
          <w:rFonts w:ascii="Times New Roman" w:eastAsia="Times New Roman" w:hAnsi="Times New Roman" w:cs="Times New Roman"/>
          <w:b/>
          <w:iCs/>
          <w:sz w:val="24"/>
          <w:szCs w:val="24"/>
          <w:lang w:eastAsia="sk-SK"/>
        </w:rPr>
        <w:t>PATRENIA V OBLASTI FINANČNÉHO TRHU</w:t>
      </w:r>
      <w:r w:rsidRPr="00BB588D">
        <w:rPr>
          <w:rFonts w:ascii="Times New Roman" w:eastAsia="Times New Roman" w:hAnsi="Times New Roman" w:cs="Times New Roman"/>
          <w:b/>
          <w:iCs/>
          <w:sz w:val="24"/>
          <w:szCs w:val="24"/>
          <w:lang w:eastAsia="sk-SK"/>
        </w:rPr>
        <w:t xml:space="preserve"> </w:t>
      </w: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p>
    <w:p w:rsidR="00FE2ADF" w:rsidRDefault="00FE2ADF" w:rsidP="00FE2ADF">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PRVÁ HLAVA</w:t>
      </w:r>
    </w:p>
    <w:p w:rsidR="00FE2ADF" w:rsidRPr="00BB588D" w:rsidRDefault="00FE2ADF" w:rsidP="00FE2ADF">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OPATRENIA V OBLASTI FINANČNEJ POMOCI</w:t>
      </w:r>
    </w:p>
    <w:p w:rsidR="00FE2ADF" w:rsidRDefault="00FE2ADF" w:rsidP="00FE2ADF">
      <w:pPr>
        <w:spacing w:after="0" w:line="240" w:lineRule="auto"/>
        <w:jc w:val="center"/>
        <w:rPr>
          <w:rFonts w:ascii="Times New Roman" w:hAnsi="Times New Roman" w:cs="Times New Roman"/>
          <w:b/>
          <w:sz w:val="24"/>
          <w:szCs w:val="24"/>
        </w:rPr>
      </w:pPr>
    </w:p>
    <w:p w:rsidR="00FE2ADF" w:rsidRPr="00FE2ADF" w:rsidRDefault="00FE2ADF" w:rsidP="00837A5C">
      <w:pPr>
        <w:pStyle w:val="Odsekzoznamu"/>
        <w:numPr>
          <w:ilvl w:val="0"/>
          <w:numId w:val="8"/>
        </w:numPr>
        <w:spacing w:after="0" w:line="240" w:lineRule="auto"/>
        <w:jc w:val="center"/>
        <w:rPr>
          <w:rFonts w:ascii="Times New Roman" w:hAnsi="Times New Roman" w:cs="Times New Roman"/>
          <w:b/>
          <w:sz w:val="24"/>
          <w:szCs w:val="24"/>
        </w:rPr>
      </w:pPr>
    </w:p>
    <w:p w:rsidR="00FE2ADF" w:rsidRPr="00434C75" w:rsidRDefault="00FE2ADF" w:rsidP="00FE2ADF">
      <w:pPr>
        <w:spacing w:after="0" w:line="240" w:lineRule="auto"/>
        <w:jc w:val="center"/>
        <w:rPr>
          <w:rFonts w:ascii="Times New Roman" w:hAnsi="Times New Roman" w:cs="Times New Roman"/>
          <w:b/>
          <w:sz w:val="24"/>
          <w:szCs w:val="24"/>
        </w:rPr>
      </w:pPr>
      <w:r w:rsidRPr="00434C75">
        <w:rPr>
          <w:rFonts w:ascii="Times New Roman" w:hAnsi="Times New Roman" w:cs="Times New Roman"/>
          <w:b/>
          <w:sz w:val="24"/>
          <w:szCs w:val="24"/>
        </w:rPr>
        <w:t xml:space="preserve">Finančná pomoc na podporu udržania </w:t>
      </w:r>
      <w:r>
        <w:rPr>
          <w:rFonts w:ascii="Times New Roman" w:hAnsi="Times New Roman" w:cs="Times New Roman"/>
          <w:b/>
          <w:sz w:val="24"/>
          <w:szCs w:val="24"/>
        </w:rPr>
        <w:t>prevádzky</w:t>
      </w:r>
    </w:p>
    <w:p w:rsidR="00FE2ADF" w:rsidRPr="00836506" w:rsidRDefault="00FE2ADF" w:rsidP="00FE2ADF">
      <w:pPr>
        <w:spacing w:after="0" w:line="240" w:lineRule="auto"/>
        <w:jc w:val="center"/>
        <w:rPr>
          <w:rFonts w:ascii="Times New Roman" w:hAnsi="Times New Roman" w:cs="Times New Roman"/>
          <w:sz w:val="24"/>
          <w:szCs w:val="24"/>
        </w:rPr>
      </w:pPr>
      <w:r w:rsidRPr="00434C75">
        <w:rPr>
          <w:rFonts w:ascii="Times New Roman" w:hAnsi="Times New Roman" w:cs="Times New Roman"/>
          <w:b/>
          <w:sz w:val="24"/>
          <w:szCs w:val="24"/>
        </w:rPr>
        <w:t>v malých podnikoch alebo stredných podnikoch</w:t>
      </w:r>
    </w:p>
    <w:p w:rsidR="00FE2ADF" w:rsidRDefault="00FE2ADF" w:rsidP="00FE2ADF">
      <w:pPr>
        <w:spacing w:after="0" w:line="240" w:lineRule="auto"/>
        <w:jc w:val="center"/>
        <w:rPr>
          <w:rFonts w:ascii="Times New Roman" w:hAnsi="Times New Roman" w:cs="Times New Roman"/>
          <w:sz w:val="24"/>
          <w:szCs w:val="24"/>
        </w:rPr>
      </w:pPr>
    </w:p>
    <w:p w:rsidR="00FE2ADF"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Na zmiernenie negatívnych následkov pandémie </w:t>
      </w:r>
      <w:r w:rsidR="007018A8">
        <w:rPr>
          <w:rFonts w:ascii="Times New Roman" w:hAnsi="Times New Roman" w:cs="Times New Roman"/>
          <w:sz w:val="24"/>
          <w:szCs w:val="24"/>
        </w:rPr>
        <w:t>a na podporu udržania prevádzky v m</w:t>
      </w:r>
      <w:r w:rsidR="007018A8" w:rsidRPr="00836506">
        <w:rPr>
          <w:rFonts w:ascii="Times New Roman" w:hAnsi="Times New Roman" w:cs="Times New Roman"/>
          <w:sz w:val="24"/>
          <w:szCs w:val="24"/>
        </w:rPr>
        <w:t>alý</w:t>
      </w:r>
      <w:r w:rsidR="007018A8">
        <w:rPr>
          <w:rFonts w:ascii="Times New Roman" w:hAnsi="Times New Roman" w:cs="Times New Roman"/>
          <w:sz w:val="24"/>
          <w:szCs w:val="24"/>
        </w:rPr>
        <w:t>ch p</w:t>
      </w:r>
      <w:r w:rsidR="007018A8" w:rsidRPr="00836506">
        <w:rPr>
          <w:rFonts w:ascii="Times New Roman" w:hAnsi="Times New Roman" w:cs="Times New Roman"/>
          <w:sz w:val="24"/>
          <w:szCs w:val="24"/>
        </w:rPr>
        <w:t>odniko</w:t>
      </w:r>
      <w:r w:rsidR="007018A8">
        <w:rPr>
          <w:rFonts w:ascii="Times New Roman" w:hAnsi="Times New Roman" w:cs="Times New Roman"/>
          <w:sz w:val="24"/>
          <w:szCs w:val="24"/>
        </w:rPr>
        <w:t>ch a</w:t>
      </w:r>
      <w:r w:rsidR="007018A8" w:rsidRPr="00836506">
        <w:rPr>
          <w:rFonts w:ascii="Times New Roman" w:hAnsi="Times New Roman" w:cs="Times New Roman"/>
          <w:sz w:val="24"/>
          <w:szCs w:val="24"/>
        </w:rPr>
        <w:t>lebo stredný</w:t>
      </w:r>
      <w:r w:rsidR="007018A8">
        <w:rPr>
          <w:rFonts w:ascii="Times New Roman" w:hAnsi="Times New Roman" w:cs="Times New Roman"/>
          <w:sz w:val="24"/>
          <w:szCs w:val="24"/>
        </w:rPr>
        <w:t xml:space="preserve">ch </w:t>
      </w:r>
      <w:r w:rsidR="007018A8" w:rsidRPr="00836506">
        <w:rPr>
          <w:rFonts w:ascii="Times New Roman" w:hAnsi="Times New Roman" w:cs="Times New Roman"/>
          <w:sz w:val="24"/>
          <w:szCs w:val="24"/>
        </w:rPr>
        <w:t>podniko</w:t>
      </w:r>
      <w:r w:rsidR="007018A8">
        <w:rPr>
          <w:rFonts w:ascii="Times New Roman" w:hAnsi="Times New Roman" w:cs="Times New Roman"/>
          <w:sz w:val="24"/>
          <w:szCs w:val="24"/>
        </w:rPr>
        <w:t>ch p</w:t>
      </w:r>
      <w:r w:rsidR="007018A8" w:rsidRPr="00836506">
        <w:rPr>
          <w:rFonts w:ascii="Times New Roman" w:hAnsi="Times New Roman" w:cs="Times New Roman"/>
          <w:sz w:val="24"/>
          <w:szCs w:val="24"/>
        </w:rPr>
        <w:t>odľa osobitného predpisu</w:t>
      </w:r>
      <w:r w:rsidR="007018A8">
        <w:rPr>
          <w:rStyle w:val="Odkaznapoznmkupodiarou"/>
          <w:rFonts w:ascii="Times New Roman" w:hAnsi="Times New Roman" w:cs="Times New Roman"/>
          <w:sz w:val="24"/>
          <w:szCs w:val="24"/>
        </w:rPr>
        <w:footnoteReference w:id="41"/>
      </w:r>
      <w:r w:rsidR="007018A8">
        <w:rPr>
          <w:rFonts w:ascii="Times New Roman" w:hAnsi="Times New Roman" w:cs="Times New Roman"/>
          <w:sz w:val="24"/>
          <w:szCs w:val="24"/>
        </w:rPr>
        <w:t>)</w:t>
      </w:r>
      <w:r w:rsidR="007018A8" w:rsidRPr="00836506">
        <w:rPr>
          <w:rFonts w:ascii="Times New Roman" w:hAnsi="Times New Roman" w:cs="Times New Roman"/>
          <w:sz w:val="24"/>
          <w:szCs w:val="24"/>
        </w:rPr>
        <w:t xml:space="preserve"> (ďalej len „</w:t>
      </w:r>
      <w:r w:rsidR="007018A8">
        <w:rPr>
          <w:rFonts w:ascii="Times New Roman" w:hAnsi="Times New Roman" w:cs="Times New Roman"/>
          <w:sz w:val="24"/>
          <w:szCs w:val="24"/>
        </w:rPr>
        <w:t>malý zamestnávateľ</w:t>
      </w:r>
      <w:r w:rsidR="007018A8" w:rsidRPr="00836506">
        <w:rPr>
          <w:rFonts w:ascii="Times New Roman" w:hAnsi="Times New Roman" w:cs="Times New Roman"/>
          <w:sz w:val="24"/>
          <w:szCs w:val="24"/>
        </w:rPr>
        <w:t xml:space="preserve">“) </w:t>
      </w:r>
      <w:r>
        <w:rPr>
          <w:rFonts w:ascii="Times New Roman" w:hAnsi="Times New Roman" w:cs="Times New Roman"/>
          <w:sz w:val="24"/>
          <w:szCs w:val="24"/>
        </w:rPr>
        <w:t>m</w:t>
      </w:r>
      <w:r w:rsidRPr="00836506">
        <w:rPr>
          <w:rFonts w:ascii="Times New Roman" w:hAnsi="Times New Roman" w:cs="Times New Roman"/>
          <w:sz w:val="24"/>
          <w:szCs w:val="24"/>
        </w:rPr>
        <w:t>inis</w:t>
      </w:r>
      <w:r w:rsidR="007018A8">
        <w:rPr>
          <w:rFonts w:ascii="Times New Roman" w:hAnsi="Times New Roman" w:cs="Times New Roman"/>
          <w:sz w:val="24"/>
          <w:szCs w:val="24"/>
        </w:rPr>
        <w:t xml:space="preserve">terstvo financií môže </w:t>
      </w:r>
      <w:r w:rsidRPr="00836506">
        <w:rPr>
          <w:rFonts w:ascii="Times New Roman" w:hAnsi="Times New Roman" w:cs="Times New Roman"/>
          <w:sz w:val="24"/>
          <w:szCs w:val="24"/>
        </w:rPr>
        <w:t xml:space="preserve">poskytnúť finančnú pomoc. Finančná pomoc sa poskytuje </w:t>
      </w:r>
      <w:r>
        <w:rPr>
          <w:rFonts w:ascii="Times New Roman" w:hAnsi="Times New Roman" w:cs="Times New Roman"/>
          <w:sz w:val="24"/>
          <w:szCs w:val="24"/>
        </w:rPr>
        <w:t xml:space="preserve">prostredníctvom inštitúcií, ktorými sú Exportno-importná banka Slovenskej republiky a Slovenská záručná a rozvojová banka, a. s. </w:t>
      </w:r>
      <w:r w:rsidRPr="00836506">
        <w:rPr>
          <w:rFonts w:ascii="Times New Roman" w:hAnsi="Times New Roman" w:cs="Times New Roman"/>
          <w:sz w:val="24"/>
          <w:szCs w:val="24"/>
        </w:rPr>
        <w:t>(ďalej len „</w:t>
      </w:r>
      <w:r>
        <w:rPr>
          <w:rFonts w:ascii="Times New Roman" w:hAnsi="Times New Roman" w:cs="Times New Roman"/>
          <w:sz w:val="24"/>
          <w:szCs w:val="24"/>
        </w:rPr>
        <w:t>banka</w:t>
      </w:r>
      <w:r w:rsidRPr="00836506">
        <w:rPr>
          <w:rFonts w:ascii="Times New Roman" w:hAnsi="Times New Roman" w:cs="Times New Roman"/>
          <w:sz w:val="24"/>
          <w:szCs w:val="24"/>
        </w:rPr>
        <w:t xml:space="preserve">“), </w:t>
      </w:r>
      <w:r w:rsidRPr="00836506">
        <w:rPr>
          <w:rFonts w:ascii="Times New Roman" w:hAnsi="Times New Roman" w:cs="Times New Roman"/>
          <w:kern w:val="22"/>
          <w:sz w:val="24"/>
          <w:szCs w:val="24"/>
        </w:rPr>
        <w:t>v súlade so zákonom o štátnom rozpočte na príslušný rozpočtový rok,</w:t>
      </w:r>
      <w:r w:rsidRPr="00836506">
        <w:rPr>
          <w:rFonts w:ascii="Times New Roman" w:hAnsi="Times New Roman" w:cs="Times New Roman"/>
          <w:sz w:val="24"/>
          <w:szCs w:val="24"/>
        </w:rPr>
        <w:t xml:space="preserve"> na základe a za podmienok ustanovených týmto zákonom, osobitným predpisom</w:t>
      </w:r>
      <w:bookmarkStart w:id="10" w:name="_Ref36472818"/>
      <w:r w:rsidR="00AC130C">
        <w:rPr>
          <w:rStyle w:val="Odkaznapoznmkupodiarou"/>
          <w:rFonts w:ascii="Times New Roman" w:hAnsi="Times New Roman" w:cs="Times New Roman"/>
          <w:sz w:val="24"/>
          <w:szCs w:val="24"/>
        </w:rPr>
        <w:footnoteReference w:id="42"/>
      </w:r>
      <w:bookmarkEnd w:id="10"/>
      <w:r w:rsidR="00AC130C">
        <w:rPr>
          <w:rFonts w:ascii="Times New Roman" w:hAnsi="Times New Roman" w:cs="Times New Roman"/>
          <w:sz w:val="24"/>
          <w:szCs w:val="24"/>
        </w:rPr>
        <w:t>)</w:t>
      </w:r>
      <w:r w:rsidRPr="00836506">
        <w:rPr>
          <w:rFonts w:ascii="Times New Roman" w:hAnsi="Times New Roman" w:cs="Times New Roman"/>
          <w:sz w:val="24"/>
          <w:szCs w:val="24"/>
        </w:rPr>
        <w:t xml:space="preserve"> a zmluvou medzi ministerstvom financií a</w:t>
      </w:r>
      <w:r>
        <w:rPr>
          <w:rFonts w:ascii="Times New Roman" w:hAnsi="Times New Roman" w:cs="Times New Roman"/>
          <w:sz w:val="24"/>
          <w:szCs w:val="24"/>
        </w:rPr>
        <w:t> </w:t>
      </w:r>
      <w:r w:rsidRPr="00836506">
        <w:rPr>
          <w:rFonts w:ascii="Times New Roman" w:hAnsi="Times New Roman" w:cs="Times New Roman"/>
          <w:sz w:val="24"/>
          <w:szCs w:val="24"/>
        </w:rPr>
        <w:t>bankou</w:t>
      </w:r>
      <w:r>
        <w:rPr>
          <w:rFonts w:ascii="Times New Roman" w:hAnsi="Times New Roman" w:cs="Times New Roman"/>
          <w:sz w:val="24"/>
          <w:szCs w:val="24"/>
        </w:rPr>
        <w:t>.</w:t>
      </w:r>
    </w:p>
    <w:p w:rsidR="00FE2ADF" w:rsidRDefault="00FE2ADF" w:rsidP="00FE2ADF">
      <w:pPr>
        <w:pStyle w:val="Odsekzoznamu1"/>
        <w:spacing w:after="0" w:line="240" w:lineRule="auto"/>
        <w:ind w:left="567"/>
        <w:jc w:val="both"/>
        <w:rPr>
          <w:rFonts w:ascii="Times New Roman" w:hAnsi="Times New Roman" w:cs="Times New Roman"/>
          <w:sz w:val="24"/>
          <w:szCs w:val="24"/>
        </w:rPr>
      </w:pPr>
    </w:p>
    <w:p w:rsidR="00FE2ADF" w:rsidRPr="003144C2"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F</w:t>
      </w:r>
      <w:r w:rsidRPr="003144C2">
        <w:rPr>
          <w:rFonts w:ascii="Times New Roman" w:hAnsi="Times New Roman" w:cs="Times New Roman"/>
          <w:sz w:val="24"/>
          <w:szCs w:val="24"/>
        </w:rPr>
        <w:t>inančnú pomoc podľa odseku 1 možno poskytnúť vo forme</w:t>
      </w:r>
    </w:p>
    <w:p w:rsidR="00FE2ADF" w:rsidRDefault="00FE2ADF" w:rsidP="00AD6377">
      <w:pPr>
        <w:pStyle w:val="Odsekzoznamu1"/>
        <w:numPr>
          <w:ilvl w:val="0"/>
          <w:numId w:val="11"/>
        </w:numPr>
        <w:spacing w:after="0" w:line="240" w:lineRule="auto"/>
        <w:ind w:left="426" w:firstLine="0"/>
        <w:jc w:val="both"/>
        <w:rPr>
          <w:rFonts w:ascii="Times New Roman" w:hAnsi="Times New Roman" w:cs="Times New Roman"/>
          <w:sz w:val="24"/>
          <w:szCs w:val="24"/>
        </w:rPr>
      </w:pPr>
      <w:r w:rsidRPr="003144C2">
        <w:rPr>
          <w:rFonts w:ascii="Times New Roman" w:hAnsi="Times New Roman" w:cs="Times New Roman"/>
          <w:sz w:val="24"/>
          <w:szCs w:val="24"/>
        </w:rPr>
        <w:t>záruky za úver poskytnutý bankou,</w:t>
      </w:r>
    </w:p>
    <w:p w:rsidR="00FE2ADF" w:rsidRPr="003144C2" w:rsidRDefault="00FE2ADF" w:rsidP="00AD6377">
      <w:pPr>
        <w:pStyle w:val="Odsekzoznamu1"/>
        <w:numPr>
          <w:ilvl w:val="0"/>
          <w:numId w:val="11"/>
        </w:numPr>
        <w:spacing w:after="0" w:line="240" w:lineRule="auto"/>
        <w:ind w:left="426" w:firstLine="0"/>
        <w:jc w:val="both"/>
        <w:rPr>
          <w:rFonts w:ascii="Times New Roman" w:hAnsi="Times New Roman" w:cs="Times New Roman"/>
          <w:sz w:val="24"/>
          <w:szCs w:val="24"/>
        </w:rPr>
      </w:pPr>
      <w:r w:rsidRPr="003144C2">
        <w:rPr>
          <w:rFonts w:ascii="Times New Roman" w:hAnsi="Times New Roman" w:cs="Times New Roman"/>
          <w:sz w:val="24"/>
          <w:szCs w:val="24"/>
        </w:rPr>
        <w:t>úhrady úroku z úveru poskytnutého bankou (ďalej len „bonifikácia úroku“).</w:t>
      </w:r>
    </w:p>
    <w:p w:rsidR="00FE2ADF" w:rsidRPr="00CC47B8" w:rsidRDefault="00FE2ADF" w:rsidP="00AC130C">
      <w:pPr>
        <w:pStyle w:val="Odsekzoznamu1"/>
        <w:spacing w:after="0" w:line="240" w:lineRule="auto"/>
        <w:ind w:left="426" w:hanging="426"/>
        <w:jc w:val="both"/>
        <w:rPr>
          <w:rFonts w:cs="Times New Roman"/>
          <w:szCs w:val="22"/>
        </w:rPr>
      </w:pPr>
    </w:p>
    <w:p w:rsidR="00FE2ADF" w:rsidRPr="003144C2"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3144C2">
        <w:rPr>
          <w:rFonts w:ascii="Times New Roman" w:hAnsi="Times New Roman" w:cs="Times New Roman"/>
          <w:sz w:val="24"/>
          <w:szCs w:val="24"/>
        </w:rPr>
        <w:t xml:space="preserve">Záruka za úver poskytnutý bankou na účely podľa odseku 1 je záväzok ministerstva financií voči </w:t>
      </w:r>
      <w:r>
        <w:rPr>
          <w:rFonts w:ascii="Times New Roman" w:hAnsi="Times New Roman" w:cs="Times New Roman"/>
          <w:sz w:val="24"/>
          <w:szCs w:val="24"/>
        </w:rPr>
        <w:t>malému zamestnávateľovi</w:t>
      </w:r>
      <w:r w:rsidRPr="003144C2">
        <w:rPr>
          <w:rFonts w:ascii="Times New Roman" w:hAnsi="Times New Roman" w:cs="Times New Roman"/>
          <w:sz w:val="24"/>
          <w:szCs w:val="24"/>
        </w:rPr>
        <w:t xml:space="preserve">, že uspokojí jeho záväzok zo zmluvy o úvere uzavretej medzi bankou a malým </w:t>
      </w:r>
      <w:r>
        <w:rPr>
          <w:rFonts w:ascii="Times New Roman" w:hAnsi="Times New Roman" w:cs="Times New Roman"/>
          <w:sz w:val="24"/>
          <w:szCs w:val="24"/>
        </w:rPr>
        <w:t xml:space="preserve">zamestnávateľom, </w:t>
      </w:r>
      <w:r w:rsidRPr="003144C2">
        <w:rPr>
          <w:rFonts w:ascii="Times New Roman" w:hAnsi="Times New Roman" w:cs="Times New Roman"/>
          <w:sz w:val="24"/>
          <w:szCs w:val="24"/>
        </w:rPr>
        <w:t xml:space="preserve">ak ho malý </w:t>
      </w:r>
      <w:r>
        <w:rPr>
          <w:rFonts w:ascii="Times New Roman" w:hAnsi="Times New Roman" w:cs="Times New Roman"/>
          <w:sz w:val="24"/>
          <w:szCs w:val="24"/>
        </w:rPr>
        <w:t xml:space="preserve">zamestnávateľ </w:t>
      </w:r>
      <w:r w:rsidRPr="003144C2">
        <w:rPr>
          <w:rFonts w:ascii="Times New Roman" w:hAnsi="Times New Roman" w:cs="Times New Roman"/>
          <w:sz w:val="24"/>
          <w:szCs w:val="24"/>
        </w:rPr>
        <w:t>neplní; táto záruka nie je štátnou zárukou podľa osobitného predpisu.</w:t>
      </w:r>
      <w:r w:rsidR="00AC130C">
        <w:rPr>
          <w:rStyle w:val="Odkaznapoznmkupodiarou"/>
          <w:rFonts w:ascii="Times New Roman" w:hAnsi="Times New Roman" w:cs="Times New Roman"/>
          <w:sz w:val="24"/>
          <w:szCs w:val="24"/>
        </w:rPr>
        <w:footnoteReference w:id="43"/>
      </w:r>
      <w:r w:rsidR="00AC130C">
        <w:rPr>
          <w:rFonts w:ascii="Times New Roman" w:hAnsi="Times New Roman" w:cs="Times New Roman"/>
          <w:sz w:val="24"/>
          <w:szCs w:val="24"/>
        </w:rPr>
        <w:t>)</w:t>
      </w:r>
      <w:r>
        <w:rPr>
          <w:rFonts w:ascii="Times New Roman" w:hAnsi="Times New Roman" w:cs="Times New Roman"/>
          <w:sz w:val="24"/>
          <w:szCs w:val="24"/>
        </w:rPr>
        <w:t xml:space="preserve"> </w:t>
      </w:r>
      <w:r w:rsidRPr="003144C2">
        <w:rPr>
          <w:rFonts w:ascii="Times New Roman" w:hAnsi="Times New Roman" w:cs="Times New Roman"/>
          <w:sz w:val="24"/>
          <w:szCs w:val="24"/>
        </w:rPr>
        <w:t xml:space="preserve">Záruku možno poskytnúť, ak ku dňu podpisu zmluvy o úvere </w:t>
      </w:r>
    </w:p>
    <w:p w:rsidR="00FE2ADF"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Pr="00DA6D6E">
        <w:rPr>
          <w:rFonts w:ascii="Times New Roman" w:hAnsi="Times New Roman" w:cs="Times New Roman"/>
          <w:sz w:val="24"/>
          <w:szCs w:val="24"/>
        </w:rPr>
        <w:t>ejde o</w:t>
      </w:r>
      <w:r>
        <w:rPr>
          <w:rFonts w:ascii="Times New Roman" w:hAnsi="Times New Roman" w:cs="Times New Roman"/>
          <w:sz w:val="24"/>
          <w:szCs w:val="24"/>
        </w:rPr>
        <w:t> malého zamestnávateľa</w:t>
      </w:r>
      <w:r w:rsidRPr="00DA6D6E">
        <w:rPr>
          <w:rFonts w:ascii="Times New Roman" w:hAnsi="Times New Roman" w:cs="Times New Roman"/>
          <w:sz w:val="24"/>
          <w:szCs w:val="24"/>
        </w:rPr>
        <w:t xml:space="preserve">, ktorý je </w:t>
      </w:r>
      <w:r>
        <w:rPr>
          <w:rFonts w:ascii="Times New Roman" w:hAnsi="Times New Roman" w:cs="Times New Roman"/>
          <w:sz w:val="24"/>
          <w:szCs w:val="24"/>
        </w:rPr>
        <w:t xml:space="preserve">osobou, ktorá má na </w:t>
      </w:r>
      <w:r w:rsidRPr="00DA6D6E">
        <w:rPr>
          <w:rFonts w:ascii="Times New Roman" w:hAnsi="Times New Roman" w:cs="Times New Roman"/>
          <w:sz w:val="24"/>
          <w:szCs w:val="24"/>
        </w:rPr>
        <w:t>sprostredkova</w:t>
      </w:r>
      <w:r>
        <w:rPr>
          <w:rFonts w:ascii="Times New Roman" w:hAnsi="Times New Roman" w:cs="Times New Roman"/>
          <w:sz w:val="24"/>
          <w:szCs w:val="24"/>
        </w:rPr>
        <w:t>nie zamestnania za úhradu oprávnenie vydané podľa osobitného predpisu,</w:t>
      </w:r>
      <w:r w:rsidR="00AC130C">
        <w:rPr>
          <w:rStyle w:val="Odkaznapoznmkupodiarou"/>
          <w:rFonts w:ascii="Times New Roman" w:hAnsi="Times New Roman" w:cs="Times New Roman"/>
          <w:sz w:val="24"/>
          <w:szCs w:val="24"/>
        </w:rPr>
        <w:footnoteReference w:id="44"/>
      </w:r>
      <w:r w:rsidR="00AC130C">
        <w:rPr>
          <w:rFonts w:ascii="Times New Roman" w:hAnsi="Times New Roman" w:cs="Times New Roman"/>
          <w:sz w:val="24"/>
          <w:szCs w:val="24"/>
        </w:rPr>
        <w:t>)</w:t>
      </w:r>
      <w:r>
        <w:rPr>
          <w:rFonts w:ascii="Times New Roman" w:hAnsi="Times New Roman" w:cs="Times New Roman"/>
          <w:sz w:val="24"/>
          <w:szCs w:val="24"/>
        </w:rPr>
        <w:t xml:space="preserve"> alebo </w:t>
      </w:r>
      <w:r w:rsidRPr="00DA6D6E">
        <w:rPr>
          <w:rFonts w:ascii="Times New Roman" w:hAnsi="Times New Roman" w:cs="Times New Roman"/>
          <w:sz w:val="24"/>
          <w:szCs w:val="24"/>
        </w:rPr>
        <w:t>agentúrou dočasného zamestnávania</w:t>
      </w:r>
      <w:r w:rsidR="002E25D3">
        <w:rPr>
          <w:rFonts w:ascii="Times New Roman" w:hAnsi="Times New Roman" w:cs="Times New Roman"/>
          <w:sz w:val="24"/>
          <w:szCs w:val="24"/>
        </w:rPr>
        <w:t>,</w:t>
      </w:r>
      <w:r w:rsidR="00AC130C">
        <w:rPr>
          <w:rStyle w:val="Odkaznapoznmkupodiarou"/>
          <w:rFonts w:ascii="Times New Roman" w:hAnsi="Times New Roman" w:cs="Times New Roman"/>
          <w:sz w:val="24"/>
          <w:szCs w:val="24"/>
        </w:rPr>
        <w:footnoteReference w:id="45"/>
      </w:r>
      <w:r w:rsidR="00AC130C">
        <w:rPr>
          <w:rFonts w:ascii="Times New Roman" w:hAnsi="Times New Roman" w:cs="Times New Roman"/>
          <w:sz w:val="24"/>
          <w:szCs w:val="24"/>
        </w:rPr>
        <w:t>)</w:t>
      </w:r>
    </w:p>
    <w:p w:rsidR="00FE2ADF" w:rsidRPr="006F7681"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007018A8">
        <w:rPr>
          <w:rFonts w:ascii="Times New Roman" w:hAnsi="Times New Roman" w:cs="Times New Roman"/>
          <w:sz w:val="24"/>
          <w:szCs w:val="24"/>
        </w:rPr>
        <w:t>eeviduje</w:t>
      </w:r>
      <w:r w:rsidRPr="006F7681">
        <w:rPr>
          <w:rFonts w:ascii="Times New Roman" w:hAnsi="Times New Roman" w:cs="Times New Roman"/>
          <w:sz w:val="24"/>
          <w:szCs w:val="24"/>
        </w:rPr>
        <w:t xml:space="preserve"> voči </w:t>
      </w:r>
      <w:r>
        <w:rPr>
          <w:rFonts w:ascii="Times New Roman" w:hAnsi="Times New Roman" w:cs="Times New Roman"/>
          <w:sz w:val="24"/>
          <w:szCs w:val="24"/>
        </w:rPr>
        <w:t>malému zamestnávateľovi</w:t>
      </w:r>
    </w:p>
    <w:p w:rsidR="00FE2ADF" w:rsidRDefault="00FE2ADF" w:rsidP="00AC130C">
      <w:pPr>
        <w:pStyle w:val="Odsekzoznamu1"/>
        <w:numPr>
          <w:ilvl w:val="3"/>
          <w:numId w:val="13"/>
        </w:numPr>
        <w:spacing w:after="0" w:line="240" w:lineRule="auto"/>
        <w:ind w:left="426" w:hanging="426"/>
        <w:jc w:val="both"/>
        <w:rPr>
          <w:rFonts w:ascii="Times New Roman" w:hAnsi="Times New Roman" w:cs="Times New Roman"/>
          <w:sz w:val="24"/>
          <w:szCs w:val="24"/>
        </w:rPr>
      </w:pPr>
      <w:r w:rsidRPr="00DA6D6E">
        <w:rPr>
          <w:rFonts w:ascii="Times New Roman" w:hAnsi="Times New Roman" w:cs="Times New Roman"/>
          <w:sz w:val="24"/>
          <w:szCs w:val="24"/>
        </w:rPr>
        <w:t>Sociálna poisťovňa pohľadávky na poistnom na sociálne poistenie alebo pohľadávky na povinných príspevkoch na starobné dôchodkové sporenie po lehote splatnosti viac ako 180 dní alebo</w:t>
      </w:r>
    </w:p>
    <w:p w:rsidR="00FE2ADF" w:rsidRPr="006F7681" w:rsidRDefault="00FE2ADF" w:rsidP="00AC130C">
      <w:pPr>
        <w:pStyle w:val="Odsekzoznamu1"/>
        <w:numPr>
          <w:ilvl w:val="3"/>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6F7681">
        <w:rPr>
          <w:rFonts w:ascii="Times New Roman" w:hAnsi="Times New Roman" w:cs="Times New Roman"/>
          <w:sz w:val="24"/>
          <w:szCs w:val="24"/>
        </w:rPr>
        <w:t xml:space="preserve">dravotná poisťovňa pohľadávky na poistnom na povinné verejné zdravotné poistenie po lehote splatnosti viac ako 180 dní, </w:t>
      </w:r>
    </w:p>
    <w:p w:rsidR="00FE2ADF" w:rsidRPr="00DA6D6E"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sidRPr="00DA6D6E">
        <w:rPr>
          <w:rFonts w:ascii="Times New Roman" w:hAnsi="Times New Roman" w:cs="Times New Roman"/>
          <w:sz w:val="24"/>
          <w:szCs w:val="24"/>
        </w:rPr>
        <w:t xml:space="preserve">nebolo voči </w:t>
      </w:r>
      <w:r>
        <w:rPr>
          <w:rFonts w:ascii="Times New Roman" w:hAnsi="Times New Roman" w:cs="Times New Roman"/>
          <w:sz w:val="24"/>
          <w:szCs w:val="24"/>
        </w:rPr>
        <w:t xml:space="preserve">malému zamestnávateľovi </w:t>
      </w:r>
      <w:r w:rsidRPr="00DA6D6E">
        <w:rPr>
          <w:rFonts w:ascii="Times New Roman" w:hAnsi="Times New Roman" w:cs="Times New Roman"/>
          <w:sz w:val="24"/>
          <w:szCs w:val="24"/>
        </w:rPr>
        <w:t>začaté konkurzné konanie alebo reštrukturalizácia a</w:t>
      </w:r>
    </w:p>
    <w:p w:rsidR="00FE2ADF" w:rsidRPr="00DA6D6E" w:rsidRDefault="00FE2ADF" w:rsidP="00AC130C">
      <w:pPr>
        <w:pStyle w:val="Odsekzoznamu1"/>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malý zamestnávateľ </w:t>
      </w:r>
      <w:r w:rsidRPr="00DA6D6E">
        <w:rPr>
          <w:rFonts w:ascii="Times New Roman" w:hAnsi="Times New Roman" w:cs="Times New Roman"/>
          <w:sz w:val="24"/>
          <w:szCs w:val="24"/>
        </w:rPr>
        <w:t>spĺňa ďalšie podmienky určené bankou.</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Na poskytnutie záruky </w:t>
      </w:r>
      <w:r>
        <w:rPr>
          <w:rFonts w:ascii="Times New Roman" w:hAnsi="Times New Roman" w:cs="Times New Roman"/>
          <w:sz w:val="24"/>
          <w:szCs w:val="24"/>
        </w:rPr>
        <w:t xml:space="preserve">za úver </w:t>
      </w:r>
      <w:r w:rsidRPr="00463471">
        <w:rPr>
          <w:rFonts w:ascii="Times New Roman" w:hAnsi="Times New Roman" w:cs="Times New Roman"/>
          <w:sz w:val="24"/>
          <w:szCs w:val="24"/>
        </w:rPr>
        <w:t xml:space="preserve">podľa odseku 3 sa nevzťahujú § 546 až 550 Občianskeho zákonníka a § 303 až 312 Obchodného zákonníka. </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  </w:t>
      </w: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Bonifikáciu úroku možno poskytnúť </w:t>
      </w:r>
      <w:r>
        <w:rPr>
          <w:rFonts w:ascii="Times New Roman" w:hAnsi="Times New Roman" w:cs="Times New Roman"/>
          <w:sz w:val="24"/>
          <w:szCs w:val="24"/>
        </w:rPr>
        <w:t>malému zamestnávateľovi zo</w:t>
      </w:r>
      <w:r w:rsidRPr="00463471">
        <w:rPr>
          <w:rFonts w:ascii="Times New Roman" w:hAnsi="Times New Roman" w:cs="Times New Roman"/>
          <w:sz w:val="24"/>
          <w:szCs w:val="24"/>
        </w:rPr>
        <w:t xml:space="preserve"> štátneho rozpočtu, ak </w:t>
      </w:r>
      <w:r>
        <w:rPr>
          <w:rFonts w:ascii="Times New Roman" w:hAnsi="Times New Roman" w:cs="Times New Roman"/>
          <w:sz w:val="24"/>
          <w:szCs w:val="24"/>
        </w:rPr>
        <w:t>malý zamestnávateľ</w:t>
      </w:r>
    </w:p>
    <w:p w:rsidR="00FE2ADF" w:rsidRPr="00463471" w:rsidRDefault="00FE2ADF" w:rsidP="00AC130C">
      <w:pPr>
        <w:pStyle w:val="Odsekzoznamu1"/>
        <w:numPr>
          <w:ilvl w:val="1"/>
          <w:numId w:val="12"/>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v období určenom v zmluve o úvere uzavretej medzi bankou a malým </w:t>
      </w:r>
      <w:r>
        <w:rPr>
          <w:rFonts w:ascii="Times New Roman" w:hAnsi="Times New Roman" w:cs="Times New Roman"/>
          <w:sz w:val="24"/>
          <w:szCs w:val="24"/>
        </w:rPr>
        <w:t>zamestnávateľom u</w:t>
      </w:r>
      <w:r w:rsidRPr="00463471">
        <w:rPr>
          <w:rFonts w:ascii="Times New Roman" w:hAnsi="Times New Roman" w:cs="Times New Roman"/>
          <w:sz w:val="24"/>
          <w:szCs w:val="24"/>
        </w:rPr>
        <w:t>drží úroveň zamestnanosti určenú v zmluve o úvere a</w:t>
      </w:r>
    </w:p>
    <w:p w:rsidR="00FE2ADF" w:rsidRPr="00463471" w:rsidRDefault="00FE2ADF" w:rsidP="00AC130C">
      <w:pPr>
        <w:pStyle w:val="Odsekzoznamu1"/>
        <w:numPr>
          <w:ilvl w:val="1"/>
          <w:numId w:val="12"/>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na konci obdobia určeného podľa písmena a) nebude mať záväzky na poistnom na sociálne poistenie,  na povinných príspevkoch na starobné dôchodkové sporenie alebo na poistnom na povinné verejné zdravotné poistenie po lehote splatnosti voči Sociálnej poisťovni alebo zdravotnej poisťovni nad výšku určenú v zmluve o úvere.</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Finančnú pomoc možno poskytnúť najviac do výšky a v prípadoch ustanovených osobitným predpisom.</w:t>
      </w:r>
      <w:r w:rsidR="00AC130C">
        <w:rPr>
          <w:rStyle w:val="Odkaznapoznmkupodiarou"/>
          <w:rFonts w:ascii="Times New Roman" w:hAnsi="Times New Roman" w:cs="Times New Roman"/>
          <w:sz w:val="24"/>
          <w:szCs w:val="24"/>
        </w:rPr>
        <w:footnoteReference w:id="46"/>
      </w:r>
      <w:r w:rsidR="00AC130C">
        <w:rPr>
          <w:rFonts w:ascii="Times New Roman" w:hAnsi="Times New Roman" w:cs="Times New Roman"/>
          <w:sz w:val="24"/>
          <w:szCs w:val="24"/>
        </w:rPr>
        <w:t>)</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w:t>
      </w:r>
      <w:r w:rsidRPr="00463471">
        <w:rPr>
          <w:rFonts w:ascii="Times New Roman" w:hAnsi="Times New Roman" w:cs="Times New Roman"/>
          <w:sz w:val="24"/>
          <w:szCs w:val="24"/>
        </w:rPr>
        <w:t>anka zodpovedá za</w:t>
      </w:r>
    </w:p>
    <w:p w:rsidR="00FE2ADF" w:rsidRDefault="00FE2ADF" w:rsidP="00AC130C">
      <w:pPr>
        <w:pStyle w:val="Odsekzoznamu1"/>
        <w:numPr>
          <w:ilvl w:val="0"/>
          <w:numId w:val="14"/>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dodržanie podmienok poskytnutia záruky </w:t>
      </w:r>
      <w:r>
        <w:rPr>
          <w:rFonts w:ascii="Times New Roman" w:hAnsi="Times New Roman" w:cs="Times New Roman"/>
          <w:sz w:val="24"/>
          <w:szCs w:val="24"/>
        </w:rPr>
        <w:t xml:space="preserve">za úver </w:t>
      </w:r>
      <w:r w:rsidRPr="00463471">
        <w:rPr>
          <w:rFonts w:ascii="Times New Roman" w:hAnsi="Times New Roman" w:cs="Times New Roman"/>
          <w:sz w:val="24"/>
          <w:szCs w:val="24"/>
        </w:rPr>
        <w:t>podľa odseku 3,</w:t>
      </w:r>
    </w:p>
    <w:p w:rsidR="00FE2ADF" w:rsidRDefault="00FE2ADF" w:rsidP="00AC130C">
      <w:pPr>
        <w:pStyle w:val="Odsekzoznamu1"/>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8C7332">
        <w:rPr>
          <w:rFonts w:ascii="Times New Roman" w:hAnsi="Times New Roman" w:cs="Times New Roman"/>
          <w:sz w:val="24"/>
          <w:szCs w:val="24"/>
        </w:rPr>
        <w:t>održanie podmienok poskytnutia bonifikácie úroku,</w:t>
      </w:r>
    </w:p>
    <w:p w:rsidR="00FE2ADF" w:rsidRPr="008C7332" w:rsidRDefault="00FE2ADF" w:rsidP="00AC130C">
      <w:pPr>
        <w:pStyle w:val="Odsekzoznamu1"/>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w:t>
      </w:r>
      <w:r w:rsidRPr="008C7332">
        <w:rPr>
          <w:rFonts w:ascii="Times New Roman" w:hAnsi="Times New Roman" w:cs="Times New Roman"/>
          <w:sz w:val="24"/>
          <w:szCs w:val="24"/>
        </w:rPr>
        <w:t>rátenie bonifikácie úroku pri nedodržaní podmienok poskytnutia bonifikácie úroku.</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   </w:t>
      </w: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kern w:val="22"/>
          <w:sz w:val="24"/>
          <w:szCs w:val="24"/>
        </w:rPr>
      </w:pPr>
      <w:r w:rsidRPr="00463471">
        <w:rPr>
          <w:rFonts w:ascii="Times New Roman" w:hAnsi="Times New Roman" w:cs="Times New Roman"/>
          <w:kern w:val="22"/>
          <w:sz w:val="24"/>
          <w:szCs w:val="24"/>
        </w:rPr>
        <w:t xml:space="preserve">Ak ministerstvo financií plní záväzok zo záruky </w:t>
      </w:r>
      <w:r>
        <w:rPr>
          <w:rFonts w:ascii="Times New Roman" w:hAnsi="Times New Roman" w:cs="Times New Roman"/>
          <w:kern w:val="22"/>
          <w:sz w:val="24"/>
          <w:szCs w:val="24"/>
        </w:rPr>
        <w:t xml:space="preserve">za úver </w:t>
      </w:r>
      <w:r w:rsidRPr="00463471">
        <w:rPr>
          <w:rFonts w:ascii="Times New Roman" w:hAnsi="Times New Roman" w:cs="Times New Roman"/>
          <w:kern w:val="22"/>
          <w:sz w:val="24"/>
          <w:szCs w:val="24"/>
        </w:rPr>
        <w:t xml:space="preserve">podľa odseku 3 za </w:t>
      </w:r>
      <w:r>
        <w:rPr>
          <w:rFonts w:ascii="Times New Roman" w:hAnsi="Times New Roman" w:cs="Times New Roman"/>
          <w:sz w:val="24"/>
          <w:szCs w:val="24"/>
        </w:rPr>
        <w:t xml:space="preserve">malého zamestnávateľa </w:t>
      </w:r>
      <w:r w:rsidRPr="00463471">
        <w:rPr>
          <w:rFonts w:ascii="Times New Roman" w:hAnsi="Times New Roman" w:cs="Times New Roman"/>
          <w:kern w:val="22"/>
          <w:sz w:val="24"/>
          <w:szCs w:val="24"/>
        </w:rPr>
        <w:t xml:space="preserve">voči banke, vzniká mu pohľadávka voči malému </w:t>
      </w:r>
      <w:r>
        <w:rPr>
          <w:rFonts w:ascii="Times New Roman" w:hAnsi="Times New Roman" w:cs="Times New Roman"/>
          <w:kern w:val="22"/>
          <w:sz w:val="24"/>
          <w:szCs w:val="24"/>
        </w:rPr>
        <w:t>zamestnávateľovi v</w:t>
      </w:r>
      <w:r w:rsidRPr="00463471">
        <w:rPr>
          <w:rFonts w:ascii="Times New Roman" w:hAnsi="Times New Roman" w:cs="Times New Roman"/>
          <w:kern w:val="22"/>
          <w:sz w:val="24"/>
          <w:szCs w:val="24"/>
        </w:rPr>
        <w:t xml:space="preserve"> rozsahu tohto plnenia (ďalej len „pohľadávka z realizovanej záruky“). </w:t>
      </w:r>
      <w:r>
        <w:rPr>
          <w:rFonts w:ascii="Times New Roman" w:hAnsi="Times New Roman" w:cs="Times New Roman"/>
          <w:kern w:val="22"/>
          <w:sz w:val="24"/>
          <w:szCs w:val="24"/>
        </w:rPr>
        <w:t>M</w:t>
      </w:r>
      <w:r>
        <w:rPr>
          <w:rFonts w:ascii="Times New Roman" w:hAnsi="Times New Roman" w:cs="Times New Roman"/>
          <w:sz w:val="24"/>
          <w:szCs w:val="24"/>
        </w:rPr>
        <w:t xml:space="preserve">alý zamestnávateľ </w:t>
      </w:r>
      <w:r w:rsidRPr="00463471">
        <w:rPr>
          <w:rFonts w:ascii="Times New Roman" w:hAnsi="Times New Roman" w:cs="Times New Roman"/>
          <w:kern w:val="22"/>
          <w:sz w:val="24"/>
          <w:szCs w:val="24"/>
        </w:rPr>
        <w:t>je povinný splatiť ministerstvu financií pohľadávku z realizovanej záruky spolu s úrokom podľa Oznámenia Komisie o revízii spôsobu stanovenia referenčných a diskontných sadzieb.</w:t>
      </w:r>
    </w:p>
    <w:p w:rsidR="00FE2ADF" w:rsidRPr="00463471" w:rsidRDefault="00FE2ADF" w:rsidP="00AC130C">
      <w:pPr>
        <w:pStyle w:val="Odsekzoznamu1"/>
        <w:spacing w:after="0" w:line="240" w:lineRule="auto"/>
        <w:ind w:left="426" w:hanging="426"/>
        <w:jc w:val="both"/>
        <w:rPr>
          <w:rFonts w:ascii="Times New Roman" w:hAnsi="Times New Roman" w:cs="Times New Roman"/>
          <w:kern w:val="22"/>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bookmarkStart w:id="11" w:name="f_5503343"/>
      <w:bookmarkEnd w:id="11"/>
      <w:r w:rsidRPr="00463471">
        <w:rPr>
          <w:rFonts w:ascii="Times New Roman" w:hAnsi="Times New Roman" w:cs="Times New Roman"/>
          <w:sz w:val="24"/>
          <w:szCs w:val="24"/>
        </w:rPr>
        <w:t xml:space="preserve">Ministerstvo financií určí ďalšie podmienky a postup poskytovania finančnej pomoci a technického zabezpečenia finančnej pomoci a postup pri </w:t>
      </w:r>
      <w:r>
        <w:rPr>
          <w:rFonts w:ascii="Times New Roman" w:hAnsi="Times New Roman" w:cs="Times New Roman"/>
          <w:sz w:val="24"/>
          <w:szCs w:val="24"/>
        </w:rPr>
        <w:t>plnení záväzku zo záruky za úver podľa odseku 3 za malého zamestnávateľa voči banke v</w:t>
      </w:r>
      <w:r w:rsidRPr="00463471">
        <w:rPr>
          <w:rFonts w:ascii="Times New Roman" w:hAnsi="Times New Roman" w:cs="Times New Roman"/>
          <w:sz w:val="24"/>
          <w:szCs w:val="24"/>
        </w:rPr>
        <w:t> zmluve podľa odseku 1.</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r w:rsidRPr="00463471">
        <w:rPr>
          <w:rFonts w:ascii="Times New Roman" w:hAnsi="Times New Roman" w:cs="Times New Roman"/>
          <w:sz w:val="24"/>
          <w:szCs w:val="24"/>
        </w:rPr>
        <w:t xml:space="preserve">Ministerstvo financií </w:t>
      </w:r>
      <w:r w:rsidRPr="00463471">
        <w:rPr>
          <w:rFonts w:ascii="Times New Roman" w:eastAsia="Times New Roman" w:hAnsi="Times New Roman" w:cs="Times New Roman"/>
          <w:kern w:val="0"/>
          <w:sz w:val="24"/>
          <w:szCs w:val="24"/>
          <w:lang w:eastAsia="sk-SK"/>
        </w:rPr>
        <w:t xml:space="preserve">môže uzavrieť </w:t>
      </w:r>
      <w:r w:rsidRPr="00F558EA">
        <w:rPr>
          <w:rFonts w:ascii="Times New Roman" w:eastAsia="Times New Roman" w:hAnsi="Times New Roman" w:cs="Times New Roman"/>
          <w:kern w:val="0"/>
          <w:sz w:val="24"/>
          <w:szCs w:val="24"/>
          <w:lang w:eastAsia="sk-SK"/>
        </w:rPr>
        <w:t>zmluvu o vymáhaní pohľadávky z realizovanej záruky spolu s príslušenstvom postupom podľa osobitného predpisu</w:t>
      </w:r>
      <w:r w:rsidR="00AC130C">
        <w:rPr>
          <w:rStyle w:val="Odkaznapoznmkupodiarou"/>
          <w:rFonts w:ascii="Times New Roman" w:eastAsia="Times New Roman" w:hAnsi="Times New Roman" w:cs="Times New Roman"/>
          <w:kern w:val="0"/>
          <w:sz w:val="24"/>
          <w:szCs w:val="24"/>
          <w:lang w:eastAsia="sk-SK"/>
        </w:rPr>
        <w:footnoteReference w:id="47"/>
      </w:r>
      <w:r w:rsidR="00AC130C">
        <w:rPr>
          <w:rFonts w:ascii="Times New Roman" w:eastAsia="Times New Roman" w:hAnsi="Times New Roman" w:cs="Times New Roman"/>
          <w:kern w:val="0"/>
          <w:sz w:val="24"/>
          <w:szCs w:val="24"/>
          <w:lang w:eastAsia="sk-SK"/>
        </w:rPr>
        <w:t>)</w:t>
      </w:r>
      <w:r w:rsidRPr="00F558EA">
        <w:rPr>
          <w:rFonts w:ascii="Times New Roman" w:eastAsia="Times New Roman" w:hAnsi="Times New Roman" w:cs="Times New Roman"/>
          <w:kern w:val="0"/>
          <w:sz w:val="24"/>
          <w:szCs w:val="24"/>
          <w:lang w:eastAsia="sk-SK"/>
        </w:rPr>
        <w:t xml:space="preserve"> </w:t>
      </w:r>
      <w:r w:rsidR="001E2D89">
        <w:rPr>
          <w:rFonts w:ascii="Times New Roman" w:eastAsia="Times New Roman" w:hAnsi="Times New Roman" w:cs="Times New Roman"/>
          <w:kern w:val="0"/>
          <w:sz w:val="24"/>
          <w:szCs w:val="24"/>
          <w:lang w:eastAsia="sk-SK"/>
        </w:rPr>
        <w:t>ihneď</w:t>
      </w:r>
      <w:r w:rsidRPr="00F558EA">
        <w:rPr>
          <w:rFonts w:ascii="Times New Roman" w:eastAsia="Times New Roman" w:hAnsi="Times New Roman" w:cs="Times New Roman"/>
          <w:kern w:val="0"/>
          <w:sz w:val="24"/>
          <w:szCs w:val="24"/>
          <w:lang w:eastAsia="sk-SK"/>
        </w:rPr>
        <w:t xml:space="preserve"> po uplynutí jej splatnosti.</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r w:rsidRPr="00463471">
        <w:rPr>
          <w:rFonts w:ascii="Times New Roman" w:eastAsia="Times New Roman" w:hAnsi="Times New Roman" w:cs="Times New Roman"/>
          <w:kern w:val="0"/>
          <w:sz w:val="24"/>
          <w:szCs w:val="24"/>
          <w:lang w:eastAsia="sk-SK"/>
        </w:rPr>
        <w:t xml:space="preserve"> </w:t>
      </w:r>
    </w:p>
    <w:p w:rsidR="00FE2ADF" w:rsidRPr="00463471" w:rsidRDefault="00FE2ADF" w:rsidP="00AD6377">
      <w:pPr>
        <w:pStyle w:val="Odsekzoznamu1"/>
        <w:numPr>
          <w:ilvl w:val="0"/>
          <w:numId w:val="29"/>
        </w:numPr>
        <w:spacing w:after="0" w:line="240" w:lineRule="auto"/>
        <w:ind w:left="426" w:hanging="426"/>
        <w:jc w:val="both"/>
        <w:rPr>
          <w:rFonts w:ascii="Times New Roman" w:hAnsi="Times New Roman" w:cs="Times New Roman"/>
          <w:sz w:val="24"/>
          <w:szCs w:val="24"/>
        </w:rPr>
      </w:pPr>
      <w:bookmarkStart w:id="12" w:name="f_5257801"/>
      <w:bookmarkEnd w:id="12"/>
      <w:r w:rsidRPr="00463471">
        <w:rPr>
          <w:rFonts w:ascii="Times New Roman" w:hAnsi="Times New Roman" w:cs="Times New Roman"/>
          <w:sz w:val="24"/>
          <w:szCs w:val="24"/>
        </w:rPr>
        <w:t xml:space="preserve">Kontrolu dodržiavania podmienok poskytovania finančnej pomoci vykonáva ministerstvo financií. Ministerstvo financií je oprávnené požadovať od banky všetky podklady na kontrolu dodržiavania podmienok poskytovania finančnej pomoci. </w:t>
      </w:r>
      <w:r w:rsidR="007018A8">
        <w:rPr>
          <w:rFonts w:ascii="Times New Roman" w:hAnsi="Times New Roman" w:cs="Times New Roman"/>
          <w:sz w:val="24"/>
          <w:szCs w:val="24"/>
        </w:rPr>
        <w:t>Pri</w:t>
      </w:r>
      <w:r w:rsidRPr="00463471">
        <w:rPr>
          <w:rFonts w:ascii="Times New Roman" w:hAnsi="Times New Roman" w:cs="Times New Roman"/>
          <w:sz w:val="24"/>
          <w:szCs w:val="24"/>
        </w:rPr>
        <w:t xml:space="preserve"> výkon</w:t>
      </w:r>
      <w:r w:rsidR="007018A8">
        <w:rPr>
          <w:rFonts w:ascii="Times New Roman" w:hAnsi="Times New Roman" w:cs="Times New Roman"/>
          <w:sz w:val="24"/>
          <w:szCs w:val="24"/>
        </w:rPr>
        <w:t>e</w:t>
      </w:r>
      <w:r w:rsidRPr="00463471">
        <w:rPr>
          <w:rFonts w:ascii="Times New Roman" w:hAnsi="Times New Roman" w:cs="Times New Roman"/>
          <w:sz w:val="24"/>
          <w:szCs w:val="24"/>
        </w:rPr>
        <w:t xml:space="preserve"> tejto kontroly sa</w:t>
      </w:r>
      <w:r w:rsidR="007018A8">
        <w:rPr>
          <w:rFonts w:ascii="Times New Roman" w:hAnsi="Times New Roman" w:cs="Times New Roman"/>
          <w:sz w:val="24"/>
          <w:szCs w:val="24"/>
        </w:rPr>
        <w:t xml:space="preserve"> postupuje podľa pravidiel </w:t>
      </w:r>
      <w:r w:rsidRPr="00463471">
        <w:rPr>
          <w:rFonts w:ascii="Times New Roman" w:hAnsi="Times New Roman" w:cs="Times New Roman"/>
          <w:sz w:val="24"/>
          <w:szCs w:val="24"/>
        </w:rPr>
        <w:t>kontrolnej činnosti podľa osobitného predpisu.</w:t>
      </w:r>
      <w:r w:rsidR="00AC130C">
        <w:rPr>
          <w:rStyle w:val="Odkaznapoznmkupodiarou"/>
          <w:rFonts w:ascii="Times New Roman" w:hAnsi="Times New Roman" w:cs="Times New Roman"/>
          <w:sz w:val="24"/>
          <w:szCs w:val="24"/>
        </w:rPr>
        <w:footnoteReference w:id="48"/>
      </w:r>
      <w:r w:rsidR="00AC130C">
        <w:rPr>
          <w:rFonts w:ascii="Times New Roman" w:hAnsi="Times New Roman" w:cs="Times New Roman"/>
          <w:sz w:val="24"/>
          <w:szCs w:val="24"/>
        </w:rPr>
        <w:t>)</w:t>
      </w:r>
    </w:p>
    <w:p w:rsidR="00FE2ADF" w:rsidRPr="00463471" w:rsidRDefault="00FE2ADF" w:rsidP="00AC130C">
      <w:pPr>
        <w:pStyle w:val="Odsekzoznamu1"/>
        <w:spacing w:after="0" w:line="240" w:lineRule="auto"/>
        <w:ind w:left="426" w:hanging="426"/>
        <w:jc w:val="both"/>
        <w:rPr>
          <w:rFonts w:ascii="Times New Roman" w:hAnsi="Times New Roman" w:cs="Times New Roman"/>
          <w:sz w:val="24"/>
          <w:szCs w:val="24"/>
        </w:rPr>
      </w:pPr>
    </w:p>
    <w:p w:rsidR="00FE2ADF" w:rsidRPr="00463471" w:rsidRDefault="00FE2ADF" w:rsidP="00AD6377">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sidRPr="00463471">
        <w:rPr>
          <w:rFonts w:ascii="Times New Roman" w:eastAsia="Times New Roman" w:hAnsi="Times New Roman" w:cs="Times New Roman"/>
          <w:sz w:val="24"/>
          <w:szCs w:val="24"/>
          <w:lang w:eastAsia="sk-SK"/>
        </w:rPr>
        <w:t>Ak ministerstvo financií pri výkone kontroly podľa odseku 11 zistí nedostatky v</w:t>
      </w:r>
      <w:r>
        <w:rPr>
          <w:rFonts w:ascii="Times New Roman" w:eastAsia="Times New Roman" w:hAnsi="Times New Roman" w:cs="Times New Roman"/>
          <w:sz w:val="24"/>
          <w:szCs w:val="24"/>
          <w:lang w:eastAsia="sk-SK"/>
        </w:rPr>
        <w:t> </w:t>
      </w:r>
      <w:r w:rsidRPr="00463471">
        <w:rPr>
          <w:rFonts w:ascii="Times New Roman" w:eastAsia="Times New Roman" w:hAnsi="Times New Roman" w:cs="Times New Roman"/>
          <w:sz w:val="24"/>
          <w:szCs w:val="24"/>
          <w:lang w:eastAsia="sk-SK"/>
        </w:rPr>
        <w:t>činnosti</w:t>
      </w:r>
      <w:r>
        <w:rPr>
          <w:rFonts w:ascii="Times New Roman" w:eastAsia="Times New Roman" w:hAnsi="Times New Roman" w:cs="Times New Roman"/>
          <w:sz w:val="24"/>
          <w:szCs w:val="24"/>
          <w:lang w:eastAsia="sk-SK"/>
        </w:rPr>
        <w:t xml:space="preserve"> </w:t>
      </w:r>
      <w:r w:rsidRPr="00463471">
        <w:rPr>
          <w:rFonts w:ascii="Times New Roman" w:eastAsia="Times New Roman" w:hAnsi="Times New Roman" w:cs="Times New Roman"/>
          <w:sz w:val="24"/>
          <w:szCs w:val="24"/>
          <w:lang w:eastAsia="sk-SK"/>
        </w:rPr>
        <w:t>banky spočívajúce v nedodržaní podmienok poskytnutia</w:t>
      </w:r>
    </w:p>
    <w:p w:rsidR="00FE2ADF" w:rsidRDefault="00FE2ADF" w:rsidP="00AC130C">
      <w:pPr>
        <w:pStyle w:val="Odsekzoznamu"/>
        <w:numPr>
          <w:ilvl w:val="0"/>
          <w:numId w:val="15"/>
        </w:numPr>
        <w:suppressAutoHyphens/>
        <w:spacing w:after="0" w:line="240" w:lineRule="auto"/>
        <w:ind w:left="426" w:hanging="426"/>
        <w:jc w:val="both"/>
        <w:rPr>
          <w:rFonts w:ascii="Times New Roman" w:eastAsia="Times New Roman" w:hAnsi="Times New Roman"/>
          <w:sz w:val="24"/>
          <w:szCs w:val="24"/>
          <w:lang w:eastAsia="sk-SK"/>
        </w:rPr>
      </w:pPr>
      <w:r w:rsidRPr="00463471">
        <w:rPr>
          <w:rFonts w:ascii="Times New Roman" w:eastAsia="Times New Roman" w:hAnsi="Times New Roman"/>
          <w:sz w:val="24"/>
          <w:szCs w:val="24"/>
          <w:lang w:eastAsia="sk-SK"/>
        </w:rPr>
        <w:t xml:space="preserve">záruky </w:t>
      </w:r>
      <w:r>
        <w:rPr>
          <w:rFonts w:ascii="Times New Roman" w:eastAsia="Times New Roman" w:hAnsi="Times New Roman"/>
          <w:sz w:val="24"/>
          <w:szCs w:val="24"/>
          <w:lang w:eastAsia="sk-SK"/>
        </w:rPr>
        <w:t xml:space="preserve">za úver </w:t>
      </w:r>
      <w:r w:rsidRPr="00463471">
        <w:rPr>
          <w:rFonts w:ascii="Times New Roman" w:eastAsia="Times New Roman" w:hAnsi="Times New Roman"/>
          <w:sz w:val="24"/>
          <w:szCs w:val="24"/>
          <w:lang w:eastAsia="sk-SK"/>
        </w:rPr>
        <w:t>podľa odseku 3, môže uložiť banke v závislosti od závažnosti porušenia povinnosti a dĺžky trvania protiprávneho stavu pokutu až do výšky dvojnásobku sumy úveru, za ktorý bola poskytnutá takáto záruka,</w:t>
      </w:r>
    </w:p>
    <w:p w:rsidR="00FE2ADF" w:rsidRPr="00422297" w:rsidRDefault="00FE2ADF" w:rsidP="00AC130C">
      <w:pPr>
        <w:pStyle w:val="Odsekzoznamu"/>
        <w:numPr>
          <w:ilvl w:val="0"/>
          <w:numId w:val="15"/>
        </w:numPr>
        <w:suppressAutoHyphens/>
        <w:spacing w:after="0" w:line="240" w:lineRule="auto"/>
        <w:ind w:left="426" w:hanging="426"/>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b</w:t>
      </w:r>
      <w:r w:rsidRPr="00422297">
        <w:rPr>
          <w:rFonts w:ascii="Times New Roman" w:eastAsia="Times New Roman" w:hAnsi="Times New Roman"/>
          <w:sz w:val="24"/>
          <w:szCs w:val="24"/>
          <w:lang w:eastAsia="sk-SK"/>
        </w:rPr>
        <w:t>onifikácie úroku, uloží banke povinnosť vrátiť do štátneho rozpočtu sumu vo výške neoprávnene poskytnutej bonifikácie úroku.</w:t>
      </w:r>
    </w:p>
    <w:p w:rsidR="00FE2ADF" w:rsidRPr="00463471" w:rsidRDefault="00FE2ADF" w:rsidP="00AC130C">
      <w:pPr>
        <w:pStyle w:val="Odsekzoznamu"/>
        <w:spacing w:after="0" w:line="240" w:lineRule="auto"/>
        <w:ind w:left="426" w:hanging="426"/>
        <w:rPr>
          <w:rFonts w:ascii="Times New Roman" w:eastAsia="Times New Roman" w:hAnsi="Times New Roman"/>
          <w:sz w:val="24"/>
          <w:szCs w:val="24"/>
          <w:lang w:eastAsia="sk-SK"/>
        </w:rPr>
      </w:pPr>
    </w:p>
    <w:p w:rsidR="00FE2ADF" w:rsidRDefault="00FE2ADF" w:rsidP="00AD6377">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sidRPr="00463471">
        <w:rPr>
          <w:rFonts w:ascii="Times New Roman" w:eastAsia="Times New Roman" w:hAnsi="Times New Roman" w:cs="Times New Roman"/>
          <w:sz w:val="24"/>
          <w:szCs w:val="24"/>
          <w:lang w:eastAsia="sk-SK"/>
        </w:rPr>
        <w:t>N</w:t>
      </w:r>
      <w:bookmarkStart w:id="13" w:name="f_5400156"/>
      <w:bookmarkEnd w:id="13"/>
      <w:r w:rsidRPr="00463471">
        <w:rPr>
          <w:rFonts w:ascii="Times New Roman" w:eastAsia="Times New Roman" w:hAnsi="Times New Roman" w:cs="Times New Roman"/>
          <w:sz w:val="24"/>
          <w:szCs w:val="24"/>
          <w:lang w:eastAsia="sk-SK"/>
        </w:rPr>
        <w:t>a konanie podľa odseku 12 sa vzťahuj</w:t>
      </w:r>
      <w:r>
        <w:rPr>
          <w:rFonts w:ascii="Times New Roman" w:eastAsia="Times New Roman" w:hAnsi="Times New Roman" w:cs="Times New Roman"/>
          <w:sz w:val="24"/>
          <w:szCs w:val="24"/>
          <w:lang w:eastAsia="sk-SK"/>
        </w:rPr>
        <w:t>e správny poriadok</w:t>
      </w:r>
      <w:r w:rsidRPr="00463471">
        <w:rPr>
          <w:rFonts w:ascii="Times New Roman" w:eastAsia="Times New Roman" w:hAnsi="Times New Roman" w:cs="Times New Roman"/>
          <w:sz w:val="24"/>
          <w:szCs w:val="24"/>
          <w:lang w:eastAsia="sk-SK"/>
        </w:rPr>
        <w:t>.</w:t>
      </w:r>
    </w:p>
    <w:p w:rsidR="00FE2ADF" w:rsidRDefault="00FE2ADF" w:rsidP="00AC130C">
      <w:pPr>
        <w:spacing w:after="0" w:line="240" w:lineRule="auto"/>
        <w:ind w:left="426" w:hanging="426"/>
        <w:jc w:val="both"/>
        <w:rPr>
          <w:rFonts w:ascii="Times New Roman" w:eastAsia="Times New Roman" w:hAnsi="Times New Roman" w:cs="Times New Roman"/>
          <w:sz w:val="24"/>
          <w:szCs w:val="24"/>
          <w:lang w:eastAsia="sk-SK"/>
        </w:rPr>
      </w:pPr>
    </w:p>
    <w:p w:rsidR="00FE2ADF" w:rsidRDefault="00FE2ADF" w:rsidP="00AD6377">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Z</w:t>
      </w:r>
      <w:r w:rsidRPr="004B5C1E">
        <w:rPr>
          <w:rFonts w:ascii="Times New Roman" w:hAnsi="Times New Roman" w:cs="Times New Roman"/>
          <w:sz w:val="24"/>
          <w:szCs w:val="24"/>
        </w:rPr>
        <w:t>amestnanci ministerstva financií sú povinní dodržiavať mlčanlivosť o všetkých skutočnostiach súvisiacich s</w:t>
      </w:r>
      <w:r w:rsidR="007018A8">
        <w:rPr>
          <w:rFonts w:ascii="Times New Roman" w:hAnsi="Times New Roman" w:cs="Times New Roman"/>
          <w:sz w:val="24"/>
          <w:szCs w:val="24"/>
        </w:rPr>
        <w:t xml:space="preserve"> poskytovaním finančnej pomoci malému zamestnávateľovi a s </w:t>
      </w:r>
      <w:r w:rsidRPr="004B5C1E">
        <w:rPr>
          <w:rFonts w:ascii="Times New Roman" w:hAnsi="Times New Roman" w:cs="Times New Roman"/>
          <w:sz w:val="24"/>
          <w:szCs w:val="24"/>
        </w:rPr>
        <w:t xml:space="preserve">vykonávaním kontroly podľa odseku 11. Táto povinnosť trvá aj po skončení štátnozamestnaneckého </w:t>
      </w:r>
      <w:r>
        <w:rPr>
          <w:rFonts w:ascii="Times New Roman" w:hAnsi="Times New Roman" w:cs="Times New Roman"/>
          <w:sz w:val="24"/>
          <w:szCs w:val="24"/>
        </w:rPr>
        <w:t>pomeru</w:t>
      </w:r>
      <w:r w:rsidRPr="004B5C1E">
        <w:rPr>
          <w:rFonts w:ascii="Times New Roman" w:hAnsi="Times New Roman" w:cs="Times New Roman"/>
          <w:sz w:val="24"/>
          <w:szCs w:val="24"/>
        </w:rPr>
        <w:t>, pracovnoprávneho vzťahu alebo iného obdobného právneho vzťahu.</w:t>
      </w:r>
    </w:p>
    <w:p w:rsidR="00FE2ADF" w:rsidRPr="004B5C1E" w:rsidRDefault="00FE2ADF" w:rsidP="00AC130C">
      <w:pPr>
        <w:spacing w:after="0" w:line="240" w:lineRule="auto"/>
        <w:ind w:left="426" w:hanging="426"/>
        <w:jc w:val="both"/>
        <w:rPr>
          <w:rFonts w:ascii="Times New Roman" w:eastAsia="Times New Roman" w:hAnsi="Times New Roman" w:cs="Times New Roman"/>
          <w:sz w:val="24"/>
          <w:szCs w:val="24"/>
          <w:lang w:eastAsia="sk-SK"/>
        </w:rPr>
      </w:pPr>
    </w:p>
    <w:p w:rsidR="00EB76AF" w:rsidRPr="00C12111" w:rsidRDefault="00FE2ADF" w:rsidP="00FE2ADF">
      <w:pPr>
        <w:numPr>
          <w:ilvl w:val="0"/>
          <w:numId w:val="29"/>
        </w:numPr>
        <w:spacing w:after="0" w:line="240" w:lineRule="auto"/>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Pr="004B5C1E">
        <w:rPr>
          <w:rFonts w:ascii="Times New Roman" w:hAnsi="Times New Roman"/>
          <w:sz w:val="24"/>
          <w:szCs w:val="24"/>
        </w:rPr>
        <w:t xml:space="preserve">održiavanie podmienok poskytovania finančnej pomoci malému </w:t>
      </w:r>
      <w:r>
        <w:rPr>
          <w:rFonts w:ascii="Times New Roman" w:hAnsi="Times New Roman"/>
          <w:sz w:val="24"/>
          <w:szCs w:val="24"/>
        </w:rPr>
        <w:t xml:space="preserve">zamestnávateľovi </w:t>
      </w:r>
      <w:r w:rsidRPr="004B5C1E">
        <w:rPr>
          <w:rFonts w:ascii="Times New Roman" w:hAnsi="Times New Roman"/>
          <w:sz w:val="24"/>
          <w:szCs w:val="24"/>
        </w:rPr>
        <w:t>vyhodnocuje banka v súlade s týmto zákonom, osobitným predpisom,</w:t>
      </w:r>
      <w:r w:rsidR="00AC130C" w:rsidRPr="00C12111">
        <w:rPr>
          <w:rFonts w:ascii="Times New Roman" w:hAnsi="Times New Roman" w:cs="Times New Roman"/>
          <w:sz w:val="24"/>
          <w:szCs w:val="24"/>
        </w:rPr>
        <w:fldChar w:fldCharType="begin"/>
      </w:r>
      <w:r w:rsidR="00AC130C" w:rsidRPr="00C12111">
        <w:rPr>
          <w:rFonts w:ascii="Times New Roman" w:hAnsi="Times New Roman" w:cs="Times New Roman"/>
          <w:sz w:val="24"/>
          <w:szCs w:val="24"/>
        </w:rPr>
        <w:instrText xml:space="preserve"> NOTEREF _Ref36472818 \f \h </w:instrText>
      </w:r>
      <w:r w:rsidR="00C12111" w:rsidRPr="00C12111">
        <w:rPr>
          <w:rFonts w:ascii="Times New Roman" w:hAnsi="Times New Roman" w:cs="Times New Roman"/>
          <w:sz w:val="24"/>
          <w:szCs w:val="24"/>
        </w:rPr>
        <w:instrText xml:space="preserve"> \* MERGEFORMAT </w:instrText>
      </w:r>
      <w:r w:rsidR="00AC130C" w:rsidRPr="00C12111">
        <w:rPr>
          <w:rFonts w:ascii="Times New Roman" w:hAnsi="Times New Roman" w:cs="Times New Roman"/>
          <w:sz w:val="24"/>
          <w:szCs w:val="24"/>
        </w:rPr>
      </w:r>
      <w:r w:rsidR="00AC130C" w:rsidRPr="00C12111">
        <w:rPr>
          <w:rFonts w:ascii="Times New Roman" w:hAnsi="Times New Roman" w:cs="Times New Roman"/>
          <w:sz w:val="24"/>
          <w:szCs w:val="24"/>
        </w:rPr>
        <w:fldChar w:fldCharType="separate"/>
      </w:r>
      <w:r w:rsidR="001F4722" w:rsidRPr="001F4722">
        <w:rPr>
          <w:rStyle w:val="Odkaznapoznmkupodiarou"/>
          <w:rFonts w:ascii="Times New Roman" w:hAnsi="Times New Roman" w:cs="Times New Roman"/>
          <w:sz w:val="24"/>
          <w:szCs w:val="24"/>
        </w:rPr>
        <w:t>42</w:t>
      </w:r>
      <w:r w:rsidR="00AC130C" w:rsidRPr="00C12111">
        <w:rPr>
          <w:rFonts w:ascii="Times New Roman" w:hAnsi="Times New Roman" w:cs="Times New Roman"/>
          <w:sz w:val="24"/>
          <w:szCs w:val="24"/>
        </w:rPr>
        <w:fldChar w:fldCharType="end"/>
      </w:r>
      <w:r w:rsidR="00AC130C" w:rsidRPr="00C12111">
        <w:rPr>
          <w:rFonts w:ascii="Times New Roman" w:hAnsi="Times New Roman" w:cs="Times New Roman"/>
          <w:sz w:val="24"/>
          <w:szCs w:val="24"/>
        </w:rPr>
        <w:t>)</w:t>
      </w:r>
      <w:r w:rsidRPr="004B5C1E">
        <w:rPr>
          <w:rFonts w:ascii="Times New Roman" w:hAnsi="Times New Roman"/>
          <w:sz w:val="24"/>
          <w:szCs w:val="24"/>
        </w:rPr>
        <w:t> </w:t>
      </w:r>
      <w:r>
        <w:rPr>
          <w:rFonts w:ascii="Times New Roman" w:hAnsi="Times New Roman"/>
          <w:sz w:val="24"/>
          <w:szCs w:val="24"/>
        </w:rPr>
        <w:t xml:space="preserve">s </w:t>
      </w:r>
      <w:r w:rsidRPr="004B5C1E">
        <w:rPr>
          <w:rFonts w:ascii="Times New Roman" w:hAnsi="Times New Roman"/>
          <w:sz w:val="24"/>
          <w:szCs w:val="24"/>
        </w:rPr>
        <w:t xml:space="preserve">podmienkami určenými zmluvou podľa odseku 1 a zmluvou o úvere uzavretou medzi bankou a malým </w:t>
      </w:r>
      <w:r>
        <w:rPr>
          <w:rFonts w:ascii="Times New Roman" w:hAnsi="Times New Roman"/>
          <w:sz w:val="24"/>
          <w:szCs w:val="24"/>
        </w:rPr>
        <w:t>zamestnávateľom.</w:t>
      </w:r>
      <w:r w:rsidRPr="004B5C1E">
        <w:rPr>
          <w:rFonts w:ascii="Times New Roman" w:hAnsi="Times New Roman"/>
          <w:sz w:val="24"/>
          <w:szCs w:val="24"/>
        </w:rPr>
        <w:t xml:space="preserve"> Na tento účel je malý </w:t>
      </w:r>
      <w:r>
        <w:rPr>
          <w:rFonts w:ascii="Times New Roman" w:hAnsi="Times New Roman"/>
          <w:sz w:val="24"/>
          <w:szCs w:val="24"/>
        </w:rPr>
        <w:t xml:space="preserve">zamestnávateľ </w:t>
      </w:r>
      <w:r w:rsidRPr="004B5C1E">
        <w:rPr>
          <w:rFonts w:ascii="Times New Roman" w:hAnsi="Times New Roman"/>
          <w:sz w:val="24"/>
          <w:szCs w:val="24"/>
        </w:rPr>
        <w:t>povinný poskytnúť banke súčinnosť.</w:t>
      </w:r>
      <w:bookmarkStart w:id="14" w:name="p9-2"/>
      <w:bookmarkStart w:id="15" w:name="p9-3"/>
      <w:bookmarkStart w:id="16" w:name="p9-4"/>
      <w:bookmarkEnd w:id="14"/>
      <w:bookmarkEnd w:id="15"/>
      <w:bookmarkEnd w:id="16"/>
    </w:p>
    <w:p w:rsidR="00FE2ADF" w:rsidRPr="00EB76AF" w:rsidRDefault="00FE2ADF" w:rsidP="00EB76AF">
      <w:pPr>
        <w:spacing w:after="0" w:line="240" w:lineRule="auto"/>
        <w:jc w:val="center"/>
        <w:rPr>
          <w:rFonts w:ascii="Times New Roman" w:eastAsia="Times New Roman" w:hAnsi="Times New Roman" w:cs="Times New Roman"/>
          <w:b/>
          <w:iCs/>
          <w:sz w:val="24"/>
          <w:szCs w:val="24"/>
          <w:lang w:eastAsia="sk-SK"/>
        </w:rPr>
      </w:pPr>
      <w:r w:rsidRPr="00EB76AF">
        <w:rPr>
          <w:rFonts w:ascii="Times New Roman" w:eastAsia="Times New Roman" w:hAnsi="Times New Roman" w:cs="Times New Roman"/>
          <w:b/>
          <w:iCs/>
          <w:sz w:val="24"/>
          <w:szCs w:val="24"/>
          <w:lang w:eastAsia="sk-SK"/>
        </w:rPr>
        <w:t>DRUHÁ HLAVA</w:t>
      </w:r>
    </w:p>
    <w:p w:rsidR="00FE2ADF" w:rsidRPr="00EB76AF" w:rsidRDefault="00FE2ADF" w:rsidP="00EB76AF">
      <w:pPr>
        <w:spacing w:after="0" w:line="240" w:lineRule="auto"/>
        <w:jc w:val="center"/>
        <w:rPr>
          <w:rFonts w:ascii="Times New Roman" w:eastAsia="Times New Roman" w:hAnsi="Times New Roman" w:cs="Times New Roman"/>
          <w:b/>
          <w:iCs/>
          <w:sz w:val="24"/>
          <w:szCs w:val="24"/>
          <w:lang w:eastAsia="sk-SK"/>
        </w:rPr>
      </w:pPr>
      <w:r w:rsidRPr="00EB76AF">
        <w:rPr>
          <w:rFonts w:ascii="Times New Roman" w:eastAsia="Times New Roman" w:hAnsi="Times New Roman" w:cs="Times New Roman"/>
          <w:b/>
          <w:iCs/>
          <w:sz w:val="24"/>
          <w:szCs w:val="24"/>
          <w:lang w:eastAsia="sk-SK"/>
        </w:rPr>
        <w:t>OPATRENIA V OBLASTI DOHĽADU NAD FINANČNÝM TRHOM</w:t>
      </w:r>
    </w:p>
    <w:p w:rsidR="00FE2ADF" w:rsidRPr="00EB76AF" w:rsidRDefault="00FE2ADF" w:rsidP="00EB76AF">
      <w:pPr>
        <w:spacing w:after="0" w:line="240" w:lineRule="auto"/>
        <w:jc w:val="both"/>
        <w:rPr>
          <w:rFonts w:ascii="Times New Roman" w:hAnsi="Times New Roman" w:cs="Times New Roman"/>
          <w:sz w:val="24"/>
          <w:szCs w:val="24"/>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rPr>
      </w:pPr>
    </w:p>
    <w:p w:rsidR="00FE2ADF" w:rsidRPr="00EB76AF" w:rsidRDefault="00FE2ADF" w:rsidP="00EB76AF">
      <w:pPr>
        <w:spacing w:after="0" w:line="240" w:lineRule="auto"/>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Konania vo veciach dohľadu vedené Národnou bankou Slovenska podľa osobitných predpisov</w:t>
      </w:r>
      <w:bookmarkStart w:id="17" w:name="_Ref36474320"/>
      <w:r w:rsidR="00AC130C" w:rsidRPr="00EB76AF">
        <w:rPr>
          <w:rStyle w:val="Odkaznapoznmkupodiarou"/>
          <w:rFonts w:ascii="Times New Roman" w:hAnsi="Times New Roman" w:cs="Times New Roman"/>
          <w:sz w:val="24"/>
          <w:szCs w:val="24"/>
          <w:shd w:val="clear" w:color="auto" w:fill="FFFFFF"/>
        </w:rPr>
        <w:footnoteReference w:id="49"/>
      </w:r>
      <w:bookmarkEnd w:id="17"/>
      <w:r w:rsidRPr="00EB76AF">
        <w:rPr>
          <w:rFonts w:ascii="Times New Roman" w:hAnsi="Times New Roman" w:cs="Times New Roman"/>
          <w:sz w:val="24"/>
          <w:szCs w:val="24"/>
          <w:shd w:val="clear" w:color="auto" w:fill="FFFFFF"/>
        </w:rPr>
        <w:t xml:space="preserve">) môže Národná banka </w:t>
      </w:r>
      <w:r w:rsidRPr="00EB76AF">
        <w:rPr>
          <w:rFonts w:ascii="Times New Roman" w:hAnsi="Times New Roman" w:cs="Times New Roman"/>
          <w:sz w:val="24"/>
          <w:szCs w:val="24"/>
          <w:shd w:val="clear" w:color="auto" w:fill="FFFFFF"/>
        </w:rPr>
        <w:lastRenderedPageBreak/>
        <w:t>Slovenska prerušiť, ak jej okolnosti súvisiace s </w:t>
      </w:r>
      <w:r w:rsidRPr="00EB76AF">
        <w:rPr>
          <w:rFonts w:ascii="Times New Roman" w:eastAsia="Times New Roman" w:hAnsi="Times New Roman" w:cs="Times New Roman"/>
          <w:iCs/>
          <w:sz w:val="24"/>
          <w:szCs w:val="24"/>
          <w:lang w:eastAsia="sk-SK"/>
        </w:rPr>
        <w:t>obdobím pandémie</w:t>
      </w:r>
      <w:r w:rsidRPr="00EB76AF">
        <w:rPr>
          <w:rFonts w:ascii="Times New Roman" w:hAnsi="Times New Roman" w:cs="Times New Roman"/>
          <w:sz w:val="24"/>
          <w:szCs w:val="24"/>
          <w:shd w:val="clear" w:color="auto" w:fill="FFFFFF"/>
        </w:rPr>
        <w:t xml:space="preserve"> bránia v riadnom prejednaní a rozhodnutí veci. </w:t>
      </w:r>
    </w:p>
    <w:p w:rsidR="00EB76AF" w:rsidRPr="00EB76AF" w:rsidRDefault="00EB76AF" w:rsidP="00EB76AF">
      <w:pPr>
        <w:pStyle w:val="Odsekzoznamu"/>
        <w:spacing w:after="0" w:line="240" w:lineRule="auto"/>
        <w:ind w:left="709"/>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Výrok rozhodnutia o prerušení konania podľa odseku 1, okrem ustanovenia právneho predpisu, podľa ktorého sa konanie prerušuje, obsahuje uvedenie konania, ktoré sa prerušuje, dôvod prerušenia podľa odseku 1, dobu, počas ktorej prerušenie trvá, alebo sa vo výroku rozhodnutia uvedie, že ide o prerušenie do pominutia dôvodov, pre ktoré bolo vydané. Po uplynutí doby alebo po pominutí dôvodov Národná banka Slovenska</w:t>
      </w:r>
      <w:r w:rsidR="00EB76AF">
        <w:rPr>
          <w:rFonts w:ascii="Times New Roman" w:hAnsi="Times New Roman" w:cs="Times New Roman"/>
          <w:sz w:val="24"/>
          <w:szCs w:val="24"/>
          <w:shd w:val="clear" w:color="auto" w:fill="FFFFFF"/>
        </w:rPr>
        <w:t xml:space="preserve"> bezodkladne pokračuje v konaní.</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To isté konanie môže byť prerušené podľa odseku 1 aj opakovane. Prerušenie konania trvá najneskôr do skončenia obdobia pandémie.</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Rozhodnutie o prerušení konania podľa odseku 1 neobsahuje odôvodnenie.</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rPr>
        <w:t>Proti rozhodnutiu o prerušení konania podľa odseku 1 nemožno podať opravný prostriedok.</w:t>
      </w:r>
    </w:p>
    <w:p w:rsidR="00EB76AF" w:rsidRPr="00EB76AF" w:rsidRDefault="00EB76AF" w:rsidP="00EB76AF">
      <w:pPr>
        <w:spacing w:after="0" w:line="240" w:lineRule="auto"/>
        <w:ind w:left="709"/>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0"/>
        </w:numPr>
        <w:spacing w:after="0" w:line="240" w:lineRule="auto"/>
        <w:ind w:left="709"/>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rPr>
        <w:t>Na rozhodnutie o prerušení konania sa použijú ustanovenia osobitného predpisu primerane.</w:t>
      </w:r>
      <w:r w:rsidR="00AC130C" w:rsidRPr="00EB76AF">
        <w:rPr>
          <w:rStyle w:val="Odkaznapoznmkupodiarou"/>
          <w:rFonts w:ascii="Times New Roman" w:hAnsi="Times New Roman" w:cs="Times New Roman"/>
          <w:sz w:val="24"/>
          <w:szCs w:val="24"/>
        </w:rPr>
        <w:footnoteReference w:id="50"/>
      </w:r>
      <w:r w:rsidRPr="00EB76AF">
        <w:rPr>
          <w:rFonts w:ascii="Times New Roman" w:hAnsi="Times New Roman" w:cs="Times New Roman"/>
          <w:sz w:val="24"/>
          <w:szCs w:val="24"/>
        </w:rPr>
        <w:t xml:space="preserve">) </w:t>
      </w:r>
    </w:p>
    <w:p w:rsidR="00FE2ADF" w:rsidRPr="00EB76AF" w:rsidRDefault="00FE2ADF" w:rsidP="00EB76AF">
      <w:pPr>
        <w:spacing w:after="0" w:line="240" w:lineRule="auto"/>
        <w:rPr>
          <w:rFonts w:ascii="Times New Roman" w:hAnsi="Times New Roman" w:cs="Times New Roman"/>
          <w:b/>
          <w:sz w:val="24"/>
          <w:szCs w:val="24"/>
          <w:shd w:val="clear" w:color="auto" w:fill="FFFFFF"/>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ind w:left="0"/>
        <w:jc w:val="center"/>
        <w:rPr>
          <w:rFonts w:ascii="Times New Roman" w:hAnsi="Times New Roman" w:cs="Times New Roman"/>
          <w:sz w:val="24"/>
          <w:szCs w:val="24"/>
          <w:shd w:val="clear" w:color="auto" w:fill="FFFFFF"/>
        </w:rPr>
      </w:pPr>
    </w:p>
    <w:p w:rsidR="00FE2ADF" w:rsidRDefault="00FE2ADF" w:rsidP="00EB76AF">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lastRenderedPageBreak/>
        <w:t>Národná banka Slovenska môže predĺžiť lehoty pre úkony alebo povinnosti, ktoré jej vyplývajú z osobitných predpisov,</w:t>
      </w:r>
      <w:r w:rsidR="004E07CE" w:rsidRPr="00EB76AF">
        <w:rPr>
          <w:rFonts w:ascii="Times New Roman" w:hAnsi="Times New Roman" w:cs="Times New Roman"/>
          <w:sz w:val="24"/>
          <w:szCs w:val="24"/>
          <w:shd w:val="clear" w:color="auto" w:fill="FFFFFF"/>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rPr>
        <w:instrText xml:space="preserve"> \* MERGEFORMAT </w:instrText>
      </w:r>
      <w:r w:rsidR="004E07CE" w:rsidRPr="00EB76AF">
        <w:rPr>
          <w:rFonts w:ascii="Times New Roman" w:hAnsi="Times New Roman" w:cs="Times New Roman"/>
          <w:sz w:val="24"/>
          <w:szCs w:val="24"/>
          <w:shd w:val="clear" w:color="auto" w:fill="FFFFFF"/>
        </w:rPr>
      </w:r>
      <w:r w:rsidR="004E07CE" w:rsidRPr="00EB76AF">
        <w:rPr>
          <w:rFonts w:ascii="Times New Roman" w:hAnsi="Times New Roman" w:cs="Times New Roman"/>
          <w:sz w:val="24"/>
          <w:szCs w:val="24"/>
          <w:shd w:val="clear" w:color="auto" w:fill="FFFFFF"/>
        </w:rPr>
        <w:fldChar w:fldCharType="separate"/>
      </w:r>
      <w:r w:rsidR="001F4722" w:rsidRPr="001F4722">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rPr>
        <w:fldChar w:fldCharType="end"/>
      </w:r>
      <w:r w:rsidRPr="00EB76AF">
        <w:rPr>
          <w:rFonts w:ascii="Times New Roman" w:hAnsi="Times New Roman" w:cs="Times New Roman"/>
          <w:sz w:val="24"/>
          <w:szCs w:val="24"/>
          <w:shd w:val="clear" w:color="auto" w:fill="FFFFFF"/>
        </w:rPr>
        <w:t>) ak jej okolnosti súvisiace s </w:t>
      </w:r>
      <w:r w:rsidRPr="00EB76AF">
        <w:rPr>
          <w:rFonts w:ascii="Times New Roman" w:eastAsia="Times New Roman" w:hAnsi="Times New Roman" w:cs="Times New Roman"/>
          <w:iCs/>
          <w:sz w:val="24"/>
          <w:szCs w:val="24"/>
          <w:lang w:eastAsia="sk-SK"/>
        </w:rPr>
        <w:t>obdobím pandémie</w:t>
      </w:r>
      <w:r w:rsidR="00E5218E">
        <w:rPr>
          <w:rFonts w:ascii="Times New Roman" w:hAnsi="Times New Roman" w:cs="Times New Roman"/>
          <w:sz w:val="24"/>
          <w:szCs w:val="24"/>
          <w:shd w:val="clear" w:color="auto" w:fill="FFFFFF"/>
        </w:rPr>
        <w:t xml:space="preserve"> bránia v ich dodržaní</w:t>
      </w:r>
      <w:r w:rsidRPr="00EB76AF">
        <w:rPr>
          <w:rFonts w:ascii="Times New Roman" w:hAnsi="Times New Roman" w:cs="Times New Roman"/>
          <w:sz w:val="24"/>
          <w:szCs w:val="24"/>
          <w:shd w:val="clear" w:color="auto" w:fill="FFFFFF"/>
        </w:rPr>
        <w:t>.</w:t>
      </w:r>
    </w:p>
    <w:p w:rsidR="00EB76AF" w:rsidRPr="00EB76AF" w:rsidRDefault="00EB76AF" w:rsidP="00EB76AF">
      <w:pPr>
        <w:pStyle w:val="Odsekzoznamu"/>
        <w:spacing w:after="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Národná banka Slovenska môže lehoty </w:t>
      </w:r>
      <w:r w:rsidRPr="00EB76AF">
        <w:rPr>
          <w:rFonts w:ascii="Times New Roman" w:hAnsi="Times New Roman" w:cs="Times New Roman"/>
          <w:color w:val="000000" w:themeColor="text1"/>
          <w:sz w:val="24"/>
          <w:szCs w:val="24"/>
          <w:shd w:val="clear" w:color="auto" w:fill="FFFFFF"/>
        </w:rPr>
        <w:t xml:space="preserve">podľa odseku 1 </w:t>
      </w:r>
      <w:r w:rsidRPr="00EB76AF">
        <w:rPr>
          <w:rFonts w:ascii="Times New Roman" w:hAnsi="Times New Roman" w:cs="Times New Roman"/>
          <w:sz w:val="24"/>
          <w:szCs w:val="24"/>
          <w:shd w:val="clear" w:color="auto" w:fill="FFFFFF"/>
        </w:rPr>
        <w:t xml:space="preserve">predlžovať aj opakovane, uplynú však najneskôr tridsiatym kalendárnym dňom od skončenia </w:t>
      </w:r>
      <w:r w:rsidRPr="00EB76AF">
        <w:rPr>
          <w:rFonts w:ascii="Times New Roman" w:eastAsia="Times New Roman" w:hAnsi="Times New Roman" w:cs="Times New Roman"/>
          <w:iCs/>
          <w:sz w:val="24"/>
          <w:szCs w:val="24"/>
          <w:lang w:eastAsia="sk-SK"/>
        </w:rPr>
        <w:t>obdobia pandémie</w:t>
      </w:r>
      <w:r w:rsidRPr="00EB76AF">
        <w:rPr>
          <w:rFonts w:ascii="Times New Roman" w:hAnsi="Times New Roman" w:cs="Times New Roman"/>
          <w:i/>
          <w:sz w:val="24"/>
          <w:szCs w:val="24"/>
          <w:shd w:val="clear" w:color="auto" w:fill="FFFFFF"/>
        </w:rPr>
        <w:t>.</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1"/>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O predĺžení lehôt </w:t>
      </w:r>
      <w:r w:rsidRPr="00EB76AF">
        <w:rPr>
          <w:rFonts w:ascii="Times New Roman" w:hAnsi="Times New Roman" w:cs="Times New Roman"/>
          <w:color w:val="000000" w:themeColor="text1"/>
          <w:sz w:val="24"/>
          <w:szCs w:val="24"/>
          <w:shd w:val="clear" w:color="auto" w:fill="FFFFFF"/>
        </w:rPr>
        <w:t xml:space="preserve">podľa odseku 1 </w:t>
      </w:r>
      <w:r w:rsidRPr="00EB76AF">
        <w:rPr>
          <w:rFonts w:ascii="Times New Roman" w:hAnsi="Times New Roman" w:cs="Times New Roman"/>
          <w:sz w:val="24"/>
          <w:szCs w:val="24"/>
          <w:shd w:val="clear" w:color="auto" w:fill="FFFFFF"/>
        </w:rPr>
        <w:t>informuje Národná banka Slovenska dohliadaný subjekt alebo iný  subjekt, alebo organizačný útvar Národnej banky Slovenska, ktorého sa úkon alebo povinnosť Národnej banky Slovenska týka, doručením oznámenia. Ak takýto subjekt nie je, alebo ak sa úkon alebo povinnosť Národnej banky</w:t>
      </w:r>
      <w:r w:rsidR="00E5218E">
        <w:rPr>
          <w:rFonts w:ascii="Times New Roman" w:hAnsi="Times New Roman" w:cs="Times New Roman"/>
          <w:sz w:val="24"/>
          <w:szCs w:val="24"/>
          <w:shd w:val="clear" w:color="auto" w:fill="FFFFFF"/>
        </w:rPr>
        <w:t xml:space="preserve"> Slovenska týka väčšieho počtu </w:t>
      </w:r>
      <w:r w:rsidRPr="00EB76AF">
        <w:rPr>
          <w:rFonts w:ascii="Times New Roman" w:hAnsi="Times New Roman" w:cs="Times New Roman"/>
          <w:sz w:val="24"/>
          <w:szCs w:val="24"/>
          <w:shd w:val="clear" w:color="auto" w:fill="FFFFFF"/>
        </w:rPr>
        <w:t xml:space="preserve">dohliadaných subjektov alebo iných subjektov, </w:t>
      </w:r>
      <w:r w:rsidRPr="00EB76AF">
        <w:rPr>
          <w:rFonts w:ascii="Times New Roman" w:hAnsi="Times New Roman" w:cs="Times New Roman"/>
          <w:sz w:val="24"/>
          <w:szCs w:val="24"/>
        </w:rPr>
        <w:t>Národná banka Slovenska informuje o predĺžení lehoty</w:t>
      </w:r>
      <w:r w:rsidRPr="00EB76AF">
        <w:rPr>
          <w:rFonts w:ascii="Times New Roman" w:hAnsi="Times New Roman" w:cs="Times New Roman"/>
          <w:sz w:val="24"/>
          <w:szCs w:val="24"/>
          <w:shd w:val="clear" w:color="auto" w:fill="FFFFFF"/>
        </w:rPr>
        <w:t xml:space="preserve"> zverejnením oznámenia na svojom webovom sídle.</w:t>
      </w:r>
    </w:p>
    <w:p w:rsidR="00FE2ADF" w:rsidRPr="00EB76AF" w:rsidRDefault="00FE2ADF" w:rsidP="00EB76AF">
      <w:pPr>
        <w:pStyle w:val="Odsekzoznamu"/>
        <w:spacing w:after="0" w:line="240" w:lineRule="auto"/>
        <w:ind w:left="0"/>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ind w:left="0"/>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Lehoty pre vykonanie úkonov vyplývajúce Národnej banke Slovenska z osobitných predpisov,</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1F4722" w:rsidRPr="001F4722">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 xml:space="preserve">) ktoré sú kratšie ako 30 kalendárnych dní, </w:t>
      </w:r>
      <w:r w:rsidRPr="00EB76AF">
        <w:rPr>
          <w:rFonts w:ascii="Times New Roman" w:hAnsi="Times New Roman" w:cs="Times New Roman"/>
          <w:iCs/>
          <w:sz w:val="24"/>
          <w:szCs w:val="24"/>
          <w:shd w:val="clear" w:color="auto" w:fill="FFFFFF"/>
        </w:rPr>
        <w:t>a ktoré začali plynúť po nadobudnutí účinnosti tohto zákona alebo ktoré neuplynuli do nadobudnutia účinnosti tohto zákona</w:t>
      </w:r>
      <w:r w:rsidRPr="00EB76AF">
        <w:rPr>
          <w:rFonts w:ascii="Times New Roman" w:hAnsi="Times New Roman" w:cs="Times New Roman"/>
          <w:sz w:val="24"/>
          <w:szCs w:val="24"/>
          <w:shd w:val="clear" w:color="auto" w:fill="FFFFFF"/>
        </w:rPr>
        <w:t xml:space="preserve">, sa považujú za lehoty v dĺžke 30  kalendárnych dní, ktoré uplynú najneskôr tridsiatym kalendárnym dňom od skončenia </w:t>
      </w:r>
      <w:r w:rsidRPr="00EB76AF">
        <w:rPr>
          <w:rFonts w:ascii="Times New Roman" w:eastAsia="Times New Roman" w:hAnsi="Times New Roman" w:cs="Times New Roman"/>
          <w:iCs/>
          <w:sz w:val="24"/>
          <w:szCs w:val="24"/>
          <w:lang w:eastAsia="sk-SK"/>
        </w:rPr>
        <w:t>obdobia pandémie</w:t>
      </w:r>
      <w:r w:rsidRPr="00EB76AF">
        <w:rPr>
          <w:rFonts w:ascii="Times New Roman" w:hAnsi="Times New Roman" w:cs="Times New Roman"/>
          <w:sz w:val="24"/>
          <w:szCs w:val="24"/>
          <w:shd w:val="clear" w:color="auto" w:fill="FFFFFF"/>
        </w:rPr>
        <w:t xml:space="preserve">. O tejto skutočnosti Národná banka Slovenska nemusí informovať podľa </w:t>
      </w:r>
      <w:r w:rsidR="00C12111">
        <w:rPr>
          <w:rFonts w:ascii="Times New Roman" w:hAnsi="Times New Roman" w:cs="Times New Roman"/>
          <w:sz w:val="24"/>
          <w:szCs w:val="24"/>
          <w:shd w:val="clear" w:color="auto" w:fill="FFFFFF"/>
        </w:rPr>
        <w:t>§ 27</w:t>
      </w:r>
      <w:r w:rsidRPr="00EB76AF">
        <w:rPr>
          <w:rFonts w:ascii="Times New Roman" w:hAnsi="Times New Roman" w:cs="Times New Roman"/>
          <w:sz w:val="24"/>
          <w:szCs w:val="24"/>
          <w:shd w:val="clear" w:color="auto" w:fill="FFFFFF"/>
        </w:rPr>
        <w:t xml:space="preserve"> ods. 3. Túto lehotu 30 kalendárnych dní môže Národná banka Slovenska predĺžiť podľa</w:t>
      </w:r>
      <w:r w:rsidR="00837A5C" w:rsidRPr="00EB76AF">
        <w:rPr>
          <w:rFonts w:ascii="Times New Roman" w:hAnsi="Times New Roman" w:cs="Times New Roman"/>
          <w:sz w:val="24"/>
          <w:szCs w:val="24"/>
          <w:shd w:val="clear" w:color="auto" w:fill="FFFFFF"/>
        </w:rPr>
        <w:t xml:space="preserve"> §</w:t>
      </w:r>
      <w:r w:rsidRPr="00EB76AF">
        <w:rPr>
          <w:rFonts w:ascii="Times New Roman" w:hAnsi="Times New Roman" w:cs="Times New Roman"/>
          <w:sz w:val="24"/>
          <w:szCs w:val="24"/>
          <w:shd w:val="clear" w:color="auto" w:fill="FFFFFF"/>
        </w:rPr>
        <w:t xml:space="preserve"> </w:t>
      </w:r>
      <w:r w:rsidR="00C12111">
        <w:rPr>
          <w:rFonts w:ascii="Times New Roman" w:hAnsi="Times New Roman" w:cs="Times New Roman"/>
          <w:sz w:val="24"/>
          <w:szCs w:val="24"/>
          <w:shd w:val="clear" w:color="auto" w:fill="FFFFFF"/>
        </w:rPr>
        <w:t>27</w:t>
      </w:r>
      <w:r w:rsidRPr="00EB76AF">
        <w:rPr>
          <w:rFonts w:ascii="Times New Roman" w:hAnsi="Times New Roman" w:cs="Times New Roman"/>
          <w:sz w:val="24"/>
          <w:szCs w:val="24"/>
          <w:shd w:val="clear" w:color="auto" w:fill="FFFFFF"/>
        </w:rPr>
        <w:t>.</w:t>
      </w:r>
    </w:p>
    <w:p w:rsidR="00FE2ADF" w:rsidRPr="00EB76AF" w:rsidRDefault="00FE2ADF" w:rsidP="00EB76AF">
      <w:pPr>
        <w:spacing w:after="0" w:line="240" w:lineRule="auto"/>
        <w:jc w:val="center"/>
        <w:rPr>
          <w:rFonts w:ascii="Times New Roman" w:hAnsi="Times New Roman" w:cs="Times New Roman"/>
          <w:sz w:val="24"/>
          <w:szCs w:val="24"/>
          <w:shd w:val="clear" w:color="auto" w:fill="FFFFFF"/>
        </w:rPr>
      </w:pPr>
    </w:p>
    <w:p w:rsidR="00E01332" w:rsidRPr="00EB76AF" w:rsidRDefault="00E01332" w:rsidP="00EB76AF">
      <w:pPr>
        <w:spacing w:after="0" w:line="240" w:lineRule="auto"/>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8"/>
        </w:numPr>
        <w:spacing w:after="0" w:line="240" w:lineRule="auto"/>
        <w:jc w:val="center"/>
        <w:rPr>
          <w:rFonts w:ascii="Times New Roman" w:hAnsi="Times New Roman" w:cs="Times New Roman"/>
          <w:sz w:val="24"/>
          <w:szCs w:val="24"/>
          <w:shd w:val="clear" w:color="auto" w:fill="FFFFFF"/>
        </w:rPr>
      </w:pPr>
    </w:p>
    <w:p w:rsidR="00FE2ADF" w:rsidRPr="00EB76AF" w:rsidRDefault="00FE2ADF" w:rsidP="00EB76AF">
      <w:pPr>
        <w:pStyle w:val="Odsekzoznamu"/>
        <w:spacing w:after="0" w:line="240" w:lineRule="auto"/>
        <w:ind w:left="0"/>
        <w:rPr>
          <w:rFonts w:ascii="Times New Roman" w:hAnsi="Times New Roman" w:cs="Times New Roman"/>
          <w:sz w:val="24"/>
          <w:szCs w:val="24"/>
          <w:shd w:val="clear" w:color="auto" w:fill="FFFFFF"/>
        </w:rPr>
      </w:pPr>
    </w:p>
    <w:p w:rsidR="00FE2ADF" w:rsidRDefault="00FE2ADF" w:rsidP="00EB76AF">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Národná banka Slovenska môže predĺžiť lehoty pre úkony alebo povinnosti, ktoré vyplývajú z osobitných predpisov</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1F4722" w:rsidRPr="001F4722">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 xml:space="preserve">) </w:t>
      </w:r>
      <w:r w:rsidRPr="00EB76AF">
        <w:rPr>
          <w:rFonts w:ascii="Times New Roman" w:hAnsi="Times New Roman" w:cs="Times New Roman"/>
          <w:sz w:val="24"/>
          <w:szCs w:val="24"/>
          <w:shd w:val="clear" w:color="auto" w:fill="FFFFFF"/>
        </w:rPr>
        <w:lastRenderedPageBreak/>
        <w:t>dohliadaným subjektom alebo iným subjektom, ak im okolnosti súvisiace s </w:t>
      </w:r>
      <w:r w:rsidRPr="00EB76AF">
        <w:rPr>
          <w:rFonts w:ascii="Times New Roman" w:eastAsia="Times New Roman" w:hAnsi="Times New Roman" w:cs="Times New Roman"/>
          <w:iCs/>
          <w:sz w:val="24"/>
          <w:szCs w:val="24"/>
          <w:lang w:eastAsia="sk-SK"/>
        </w:rPr>
        <w:t>obdobím pandémie</w:t>
      </w:r>
      <w:r w:rsidR="00E5218E">
        <w:rPr>
          <w:rFonts w:ascii="Times New Roman" w:hAnsi="Times New Roman" w:cs="Times New Roman"/>
          <w:sz w:val="24"/>
          <w:szCs w:val="24"/>
          <w:shd w:val="clear" w:color="auto" w:fill="FFFFFF"/>
        </w:rPr>
        <w:t xml:space="preserve"> bránia v ich dodržaní</w:t>
      </w:r>
      <w:r w:rsidRPr="00EB76AF">
        <w:rPr>
          <w:rFonts w:ascii="Times New Roman" w:hAnsi="Times New Roman" w:cs="Times New Roman"/>
          <w:sz w:val="24"/>
          <w:szCs w:val="24"/>
          <w:shd w:val="clear" w:color="auto" w:fill="FFFFFF"/>
        </w:rPr>
        <w:t>.</w:t>
      </w:r>
    </w:p>
    <w:p w:rsidR="00EB76AF" w:rsidRPr="00EB76AF" w:rsidRDefault="00EB76AF" w:rsidP="00EB76AF">
      <w:pPr>
        <w:pStyle w:val="Odsekzoznamu"/>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Národná banka Slovenska môže lehoty podľa odseku 1 predĺžiť na odôvodnenú žiadosť dohliadaného subjektu alebo iného subjektu, ktorého sa úkon alebo povinnosť podľa odseku 1 týka, na žiadosť záujmového združenia dohliadaných subjektov alebo z vlastného podnetu.</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2"/>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Národná banka Slovenska môže lehoty podľa odseku 1 predlžovať aj opakovane, uplynú však najneskôr tridsiatym kalendárnym dňom od skončenia </w:t>
      </w:r>
      <w:r w:rsidRPr="00EB76AF">
        <w:rPr>
          <w:rFonts w:ascii="Times New Roman" w:eastAsia="Times New Roman" w:hAnsi="Times New Roman" w:cs="Times New Roman"/>
          <w:iCs/>
          <w:sz w:val="24"/>
          <w:szCs w:val="24"/>
          <w:lang w:eastAsia="sk-SK"/>
        </w:rPr>
        <w:t>obdobia pandémie</w:t>
      </w:r>
      <w:r w:rsidRPr="00EB76AF">
        <w:rPr>
          <w:rFonts w:ascii="Times New Roman" w:hAnsi="Times New Roman" w:cs="Times New Roman"/>
          <w:i/>
          <w:sz w:val="24"/>
          <w:szCs w:val="24"/>
          <w:shd w:val="clear" w:color="auto" w:fill="FFFFFF"/>
        </w:rPr>
        <w:t xml:space="preserve">. </w:t>
      </w:r>
      <w:r w:rsidRPr="00EB76AF">
        <w:rPr>
          <w:rFonts w:ascii="Times New Roman" w:hAnsi="Times New Roman" w:cs="Times New Roman"/>
          <w:sz w:val="24"/>
          <w:szCs w:val="24"/>
          <w:shd w:val="clear" w:color="auto" w:fill="FFFFFF"/>
        </w:rPr>
        <w:t xml:space="preserve">Zo závažných dôvodov môže Národná banka Slovenska predĺžiť lehoty podľa odseku 1 tak, že uplynú najneskôr šesťdesiatym kalendárnym dňom od skončenia obdobia pandémie.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EB76AF" w:rsidRDefault="00FE2ADF" w:rsidP="00E5218E">
      <w:pPr>
        <w:pStyle w:val="Odsekzoznamu"/>
        <w:numPr>
          <w:ilvl w:val="0"/>
          <w:numId w:val="22"/>
        </w:numPr>
        <w:spacing w:after="12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O predĺžení lehôt podľa odseku 1 informuje Národná banka Slovenska dohliadaný subjekt alebo iný  subjekt, ktorého sa úkon alebo povinnosť týka, alebo záujmové združenie dohliadaných subjektov doručením oznámenia. Ak sa úkon alebo povinnosť Národnej banky Slovenska týka väčšieho počtu dohliadaných subjektov alebo iných subjekto</w:t>
      </w:r>
      <w:r w:rsidR="00E76D4D">
        <w:rPr>
          <w:rFonts w:ascii="Times New Roman" w:hAnsi="Times New Roman" w:cs="Times New Roman"/>
          <w:sz w:val="24"/>
          <w:szCs w:val="24"/>
          <w:shd w:val="clear" w:color="auto" w:fill="FFFFFF"/>
        </w:rPr>
        <w:t>v,</w:t>
      </w:r>
      <w:r w:rsidRPr="00EB76AF">
        <w:rPr>
          <w:rFonts w:ascii="Times New Roman" w:hAnsi="Times New Roman" w:cs="Times New Roman"/>
          <w:sz w:val="24"/>
          <w:szCs w:val="24"/>
          <w:shd w:val="clear" w:color="auto" w:fill="FFFFFF"/>
        </w:rPr>
        <w:t xml:space="preserve"> </w:t>
      </w:r>
      <w:r w:rsidRPr="00EB76AF">
        <w:rPr>
          <w:rFonts w:ascii="Times New Roman" w:hAnsi="Times New Roman" w:cs="Times New Roman"/>
          <w:sz w:val="24"/>
          <w:szCs w:val="24"/>
        </w:rPr>
        <w:t>Národná banka Slovenska informuje o predĺžení lehoty</w:t>
      </w:r>
      <w:r w:rsidRPr="00EB76AF">
        <w:rPr>
          <w:rFonts w:ascii="Times New Roman" w:hAnsi="Times New Roman" w:cs="Times New Roman"/>
          <w:sz w:val="24"/>
          <w:szCs w:val="24"/>
          <w:shd w:val="clear" w:color="auto" w:fill="FFFFFF"/>
        </w:rPr>
        <w:t xml:space="preserve"> zverejnením oznámenia na svojom webovom sídle.</w:t>
      </w:r>
    </w:p>
    <w:p w:rsidR="00E5218E" w:rsidRDefault="00E5218E" w:rsidP="00E5218E">
      <w:pPr>
        <w:spacing w:after="120" w:line="240" w:lineRule="auto"/>
        <w:jc w:val="both"/>
        <w:rPr>
          <w:rFonts w:ascii="Times New Roman" w:hAnsi="Times New Roman" w:cs="Times New Roman"/>
          <w:sz w:val="24"/>
          <w:szCs w:val="24"/>
          <w:shd w:val="clear" w:color="auto" w:fill="FFFFFF"/>
        </w:rPr>
      </w:pPr>
    </w:p>
    <w:p w:rsidR="00C12111" w:rsidRDefault="00C12111" w:rsidP="00E5218E">
      <w:pPr>
        <w:spacing w:after="120" w:line="240" w:lineRule="auto"/>
        <w:jc w:val="both"/>
        <w:rPr>
          <w:rFonts w:ascii="Times New Roman" w:hAnsi="Times New Roman" w:cs="Times New Roman"/>
          <w:sz w:val="24"/>
          <w:szCs w:val="24"/>
          <w:shd w:val="clear" w:color="auto" w:fill="FFFFFF"/>
        </w:rPr>
      </w:pPr>
    </w:p>
    <w:p w:rsidR="00FD6FB9" w:rsidRDefault="00FD6FB9" w:rsidP="00E5218E">
      <w:pPr>
        <w:spacing w:after="120" w:line="240" w:lineRule="auto"/>
        <w:jc w:val="both"/>
        <w:rPr>
          <w:rFonts w:ascii="Times New Roman" w:hAnsi="Times New Roman" w:cs="Times New Roman"/>
          <w:sz w:val="24"/>
          <w:szCs w:val="24"/>
          <w:shd w:val="clear" w:color="auto" w:fill="FFFFFF"/>
        </w:rPr>
      </w:pPr>
    </w:p>
    <w:p w:rsidR="00C12111" w:rsidRDefault="00C12111" w:rsidP="00E5218E">
      <w:pPr>
        <w:spacing w:after="120" w:line="240" w:lineRule="auto"/>
        <w:jc w:val="both"/>
        <w:rPr>
          <w:rFonts w:ascii="Times New Roman" w:hAnsi="Times New Roman" w:cs="Times New Roman"/>
          <w:sz w:val="24"/>
          <w:szCs w:val="24"/>
          <w:shd w:val="clear" w:color="auto" w:fill="FFFFFF"/>
        </w:rPr>
      </w:pPr>
    </w:p>
    <w:p w:rsidR="00C12111" w:rsidRPr="00E5218E" w:rsidRDefault="00C12111" w:rsidP="00E5218E">
      <w:pPr>
        <w:spacing w:after="12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8"/>
        </w:numPr>
        <w:spacing w:line="240" w:lineRule="auto"/>
        <w:jc w:val="center"/>
        <w:rPr>
          <w:rFonts w:ascii="Times New Roman" w:hAnsi="Times New Roman" w:cs="Times New Roman"/>
          <w:sz w:val="24"/>
          <w:szCs w:val="24"/>
          <w:shd w:val="clear" w:color="auto" w:fill="FFFFFF"/>
        </w:rPr>
      </w:pPr>
    </w:p>
    <w:p w:rsidR="00837A5C" w:rsidRPr="00EB76AF" w:rsidRDefault="00837A5C" w:rsidP="00EB76AF">
      <w:pPr>
        <w:pStyle w:val="Odsekzoznamu"/>
        <w:spacing w:after="0" w:line="240" w:lineRule="auto"/>
        <w:ind w:left="502"/>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Počas </w:t>
      </w:r>
      <w:r w:rsidRPr="00EB76AF">
        <w:rPr>
          <w:rFonts w:ascii="Times New Roman" w:eastAsia="Times New Roman" w:hAnsi="Times New Roman" w:cs="Times New Roman"/>
          <w:iCs/>
          <w:sz w:val="24"/>
          <w:szCs w:val="24"/>
          <w:lang w:eastAsia="sk-SK"/>
        </w:rPr>
        <w:t xml:space="preserve">obdobia pandémie </w:t>
      </w:r>
      <w:r w:rsidRPr="00EB76AF">
        <w:rPr>
          <w:rFonts w:ascii="Times New Roman" w:hAnsi="Times New Roman" w:cs="Times New Roman"/>
          <w:sz w:val="24"/>
          <w:szCs w:val="24"/>
          <w:shd w:val="clear" w:color="auto" w:fill="FFFFFF"/>
        </w:rPr>
        <w:t>dohliadané subjekty a iné subjekty môžu podávať Národnej banke Slovenska žiadosti, vyjadrenia, opravné prostriedky podľa osobitných predpisov</w:t>
      </w:r>
      <w:r w:rsidR="004E07CE" w:rsidRPr="00EB76AF">
        <w:rPr>
          <w:rFonts w:ascii="Times New Roman" w:hAnsi="Times New Roman" w:cs="Times New Roman"/>
          <w:sz w:val="24"/>
          <w:szCs w:val="24"/>
          <w:shd w:val="clear" w:color="auto" w:fill="FFFFFF"/>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rPr>
        <w:instrText xml:space="preserve"> \* MERGEFORMAT </w:instrText>
      </w:r>
      <w:r w:rsidR="004E07CE" w:rsidRPr="00EB76AF">
        <w:rPr>
          <w:rFonts w:ascii="Times New Roman" w:hAnsi="Times New Roman" w:cs="Times New Roman"/>
          <w:sz w:val="24"/>
          <w:szCs w:val="24"/>
          <w:shd w:val="clear" w:color="auto" w:fill="FFFFFF"/>
        </w:rPr>
      </w:r>
      <w:r w:rsidR="004E07CE" w:rsidRPr="00EB76AF">
        <w:rPr>
          <w:rFonts w:ascii="Times New Roman" w:hAnsi="Times New Roman" w:cs="Times New Roman"/>
          <w:sz w:val="24"/>
          <w:szCs w:val="24"/>
          <w:shd w:val="clear" w:color="auto" w:fill="FFFFFF"/>
        </w:rPr>
        <w:fldChar w:fldCharType="separate"/>
      </w:r>
      <w:r w:rsidR="001F4722" w:rsidRPr="001F4722">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rPr>
        <w:fldChar w:fldCharType="end"/>
      </w:r>
      <w:r w:rsidRPr="00EB76AF">
        <w:rPr>
          <w:rFonts w:ascii="Times New Roman" w:hAnsi="Times New Roman" w:cs="Times New Roman"/>
          <w:sz w:val="24"/>
          <w:szCs w:val="24"/>
          <w:shd w:val="clear" w:color="auto" w:fill="FFFFFF"/>
        </w:rPr>
        <w:t>) elektronicky s kvalifikovaným elektronickým podpisom prostredníc</w:t>
      </w:r>
      <w:r w:rsidRPr="00EB76AF">
        <w:rPr>
          <w:rFonts w:ascii="Times New Roman" w:hAnsi="Times New Roman" w:cs="Times New Roman"/>
          <w:sz w:val="24"/>
          <w:szCs w:val="24"/>
          <w:shd w:val="clear" w:color="auto" w:fill="FFFFFF"/>
        </w:rPr>
        <w:lastRenderedPageBreak/>
        <w:t xml:space="preserve">tvom </w:t>
      </w:r>
      <w:r w:rsidR="00E5218E">
        <w:rPr>
          <w:rFonts w:ascii="Times New Roman" w:hAnsi="Times New Roman" w:cs="Times New Roman"/>
          <w:sz w:val="24"/>
          <w:szCs w:val="24"/>
          <w:shd w:val="clear" w:color="auto" w:fill="FFFFFF"/>
        </w:rPr>
        <w:t>ústredného portálu verejnej správy</w:t>
      </w:r>
      <w:r w:rsidRPr="00EB76AF">
        <w:rPr>
          <w:rFonts w:ascii="Times New Roman" w:hAnsi="Times New Roman" w:cs="Times New Roman"/>
          <w:sz w:val="24"/>
          <w:szCs w:val="24"/>
          <w:shd w:val="clear" w:color="auto" w:fill="FFFFFF"/>
        </w:rPr>
        <w:t>. Ak žiadosť, vyjadrenie alebo opravný prostriedok podáva viacero osôb, musia byť opatrené kvalifikovaným elektronickým podpisom každej tejto osoby.</w:t>
      </w:r>
    </w:p>
    <w:p w:rsidR="00EB76AF" w:rsidRPr="00EB76AF" w:rsidRDefault="00EB76AF" w:rsidP="00EB76AF">
      <w:pPr>
        <w:pStyle w:val="Odsekzoznamu"/>
        <w:spacing w:after="0" w:line="240" w:lineRule="auto"/>
        <w:ind w:left="502"/>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Prílohy žiadosti, vyjadrenia alebo opravného prostriedku môžu dohliadané subjekty a iné subjekty podať spolu so žiadosťou, vyjadrením alebo opravným prostriedkom spôsobom podľa odseku 1, a to aj ak  sa podľa osobitných predpisov vyžadujú originály alebo úradne osvedčené kópie listín.</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Národná banka Slovenska môže žiadať doručenie žiadosti, vyjadrenia alebo opravného prostriedku alebo ich príloh spôsobom, ktorý ustanovujú osobitné predpisy.</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1F4722" w:rsidRPr="001F4722">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E5218E"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Dohliadané subjekty a iné subjekty sú</w:t>
      </w:r>
      <w:r w:rsidR="00FE2ADF" w:rsidRPr="00EB76AF">
        <w:rPr>
          <w:rFonts w:ascii="Times New Roman" w:hAnsi="Times New Roman" w:cs="Times New Roman"/>
          <w:sz w:val="24"/>
          <w:szCs w:val="24"/>
          <w:shd w:val="clear" w:color="auto" w:fill="FFFFFF"/>
        </w:rPr>
        <w:t xml:space="preserve"> najneskôr do 30 kalendárnych dní od skončenia </w:t>
      </w:r>
      <w:r w:rsidR="00FE2ADF" w:rsidRPr="00EB76AF">
        <w:rPr>
          <w:rFonts w:ascii="Times New Roman" w:eastAsia="Times New Roman" w:hAnsi="Times New Roman" w:cs="Times New Roman"/>
          <w:iCs/>
          <w:sz w:val="24"/>
          <w:szCs w:val="24"/>
          <w:lang w:eastAsia="sk-SK"/>
        </w:rPr>
        <w:t>obdobia pandémie</w:t>
      </w:r>
      <w:r>
        <w:rPr>
          <w:rFonts w:ascii="Times New Roman" w:hAnsi="Times New Roman" w:cs="Times New Roman"/>
          <w:sz w:val="24"/>
          <w:szCs w:val="24"/>
          <w:shd w:val="clear" w:color="auto" w:fill="FFFFFF"/>
        </w:rPr>
        <w:t xml:space="preserve"> </w:t>
      </w:r>
      <w:r w:rsidR="00FE2ADF" w:rsidRPr="00EB76AF">
        <w:rPr>
          <w:rFonts w:ascii="Times New Roman" w:hAnsi="Times New Roman" w:cs="Times New Roman"/>
          <w:sz w:val="24"/>
          <w:szCs w:val="24"/>
          <w:shd w:val="clear" w:color="auto" w:fill="FFFFFF"/>
        </w:rPr>
        <w:t>povinné doložiť prílohy žiadosti, vyjadrenia alebo opravného prostriedku spôsobom, ktorý ustanovujú osobitné predpisy.</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_Ref36474320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1F4722" w:rsidRPr="001F4722">
        <w:rPr>
          <w:rStyle w:val="Odkaznapoznmkupodiarou"/>
          <w:rFonts w:ascii="Times New Roman" w:hAnsi="Times New Roman" w:cs="Times New Roman"/>
          <w:sz w:val="24"/>
          <w:szCs w:val="24"/>
        </w:rPr>
        <w:t>49</w:t>
      </w:r>
      <w:r w:rsidR="004E07CE" w:rsidRPr="00EB76AF">
        <w:rPr>
          <w:rFonts w:ascii="Times New Roman" w:hAnsi="Times New Roman" w:cs="Times New Roman"/>
          <w:sz w:val="24"/>
          <w:szCs w:val="24"/>
          <w:shd w:val="clear" w:color="auto" w:fill="FFFFFF"/>
          <w:vertAlign w:val="superscript"/>
        </w:rPr>
        <w:fldChar w:fldCharType="end"/>
      </w:r>
      <w:r w:rsidR="00FE2ADF" w:rsidRPr="00EB76AF">
        <w:rPr>
          <w:rFonts w:ascii="Times New Roman" w:hAnsi="Times New Roman" w:cs="Times New Roman"/>
          <w:sz w:val="24"/>
          <w:szCs w:val="24"/>
          <w:shd w:val="clear" w:color="auto" w:fill="FFFFFF"/>
        </w:rPr>
        <w:t>)</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Ak dohliadaný subjekt spôsobom podľa tohto paragrafu predloží pozmenenú, falšovanú alebo inak upravenú listinu </w:t>
      </w:r>
      <w:r w:rsidRPr="00EB76AF">
        <w:rPr>
          <w:rFonts w:ascii="Times New Roman" w:hAnsi="Times New Roman" w:cs="Times New Roman"/>
          <w:iCs/>
          <w:sz w:val="24"/>
          <w:szCs w:val="24"/>
          <w:shd w:val="clear" w:color="auto" w:fill="FFFFFF"/>
        </w:rPr>
        <w:t>alebo poruší povinnosť podľa odseku 4</w:t>
      </w:r>
      <w:r w:rsidRPr="00EB76AF">
        <w:rPr>
          <w:rFonts w:ascii="Times New Roman" w:hAnsi="Times New Roman" w:cs="Times New Roman"/>
          <w:sz w:val="24"/>
          <w:szCs w:val="24"/>
          <w:shd w:val="clear" w:color="auto" w:fill="FFFFFF"/>
        </w:rPr>
        <w:t xml:space="preserve">, Národná banka Slovenska </w:t>
      </w:r>
      <w:r w:rsidR="00E5218E">
        <w:rPr>
          <w:rFonts w:ascii="Times New Roman" w:hAnsi="Times New Roman" w:cs="Times New Roman"/>
          <w:sz w:val="24"/>
          <w:szCs w:val="24"/>
          <w:shd w:val="clear" w:color="auto" w:fill="FFFFFF"/>
        </w:rPr>
        <w:t>môže uložiť</w:t>
      </w:r>
      <w:r w:rsidRPr="00EB76AF">
        <w:rPr>
          <w:rFonts w:ascii="Times New Roman" w:hAnsi="Times New Roman" w:cs="Times New Roman"/>
          <w:sz w:val="24"/>
          <w:szCs w:val="24"/>
          <w:shd w:val="clear" w:color="auto" w:fill="FFFFFF"/>
        </w:rPr>
        <w:t xml:space="preserve"> poriadkovú pokutu do výšky 500 000 eur. Na uloženie poriadkovej pokuty sa uplatní osobitný predpis.</w:t>
      </w:r>
      <w:bookmarkStart w:id="18" w:name="_Ref36474413"/>
      <w:r w:rsidR="003C4382" w:rsidRPr="00EB76AF">
        <w:rPr>
          <w:rStyle w:val="Odkaznapoznmkupodiarou"/>
          <w:rFonts w:ascii="Times New Roman" w:hAnsi="Times New Roman" w:cs="Times New Roman"/>
          <w:sz w:val="24"/>
          <w:szCs w:val="24"/>
          <w:shd w:val="clear" w:color="auto" w:fill="FFFFFF"/>
        </w:rPr>
        <w:footnoteReference w:id="51"/>
      </w:r>
      <w:bookmarkEnd w:id="18"/>
      <w:r w:rsidRPr="00EB76AF">
        <w:rPr>
          <w:rFonts w:ascii="Times New Roman" w:hAnsi="Times New Roman" w:cs="Times New Roman"/>
          <w:sz w:val="24"/>
          <w:szCs w:val="24"/>
          <w:shd w:val="clear" w:color="auto" w:fill="FFFFFF"/>
        </w:rPr>
        <w:t xml:space="preserve">)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 xml:space="preserve">Okrem uloženia poriadkovej pokuty podľa odseku 5 môže Národná banka Slovenska z vlastného podnetu kedykoľvek zrušiť rozhodnutie, ktoré vydala na základe pozmenenej, falšovanej alebo inak upravenej listiny. Na zrušenie rozhodnutia je príslušný organizačný útvar Národnej banky Slovenska, ktorý </w:t>
      </w:r>
      <w:r w:rsidR="00E5218E">
        <w:rPr>
          <w:rFonts w:ascii="Times New Roman" w:hAnsi="Times New Roman" w:cs="Times New Roman"/>
          <w:sz w:val="24"/>
          <w:szCs w:val="24"/>
          <w:shd w:val="clear" w:color="auto" w:fill="FFFFFF"/>
        </w:rPr>
        <w:t xml:space="preserve">by bol príslušný také </w:t>
      </w:r>
      <w:r w:rsidRPr="00EB76AF">
        <w:rPr>
          <w:rFonts w:ascii="Times New Roman" w:hAnsi="Times New Roman" w:cs="Times New Roman"/>
          <w:sz w:val="24"/>
          <w:szCs w:val="24"/>
          <w:shd w:val="clear" w:color="auto" w:fill="FFFFFF"/>
        </w:rPr>
        <w:t xml:space="preserve">rozhodnutie </w:t>
      </w:r>
      <w:r w:rsidR="00E5218E">
        <w:rPr>
          <w:rFonts w:ascii="Times New Roman" w:hAnsi="Times New Roman" w:cs="Times New Roman"/>
          <w:sz w:val="24"/>
          <w:szCs w:val="24"/>
          <w:shd w:val="clear" w:color="auto" w:fill="FFFFFF"/>
        </w:rPr>
        <w:t>vydať podľa osobitného predpisu.</w:t>
      </w:r>
      <w:r w:rsidR="00E5218E" w:rsidRPr="005F50E3">
        <w:rPr>
          <w:rFonts w:ascii="Times New Roman" w:hAnsi="Times New Roman" w:cs="Times New Roman"/>
          <w:sz w:val="24"/>
          <w:szCs w:val="24"/>
          <w:shd w:val="clear" w:color="auto" w:fill="FFFFFF"/>
        </w:rPr>
        <w:fldChar w:fldCharType="begin"/>
      </w:r>
      <w:r w:rsidR="00E5218E" w:rsidRPr="005F50E3">
        <w:rPr>
          <w:rFonts w:ascii="Times New Roman" w:hAnsi="Times New Roman" w:cs="Times New Roman"/>
          <w:sz w:val="24"/>
          <w:szCs w:val="24"/>
          <w:shd w:val="clear" w:color="auto" w:fill="FFFFFF"/>
        </w:rPr>
        <w:instrText xml:space="preserve"> NOTEREF _Ref36474413 \f \h </w:instrText>
      </w:r>
      <w:r w:rsidR="005F50E3" w:rsidRPr="005F50E3">
        <w:rPr>
          <w:rFonts w:ascii="Times New Roman" w:hAnsi="Times New Roman" w:cs="Times New Roman"/>
          <w:sz w:val="24"/>
          <w:szCs w:val="24"/>
          <w:shd w:val="clear" w:color="auto" w:fill="FFFFFF"/>
        </w:rPr>
        <w:instrText xml:space="preserve"> \* MERGEFORMAT </w:instrText>
      </w:r>
      <w:r w:rsidR="00E5218E" w:rsidRPr="005F50E3">
        <w:rPr>
          <w:rFonts w:ascii="Times New Roman" w:hAnsi="Times New Roman" w:cs="Times New Roman"/>
          <w:sz w:val="24"/>
          <w:szCs w:val="24"/>
          <w:shd w:val="clear" w:color="auto" w:fill="FFFFFF"/>
        </w:rPr>
      </w:r>
      <w:r w:rsidR="00E5218E" w:rsidRPr="005F50E3">
        <w:rPr>
          <w:rFonts w:ascii="Times New Roman" w:hAnsi="Times New Roman" w:cs="Times New Roman"/>
          <w:sz w:val="24"/>
          <w:szCs w:val="24"/>
          <w:shd w:val="clear" w:color="auto" w:fill="FFFFFF"/>
        </w:rPr>
        <w:fldChar w:fldCharType="separate"/>
      </w:r>
      <w:r w:rsidR="001F4722" w:rsidRPr="001F4722">
        <w:rPr>
          <w:rStyle w:val="Odkaznapoznmkupodiarou"/>
          <w:rFonts w:ascii="Times New Roman" w:hAnsi="Times New Roman" w:cs="Times New Roman"/>
          <w:sz w:val="24"/>
          <w:szCs w:val="24"/>
        </w:rPr>
        <w:t>51</w:t>
      </w:r>
      <w:r w:rsidR="00E5218E" w:rsidRPr="005F50E3">
        <w:rPr>
          <w:rFonts w:ascii="Times New Roman" w:hAnsi="Times New Roman" w:cs="Times New Roman"/>
          <w:sz w:val="24"/>
          <w:szCs w:val="24"/>
          <w:shd w:val="clear" w:color="auto" w:fill="FFFFFF"/>
        </w:rPr>
        <w:fldChar w:fldCharType="end"/>
      </w:r>
      <w:r w:rsidR="00E5218E" w:rsidRPr="005F50E3">
        <w:rPr>
          <w:rFonts w:ascii="Times New Roman" w:hAnsi="Times New Roman" w:cs="Times New Roman"/>
          <w:sz w:val="24"/>
          <w:szCs w:val="24"/>
          <w:shd w:val="clear" w:color="auto" w:fill="FFFFFF"/>
        </w:rPr>
        <w:t>)</w:t>
      </w:r>
      <w:r w:rsidRPr="00EB76AF">
        <w:rPr>
          <w:rFonts w:ascii="Times New Roman" w:hAnsi="Times New Roman" w:cs="Times New Roman"/>
          <w:sz w:val="24"/>
          <w:szCs w:val="24"/>
          <w:shd w:val="clear" w:color="auto" w:fill="FFFFFF"/>
        </w:rPr>
        <w:t xml:space="preserve"> Na rozhodnutie o zrušení podľa tohto odseku sa vzťahujú ustanovenia osobitného predpisu primerane.</w:t>
      </w:r>
      <w:r w:rsidR="004E07CE" w:rsidRPr="00EB76AF">
        <w:rPr>
          <w:rFonts w:ascii="Times New Roman" w:hAnsi="Times New Roman" w:cs="Times New Roman"/>
          <w:sz w:val="24"/>
          <w:szCs w:val="24"/>
          <w:shd w:val="clear" w:color="auto" w:fill="FFFFFF"/>
          <w:vertAlign w:val="superscript"/>
        </w:rPr>
        <w:fldChar w:fldCharType="begin"/>
      </w:r>
      <w:r w:rsidR="004E07CE" w:rsidRPr="00EB76AF">
        <w:rPr>
          <w:rFonts w:ascii="Times New Roman" w:hAnsi="Times New Roman" w:cs="Times New Roman"/>
          <w:sz w:val="24"/>
          <w:szCs w:val="24"/>
          <w:shd w:val="clear" w:color="auto" w:fill="FFFFFF"/>
        </w:rPr>
        <w:instrText xml:space="preserve"> NOTEREF _Ref36474413 \f \h </w:instrText>
      </w:r>
      <w:r w:rsidR="00EB76AF" w:rsidRPr="00EB76AF">
        <w:rPr>
          <w:rFonts w:ascii="Times New Roman" w:hAnsi="Times New Roman" w:cs="Times New Roman"/>
          <w:sz w:val="24"/>
          <w:szCs w:val="24"/>
          <w:shd w:val="clear" w:color="auto" w:fill="FFFFFF"/>
          <w:vertAlign w:val="superscript"/>
        </w:rPr>
        <w:instrText xml:space="preserve"> \* MERGEFORMAT </w:instrText>
      </w:r>
      <w:r w:rsidR="004E07CE" w:rsidRPr="00EB76AF">
        <w:rPr>
          <w:rFonts w:ascii="Times New Roman" w:hAnsi="Times New Roman" w:cs="Times New Roman"/>
          <w:sz w:val="24"/>
          <w:szCs w:val="24"/>
          <w:shd w:val="clear" w:color="auto" w:fill="FFFFFF"/>
          <w:vertAlign w:val="superscript"/>
        </w:rPr>
      </w:r>
      <w:r w:rsidR="004E07CE" w:rsidRPr="00EB76AF">
        <w:rPr>
          <w:rFonts w:ascii="Times New Roman" w:hAnsi="Times New Roman" w:cs="Times New Roman"/>
          <w:sz w:val="24"/>
          <w:szCs w:val="24"/>
          <w:shd w:val="clear" w:color="auto" w:fill="FFFFFF"/>
          <w:vertAlign w:val="superscript"/>
        </w:rPr>
        <w:fldChar w:fldCharType="separate"/>
      </w:r>
      <w:r w:rsidR="001F4722" w:rsidRPr="001F4722">
        <w:rPr>
          <w:rStyle w:val="Odkaznapoznmkupodiarou"/>
          <w:rFonts w:ascii="Times New Roman" w:hAnsi="Times New Roman" w:cs="Times New Roman"/>
          <w:sz w:val="24"/>
          <w:szCs w:val="24"/>
        </w:rPr>
        <w:t>51</w:t>
      </w:r>
      <w:r w:rsidR="004E07CE" w:rsidRPr="00EB76AF">
        <w:rPr>
          <w:rFonts w:ascii="Times New Roman" w:hAnsi="Times New Roman" w:cs="Times New Roman"/>
          <w:sz w:val="24"/>
          <w:szCs w:val="24"/>
          <w:shd w:val="clear" w:color="auto" w:fill="FFFFFF"/>
          <w:vertAlign w:val="superscript"/>
        </w:rPr>
        <w:fldChar w:fldCharType="end"/>
      </w:r>
      <w:r w:rsidRPr="00EB76AF">
        <w:rPr>
          <w:rFonts w:ascii="Times New Roman" w:hAnsi="Times New Roman" w:cs="Times New Roman"/>
          <w:sz w:val="24"/>
          <w:szCs w:val="24"/>
          <w:shd w:val="clear" w:color="auto" w:fill="FFFFFF"/>
        </w:rPr>
        <w:t xml:space="preserve">)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Default="00E5218E"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lastRenderedPageBreak/>
        <w:t>Ú</w:t>
      </w:r>
      <w:r w:rsidR="00FE2ADF" w:rsidRPr="00EB76AF">
        <w:rPr>
          <w:rFonts w:ascii="Times New Roman" w:hAnsi="Times New Roman" w:cs="Times New Roman"/>
          <w:sz w:val="24"/>
          <w:szCs w:val="24"/>
          <w:shd w:val="clear" w:color="auto" w:fill="FFFFFF"/>
        </w:rPr>
        <w:t>kon uskutočnený na základe rozhodnutia Národnej banky Slovenska, ktoré bolo prá</w:t>
      </w:r>
      <w:r>
        <w:rPr>
          <w:rFonts w:ascii="Times New Roman" w:hAnsi="Times New Roman" w:cs="Times New Roman"/>
          <w:sz w:val="24"/>
          <w:szCs w:val="24"/>
          <w:shd w:val="clear" w:color="auto" w:fill="FFFFFF"/>
        </w:rPr>
        <w:t xml:space="preserve">voplatne zrušené podľa odseku 6, je neplatný. </w:t>
      </w:r>
    </w:p>
    <w:p w:rsidR="00EB76AF" w:rsidRPr="00EB76AF" w:rsidRDefault="00EB76AF" w:rsidP="00EB76AF">
      <w:pPr>
        <w:spacing w:after="0" w:line="240" w:lineRule="auto"/>
        <w:jc w:val="both"/>
        <w:rPr>
          <w:rFonts w:ascii="Times New Roman" w:hAnsi="Times New Roman" w:cs="Times New Roman"/>
          <w:sz w:val="24"/>
          <w:szCs w:val="24"/>
          <w:shd w:val="clear" w:color="auto" w:fill="FFFFFF"/>
        </w:rPr>
      </w:pPr>
    </w:p>
    <w:p w:rsidR="00FE2ADF" w:rsidRPr="00EB76AF" w:rsidRDefault="00FE2ADF" w:rsidP="00EB76AF">
      <w:pPr>
        <w:pStyle w:val="Odsekzoznamu"/>
        <w:numPr>
          <w:ilvl w:val="0"/>
          <w:numId w:val="23"/>
        </w:numPr>
        <w:spacing w:after="0" w:line="240" w:lineRule="auto"/>
        <w:jc w:val="both"/>
        <w:rPr>
          <w:rFonts w:ascii="Times New Roman" w:hAnsi="Times New Roman" w:cs="Times New Roman"/>
          <w:sz w:val="24"/>
          <w:szCs w:val="24"/>
          <w:shd w:val="clear" w:color="auto" w:fill="FFFFFF"/>
        </w:rPr>
      </w:pPr>
      <w:r w:rsidRPr="00EB76AF">
        <w:rPr>
          <w:rFonts w:ascii="Times New Roman" w:hAnsi="Times New Roman" w:cs="Times New Roman"/>
          <w:sz w:val="24"/>
          <w:szCs w:val="24"/>
          <w:shd w:val="clear" w:color="auto" w:fill="FFFFFF"/>
        </w:rPr>
        <w:t>Ustanoveniami odsekov 1 až 7 nie je dotknutá možnosť Národnej banky Slovenska na žiadosť dohliadaného subjektu alebo iného subjektu upustiť od predloženia príloh v listinnej podobe k žiadosti v listinnej podobe a umožniť ich predloženie v elektronickej podobe elektronickými prostriedkami.</w:t>
      </w:r>
    </w:p>
    <w:p w:rsidR="00FE2ADF" w:rsidRDefault="00FE2ADF" w:rsidP="00D32CF7">
      <w:pPr>
        <w:spacing w:after="0" w:line="240" w:lineRule="auto"/>
        <w:jc w:val="center"/>
        <w:rPr>
          <w:rFonts w:ascii="Times New Roman" w:eastAsia="Times New Roman" w:hAnsi="Times New Roman" w:cs="Times New Roman"/>
          <w:b/>
          <w:iCs/>
          <w:sz w:val="24"/>
          <w:szCs w:val="24"/>
          <w:lang w:eastAsia="sk-SK"/>
        </w:rPr>
      </w:pPr>
    </w:p>
    <w:p w:rsidR="00EB76AF" w:rsidRDefault="00EB76AF"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5F50E3" w:rsidRDefault="005F50E3" w:rsidP="00D32CF7">
      <w:pPr>
        <w:spacing w:after="0" w:line="240" w:lineRule="auto"/>
        <w:jc w:val="center"/>
        <w:rPr>
          <w:rFonts w:ascii="Times New Roman" w:eastAsia="Times New Roman" w:hAnsi="Times New Roman" w:cs="Times New Roman"/>
          <w:b/>
          <w:iCs/>
          <w:sz w:val="24"/>
          <w:szCs w:val="24"/>
          <w:lang w:eastAsia="sk-SK"/>
        </w:rPr>
      </w:pPr>
    </w:p>
    <w:p w:rsidR="008E37C1" w:rsidRDefault="009C593A"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ŠTVRTÁ</w:t>
      </w:r>
      <w:r w:rsidR="008E37C1" w:rsidRPr="00BB588D">
        <w:rPr>
          <w:rFonts w:ascii="Times New Roman" w:eastAsia="Times New Roman" w:hAnsi="Times New Roman" w:cs="Times New Roman"/>
          <w:b/>
          <w:iCs/>
          <w:sz w:val="24"/>
          <w:szCs w:val="24"/>
          <w:lang w:eastAsia="sk-SK"/>
        </w:rPr>
        <w:t xml:space="preserve"> ČASŤ</w:t>
      </w:r>
    </w:p>
    <w:p w:rsidR="00E14C91" w:rsidRDefault="00E14C91" w:rsidP="00E14C91">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OPATRENIA V OBLASTI ROZPOČTOVÝCH PRAVIDIEL</w:t>
      </w:r>
    </w:p>
    <w:p w:rsidR="00E14C91" w:rsidRDefault="00E14C91" w:rsidP="00E14C91">
      <w:pPr>
        <w:spacing w:after="0" w:line="240" w:lineRule="auto"/>
        <w:jc w:val="center"/>
        <w:rPr>
          <w:rFonts w:ascii="Times New Roman" w:eastAsia="Times New Roman" w:hAnsi="Times New Roman" w:cs="Times New Roman"/>
          <w:b/>
          <w:iCs/>
          <w:sz w:val="24"/>
          <w:szCs w:val="24"/>
          <w:lang w:eastAsia="sk-SK"/>
        </w:rPr>
      </w:pPr>
    </w:p>
    <w:p w:rsidR="00E14C91" w:rsidRPr="008A7000" w:rsidRDefault="00E14C91"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C15913" w:rsidRDefault="00C15913" w:rsidP="00E14C91">
      <w:pPr>
        <w:spacing w:after="0" w:line="240" w:lineRule="auto"/>
        <w:jc w:val="center"/>
        <w:rPr>
          <w:rFonts w:ascii="Times New Roman" w:eastAsia="Times New Roman" w:hAnsi="Times New Roman" w:cs="Times New Roman"/>
          <w:b/>
          <w:iCs/>
          <w:sz w:val="24"/>
          <w:szCs w:val="24"/>
          <w:lang w:eastAsia="sk-SK"/>
        </w:rPr>
      </w:pPr>
    </w:p>
    <w:p w:rsidR="00E14C91" w:rsidRDefault="000160B3" w:rsidP="00D46473">
      <w:pPr>
        <w:spacing w:after="0" w:line="240" w:lineRule="auto"/>
        <w:jc w:val="both"/>
        <w:rPr>
          <w:rFonts w:ascii="Times New Roman" w:eastAsia="Times New Roman" w:hAnsi="Times New Roman" w:cs="Times New Roman"/>
          <w:b/>
          <w:iCs/>
          <w:sz w:val="24"/>
          <w:szCs w:val="24"/>
          <w:lang w:eastAsia="sk-SK"/>
        </w:rPr>
      </w:pPr>
      <w:r w:rsidRPr="000160B3">
        <w:rPr>
          <w:rFonts w:ascii="Times New Roman" w:eastAsia="Times New Roman" w:hAnsi="Times New Roman" w:cs="Times New Roman"/>
          <w:iCs/>
          <w:sz w:val="24"/>
          <w:szCs w:val="24"/>
          <w:lang w:eastAsia="sk-SK"/>
        </w:rPr>
        <w:t>Na účely poskytovania dotácií počas obdobia pandémie sa splnenie podmienky podľa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2"/>
      </w:r>
      <w:r w:rsidR="001E2D89">
        <w:rPr>
          <w:rFonts w:ascii="Times New Roman" w:eastAsia="Times New Roman" w:hAnsi="Times New Roman" w:cs="Times New Roman"/>
          <w:iCs/>
          <w:sz w:val="24"/>
          <w:szCs w:val="24"/>
          <w:lang w:eastAsia="sk-SK"/>
        </w:rPr>
        <w:t>)</w:t>
      </w:r>
      <w:r w:rsidRPr="000160B3">
        <w:rPr>
          <w:rFonts w:ascii="Times New Roman" w:eastAsia="Times New Roman" w:hAnsi="Times New Roman" w:cs="Times New Roman"/>
          <w:iCs/>
          <w:sz w:val="24"/>
          <w:szCs w:val="24"/>
          <w:lang w:eastAsia="sk-SK"/>
        </w:rPr>
        <w:t xml:space="preserve"> že žiadateľ o dotáciu má vysporiadané finančné vzťahy voči daňovému úradu a colnému úradu, overuje v informačnom systéme finančnej správy v časti týkajúcej sa evidencie daňových nedoplatkov a nedoplatkov colného dlhu, nedoplatkov pokút a iných platieb vymeraných alebo uložených podľa colných predpisov, nedoplatkov dane z pridanej hodnoty alebo spotrebnej dane pri dovoze podľa poslednej aktualizácie pred obdobím pandémie.</w:t>
      </w:r>
    </w:p>
    <w:p w:rsidR="00E14C91" w:rsidRDefault="00E14C91" w:rsidP="00D32CF7">
      <w:pPr>
        <w:spacing w:after="0" w:line="240" w:lineRule="auto"/>
        <w:jc w:val="center"/>
        <w:rPr>
          <w:rFonts w:ascii="Times New Roman" w:eastAsia="Times New Roman" w:hAnsi="Times New Roman" w:cs="Times New Roman"/>
          <w:b/>
          <w:iCs/>
          <w:sz w:val="24"/>
          <w:szCs w:val="24"/>
          <w:lang w:eastAsia="sk-SK"/>
        </w:rPr>
      </w:pPr>
    </w:p>
    <w:p w:rsidR="00E14C91" w:rsidRPr="008A7000" w:rsidRDefault="00E14C91"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C15913" w:rsidRPr="00E14C91" w:rsidRDefault="00C15913" w:rsidP="00D46473">
      <w:pPr>
        <w:spacing w:after="0" w:line="240" w:lineRule="auto"/>
        <w:jc w:val="center"/>
        <w:rPr>
          <w:rFonts w:ascii="Times New Roman" w:eastAsia="Times New Roman" w:hAnsi="Times New Roman" w:cs="Times New Roman"/>
          <w:b/>
          <w:iCs/>
          <w:sz w:val="24"/>
          <w:szCs w:val="24"/>
          <w:lang w:eastAsia="sk-SK"/>
        </w:rPr>
      </w:pPr>
    </w:p>
    <w:p w:rsidR="00E14C91" w:rsidRPr="00E14C91" w:rsidRDefault="00372561" w:rsidP="00E14C91">
      <w:pPr>
        <w:spacing w:after="0" w:line="240" w:lineRule="auto"/>
        <w:jc w:val="both"/>
        <w:rPr>
          <w:rFonts w:ascii="Times New Roman" w:eastAsia="Times New Roman" w:hAnsi="Times New Roman" w:cs="Times New Roman"/>
          <w:iCs/>
          <w:sz w:val="24"/>
          <w:szCs w:val="24"/>
          <w:lang w:eastAsia="sk-SK"/>
        </w:rPr>
      </w:pPr>
      <w:r w:rsidRPr="00372561">
        <w:rPr>
          <w:rFonts w:ascii="Times New Roman" w:eastAsia="Times New Roman" w:hAnsi="Times New Roman" w:cs="Times New Roman"/>
          <w:iCs/>
          <w:sz w:val="24"/>
          <w:szCs w:val="24"/>
          <w:lang w:eastAsia="sk-SK"/>
        </w:rPr>
        <w:lastRenderedPageBreak/>
        <w:t>Na zabezpečenie rozpočtového hospodárenia v súvislosti s pandémiou je vláda Slovenskej republiky v roku 2020 oprávnená prevziať úver aj nad rámec ustanovený osobitným predpisom</w:t>
      </w:r>
      <w:r>
        <w:rPr>
          <w:rFonts w:ascii="Times New Roman" w:eastAsia="Times New Roman" w:hAnsi="Times New Roman" w:cs="Times New Roman"/>
          <w:iCs/>
          <w:sz w:val="24"/>
          <w:szCs w:val="24"/>
          <w:lang w:eastAsia="sk-SK"/>
        </w:rPr>
        <w:t>.</w:t>
      </w:r>
      <w:r w:rsidR="00D46473">
        <w:rPr>
          <w:rStyle w:val="Odkaznapoznmkupodiarou"/>
          <w:rFonts w:ascii="Times New Roman" w:eastAsia="Times New Roman" w:hAnsi="Times New Roman" w:cs="Times New Roman"/>
          <w:iCs/>
          <w:sz w:val="24"/>
          <w:szCs w:val="24"/>
          <w:lang w:eastAsia="sk-SK"/>
        </w:rPr>
        <w:footnoteReference w:id="53"/>
      </w:r>
      <w:r w:rsidR="00D46473">
        <w:rPr>
          <w:rFonts w:ascii="Times New Roman" w:eastAsia="Times New Roman" w:hAnsi="Times New Roman" w:cs="Times New Roman"/>
          <w:iCs/>
          <w:sz w:val="24"/>
          <w:szCs w:val="24"/>
          <w:lang w:eastAsia="sk-SK"/>
        </w:rPr>
        <w:t>)</w:t>
      </w:r>
    </w:p>
    <w:p w:rsidR="00D46473" w:rsidRDefault="00D46473" w:rsidP="00FE2ADF">
      <w:pPr>
        <w:spacing w:after="0" w:line="240" w:lineRule="auto"/>
        <w:jc w:val="center"/>
        <w:rPr>
          <w:rFonts w:ascii="Times New Roman" w:eastAsia="Times New Roman" w:hAnsi="Times New Roman" w:cs="Times New Roman"/>
          <w:b/>
          <w:iCs/>
          <w:sz w:val="24"/>
          <w:szCs w:val="24"/>
          <w:lang w:eastAsia="sk-SK"/>
        </w:rPr>
      </w:pPr>
    </w:p>
    <w:p w:rsidR="00FE2ADF" w:rsidRPr="00FE2ADF" w:rsidRDefault="00FE2ADF"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FE2ADF" w:rsidRDefault="00FE2ADF" w:rsidP="00FE2ADF">
      <w:pPr>
        <w:spacing w:after="0" w:line="240" w:lineRule="auto"/>
        <w:jc w:val="center"/>
        <w:rPr>
          <w:rFonts w:ascii="Times New Roman" w:eastAsia="Times New Roman" w:hAnsi="Times New Roman" w:cs="Times New Roman"/>
          <w:b/>
          <w:iCs/>
          <w:sz w:val="24"/>
          <w:szCs w:val="24"/>
          <w:lang w:eastAsia="sk-SK"/>
        </w:rPr>
      </w:pPr>
    </w:p>
    <w:p w:rsidR="00FE2ADF" w:rsidRPr="00FE2ADF" w:rsidRDefault="00FE2ADF" w:rsidP="00FE2ADF">
      <w:pPr>
        <w:spacing w:after="0" w:line="240" w:lineRule="auto"/>
        <w:jc w:val="both"/>
        <w:rPr>
          <w:rFonts w:ascii="Times New Roman" w:eastAsia="Times New Roman" w:hAnsi="Times New Roman" w:cs="Times New Roman"/>
          <w:iCs/>
          <w:sz w:val="24"/>
          <w:szCs w:val="24"/>
          <w:lang w:eastAsia="sk-SK"/>
        </w:rPr>
      </w:pPr>
      <w:r w:rsidRPr="00FE2ADF">
        <w:rPr>
          <w:rFonts w:ascii="Times New Roman" w:eastAsia="Times New Roman" w:hAnsi="Times New Roman" w:cs="Times New Roman"/>
          <w:iCs/>
          <w:sz w:val="24"/>
          <w:szCs w:val="24"/>
          <w:lang w:eastAsia="sk-SK"/>
        </w:rPr>
        <w:t>Lehota na použitie bežných výdavkov podľa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4"/>
      </w:r>
      <w:r w:rsidR="001E2D89">
        <w:rPr>
          <w:rFonts w:ascii="Times New Roman" w:eastAsia="Times New Roman" w:hAnsi="Times New Roman" w:cs="Times New Roman"/>
          <w:iCs/>
          <w:sz w:val="24"/>
          <w:szCs w:val="24"/>
          <w:lang w:eastAsia="sk-SK"/>
        </w:rPr>
        <w:t>)</w:t>
      </w:r>
      <w:r w:rsidRPr="00FE2ADF">
        <w:rPr>
          <w:rFonts w:ascii="Times New Roman" w:eastAsia="Times New Roman" w:hAnsi="Times New Roman" w:cs="Times New Roman"/>
          <w:iCs/>
          <w:sz w:val="24"/>
          <w:szCs w:val="24"/>
          <w:lang w:eastAsia="sk-SK"/>
        </w:rPr>
        <w:t xml:space="preserve"> ktoré nebolo možné použiť z dôvodu negatívnych následkov pandémie, sa považuje za dodržanú, ak sa tieto výdavky použijú najneskôr do dvoch kalendárnych mesiacov nasledujúcich po skončení obdobia pandémie.</w:t>
      </w:r>
    </w:p>
    <w:p w:rsidR="00FE2ADF" w:rsidRPr="00FE2ADF" w:rsidRDefault="00FE2ADF" w:rsidP="00FE2ADF">
      <w:pPr>
        <w:spacing w:after="0" w:line="240" w:lineRule="auto"/>
        <w:jc w:val="center"/>
        <w:rPr>
          <w:rFonts w:ascii="Times New Roman" w:eastAsia="Times New Roman" w:hAnsi="Times New Roman" w:cs="Times New Roman"/>
          <w:b/>
          <w:iCs/>
          <w:sz w:val="24"/>
          <w:szCs w:val="24"/>
          <w:lang w:eastAsia="sk-SK"/>
        </w:rPr>
      </w:pPr>
    </w:p>
    <w:p w:rsidR="00D46473" w:rsidRPr="008A7000" w:rsidRDefault="00D4647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C15913" w:rsidRDefault="00C15913" w:rsidP="00E14C91">
      <w:pPr>
        <w:spacing w:after="0" w:line="240" w:lineRule="auto"/>
        <w:jc w:val="center"/>
        <w:rPr>
          <w:rFonts w:ascii="Times New Roman" w:eastAsia="Times New Roman" w:hAnsi="Times New Roman" w:cs="Times New Roman"/>
          <w:b/>
          <w:iCs/>
          <w:sz w:val="24"/>
          <w:szCs w:val="24"/>
          <w:lang w:eastAsia="sk-SK"/>
        </w:rPr>
      </w:pPr>
    </w:p>
    <w:p w:rsidR="00D46473" w:rsidRDefault="00FE2ADF" w:rsidP="00FE2ADF">
      <w:pPr>
        <w:spacing w:after="0" w:line="240" w:lineRule="auto"/>
        <w:jc w:val="both"/>
        <w:rPr>
          <w:rFonts w:ascii="Times New Roman" w:eastAsia="Times New Roman" w:hAnsi="Times New Roman" w:cs="Times New Roman"/>
          <w:iCs/>
          <w:sz w:val="24"/>
          <w:szCs w:val="24"/>
          <w:lang w:eastAsia="sk-SK"/>
        </w:rPr>
      </w:pPr>
      <w:r w:rsidRPr="00FE2ADF">
        <w:rPr>
          <w:rFonts w:ascii="Times New Roman" w:eastAsia="Times New Roman" w:hAnsi="Times New Roman" w:cs="Times New Roman"/>
          <w:iCs/>
          <w:sz w:val="24"/>
          <w:szCs w:val="24"/>
          <w:lang w:eastAsia="sk-SK"/>
        </w:rPr>
        <w:t>Preddavky pri dodávke výkonov a tovarov za účelom zamedzenia šírenia pandémie možno poskytovať počas obdobia pandémie bez obmedzení ustanovených osobitným predpisom</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5"/>
      </w:r>
      <w:r w:rsidRPr="00FE2ADF">
        <w:rPr>
          <w:rFonts w:ascii="Times New Roman" w:eastAsia="Times New Roman" w:hAnsi="Times New Roman" w:cs="Times New Roman"/>
          <w:iCs/>
          <w:sz w:val="24"/>
          <w:szCs w:val="24"/>
          <w:lang w:eastAsia="sk-SK"/>
        </w:rPr>
        <w:t>) takáto úhrada preddavkov z verejných prostriedkov sa nepovažuje za porušenie finančnej disciplíny.</w:t>
      </w:r>
    </w:p>
    <w:p w:rsidR="00EB76AF" w:rsidRDefault="00EB76AF" w:rsidP="00FE2ADF">
      <w:pPr>
        <w:spacing w:after="0" w:line="240" w:lineRule="auto"/>
        <w:jc w:val="both"/>
        <w:rPr>
          <w:rFonts w:ascii="Times New Roman" w:eastAsia="Times New Roman" w:hAnsi="Times New Roman" w:cs="Times New Roman"/>
          <w:b/>
          <w:iCs/>
          <w:sz w:val="24"/>
          <w:szCs w:val="24"/>
          <w:lang w:eastAsia="sk-SK"/>
        </w:rPr>
      </w:pPr>
    </w:p>
    <w:p w:rsidR="00D46473" w:rsidRPr="008A7000" w:rsidRDefault="00D4647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r w:rsidRPr="00D46473">
        <w:rPr>
          <w:rFonts w:ascii="Times New Roman" w:eastAsia="Times New Roman" w:hAnsi="Times New Roman" w:cs="Times New Roman"/>
          <w:b/>
          <w:iCs/>
          <w:sz w:val="24"/>
          <w:szCs w:val="24"/>
          <w:lang w:eastAsia="sk-SK"/>
        </w:rPr>
        <w:t>Opatrenia týkajúce sa porušenia finančnej disciplíny</w:t>
      </w: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p>
    <w:p w:rsidR="00D46473" w:rsidRDefault="00D46473" w:rsidP="00837A5C">
      <w:pPr>
        <w:pStyle w:val="Odsekzoznamu"/>
        <w:numPr>
          <w:ilvl w:val="0"/>
          <w:numId w:val="16"/>
        </w:numPr>
        <w:spacing w:after="0" w:line="240" w:lineRule="auto"/>
        <w:jc w:val="both"/>
        <w:rPr>
          <w:rFonts w:ascii="Times New Roman" w:eastAsia="Times New Roman" w:hAnsi="Times New Roman" w:cs="Times New Roman"/>
          <w:iCs/>
          <w:sz w:val="24"/>
          <w:szCs w:val="24"/>
          <w:lang w:eastAsia="sk-SK"/>
        </w:rPr>
      </w:pPr>
      <w:r w:rsidRPr="00D46473">
        <w:rPr>
          <w:rFonts w:ascii="Times New Roman" w:eastAsia="Times New Roman" w:hAnsi="Times New Roman" w:cs="Times New Roman"/>
          <w:iCs/>
          <w:sz w:val="24"/>
          <w:szCs w:val="24"/>
          <w:lang w:eastAsia="sk-SK"/>
        </w:rPr>
        <w:t xml:space="preserve">Počas obdobia pandémie sa konania o uložení odvodu, penále a pokuty za porušenie finančnej disciplíny, ktoré začali pred obdobím pandémie, prerušujú; </w:t>
      </w:r>
      <w:r w:rsidR="00584468">
        <w:rPr>
          <w:rFonts w:ascii="Times New Roman" w:eastAsia="Times New Roman" w:hAnsi="Times New Roman" w:cs="Times New Roman"/>
          <w:iCs/>
          <w:sz w:val="24"/>
          <w:szCs w:val="24"/>
          <w:lang w:eastAsia="sk-SK"/>
        </w:rPr>
        <w:t>právne účinky úkonov vykonaných</w:t>
      </w:r>
      <w:r w:rsidRPr="00D46473">
        <w:rPr>
          <w:rFonts w:ascii="Times New Roman" w:eastAsia="Times New Roman" w:hAnsi="Times New Roman" w:cs="Times New Roman"/>
          <w:iCs/>
          <w:sz w:val="24"/>
          <w:szCs w:val="24"/>
          <w:lang w:eastAsia="sk-SK"/>
        </w:rPr>
        <w:t xml:space="preserve"> do dňa účinnosti tohto zákona zostávajú zachované. Konania  o uložení odvodu, penále a pokuty za porušenie finančnej disciplíny, ktoré boli prerušené pred začatím obdobia pandémie, zostávajú prerušené až do skončenia obdobia pandémie, a to aj, ak počas obdobia pandémie pominuli dôvody, pre ktoré sa konanie prerušilo.</w:t>
      </w:r>
    </w:p>
    <w:p w:rsidR="00D46473" w:rsidRPr="00D46473" w:rsidRDefault="00D46473" w:rsidP="00D46473">
      <w:pPr>
        <w:pStyle w:val="Odsekzoznamu"/>
        <w:spacing w:after="0" w:line="240" w:lineRule="auto"/>
        <w:ind w:left="744"/>
        <w:jc w:val="both"/>
        <w:rPr>
          <w:rFonts w:ascii="Times New Roman" w:eastAsia="Times New Roman" w:hAnsi="Times New Roman" w:cs="Times New Roman"/>
          <w:iCs/>
          <w:sz w:val="24"/>
          <w:szCs w:val="24"/>
          <w:lang w:eastAsia="sk-SK"/>
        </w:rPr>
      </w:pPr>
    </w:p>
    <w:p w:rsidR="00EB76AF" w:rsidRPr="009413D8" w:rsidRDefault="00D46473" w:rsidP="009413D8">
      <w:pPr>
        <w:pStyle w:val="Odsekzoznamu"/>
        <w:numPr>
          <w:ilvl w:val="0"/>
          <w:numId w:val="16"/>
        </w:numPr>
        <w:spacing w:after="0" w:line="240" w:lineRule="auto"/>
        <w:jc w:val="both"/>
        <w:rPr>
          <w:rFonts w:ascii="Times New Roman" w:eastAsia="Times New Roman" w:hAnsi="Times New Roman" w:cs="Times New Roman"/>
          <w:iCs/>
          <w:sz w:val="24"/>
          <w:szCs w:val="24"/>
          <w:lang w:eastAsia="sk-SK"/>
        </w:rPr>
      </w:pPr>
      <w:r w:rsidRPr="00D46473">
        <w:rPr>
          <w:rFonts w:ascii="Times New Roman" w:eastAsia="Times New Roman" w:hAnsi="Times New Roman" w:cs="Times New Roman"/>
          <w:iCs/>
          <w:sz w:val="24"/>
          <w:szCs w:val="24"/>
          <w:lang w:eastAsia="sk-SK"/>
        </w:rPr>
        <w:lastRenderedPageBreak/>
        <w:t>Ak konania o uložení odvodu, penále a pokuty za porušenie finančnej disciplíny začnú počas obdobia pandémie, konania sa prerušujú odo dňa nasledujúceho po dni začatia takéhoto konania.</w:t>
      </w:r>
    </w:p>
    <w:p w:rsidR="00EB76AF" w:rsidRDefault="00EB76AF" w:rsidP="00D32CF7">
      <w:pPr>
        <w:spacing w:after="0" w:line="240" w:lineRule="auto"/>
        <w:jc w:val="center"/>
        <w:rPr>
          <w:rFonts w:ascii="Times New Roman" w:eastAsia="Times New Roman" w:hAnsi="Times New Roman" w:cs="Times New Roman"/>
          <w:b/>
          <w:iCs/>
          <w:sz w:val="24"/>
          <w:szCs w:val="24"/>
          <w:lang w:eastAsia="sk-SK"/>
        </w:rPr>
      </w:pPr>
    </w:p>
    <w:p w:rsidR="00D46473" w:rsidRPr="008A7000" w:rsidRDefault="00D46473"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r w:rsidRPr="00D46473">
        <w:rPr>
          <w:rFonts w:ascii="Times New Roman" w:eastAsia="Times New Roman" w:hAnsi="Times New Roman" w:cs="Times New Roman"/>
          <w:b/>
          <w:iCs/>
          <w:sz w:val="24"/>
          <w:szCs w:val="24"/>
          <w:lang w:eastAsia="sk-SK"/>
        </w:rPr>
        <w:t>Opatrenia pre územnú samosprávu</w:t>
      </w:r>
    </w:p>
    <w:p w:rsidR="00D46473" w:rsidRPr="00D46473" w:rsidRDefault="00D46473" w:rsidP="00D46473">
      <w:pPr>
        <w:spacing w:after="0" w:line="240" w:lineRule="auto"/>
        <w:jc w:val="center"/>
        <w:rPr>
          <w:rFonts w:ascii="Times New Roman" w:eastAsia="Times New Roman" w:hAnsi="Times New Roman" w:cs="Times New Roman"/>
          <w:b/>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 xml:space="preserve"> Ak obec alebo vyšší územný celok hospodári v rozpočtovom provizóriu, počas obdobia pandémie uhrádza výdavky bez obmedzení mesačného limitu výdavkov a poskytovania dotácií ustanovených osobitným predpisom</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6"/>
      </w:r>
      <w:r w:rsidRPr="00837A5C">
        <w:rPr>
          <w:rFonts w:ascii="Times New Roman" w:eastAsia="Times New Roman" w:hAnsi="Times New Roman" w:cs="Times New Roman"/>
          <w:iCs/>
          <w:sz w:val="24"/>
          <w:szCs w:val="24"/>
          <w:lang w:eastAsia="sk-SK"/>
        </w:rPr>
        <w:t>)</w:t>
      </w:r>
    </w:p>
    <w:p w:rsidR="00837A5C" w:rsidRPr="00837A5C" w:rsidRDefault="00837A5C" w:rsidP="00837A5C">
      <w:pPr>
        <w:pStyle w:val="Odsekzoznamu"/>
        <w:spacing w:after="0" w:line="240" w:lineRule="auto"/>
        <w:ind w:left="744"/>
        <w:jc w:val="both"/>
        <w:rPr>
          <w:rFonts w:ascii="Times New Roman" w:eastAsia="Times New Roman" w:hAnsi="Times New Roman" w:cs="Times New Roman"/>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Obec a vyšší územný celok môže počas obdobia pandémie až do 31. decembra 2021 na základe rozhodnutia zastupiteľstva použiť na úhradu bežných výdavkov prostriedky rezervného fondu, kapitálové príjmy a návratné zdroje</w:t>
      </w:r>
      <w:r w:rsidR="001E2D89">
        <w:rPr>
          <w:rFonts w:ascii="Times New Roman" w:eastAsia="Times New Roman" w:hAnsi="Times New Roman" w:cs="Times New Roman"/>
          <w:iCs/>
          <w:sz w:val="24"/>
          <w:szCs w:val="24"/>
          <w:lang w:eastAsia="sk-SK"/>
        </w:rPr>
        <w:t xml:space="preserve"> financovania,</w:t>
      </w:r>
      <w:r w:rsidRPr="00837A5C">
        <w:rPr>
          <w:rFonts w:ascii="Times New Roman" w:eastAsia="Times New Roman" w:hAnsi="Times New Roman" w:cs="Times New Roman"/>
          <w:iCs/>
          <w:sz w:val="24"/>
          <w:szCs w:val="24"/>
          <w:lang w:eastAsia="sk-SK"/>
        </w:rPr>
        <w:t xml:space="preserve"> pričom tento postup sa nepovažuje za porušenie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7"/>
      </w:r>
      <w:r w:rsidRPr="00837A5C">
        <w:rPr>
          <w:rFonts w:ascii="Times New Roman" w:eastAsia="Times New Roman" w:hAnsi="Times New Roman" w:cs="Times New Roman"/>
          <w:iCs/>
          <w:sz w:val="24"/>
          <w:szCs w:val="24"/>
          <w:lang w:eastAsia="sk-SK"/>
        </w:rPr>
        <w:t>)</w:t>
      </w:r>
    </w:p>
    <w:p w:rsidR="00837A5C" w:rsidRPr="00837A5C" w:rsidRDefault="00837A5C" w:rsidP="00837A5C">
      <w:pPr>
        <w:pStyle w:val="Odsekzoznamu"/>
        <w:spacing w:after="0" w:line="240" w:lineRule="auto"/>
        <w:ind w:left="744"/>
        <w:jc w:val="both"/>
        <w:rPr>
          <w:rFonts w:ascii="Times New Roman" w:eastAsia="Times New Roman" w:hAnsi="Times New Roman" w:cs="Times New Roman"/>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Ak obec alebo vyšší územný celok hospodári v ozdravnom režime alebo v nútenej správe</w:t>
      </w:r>
      <w:r>
        <w:rPr>
          <w:rStyle w:val="Odkaznapoznmkupodiarou"/>
          <w:rFonts w:ascii="Times New Roman" w:eastAsia="Times New Roman" w:hAnsi="Times New Roman" w:cs="Times New Roman"/>
          <w:iCs/>
          <w:sz w:val="24"/>
          <w:szCs w:val="24"/>
          <w:lang w:eastAsia="sk-SK"/>
        </w:rPr>
        <w:footnoteReference w:id="58"/>
      </w:r>
      <w:r w:rsidRPr="00837A5C">
        <w:rPr>
          <w:rFonts w:ascii="Times New Roman" w:eastAsia="Times New Roman" w:hAnsi="Times New Roman" w:cs="Times New Roman"/>
          <w:iCs/>
          <w:sz w:val="24"/>
          <w:szCs w:val="24"/>
          <w:lang w:eastAsia="sk-SK"/>
        </w:rPr>
        <w:t xml:space="preserve">) počas obdobia pandémie môže nad rámec schváleného ozdravného rozpočtu alebo krízového rozpočtu použiť finančné prostriedky na úhradu výdavkov vyvolaných negatívnymi následkami pandémie. </w:t>
      </w:r>
    </w:p>
    <w:p w:rsidR="00837A5C" w:rsidRPr="00837A5C" w:rsidRDefault="00837A5C" w:rsidP="00837A5C">
      <w:pPr>
        <w:pStyle w:val="Odsekzoznamu"/>
        <w:spacing w:after="0" w:line="240" w:lineRule="auto"/>
        <w:ind w:left="744"/>
        <w:jc w:val="both"/>
        <w:rPr>
          <w:rFonts w:ascii="Times New Roman" w:eastAsia="Times New Roman" w:hAnsi="Times New Roman" w:cs="Times New Roman"/>
          <w:iCs/>
          <w:sz w:val="24"/>
          <w:szCs w:val="24"/>
          <w:lang w:eastAsia="sk-SK"/>
        </w:rPr>
      </w:pPr>
    </w:p>
    <w:p w:rsidR="00837A5C" w:rsidRPr="00837A5C" w:rsidRDefault="00837A5C" w:rsidP="00837A5C">
      <w:pPr>
        <w:pStyle w:val="Odsekzoznamu"/>
        <w:numPr>
          <w:ilvl w:val="0"/>
          <w:numId w:val="24"/>
        </w:numPr>
        <w:spacing w:after="0" w:line="240" w:lineRule="auto"/>
        <w:jc w:val="both"/>
        <w:rPr>
          <w:rFonts w:ascii="Times New Roman" w:eastAsia="Times New Roman" w:hAnsi="Times New Roman" w:cs="Times New Roman"/>
          <w:iCs/>
          <w:sz w:val="24"/>
          <w:szCs w:val="24"/>
          <w:lang w:eastAsia="sk-SK"/>
        </w:rPr>
      </w:pPr>
      <w:r w:rsidRPr="00837A5C">
        <w:rPr>
          <w:rFonts w:ascii="Times New Roman" w:eastAsia="Times New Roman" w:hAnsi="Times New Roman" w:cs="Times New Roman"/>
          <w:iCs/>
          <w:sz w:val="24"/>
          <w:szCs w:val="24"/>
          <w:lang w:eastAsia="sk-SK"/>
        </w:rPr>
        <w:t xml:space="preserve">V rozpočtovom roku, v ktorom začalo obdobie pandémie, môže obec a vyšší územný celok vykonávať zmeny rozpočtu, ktorými sa zvýši schodok rozpočtu aj po </w:t>
      </w:r>
      <w:r w:rsidR="001E2D89">
        <w:rPr>
          <w:rFonts w:ascii="Times New Roman" w:eastAsia="Times New Roman" w:hAnsi="Times New Roman" w:cs="Times New Roman"/>
          <w:iCs/>
          <w:sz w:val="24"/>
          <w:szCs w:val="24"/>
          <w:lang w:eastAsia="sk-SK"/>
        </w:rPr>
        <w:t>31. auguste,</w:t>
      </w:r>
      <w:r w:rsidRPr="00837A5C">
        <w:rPr>
          <w:rFonts w:ascii="Times New Roman" w:eastAsia="Times New Roman" w:hAnsi="Times New Roman" w:cs="Times New Roman"/>
          <w:iCs/>
          <w:sz w:val="24"/>
          <w:szCs w:val="24"/>
          <w:lang w:eastAsia="sk-SK"/>
        </w:rPr>
        <w:t xml:space="preserve"> pričom tento postup sa nepovažuje za porušenie osobitného predpisu</w:t>
      </w:r>
      <w:r w:rsidR="001E2D89">
        <w:rPr>
          <w:rFonts w:ascii="Times New Roman" w:eastAsia="Times New Roman" w:hAnsi="Times New Roman" w:cs="Times New Roman"/>
          <w:iCs/>
          <w:sz w:val="24"/>
          <w:szCs w:val="24"/>
          <w:lang w:eastAsia="sk-SK"/>
        </w:rPr>
        <w:t>.</w:t>
      </w:r>
      <w:r>
        <w:rPr>
          <w:rStyle w:val="Odkaznapoznmkupodiarou"/>
          <w:rFonts w:ascii="Times New Roman" w:eastAsia="Times New Roman" w:hAnsi="Times New Roman" w:cs="Times New Roman"/>
          <w:iCs/>
          <w:sz w:val="24"/>
          <w:szCs w:val="24"/>
          <w:lang w:eastAsia="sk-SK"/>
        </w:rPr>
        <w:footnoteReference w:id="59"/>
      </w:r>
      <w:r w:rsidRPr="00837A5C">
        <w:rPr>
          <w:rFonts w:ascii="Times New Roman" w:eastAsia="Times New Roman" w:hAnsi="Times New Roman" w:cs="Times New Roman"/>
          <w:iCs/>
          <w:sz w:val="24"/>
          <w:szCs w:val="24"/>
          <w:lang w:eastAsia="sk-SK"/>
        </w:rPr>
        <w:t xml:space="preserve">) </w:t>
      </w:r>
    </w:p>
    <w:p w:rsidR="00D46473" w:rsidRDefault="00D46473" w:rsidP="00D32CF7">
      <w:pPr>
        <w:spacing w:after="0" w:line="240" w:lineRule="auto"/>
        <w:jc w:val="center"/>
        <w:rPr>
          <w:rFonts w:ascii="Times New Roman" w:eastAsia="Times New Roman" w:hAnsi="Times New Roman" w:cs="Times New Roman"/>
          <w:b/>
          <w:iCs/>
          <w:sz w:val="24"/>
          <w:szCs w:val="24"/>
          <w:lang w:eastAsia="sk-SK"/>
        </w:rPr>
      </w:pPr>
    </w:p>
    <w:p w:rsidR="00D46473" w:rsidRDefault="00D46473" w:rsidP="00D32CF7">
      <w:pPr>
        <w:spacing w:after="0" w:line="240" w:lineRule="auto"/>
        <w:jc w:val="center"/>
        <w:rPr>
          <w:rFonts w:ascii="Times New Roman" w:eastAsia="Times New Roman" w:hAnsi="Times New Roman" w:cs="Times New Roman"/>
          <w:b/>
          <w:iCs/>
          <w:sz w:val="24"/>
          <w:szCs w:val="24"/>
          <w:lang w:eastAsia="sk-SK"/>
        </w:rPr>
      </w:pPr>
    </w:p>
    <w:p w:rsidR="00E14C91" w:rsidRPr="00BB588D" w:rsidRDefault="009C593A"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PIATA</w:t>
      </w:r>
      <w:r w:rsidR="00E14C91">
        <w:rPr>
          <w:rFonts w:ascii="Times New Roman" w:eastAsia="Times New Roman" w:hAnsi="Times New Roman" w:cs="Times New Roman"/>
          <w:b/>
          <w:iCs/>
          <w:sz w:val="24"/>
          <w:szCs w:val="24"/>
          <w:lang w:eastAsia="sk-SK"/>
        </w:rPr>
        <w:t xml:space="preserve"> ČASŤ</w:t>
      </w:r>
    </w:p>
    <w:p w:rsidR="00AF1EE9" w:rsidRPr="00BB588D" w:rsidRDefault="009C593A" w:rsidP="00D32CF7">
      <w:pPr>
        <w:spacing w:after="0" w:line="240" w:lineRule="auto"/>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 xml:space="preserve">SPOLOČNÉ </w:t>
      </w:r>
      <w:r w:rsidR="00FE2ADF">
        <w:rPr>
          <w:rFonts w:ascii="Times New Roman" w:eastAsia="Times New Roman" w:hAnsi="Times New Roman" w:cs="Times New Roman"/>
          <w:b/>
          <w:iCs/>
          <w:sz w:val="24"/>
          <w:szCs w:val="24"/>
          <w:lang w:eastAsia="sk-SK"/>
        </w:rPr>
        <w:t>A</w:t>
      </w:r>
      <w:r>
        <w:rPr>
          <w:rFonts w:ascii="Times New Roman" w:eastAsia="Times New Roman" w:hAnsi="Times New Roman" w:cs="Times New Roman"/>
          <w:b/>
          <w:iCs/>
          <w:sz w:val="24"/>
          <w:szCs w:val="24"/>
          <w:lang w:eastAsia="sk-SK"/>
        </w:rPr>
        <w:t xml:space="preserve"> ZÁVEREČNÉ </w:t>
      </w:r>
      <w:r w:rsidR="005D6180" w:rsidRPr="00BB588D">
        <w:rPr>
          <w:rFonts w:ascii="Times New Roman" w:eastAsia="Times New Roman" w:hAnsi="Times New Roman" w:cs="Times New Roman"/>
          <w:b/>
          <w:iCs/>
          <w:sz w:val="24"/>
          <w:szCs w:val="24"/>
          <w:lang w:eastAsia="sk-SK"/>
        </w:rPr>
        <w:t>USTANOVENI</w:t>
      </w:r>
      <w:r w:rsidR="002C3DFD">
        <w:rPr>
          <w:rFonts w:ascii="Times New Roman" w:eastAsia="Times New Roman" w:hAnsi="Times New Roman" w:cs="Times New Roman"/>
          <w:b/>
          <w:iCs/>
          <w:sz w:val="24"/>
          <w:szCs w:val="24"/>
          <w:lang w:eastAsia="sk-SK"/>
        </w:rPr>
        <w:t>A</w:t>
      </w:r>
      <w:r w:rsidR="005D6180" w:rsidRPr="00BB588D">
        <w:rPr>
          <w:rFonts w:ascii="Times New Roman" w:eastAsia="Times New Roman" w:hAnsi="Times New Roman" w:cs="Times New Roman"/>
          <w:b/>
          <w:iCs/>
          <w:sz w:val="24"/>
          <w:szCs w:val="24"/>
          <w:lang w:eastAsia="sk-SK"/>
        </w:rPr>
        <w:t xml:space="preserve"> </w:t>
      </w:r>
    </w:p>
    <w:p w:rsidR="00841172" w:rsidRPr="00BB588D" w:rsidRDefault="00841172" w:rsidP="00D32CF7">
      <w:pPr>
        <w:spacing w:after="0" w:line="240" w:lineRule="auto"/>
        <w:jc w:val="center"/>
        <w:rPr>
          <w:rFonts w:ascii="Times New Roman" w:eastAsia="Times New Roman" w:hAnsi="Times New Roman" w:cs="Times New Roman"/>
          <w:b/>
          <w:iCs/>
          <w:sz w:val="24"/>
          <w:szCs w:val="24"/>
          <w:lang w:eastAsia="sk-SK"/>
        </w:rPr>
      </w:pPr>
    </w:p>
    <w:p w:rsidR="00B9257C" w:rsidRPr="008A7000" w:rsidRDefault="00B9257C" w:rsidP="00837A5C">
      <w:pPr>
        <w:pStyle w:val="Odsekzoznamu"/>
        <w:numPr>
          <w:ilvl w:val="0"/>
          <w:numId w:val="8"/>
        </w:numPr>
        <w:spacing w:after="0" w:line="240" w:lineRule="auto"/>
        <w:jc w:val="center"/>
        <w:rPr>
          <w:rFonts w:ascii="Times New Roman" w:eastAsia="Times New Roman" w:hAnsi="Times New Roman" w:cs="Times New Roman"/>
          <w:b/>
          <w:iCs/>
          <w:sz w:val="24"/>
          <w:szCs w:val="24"/>
          <w:lang w:eastAsia="sk-SK"/>
        </w:rPr>
      </w:pPr>
    </w:p>
    <w:p w:rsidR="009C593A" w:rsidRDefault="005D6180" w:rsidP="009C593A">
      <w:pPr>
        <w:spacing w:after="0" w:line="240" w:lineRule="auto"/>
        <w:jc w:val="center"/>
        <w:rPr>
          <w:rFonts w:ascii="Times New Roman" w:eastAsia="Times New Roman" w:hAnsi="Times New Roman" w:cs="Times New Roman"/>
          <w:b/>
          <w:iCs/>
          <w:sz w:val="24"/>
          <w:szCs w:val="24"/>
          <w:lang w:eastAsia="sk-SK"/>
        </w:rPr>
      </w:pPr>
      <w:r w:rsidRPr="00BB588D">
        <w:rPr>
          <w:rFonts w:ascii="Times New Roman" w:eastAsia="Times New Roman" w:hAnsi="Times New Roman" w:cs="Times New Roman"/>
          <w:b/>
          <w:iCs/>
          <w:sz w:val="24"/>
          <w:szCs w:val="24"/>
          <w:lang w:eastAsia="sk-SK"/>
        </w:rPr>
        <w:t xml:space="preserve">Spoločné ustanovenia </w:t>
      </w:r>
    </w:p>
    <w:p w:rsidR="000362C0" w:rsidRPr="00BB588D" w:rsidRDefault="000362C0" w:rsidP="00D32CF7">
      <w:pPr>
        <w:spacing w:after="0" w:line="240" w:lineRule="auto"/>
        <w:jc w:val="center"/>
        <w:rPr>
          <w:rFonts w:ascii="Times New Roman" w:eastAsia="Times New Roman" w:hAnsi="Times New Roman" w:cs="Times New Roman"/>
          <w:b/>
          <w:iCs/>
          <w:sz w:val="24"/>
          <w:szCs w:val="24"/>
          <w:lang w:eastAsia="sk-SK"/>
        </w:rPr>
      </w:pPr>
    </w:p>
    <w:p w:rsidR="00A64031" w:rsidRPr="00BB588D" w:rsidRDefault="00423FA6" w:rsidP="00837A5C">
      <w:pPr>
        <w:pStyle w:val="Odsekzoznamu"/>
        <w:numPr>
          <w:ilvl w:val="0"/>
          <w:numId w:val="6"/>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 xml:space="preserve">Na </w:t>
      </w:r>
      <w:r w:rsidR="00020102" w:rsidRPr="00BB588D">
        <w:rPr>
          <w:rFonts w:ascii="Times New Roman" w:eastAsia="Times New Roman" w:hAnsi="Times New Roman" w:cs="Times New Roman"/>
          <w:iCs/>
          <w:sz w:val="24"/>
          <w:szCs w:val="24"/>
          <w:lang w:eastAsia="sk-SK"/>
        </w:rPr>
        <w:t>ustanovenia tohto zákona sa  vzťahujú osobitné</w:t>
      </w:r>
      <w:r w:rsidR="00AB600D" w:rsidRPr="00BB588D">
        <w:rPr>
          <w:rFonts w:ascii="Times New Roman" w:eastAsia="Times New Roman" w:hAnsi="Times New Roman" w:cs="Times New Roman"/>
          <w:iCs/>
          <w:sz w:val="24"/>
          <w:szCs w:val="24"/>
          <w:lang w:eastAsia="sk-SK"/>
        </w:rPr>
        <w:t xml:space="preserve"> predpis</w:t>
      </w:r>
      <w:r w:rsidR="00020102" w:rsidRPr="00BB588D">
        <w:rPr>
          <w:rFonts w:ascii="Times New Roman" w:eastAsia="Times New Roman" w:hAnsi="Times New Roman" w:cs="Times New Roman"/>
          <w:iCs/>
          <w:sz w:val="24"/>
          <w:szCs w:val="24"/>
          <w:lang w:eastAsia="sk-SK"/>
        </w:rPr>
        <w:t>y</w:t>
      </w:r>
      <w:r w:rsidR="00900F86" w:rsidRPr="00BB588D">
        <w:rPr>
          <w:rFonts w:ascii="Times New Roman" w:eastAsia="Times New Roman" w:hAnsi="Times New Roman" w:cs="Times New Roman"/>
          <w:iCs/>
          <w:sz w:val="24"/>
          <w:szCs w:val="24"/>
          <w:lang w:eastAsia="sk-SK"/>
        </w:rPr>
        <w:t>,</w:t>
      </w:r>
      <w:r w:rsidR="00B63E22" w:rsidRPr="00BB588D">
        <w:rPr>
          <w:rStyle w:val="Odkaznapoznmkupodiarou"/>
          <w:rFonts w:ascii="Times New Roman" w:eastAsia="Times New Roman" w:hAnsi="Times New Roman" w:cs="Times New Roman"/>
          <w:iCs/>
          <w:sz w:val="24"/>
          <w:szCs w:val="24"/>
          <w:lang w:eastAsia="sk-SK"/>
        </w:rPr>
        <w:footnoteReference w:id="60"/>
      </w:r>
      <w:r w:rsidR="00AB600D" w:rsidRPr="00BB588D">
        <w:rPr>
          <w:rFonts w:ascii="Times New Roman" w:eastAsia="Times New Roman" w:hAnsi="Times New Roman" w:cs="Times New Roman"/>
          <w:iCs/>
          <w:sz w:val="24"/>
          <w:szCs w:val="24"/>
          <w:lang w:eastAsia="sk-SK"/>
        </w:rPr>
        <w:t>)</w:t>
      </w:r>
      <w:r w:rsidR="00020102" w:rsidRPr="00BB588D">
        <w:rPr>
          <w:rFonts w:ascii="Times New Roman" w:eastAsia="Times New Roman" w:hAnsi="Times New Roman" w:cs="Times New Roman"/>
          <w:iCs/>
          <w:sz w:val="24"/>
          <w:szCs w:val="24"/>
          <w:lang w:eastAsia="sk-SK"/>
        </w:rPr>
        <w:t xml:space="preserve"> ak tento zákon neustanovuje inak</w:t>
      </w:r>
      <w:r w:rsidR="00AB600D" w:rsidRPr="00BB588D">
        <w:rPr>
          <w:rFonts w:ascii="Times New Roman" w:eastAsia="Times New Roman" w:hAnsi="Times New Roman" w:cs="Times New Roman"/>
          <w:iCs/>
          <w:sz w:val="24"/>
          <w:szCs w:val="24"/>
          <w:lang w:eastAsia="sk-SK"/>
        </w:rPr>
        <w:t>.</w:t>
      </w:r>
    </w:p>
    <w:p w:rsidR="00852AB9" w:rsidRPr="00BB588D" w:rsidRDefault="00852AB9" w:rsidP="00D32CF7">
      <w:pPr>
        <w:spacing w:after="0" w:line="240" w:lineRule="auto"/>
        <w:ind w:left="360"/>
        <w:jc w:val="both"/>
        <w:rPr>
          <w:rFonts w:ascii="Times New Roman" w:eastAsia="Times New Roman" w:hAnsi="Times New Roman" w:cs="Times New Roman"/>
          <w:iCs/>
          <w:sz w:val="24"/>
          <w:szCs w:val="24"/>
          <w:lang w:eastAsia="sk-SK"/>
        </w:rPr>
      </w:pPr>
    </w:p>
    <w:p w:rsidR="00612C55" w:rsidRDefault="003148F8" w:rsidP="00837A5C">
      <w:pPr>
        <w:pStyle w:val="Odsekzoznamu"/>
        <w:numPr>
          <w:ilvl w:val="0"/>
          <w:numId w:val="6"/>
        </w:numPr>
        <w:spacing w:after="0" w:line="240" w:lineRule="auto"/>
        <w:jc w:val="both"/>
        <w:rPr>
          <w:rFonts w:ascii="Times New Roman" w:eastAsia="Times New Roman" w:hAnsi="Times New Roman" w:cs="Times New Roman"/>
          <w:iCs/>
          <w:sz w:val="24"/>
          <w:szCs w:val="24"/>
          <w:lang w:eastAsia="sk-SK"/>
        </w:rPr>
      </w:pPr>
      <w:r w:rsidRPr="00BB588D">
        <w:rPr>
          <w:rFonts w:ascii="Times New Roman" w:eastAsia="Times New Roman" w:hAnsi="Times New Roman" w:cs="Times New Roman"/>
          <w:iCs/>
          <w:sz w:val="24"/>
          <w:szCs w:val="24"/>
          <w:lang w:eastAsia="sk-SK"/>
        </w:rPr>
        <w:t>Na úkony, ktoré je oprávnené vykonávať finančné riaditeľstvo a Kriminálny úrad finančnej správy podľa osobitného predpisu</w:t>
      </w:r>
      <w:r w:rsidR="00213D91">
        <w:rPr>
          <w:rFonts w:ascii="Times New Roman" w:eastAsia="Times New Roman" w:hAnsi="Times New Roman" w:cs="Times New Roman"/>
          <w:iCs/>
          <w:sz w:val="24"/>
          <w:szCs w:val="24"/>
          <w:lang w:eastAsia="sk-SK"/>
        </w:rPr>
        <w:t>,</w:t>
      </w:r>
      <w:r w:rsidR="00213D91">
        <w:rPr>
          <w:rStyle w:val="Odkaznapoznmkupodiarou"/>
          <w:rFonts w:ascii="Times New Roman" w:eastAsia="Times New Roman" w:hAnsi="Times New Roman" w:cs="Times New Roman"/>
          <w:iCs/>
          <w:sz w:val="24"/>
          <w:szCs w:val="24"/>
          <w:lang w:eastAsia="sk-SK"/>
        </w:rPr>
        <w:footnoteReference w:id="61"/>
      </w:r>
      <w:r w:rsidR="00213D91">
        <w:rPr>
          <w:rFonts w:ascii="Times New Roman" w:eastAsia="Times New Roman" w:hAnsi="Times New Roman" w:cs="Times New Roman"/>
          <w:iCs/>
          <w:sz w:val="24"/>
          <w:szCs w:val="24"/>
          <w:lang w:eastAsia="sk-SK"/>
        </w:rPr>
        <w:t>)</w:t>
      </w:r>
      <w:r w:rsidR="008A7B3E" w:rsidRPr="00BB588D">
        <w:rPr>
          <w:rFonts w:ascii="Times New Roman" w:eastAsia="Times New Roman" w:hAnsi="Times New Roman" w:cs="Times New Roman"/>
          <w:iCs/>
          <w:sz w:val="24"/>
          <w:szCs w:val="24"/>
          <w:lang w:eastAsia="sk-SK"/>
        </w:rPr>
        <w:t xml:space="preserve"> </w:t>
      </w:r>
      <w:r w:rsidRPr="00BB588D">
        <w:rPr>
          <w:rFonts w:ascii="Times New Roman" w:eastAsia="Times New Roman" w:hAnsi="Times New Roman" w:cs="Times New Roman"/>
          <w:iCs/>
          <w:sz w:val="24"/>
          <w:szCs w:val="24"/>
          <w:lang w:eastAsia="sk-SK"/>
        </w:rPr>
        <w:t>a ktoré podľa tohto zákona patria do pôsobnosti správcu dane, sa ustanovenia tohto zákona vzťahujú rovnako.</w:t>
      </w:r>
    </w:p>
    <w:p w:rsidR="008B5375" w:rsidRDefault="008B5375" w:rsidP="00C56D71">
      <w:pPr>
        <w:spacing w:after="0" w:line="240" w:lineRule="auto"/>
        <w:jc w:val="center"/>
        <w:rPr>
          <w:rFonts w:ascii="Times New Roman" w:eastAsia="Times New Roman" w:hAnsi="Times New Roman" w:cs="Times New Roman"/>
          <w:iCs/>
          <w:sz w:val="24"/>
          <w:szCs w:val="24"/>
          <w:lang w:eastAsia="sk-SK"/>
        </w:rPr>
      </w:pPr>
    </w:p>
    <w:p w:rsidR="00C56D71" w:rsidRPr="00C56D71" w:rsidRDefault="00C56D71" w:rsidP="00C56D71">
      <w:pPr>
        <w:pStyle w:val="Odsekzoznamu"/>
        <w:numPr>
          <w:ilvl w:val="0"/>
          <w:numId w:val="8"/>
        </w:numPr>
        <w:spacing w:after="0" w:line="240" w:lineRule="auto"/>
        <w:jc w:val="center"/>
        <w:rPr>
          <w:rFonts w:ascii="Times New Roman" w:eastAsia="Times New Roman" w:hAnsi="Times New Roman" w:cs="Times New Roman"/>
          <w:iCs/>
          <w:sz w:val="24"/>
          <w:szCs w:val="24"/>
          <w:lang w:eastAsia="sk-SK"/>
        </w:rPr>
      </w:pPr>
    </w:p>
    <w:p w:rsidR="00C56D71" w:rsidRDefault="008B5375" w:rsidP="00C56D71">
      <w:pPr>
        <w:spacing w:after="0" w:line="240" w:lineRule="auto"/>
        <w:jc w:val="center"/>
        <w:rPr>
          <w:rFonts w:ascii="Times New Roman" w:eastAsia="Times New Roman" w:hAnsi="Times New Roman" w:cs="Times New Roman"/>
          <w:b/>
          <w:iCs/>
          <w:sz w:val="24"/>
          <w:szCs w:val="24"/>
          <w:lang w:eastAsia="sk-SK"/>
        </w:rPr>
      </w:pPr>
      <w:r w:rsidRPr="008B5375">
        <w:rPr>
          <w:rFonts w:ascii="Times New Roman" w:eastAsia="Times New Roman" w:hAnsi="Times New Roman" w:cs="Times New Roman"/>
          <w:b/>
          <w:iCs/>
          <w:sz w:val="24"/>
          <w:szCs w:val="24"/>
          <w:lang w:eastAsia="sk-SK"/>
        </w:rPr>
        <w:t>Transpozičné ustanovenie</w:t>
      </w:r>
    </w:p>
    <w:p w:rsidR="008B5375" w:rsidRPr="008B5375" w:rsidRDefault="008B5375" w:rsidP="00C56D71">
      <w:pPr>
        <w:spacing w:after="0" w:line="240" w:lineRule="auto"/>
        <w:jc w:val="center"/>
        <w:rPr>
          <w:rFonts w:ascii="Times New Roman" w:eastAsia="Times New Roman" w:hAnsi="Times New Roman" w:cs="Times New Roman"/>
          <w:b/>
          <w:iCs/>
          <w:sz w:val="24"/>
          <w:szCs w:val="24"/>
          <w:lang w:eastAsia="sk-SK"/>
        </w:rPr>
      </w:pPr>
    </w:p>
    <w:p w:rsidR="00C56D71" w:rsidRDefault="00C56D71" w:rsidP="00C56D71">
      <w:pPr>
        <w:spacing w:after="0" w:line="240" w:lineRule="auto"/>
        <w:jc w:val="center"/>
        <w:rPr>
          <w:rFonts w:ascii="Times New Roman" w:eastAsia="Times New Roman" w:hAnsi="Times New Roman" w:cs="Times New Roman"/>
          <w:iCs/>
          <w:sz w:val="24"/>
          <w:szCs w:val="24"/>
          <w:lang w:eastAsia="sk-SK"/>
        </w:rPr>
      </w:pPr>
      <w:r w:rsidRPr="00C56D71">
        <w:rPr>
          <w:rFonts w:ascii="Times New Roman" w:eastAsia="Times New Roman" w:hAnsi="Times New Roman" w:cs="Times New Roman"/>
          <w:iCs/>
          <w:sz w:val="24"/>
          <w:szCs w:val="24"/>
          <w:lang w:eastAsia="sk-SK"/>
        </w:rPr>
        <w:t>Týmto zákonom sa preberajú právne záväzné akty Európskej únie uvedené v prílohe.</w:t>
      </w:r>
    </w:p>
    <w:p w:rsidR="00EB76AF" w:rsidRPr="00C56D71" w:rsidRDefault="00EB76AF" w:rsidP="00401448">
      <w:pPr>
        <w:spacing w:after="0" w:line="240" w:lineRule="auto"/>
        <w:rPr>
          <w:rFonts w:ascii="Times New Roman" w:eastAsia="Times New Roman" w:hAnsi="Times New Roman" w:cs="Times New Roman"/>
          <w:iCs/>
          <w:sz w:val="24"/>
          <w:szCs w:val="24"/>
          <w:lang w:eastAsia="sk-SK"/>
        </w:rPr>
      </w:pPr>
    </w:p>
    <w:p w:rsidR="00357964" w:rsidRPr="009C593A" w:rsidRDefault="00357964" w:rsidP="00837A5C">
      <w:pPr>
        <w:pStyle w:val="Odsekzoznamu"/>
        <w:numPr>
          <w:ilvl w:val="0"/>
          <w:numId w:val="8"/>
        </w:numPr>
        <w:spacing w:after="0" w:line="240" w:lineRule="auto"/>
        <w:jc w:val="center"/>
        <w:rPr>
          <w:rFonts w:ascii="Times New Roman" w:eastAsia="Times New Roman" w:hAnsi="Times New Roman" w:cs="Times New Roman"/>
          <w:b/>
          <w:sz w:val="24"/>
          <w:szCs w:val="24"/>
          <w:lang w:eastAsia="sk-SK"/>
        </w:rPr>
      </w:pPr>
    </w:p>
    <w:p w:rsidR="009C593A" w:rsidRPr="009C593A" w:rsidRDefault="008B5375" w:rsidP="008B5375">
      <w:pPr>
        <w:spacing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Účinnosť</w:t>
      </w:r>
    </w:p>
    <w:p w:rsidR="009C593A" w:rsidRDefault="009C593A" w:rsidP="009C593A">
      <w:pPr>
        <w:spacing w:line="240" w:lineRule="auto"/>
        <w:ind w:left="360"/>
        <w:jc w:val="both"/>
        <w:rPr>
          <w:rFonts w:ascii="Times New Roman" w:eastAsia="Times New Roman" w:hAnsi="Times New Roman" w:cs="Times New Roman"/>
          <w:sz w:val="24"/>
          <w:szCs w:val="24"/>
          <w:lang w:eastAsia="sk-SK"/>
        </w:rPr>
      </w:pPr>
      <w:r w:rsidRPr="009C593A">
        <w:rPr>
          <w:rFonts w:ascii="Times New Roman" w:eastAsia="Times New Roman" w:hAnsi="Times New Roman" w:cs="Times New Roman"/>
          <w:sz w:val="24"/>
          <w:szCs w:val="24"/>
          <w:lang w:eastAsia="sk-SK"/>
        </w:rPr>
        <w:t>Tento zákon nadobúda účinnosť dňom vyhlásenia.</w:t>
      </w:r>
    </w:p>
    <w:p w:rsidR="00FD6FB9" w:rsidRDefault="00FD6FB9" w:rsidP="009C593A">
      <w:pPr>
        <w:spacing w:line="240" w:lineRule="auto"/>
        <w:ind w:left="360"/>
        <w:jc w:val="both"/>
        <w:rPr>
          <w:rFonts w:ascii="Times New Roman" w:eastAsia="Times New Roman" w:hAnsi="Times New Roman" w:cs="Times New Roman"/>
          <w:sz w:val="24"/>
          <w:szCs w:val="24"/>
          <w:lang w:eastAsia="sk-SK"/>
        </w:rPr>
      </w:pPr>
    </w:p>
    <w:p w:rsidR="00FD6FB9" w:rsidRDefault="00FD6FB9" w:rsidP="009C593A">
      <w:pPr>
        <w:spacing w:line="240" w:lineRule="auto"/>
        <w:ind w:left="360"/>
        <w:jc w:val="both"/>
        <w:rPr>
          <w:rFonts w:ascii="Times New Roman" w:eastAsia="Times New Roman" w:hAnsi="Times New Roman" w:cs="Times New Roman"/>
          <w:sz w:val="24"/>
          <w:szCs w:val="24"/>
          <w:lang w:eastAsia="sk-SK"/>
        </w:rPr>
      </w:pPr>
    </w:p>
    <w:p w:rsidR="00FD6FB9" w:rsidRDefault="00FD6FB9" w:rsidP="009C593A">
      <w:pPr>
        <w:spacing w:line="240" w:lineRule="auto"/>
        <w:ind w:left="360"/>
        <w:jc w:val="both"/>
        <w:rPr>
          <w:rFonts w:ascii="Times New Roman" w:eastAsia="Times New Roman" w:hAnsi="Times New Roman" w:cs="Times New Roman"/>
          <w:sz w:val="24"/>
          <w:szCs w:val="24"/>
          <w:lang w:eastAsia="sk-SK"/>
        </w:rPr>
      </w:pPr>
    </w:p>
    <w:p w:rsidR="00FD6FB9" w:rsidRDefault="00FD6FB9" w:rsidP="009C593A">
      <w:pPr>
        <w:spacing w:line="240" w:lineRule="auto"/>
        <w:ind w:left="360"/>
        <w:jc w:val="both"/>
        <w:rPr>
          <w:rFonts w:ascii="Times New Roman" w:eastAsia="Times New Roman" w:hAnsi="Times New Roman" w:cs="Times New Roman"/>
          <w:sz w:val="24"/>
          <w:szCs w:val="24"/>
          <w:lang w:eastAsia="sk-SK"/>
        </w:rPr>
      </w:pPr>
    </w:p>
    <w:p w:rsidR="00FD6FB9" w:rsidRDefault="00FD6FB9" w:rsidP="00FD6FB9">
      <w:pPr>
        <w:spacing w:after="0" w:line="240" w:lineRule="auto"/>
        <w:ind w:firstLine="426"/>
        <w:jc w:val="center"/>
        <w:rPr>
          <w:rFonts w:ascii="Times New Roman" w:eastAsia="Times New Roman" w:hAnsi="Times New Roman" w:cs="Times New Roman"/>
          <w:sz w:val="24"/>
          <w:szCs w:val="24"/>
        </w:rPr>
      </w:pPr>
    </w:p>
    <w:p w:rsidR="00FD6FB9" w:rsidRDefault="00FD6FB9" w:rsidP="00FD6FB9">
      <w:pPr>
        <w:spacing w:after="0" w:line="240" w:lineRule="auto"/>
        <w:ind w:firstLine="426"/>
        <w:jc w:val="center"/>
        <w:rPr>
          <w:rFonts w:ascii="Times New Roman" w:eastAsia="Times New Roman" w:hAnsi="Times New Roman" w:cs="Times New Roman"/>
          <w:sz w:val="24"/>
          <w:szCs w:val="24"/>
        </w:rPr>
      </w:pPr>
    </w:p>
    <w:p w:rsidR="00FD6FB9" w:rsidRDefault="00FD6FB9" w:rsidP="00FD6FB9">
      <w:pPr>
        <w:spacing w:after="0" w:line="240" w:lineRule="auto"/>
        <w:ind w:firstLine="426"/>
        <w:jc w:val="center"/>
        <w:rPr>
          <w:rFonts w:ascii="Times New Roman" w:eastAsia="Times New Roman" w:hAnsi="Times New Roman" w:cs="Times New Roman"/>
          <w:sz w:val="24"/>
          <w:szCs w:val="24"/>
        </w:rPr>
      </w:pPr>
    </w:p>
    <w:p w:rsidR="00FD6FB9" w:rsidRDefault="00FD6FB9" w:rsidP="00FD6FB9">
      <w:pPr>
        <w:spacing w:after="0" w:line="240" w:lineRule="auto"/>
        <w:ind w:firstLine="426"/>
        <w:jc w:val="center"/>
        <w:rPr>
          <w:rFonts w:ascii="Times New Roman" w:eastAsia="Times New Roman" w:hAnsi="Times New Roman" w:cs="Times New Roman"/>
          <w:sz w:val="24"/>
          <w:szCs w:val="24"/>
        </w:rPr>
      </w:pPr>
    </w:p>
    <w:p w:rsidR="00FD6FB9" w:rsidRDefault="00FD6FB9" w:rsidP="00FD6FB9">
      <w:pPr>
        <w:spacing w:after="0" w:line="240" w:lineRule="auto"/>
        <w:ind w:firstLine="426"/>
        <w:jc w:val="center"/>
        <w:rPr>
          <w:rFonts w:ascii="Times New Roman" w:eastAsia="Times New Roman" w:hAnsi="Times New Roman" w:cs="Times New Roman"/>
          <w:sz w:val="24"/>
          <w:szCs w:val="24"/>
        </w:rPr>
      </w:pPr>
      <w:bookmarkStart w:id="19" w:name="_GoBack"/>
      <w:bookmarkEnd w:id="19"/>
    </w:p>
    <w:p w:rsidR="00FD6FB9" w:rsidRDefault="00FD6FB9" w:rsidP="00FD6FB9">
      <w:pPr>
        <w:spacing w:after="0" w:line="240" w:lineRule="auto"/>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FD6FB9" w:rsidRPr="00E106F1" w:rsidRDefault="00FD6FB9" w:rsidP="00FD6FB9">
      <w:pPr>
        <w:spacing w:after="0" w:line="240" w:lineRule="auto"/>
        <w:ind w:firstLine="426"/>
        <w:jc w:val="both"/>
        <w:rPr>
          <w:rFonts w:ascii="Times New Roman" w:eastAsia="Times New Roman" w:hAnsi="Times New Roman" w:cs="Times New Roman"/>
          <w:sz w:val="24"/>
          <w:szCs w:val="24"/>
        </w:rPr>
      </w:pPr>
    </w:p>
    <w:p w:rsidR="00FD6FB9" w:rsidRPr="00E106F1" w:rsidRDefault="00FD6FB9" w:rsidP="00FD6FB9">
      <w:pPr>
        <w:spacing w:after="0" w:line="240" w:lineRule="auto"/>
        <w:ind w:firstLine="426"/>
        <w:jc w:val="both"/>
        <w:rPr>
          <w:rFonts w:ascii="Times New Roman" w:eastAsia="Times New Roman" w:hAnsi="Times New Roman" w:cs="Times New Roman"/>
          <w:sz w:val="24"/>
          <w:szCs w:val="24"/>
        </w:rPr>
      </w:pPr>
    </w:p>
    <w:p w:rsidR="00FD6FB9" w:rsidRDefault="00FD6FB9" w:rsidP="00FD6FB9"/>
    <w:p w:rsidR="00FD6FB9" w:rsidRDefault="00FD6FB9" w:rsidP="00FD6FB9"/>
    <w:p w:rsidR="00FD6FB9" w:rsidRPr="009C593A" w:rsidRDefault="00FD6FB9" w:rsidP="009C593A">
      <w:pPr>
        <w:spacing w:line="240" w:lineRule="auto"/>
        <w:ind w:left="360"/>
        <w:jc w:val="both"/>
        <w:rPr>
          <w:rFonts w:ascii="Times New Roman" w:eastAsia="Times New Roman" w:hAnsi="Times New Roman" w:cs="Times New Roman"/>
          <w:sz w:val="24"/>
          <w:szCs w:val="24"/>
          <w:lang w:eastAsia="sk-SK"/>
        </w:rPr>
      </w:pPr>
    </w:p>
    <w:p w:rsidR="00C56D71" w:rsidRDefault="00C56D71">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br w:type="page"/>
      </w:r>
    </w:p>
    <w:p w:rsidR="00FD6FB9" w:rsidRDefault="00FD6FB9">
      <w:pPr>
        <w:rPr>
          <w:rFonts w:ascii="Times New Roman" w:eastAsia="Times New Roman" w:hAnsi="Times New Roman" w:cs="Times New Roman"/>
          <w:b/>
          <w:sz w:val="24"/>
          <w:szCs w:val="24"/>
          <w:lang w:eastAsia="sk-SK"/>
        </w:rPr>
      </w:pPr>
    </w:p>
    <w:p w:rsidR="00C56D71" w:rsidRDefault="00C56D71" w:rsidP="00C56D71">
      <w:pPr>
        <w:spacing w:after="0" w:line="240" w:lineRule="auto"/>
        <w:jc w:val="right"/>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lastRenderedPageBreak/>
        <w:t xml:space="preserve">Príloha </w:t>
      </w:r>
    </w:p>
    <w:p w:rsidR="00C56D71" w:rsidRDefault="00C56D71" w:rsidP="00C56D71">
      <w:pPr>
        <w:spacing w:after="0" w:line="240" w:lineRule="auto"/>
        <w:jc w:val="right"/>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k zákonu č. .../2020 Z. z.</w:t>
      </w:r>
    </w:p>
    <w:p w:rsidR="00C56D71" w:rsidRDefault="00C56D71" w:rsidP="00C56D71">
      <w:pPr>
        <w:spacing w:after="0" w:line="240" w:lineRule="auto"/>
        <w:rPr>
          <w:rFonts w:ascii="Times New Roman" w:eastAsia="Times New Roman" w:hAnsi="Times New Roman" w:cs="Times New Roman"/>
          <w:b/>
          <w:iCs/>
          <w:sz w:val="24"/>
          <w:szCs w:val="24"/>
          <w:lang w:eastAsia="sk-SK"/>
        </w:rPr>
      </w:pPr>
    </w:p>
    <w:p w:rsidR="00C56D71" w:rsidRDefault="00C56D71" w:rsidP="00C56D71">
      <w:pPr>
        <w:spacing w:after="0" w:line="240" w:lineRule="auto"/>
        <w:rPr>
          <w:rFonts w:ascii="Times New Roman" w:eastAsia="Times New Roman" w:hAnsi="Times New Roman" w:cs="Times New Roman"/>
          <w:b/>
          <w:iCs/>
          <w:sz w:val="24"/>
          <w:szCs w:val="24"/>
          <w:lang w:eastAsia="sk-SK"/>
        </w:rPr>
      </w:pPr>
      <w:r w:rsidRPr="00C56D71">
        <w:rPr>
          <w:rFonts w:ascii="Times New Roman" w:eastAsia="Times New Roman" w:hAnsi="Times New Roman" w:cs="Times New Roman"/>
          <w:b/>
          <w:iCs/>
          <w:sz w:val="24"/>
          <w:szCs w:val="24"/>
          <w:lang w:eastAsia="sk-SK"/>
        </w:rPr>
        <w:t>ZOZNAM PREBERANÝCH PRÁVNE ZÁV</w:t>
      </w:r>
      <w:r w:rsidR="00D243EB">
        <w:rPr>
          <w:rFonts w:ascii="Times New Roman" w:eastAsia="Times New Roman" w:hAnsi="Times New Roman" w:cs="Times New Roman"/>
          <w:b/>
          <w:iCs/>
          <w:sz w:val="24"/>
          <w:szCs w:val="24"/>
          <w:lang w:eastAsia="sk-SK"/>
        </w:rPr>
        <w:t>Ä</w:t>
      </w:r>
      <w:r w:rsidRPr="00C56D71">
        <w:rPr>
          <w:rFonts w:ascii="Times New Roman" w:eastAsia="Times New Roman" w:hAnsi="Times New Roman" w:cs="Times New Roman"/>
          <w:b/>
          <w:iCs/>
          <w:sz w:val="24"/>
          <w:szCs w:val="24"/>
          <w:lang w:eastAsia="sk-SK"/>
        </w:rPr>
        <w:t>ZNÝCH AKTOV EURÓPSKEJ ÚNIE</w:t>
      </w:r>
    </w:p>
    <w:p w:rsidR="00C56D71" w:rsidRPr="00356628" w:rsidRDefault="00C56D71" w:rsidP="00C56D71">
      <w:pPr>
        <w:spacing w:after="0" w:line="240" w:lineRule="auto"/>
        <w:jc w:val="both"/>
        <w:rPr>
          <w:rFonts w:ascii="Times New Roman" w:eastAsia="Times New Roman" w:hAnsi="Times New Roman" w:cs="Times New Roman"/>
          <w:iCs/>
          <w:sz w:val="24"/>
          <w:szCs w:val="24"/>
          <w:lang w:eastAsia="sk-SK"/>
        </w:rPr>
      </w:pPr>
    </w:p>
    <w:p w:rsidR="00C56D71" w:rsidRPr="00356628" w:rsidRDefault="00C56D71" w:rsidP="00C56D71">
      <w:pPr>
        <w:spacing w:after="0" w:line="240" w:lineRule="auto"/>
        <w:jc w:val="both"/>
        <w:rPr>
          <w:rFonts w:ascii="Times New Roman" w:eastAsia="Times New Roman" w:hAnsi="Times New Roman" w:cs="Times New Roman"/>
          <w:sz w:val="24"/>
          <w:szCs w:val="24"/>
          <w:lang w:eastAsia="sk-SK"/>
        </w:rPr>
      </w:pPr>
      <w:r w:rsidRPr="00784498">
        <w:rPr>
          <w:rFonts w:ascii="Times New Roman" w:eastAsia="Times New Roman" w:hAnsi="Times New Roman" w:cs="Times New Roman"/>
          <w:sz w:val="24"/>
          <w:szCs w:val="24"/>
          <w:lang w:eastAsia="sk-SK"/>
        </w:rPr>
        <w:t>Smernica Rady 2009/132/ES z 19. októbra 2009, ktorou sa určuje rozsah platnosti článku 143 písm. b) a c) smernice 2006/112/ES vzhľadom na oslobodenie od dane z pridanej hodnoty na finálny dovoz určitého tovaru (kodifikované znenie) (Ú.</w:t>
      </w:r>
      <w:r>
        <w:rPr>
          <w:rFonts w:ascii="Times New Roman" w:eastAsia="Times New Roman" w:hAnsi="Times New Roman" w:cs="Times New Roman"/>
          <w:sz w:val="24"/>
          <w:szCs w:val="24"/>
          <w:lang w:eastAsia="sk-SK"/>
        </w:rPr>
        <w:t xml:space="preserve"> </w:t>
      </w:r>
      <w:r w:rsidRPr="00784498">
        <w:rPr>
          <w:rFonts w:ascii="Times New Roman" w:eastAsia="Times New Roman" w:hAnsi="Times New Roman" w:cs="Times New Roman"/>
          <w:sz w:val="24"/>
          <w:szCs w:val="24"/>
          <w:lang w:eastAsia="sk-SK"/>
        </w:rPr>
        <w:t>v. L 292, 10.11.2009)</w:t>
      </w:r>
      <w:r>
        <w:rPr>
          <w:rFonts w:ascii="Times New Roman" w:eastAsia="Times New Roman" w:hAnsi="Times New Roman" w:cs="Times New Roman"/>
          <w:sz w:val="24"/>
          <w:szCs w:val="24"/>
          <w:lang w:eastAsia="sk-SK"/>
        </w:rPr>
        <w:t>.</w:t>
      </w:r>
    </w:p>
    <w:p w:rsidR="009C593A" w:rsidRPr="009C593A" w:rsidRDefault="009C593A" w:rsidP="009C593A">
      <w:pPr>
        <w:spacing w:after="0" w:line="240" w:lineRule="auto"/>
        <w:rPr>
          <w:rFonts w:ascii="Times New Roman" w:eastAsia="Times New Roman" w:hAnsi="Times New Roman" w:cs="Times New Roman"/>
          <w:b/>
          <w:sz w:val="24"/>
          <w:szCs w:val="24"/>
          <w:lang w:eastAsia="sk-SK"/>
        </w:rPr>
      </w:pPr>
    </w:p>
    <w:sectPr w:rsidR="009C593A" w:rsidRPr="009C593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0D1" w:rsidRDefault="000B60D1" w:rsidP="00F50582">
      <w:pPr>
        <w:spacing w:after="0" w:line="240" w:lineRule="auto"/>
      </w:pPr>
      <w:r>
        <w:separator/>
      </w:r>
    </w:p>
  </w:endnote>
  <w:endnote w:type="continuationSeparator" w:id="0">
    <w:p w:rsidR="000B60D1" w:rsidRDefault="000B60D1" w:rsidP="00F5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9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79693189"/>
      <w:docPartObj>
        <w:docPartGallery w:val="Page Numbers (Bottom of Page)"/>
        <w:docPartUnique/>
      </w:docPartObj>
    </w:sdtPr>
    <w:sdtEndPr>
      <w:rPr>
        <w:sz w:val="24"/>
        <w:szCs w:val="24"/>
      </w:rPr>
    </w:sdtEndPr>
    <w:sdtContent>
      <w:p w:rsidR="00C337E9" w:rsidRPr="005A4AD2" w:rsidRDefault="00C337E9">
        <w:pPr>
          <w:pStyle w:val="Pta"/>
          <w:jc w:val="center"/>
          <w:rPr>
            <w:rFonts w:ascii="Times New Roman" w:hAnsi="Times New Roman" w:cs="Times New Roman"/>
            <w:sz w:val="24"/>
            <w:szCs w:val="24"/>
          </w:rPr>
        </w:pPr>
        <w:r w:rsidRPr="005A4AD2">
          <w:rPr>
            <w:rFonts w:ascii="Times New Roman" w:hAnsi="Times New Roman" w:cs="Times New Roman"/>
            <w:sz w:val="24"/>
            <w:szCs w:val="24"/>
          </w:rPr>
          <w:fldChar w:fldCharType="begin"/>
        </w:r>
        <w:r w:rsidRPr="005A4AD2">
          <w:rPr>
            <w:rFonts w:ascii="Times New Roman" w:hAnsi="Times New Roman" w:cs="Times New Roman"/>
            <w:sz w:val="24"/>
            <w:szCs w:val="24"/>
          </w:rPr>
          <w:instrText>PAGE   \* MERGEFORMAT</w:instrText>
        </w:r>
        <w:r w:rsidRPr="005A4AD2">
          <w:rPr>
            <w:rFonts w:ascii="Times New Roman" w:hAnsi="Times New Roman" w:cs="Times New Roman"/>
            <w:sz w:val="24"/>
            <w:szCs w:val="24"/>
          </w:rPr>
          <w:fldChar w:fldCharType="separate"/>
        </w:r>
        <w:r w:rsidR="001F4722">
          <w:rPr>
            <w:rFonts w:ascii="Times New Roman" w:hAnsi="Times New Roman" w:cs="Times New Roman"/>
            <w:noProof/>
            <w:sz w:val="24"/>
            <w:szCs w:val="24"/>
          </w:rPr>
          <w:t>18</w:t>
        </w:r>
        <w:r w:rsidRPr="005A4AD2">
          <w:rPr>
            <w:rFonts w:ascii="Times New Roman" w:hAnsi="Times New Roman" w:cs="Times New Roman"/>
            <w:sz w:val="24"/>
            <w:szCs w:val="24"/>
          </w:rPr>
          <w:fldChar w:fldCharType="end"/>
        </w:r>
      </w:p>
    </w:sdtContent>
  </w:sdt>
  <w:p w:rsidR="00C337E9" w:rsidRPr="00A64C62" w:rsidRDefault="00C337E9">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0D1" w:rsidRDefault="000B60D1" w:rsidP="00F50582">
      <w:pPr>
        <w:spacing w:after="0" w:line="240" w:lineRule="auto"/>
      </w:pPr>
      <w:r>
        <w:separator/>
      </w:r>
    </w:p>
  </w:footnote>
  <w:footnote w:type="continuationSeparator" w:id="0">
    <w:p w:rsidR="000B60D1" w:rsidRDefault="000B60D1" w:rsidP="00F50582">
      <w:pPr>
        <w:spacing w:after="0" w:line="240" w:lineRule="auto"/>
      </w:pPr>
      <w:r>
        <w:continuationSeparator/>
      </w:r>
    </w:p>
  </w:footnote>
  <w:footnote w:id="1">
    <w:p w:rsidR="00C337E9" w:rsidRPr="00AC2DCB" w:rsidRDefault="00C337E9" w:rsidP="000631C9">
      <w:pPr>
        <w:pStyle w:val="Textpoznmkypodiarou"/>
        <w:rPr>
          <w:rFonts w:ascii="Times New Roman" w:hAnsi="Times New Roman" w:cs="Times New Roman"/>
        </w:rPr>
      </w:pPr>
      <w:r w:rsidRPr="00661F62">
        <w:rPr>
          <w:rFonts w:ascii="Times New Roman" w:hAnsi="Times New Roman" w:cs="Times New Roman"/>
          <w:vertAlign w:val="superscript"/>
        </w:rPr>
        <w:footnoteRef/>
      </w:r>
      <w:r w:rsidRPr="00AC2DCB">
        <w:rPr>
          <w:rFonts w:ascii="Times New Roman" w:hAnsi="Times New Roman" w:cs="Times New Roman"/>
        </w:rPr>
        <w:t>) § 8 zákona Národnej rady Slovenskej republiky č. 42/1994 Z. z. o civilnej ochrane obyvateľstva v znení neskorších predpisov.</w:t>
      </w:r>
    </w:p>
  </w:footnote>
  <w:footnote w:id="2">
    <w:p w:rsidR="00C337E9" w:rsidRPr="005503CC" w:rsidRDefault="00C337E9">
      <w:pPr>
        <w:pStyle w:val="Textpoznmkypodiarou"/>
        <w:rPr>
          <w:rFonts w:ascii="Times New Roman" w:hAnsi="Times New Roman" w:cs="Times New Roman"/>
        </w:rPr>
      </w:pPr>
      <w:r w:rsidRPr="00661F62">
        <w:rPr>
          <w:rFonts w:ascii="Times New Roman" w:hAnsi="Times New Roman" w:cs="Times New Roman"/>
          <w:vertAlign w:val="superscript"/>
        </w:rPr>
        <w:footnoteRef/>
      </w:r>
      <w:r w:rsidRPr="00AC2DCB">
        <w:rPr>
          <w:rFonts w:ascii="Times New Roman" w:hAnsi="Times New Roman" w:cs="Times New Roman"/>
        </w:rPr>
        <w:t>) § 13 ods. 5 zákona č. 563/2009 Z. z. o správe daní (daňový poriadok) a o zmene a doplnení niektorých zákonov v znení neskorších predpisov.</w:t>
      </w:r>
    </w:p>
  </w:footnote>
  <w:footnote w:id="3">
    <w:p w:rsidR="00C337E9" w:rsidRPr="00427268" w:rsidRDefault="00C337E9">
      <w:pPr>
        <w:pStyle w:val="Textpoznmkypodiarou"/>
        <w:rPr>
          <w:rFonts w:ascii="Times New Roman" w:hAnsi="Times New Roman" w:cs="Times New Roman"/>
        </w:rPr>
      </w:pPr>
      <w:r w:rsidRPr="00427268">
        <w:rPr>
          <w:rFonts w:ascii="Times New Roman" w:hAnsi="Times New Roman" w:cs="Times New Roman"/>
          <w:vertAlign w:val="superscript"/>
        </w:rPr>
        <w:footnoteRef/>
      </w:r>
      <w:r w:rsidRPr="00427268">
        <w:rPr>
          <w:rFonts w:ascii="Times New Roman" w:hAnsi="Times New Roman" w:cs="Times New Roman"/>
        </w:rPr>
        <w:t xml:space="preserve">) § 14 daňového poriadku v znení neskorších predpisov. </w:t>
      </w:r>
    </w:p>
  </w:footnote>
  <w:footnote w:id="4">
    <w:p w:rsidR="00C337E9" w:rsidRPr="00427268" w:rsidRDefault="00C337E9">
      <w:pPr>
        <w:pStyle w:val="Textpoznmkypodiarou"/>
        <w:rPr>
          <w:rFonts w:ascii="Times New Roman" w:hAnsi="Times New Roman" w:cs="Times New Roman"/>
        </w:rPr>
      </w:pPr>
      <w:r w:rsidRPr="00427268">
        <w:rPr>
          <w:rFonts w:ascii="Times New Roman" w:hAnsi="Times New Roman" w:cs="Times New Roman"/>
          <w:vertAlign w:val="superscript"/>
        </w:rPr>
        <w:footnoteRef/>
      </w:r>
      <w:r w:rsidRPr="00427268">
        <w:rPr>
          <w:rFonts w:ascii="Times New Roman" w:hAnsi="Times New Roman" w:cs="Times New Roman"/>
        </w:rPr>
        <w:t xml:space="preserve">) Napríklad zákon č. </w:t>
      </w:r>
      <w:hyperlink r:id="rId1" w:tooltip="Odkaz na predpis alebo ustanovenie" w:history="1">
        <w:r w:rsidRPr="00427268">
          <w:rPr>
            <w:rFonts w:ascii="Times New Roman" w:hAnsi="Times New Roman" w:cs="Times New Roman"/>
          </w:rPr>
          <w:t>222/2004 Z. z.</w:t>
        </w:r>
      </w:hyperlink>
      <w:r w:rsidRPr="00427268">
        <w:rPr>
          <w:rFonts w:ascii="Times New Roman" w:hAnsi="Times New Roman" w:cs="Times New Roman"/>
        </w:rPr>
        <w:t xml:space="preserve"> o dani z pridanej hodnoty v znení neskorších predpisov, daňový poriadok. </w:t>
      </w:r>
    </w:p>
  </w:footnote>
  <w:footnote w:id="5">
    <w:p w:rsidR="00C337E9" w:rsidRPr="00AC2DCB" w:rsidRDefault="00C337E9">
      <w:pPr>
        <w:pStyle w:val="Textpoznmkypodiarou"/>
        <w:rPr>
          <w:rFonts w:ascii="Times New Roman" w:hAnsi="Times New Roman" w:cs="Times New Roman"/>
        </w:rPr>
      </w:pPr>
      <w:r w:rsidRPr="00427268">
        <w:rPr>
          <w:rFonts w:ascii="Times New Roman" w:hAnsi="Times New Roman" w:cs="Times New Roman"/>
          <w:vertAlign w:val="superscript"/>
        </w:rPr>
        <w:footnoteRef/>
      </w:r>
      <w:r w:rsidRPr="00427268">
        <w:rPr>
          <w:rFonts w:ascii="Times New Roman" w:hAnsi="Times New Roman" w:cs="Times New Roman"/>
        </w:rPr>
        <w:t>) § 47a daňového poriadku v znení zákona č. 218/2014 Z. z.</w:t>
      </w:r>
      <w:r w:rsidRPr="00AC2DCB">
        <w:rPr>
          <w:rFonts w:ascii="Times New Roman" w:hAnsi="Times New Roman" w:cs="Times New Roman"/>
        </w:rPr>
        <w:t xml:space="preserve"> </w:t>
      </w:r>
    </w:p>
  </w:footnote>
  <w:footnote w:id="6">
    <w:p w:rsidR="00C337E9" w:rsidRPr="001D162F" w:rsidRDefault="00C337E9">
      <w:pPr>
        <w:pStyle w:val="Textpoznmkypodiarou"/>
        <w:rPr>
          <w:rFonts w:ascii="Times New Roman" w:hAnsi="Times New Roman" w:cs="Times New Roman"/>
        </w:rPr>
      </w:pPr>
      <w:r w:rsidRPr="001D162F">
        <w:rPr>
          <w:rFonts w:ascii="Times New Roman" w:hAnsi="Times New Roman" w:cs="Times New Roman"/>
          <w:vertAlign w:val="superscript"/>
        </w:rPr>
        <w:footnoteRef/>
      </w:r>
      <w:r w:rsidRPr="001D162F">
        <w:rPr>
          <w:rFonts w:ascii="Times New Roman" w:hAnsi="Times New Roman" w:cs="Times New Roman"/>
        </w:rPr>
        <w:t>) § 52 ods. 1</w:t>
      </w:r>
      <w:r>
        <w:rPr>
          <w:rFonts w:ascii="Times New Roman" w:hAnsi="Times New Roman" w:cs="Times New Roman"/>
        </w:rPr>
        <w:t xml:space="preserve"> písm. a)</w:t>
      </w:r>
      <w:r w:rsidRPr="001D162F">
        <w:rPr>
          <w:rFonts w:ascii="Times New Roman" w:hAnsi="Times New Roman" w:cs="Times New Roman"/>
        </w:rPr>
        <w:t xml:space="preserve">, </w:t>
      </w:r>
      <w:r>
        <w:rPr>
          <w:rFonts w:ascii="Times New Roman" w:hAnsi="Times New Roman" w:cs="Times New Roman"/>
        </w:rPr>
        <w:t xml:space="preserve">ods. </w:t>
      </w:r>
      <w:r w:rsidRPr="001D162F">
        <w:rPr>
          <w:rFonts w:ascii="Times New Roman" w:hAnsi="Times New Roman" w:cs="Times New Roman"/>
        </w:rPr>
        <w:t>6 a 8 daňového poriadku</w:t>
      </w:r>
      <w:r>
        <w:rPr>
          <w:rFonts w:ascii="Times New Roman" w:hAnsi="Times New Roman" w:cs="Times New Roman"/>
        </w:rPr>
        <w:t xml:space="preserve"> v znení neskorších predpisov</w:t>
      </w:r>
      <w:r w:rsidRPr="001D162F">
        <w:rPr>
          <w:rFonts w:ascii="Times New Roman" w:hAnsi="Times New Roman" w:cs="Times New Roman"/>
        </w:rPr>
        <w:t>.</w:t>
      </w:r>
    </w:p>
  </w:footnote>
  <w:footnote w:id="7">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vertAlign w:val="superscript"/>
        </w:rPr>
        <w:footnoteRef/>
      </w:r>
      <w:r w:rsidRPr="00AC2DCB">
        <w:rPr>
          <w:rFonts w:ascii="Times New Roman" w:hAnsi="Times New Roman" w:cs="Times New Roman"/>
        </w:rPr>
        <w:t xml:space="preserve">) </w:t>
      </w:r>
      <w:r w:rsidRPr="00661F62">
        <w:rPr>
          <w:rFonts w:ascii="Times New Roman" w:hAnsi="Times New Roman" w:cs="Times New Roman"/>
        </w:rPr>
        <w:t xml:space="preserve">Zákon č. </w:t>
      </w:r>
      <w:hyperlink r:id="rId2" w:tooltip="Odkaz na predpis alebo ustanovenie" w:history="1">
        <w:r w:rsidRPr="00661F62">
          <w:rPr>
            <w:rFonts w:ascii="Times New Roman" w:hAnsi="Times New Roman" w:cs="Times New Roman"/>
          </w:rPr>
          <w:t>595/2003 Z. z.</w:t>
        </w:r>
      </w:hyperlink>
      <w:r w:rsidRPr="00661F62">
        <w:rPr>
          <w:rFonts w:ascii="Times New Roman" w:hAnsi="Times New Roman" w:cs="Times New Roman"/>
        </w:rPr>
        <w:t xml:space="preserve"> o dani z príjmov</w:t>
      </w:r>
      <w:r>
        <w:rPr>
          <w:rFonts w:ascii="Times New Roman" w:hAnsi="Times New Roman" w:cs="Times New Roman"/>
        </w:rPr>
        <w:t xml:space="preserve">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3" w:tooltip="Odkaz na predpis alebo ustanovenie" w:history="1">
        <w:r w:rsidRPr="00661F62">
          <w:rPr>
            <w:rFonts w:ascii="Times New Roman" w:hAnsi="Times New Roman" w:cs="Times New Roman"/>
          </w:rPr>
          <w:t>98/2004 Z. z.</w:t>
        </w:r>
      </w:hyperlink>
      <w:r w:rsidRPr="00661F62">
        <w:rPr>
          <w:rFonts w:ascii="Times New Roman" w:hAnsi="Times New Roman" w:cs="Times New Roman"/>
        </w:rPr>
        <w:t xml:space="preserve"> o spotrebnej dani z minerálneho olej</w:t>
      </w:r>
      <w:r>
        <w:rPr>
          <w:rFonts w:ascii="Times New Roman" w:hAnsi="Times New Roman" w:cs="Times New Roman"/>
        </w:rPr>
        <w:t>a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4" w:tooltip="Odkaz na predpis alebo ustanovenie" w:history="1">
        <w:r w:rsidRPr="00661F62">
          <w:rPr>
            <w:rFonts w:ascii="Times New Roman" w:hAnsi="Times New Roman" w:cs="Times New Roman"/>
          </w:rPr>
          <w:t>106/2004 Z. z.</w:t>
        </w:r>
      </w:hyperlink>
      <w:r w:rsidRPr="00661F62">
        <w:rPr>
          <w:rFonts w:ascii="Times New Roman" w:hAnsi="Times New Roman" w:cs="Times New Roman"/>
        </w:rPr>
        <w:t xml:space="preserve"> o spotrebnej dani z tabakových výrobko</w:t>
      </w:r>
      <w:r>
        <w:rPr>
          <w:rFonts w:ascii="Times New Roman" w:hAnsi="Times New Roman" w:cs="Times New Roman"/>
        </w:rPr>
        <w:t>v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5" w:tooltip="Odkaz na predpis alebo ustanovenie" w:history="1">
        <w:r w:rsidRPr="00661F62">
          <w:rPr>
            <w:rFonts w:ascii="Times New Roman" w:hAnsi="Times New Roman" w:cs="Times New Roman"/>
          </w:rPr>
          <w:t>222/2004 Z. z.</w:t>
        </w:r>
      </w:hyperlink>
      <w:r>
        <w:rPr>
          <w:rFonts w:ascii="Times New Roman" w:hAnsi="Times New Roman" w:cs="Times New Roman"/>
        </w:rPr>
        <w:t xml:space="preserve">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6" w:tooltip="Odkaz na predpis alebo ustanovenie" w:history="1">
        <w:r w:rsidRPr="00661F62">
          <w:rPr>
            <w:rFonts w:ascii="Times New Roman" w:hAnsi="Times New Roman" w:cs="Times New Roman"/>
          </w:rPr>
          <w:t>582/2004 Z. z.</w:t>
        </w:r>
      </w:hyperlink>
      <w:r w:rsidRPr="00661F62">
        <w:rPr>
          <w:rFonts w:ascii="Times New Roman" w:hAnsi="Times New Roman" w:cs="Times New Roman"/>
        </w:rPr>
        <w:t xml:space="preserve"> o miestnych daniach a miestnom poplatku za komunálne odpady a drobné stavebné odpad</w:t>
      </w:r>
      <w:r>
        <w:rPr>
          <w:rFonts w:ascii="Times New Roman" w:hAnsi="Times New Roman" w:cs="Times New Roman"/>
        </w:rPr>
        <w:t>y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7" w:tooltip="Odkaz na predpis alebo ustanovenie" w:history="1">
        <w:r w:rsidRPr="00661F62">
          <w:rPr>
            <w:rFonts w:ascii="Times New Roman" w:hAnsi="Times New Roman" w:cs="Times New Roman"/>
          </w:rPr>
          <w:t>609/2007 Z. z.</w:t>
        </w:r>
      </w:hyperlink>
      <w:r w:rsidRPr="00661F62">
        <w:rPr>
          <w:rFonts w:ascii="Times New Roman" w:hAnsi="Times New Roman" w:cs="Times New Roman"/>
        </w:rPr>
        <w:t xml:space="preserve"> o spotrebnej dani z elektriny, uhlia a zemného plynu a o zmene a doplnení zákona č. </w:t>
      </w:r>
      <w:hyperlink r:id="rId8" w:tooltip="Odkaz na predpis alebo ustanovenie" w:history="1">
        <w:r w:rsidRPr="00661F62">
          <w:rPr>
            <w:rFonts w:ascii="Times New Roman" w:hAnsi="Times New Roman" w:cs="Times New Roman"/>
          </w:rPr>
          <w:t>98/2004 Z. z.</w:t>
        </w:r>
      </w:hyperlink>
      <w:r w:rsidRPr="00661F62">
        <w:rPr>
          <w:rFonts w:ascii="Times New Roman" w:hAnsi="Times New Roman" w:cs="Times New Roman"/>
        </w:rPr>
        <w:t xml:space="preserve"> o spotrebnej dani z minerálneho oleja v znení neskorších predpisov v znení nesk</w:t>
      </w:r>
      <w:r>
        <w:rPr>
          <w:rFonts w:ascii="Times New Roman" w:hAnsi="Times New Roman" w:cs="Times New Roman"/>
        </w:rPr>
        <w:t>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9" w:tooltip="Odkaz na predpis alebo ustanovenie" w:history="1">
        <w:r w:rsidRPr="00661F62">
          <w:rPr>
            <w:rFonts w:ascii="Times New Roman" w:hAnsi="Times New Roman" w:cs="Times New Roman"/>
          </w:rPr>
          <w:t>530/2011 Z. z.</w:t>
        </w:r>
      </w:hyperlink>
      <w:r w:rsidRPr="00661F62">
        <w:rPr>
          <w:rFonts w:ascii="Times New Roman" w:hAnsi="Times New Roman" w:cs="Times New Roman"/>
        </w:rPr>
        <w:t xml:space="preserve"> o spotrebnej dani z alkoholických nápojo</w:t>
      </w:r>
      <w:r>
        <w:rPr>
          <w:rFonts w:ascii="Times New Roman" w:hAnsi="Times New Roman" w:cs="Times New Roman"/>
        </w:rPr>
        <w:t>v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0" w:tooltip="Odkaz na predpis alebo ustanovenie" w:history="1">
        <w:r w:rsidRPr="00661F62">
          <w:rPr>
            <w:rFonts w:ascii="Times New Roman" w:hAnsi="Times New Roman" w:cs="Times New Roman"/>
          </w:rPr>
          <w:t>373/2012 Z. z.</w:t>
        </w:r>
      </w:hyperlink>
      <w:r w:rsidRPr="00661F62">
        <w:rPr>
          <w:rFonts w:ascii="Times New Roman" w:hAnsi="Times New Roman" w:cs="Times New Roman"/>
        </w:rPr>
        <w:t xml:space="preserve"> o núdzových zásobách ropy a ropných výrobkov a o riešení stavu ropnej núdze a o doplnení zákona č. </w:t>
      </w:r>
      <w:hyperlink r:id="rId11" w:tooltip="Odkaz na predpis alebo ustanovenie" w:history="1">
        <w:r w:rsidRPr="00661F62">
          <w:rPr>
            <w:rFonts w:ascii="Times New Roman" w:hAnsi="Times New Roman" w:cs="Times New Roman"/>
          </w:rPr>
          <w:t>309/2009 Z. z.</w:t>
        </w:r>
      </w:hyperlink>
      <w:r w:rsidRPr="00661F62">
        <w:rPr>
          <w:rFonts w:ascii="Times New Roman" w:hAnsi="Times New Roman" w:cs="Times New Roman"/>
        </w:rPr>
        <w:t xml:space="preserve"> o podpore obnoviteľných zdrojov energie a vysoko účinnej kombinovanej výroby a o zmene a doplnení niektorých zákono</w:t>
      </w:r>
      <w:r>
        <w:rPr>
          <w:rFonts w:ascii="Times New Roman" w:hAnsi="Times New Roman" w:cs="Times New Roman"/>
        </w:rPr>
        <w:t>v v znení neskorších predpisov v znení zákona č. 218/2013 Z. z.</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2" w:tooltip="Odkaz na predpis alebo ustanovenie" w:history="1">
        <w:r w:rsidRPr="00661F62">
          <w:rPr>
            <w:rFonts w:ascii="Times New Roman" w:hAnsi="Times New Roman" w:cs="Times New Roman"/>
          </w:rPr>
          <w:t>361/2014 Z. z.</w:t>
        </w:r>
      </w:hyperlink>
      <w:r w:rsidRPr="00661F62">
        <w:rPr>
          <w:rFonts w:ascii="Times New Roman" w:hAnsi="Times New Roman" w:cs="Times New Roman"/>
        </w:rPr>
        <w:t xml:space="preserve"> o dani z motorových vozidiel a o zmene a doplnení niektorých zákonov v znení neskorších predpisov.</w:t>
      </w:r>
    </w:p>
    <w:p w:rsidR="00C337E9"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3" w:tooltip="Odkaz na predpis alebo ustanovenie" w:history="1">
        <w:r w:rsidRPr="00661F62">
          <w:rPr>
            <w:rFonts w:ascii="Times New Roman" w:hAnsi="Times New Roman" w:cs="Times New Roman"/>
          </w:rPr>
          <w:t>447/2015 Z. z.</w:t>
        </w:r>
      </w:hyperlink>
      <w:r w:rsidRPr="00661F62">
        <w:rPr>
          <w:rFonts w:ascii="Times New Roman" w:hAnsi="Times New Roman" w:cs="Times New Roman"/>
        </w:rPr>
        <w:t xml:space="preserve"> o miestnom poplatku za rozvoj a o zmene a doplnení niektorých zákonov v znení neskorších predpisov</w:t>
      </w:r>
      <w:r>
        <w:rPr>
          <w:rFonts w:ascii="Times New Roman" w:hAnsi="Times New Roman" w:cs="Times New Roman"/>
        </w:rPr>
        <w:t>.</w:t>
      </w:r>
    </w:p>
    <w:p w:rsidR="00C337E9" w:rsidRPr="00AC2DCB" w:rsidRDefault="00C337E9" w:rsidP="00661F62">
      <w:pPr>
        <w:pStyle w:val="Textpoznmkypodiarou"/>
        <w:jc w:val="both"/>
        <w:rPr>
          <w:rFonts w:ascii="Times New Roman" w:hAnsi="Times New Roman" w:cs="Times New Roman"/>
        </w:rPr>
      </w:pPr>
      <w:r w:rsidRPr="00661F62">
        <w:rPr>
          <w:rFonts w:ascii="Times New Roman" w:hAnsi="Times New Roman" w:cs="Times New Roman"/>
        </w:rPr>
        <w:t xml:space="preserve">Zákon č. </w:t>
      </w:r>
      <w:hyperlink r:id="rId14" w:tooltip="Odkaz na predpis alebo ustanovenie" w:history="1">
        <w:r w:rsidRPr="00661F62">
          <w:rPr>
            <w:rFonts w:ascii="Times New Roman" w:hAnsi="Times New Roman" w:cs="Times New Roman"/>
          </w:rPr>
          <w:t>213/2018 Z. z.</w:t>
        </w:r>
      </w:hyperlink>
      <w:r w:rsidRPr="00661F62">
        <w:rPr>
          <w:rFonts w:ascii="Times New Roman" w:hAnsi="Times New Roman" w:cs="Times New Roman"/>
        </w:rPr>
        <w:t xml:space="preserve"> o dani z poistenia a o zmene a doplnení niektorých zákonov.</w:t>
      </w:r>
    </w:p>
  </w:footnote>
  <w:footnote w:id="8">
    <w:p w:rsidR="00C337E9" w:rsidRPr="002E4F25" w:rsidRDefault="00C337E9">
      <w:pPr>
        <w:pStyle w:val="Textpoznmkypodiarou"/>
        <w:rPr>
          <w:rFonts w:ascii="Times New Roman" w:hAnsi="Times New Roman" w:cs="Times New Roman"/>
        </w:rPr>
      </w:pPr>
      <w:r w:rsidRPr="002E4F25">
        <w:rPr>
          <w:rStyle w:val="Odkaznapoznmkupodiarou"/>
          <w:rFonts w:ascii="Times New Roman" w:hAnsi="Times New Roman" w:cs="Times New Roman"/>
        </w:rPr>
        <w:footnoteRef/>
      </w:r>
      <w:r w:rsidRPr="002E4F25">
        <w:rPr>
          <w:rFonts w:ascii="Times New Roman" w:hAnsi="Times New Roman" w:cs="Times New Roman"/>
        </w:rPr>
        <w:t xml:space="preserve">) § 2 písm. b) daňového poriadku v znení zákona č. 447/2015 Z. z. </w:t>
      </w:r>
    </w:p>
  </w:footnote>
  <w:footnote w:id="9">
    <w:p w:rsidR="00C337E9" w:rsidRPr="002E4F25" w:rsidRDefault="00C337E9">
      <w:pPr>
        <w:pStyle w:val="Textpoznmkypodiarou"/>
        <w:rPr>
          <w:rFonts w:ascii="Times New Roman" w:hAnsi="Times New Roman" w:cs="Times New Roman"/>
        </w:rPr>
      </w:pPr>
      <w:r w:rsidRPr="002E4F25">
        <w:rPr>
          <w:rStyle w:val="Odkaznapoznmkupodiarou"/>
          <w:rFonts w:ascii="Times New Roman" w:hAnsi="Times New Roman" w:cs="Times New Roman"/>
        </w:rPr>
        <w:footnoteRef/>
      </w:r>
      <w:r w:rsidRPr="002E4F25">
        <w:rPr>
          <w:rFonts w:ascii="Times New Roman" w:hAnsi="Times New Roman" w:cs="Times New Roman"/>
        </w:rPr>
        <w:t>) § 155 ods.1 písm. g) a ods. 2 daňového poriadku v znení neskorších predpisov.</w:t>
      </w:r>
    </w:p>
  </w:footnote>
  <w:footnote w:id="10">
    <w:p w:rsidR="00C337E9" w:rsidRPr="002E4F25" w:rsidRDefault="00C337E9" w:rsidP="00156ED9">
      <w:pPr>
        <w:pStyle w:val="Textpoznmkypodiarou"/>
        <w:rPr>
          <w:rFonts w:ascii="Times New Roman" w:hAnsi="Times New Roman" w:cs="Times New Roman"/>
        </w:rPr>
      </w:pPr>
      <w:r w:rsidRPr="002E4F25">
        <w:rPr>
          <w:rFonts w:ascii="Times New Roman" w:hAnsi="Times New Roman" w:cs="Times New Roman"/>
          <w:vertAlign w:val="superscript"/>
        </w:rPr>
        <w:footnoteRef/>
      </w:r>
      <w:r w:rsidRPr="002E4F25">
        <w:rPr>
          <w:rFonts w:ascii="Times New Roman" w:hAnsi="Times New Roman" w:cs="Times New Roman"/>
        </w:rPr>
        <w:t>) § 156 daňového poriadku v znení neskorších predpisov.</w:t>
      </w:r>
    </w:p>
  </w:footnote>
  <w:footnote w:id="11">
    <w:p w:rsidR="00C337E9" w:rsidRPr="00C05362" w:rsidRDefault="00C337E9" w:rsidP="00156ED9">
      <w:pPr>
        <w:pStyle w:val="Textpoznmkypodiarou"/>
        <w:rPr>
          <w:rFonts w:ascii="Times New Roman" w:hAnsi="Times New Roman" w:cs="Times New Roman"/>
        </w:rPr>
      </w:pPr>
      <w:r w:rsidRPr="002E4F25">
        <w:rPr>
          <w:rFonts w:ascii="Times New Roman" w:hAnsi="Times New Roman" w:cs="Times New Roman"/>
          <w:vertAlign w:val="superscript"/>
        </w:rPr>
        <w:footnoteRef/>
      </w:r>
      <w:r w:rsidRPr="002E4F25">
        <w:rPr>
          <w:rFonts w:ascii="Times New Roman" w:hAnsi="Times New Roman" w:cs="Times New Roman"/>
        </w:rPr>
        <w:t>) Zákon č. 595/2003 Z. z. v znení neskorších predpisov.</w:t>
      </w:r>
      <w:r w:rsidRPr="00C05362">
        <w:rPr>
          <w:rFonts w:ascii="Times New Roman" w:hAnsi="Times New Roman" w:cs="Times New Roman"/>
        </w:rPr>
        <w:t xml:space="preserve"> </w:t>
      </w:r>
    </w:p>
  </w:footnote>
  <w:footnote w:id="12">
    <w:p w:rsidR="00C337E9" w:rsidRPr="007849E1" w:rsidRDefault="00C337E9" w:rsidP="00DC0585">
      <w:pPr>
        <w:pStyle w:val="Textpoznmkypodiarou"/>
        <w:ind w:left="284" w:hanging="284"/>
        <w:jc w:val="both"/>
        <w:rPr>
          <w:rFonts w:ascii="Times New Roman" w:hAnsi="Times New Roman" w:cs="Times New Roman"/>
        </w:rPr>
      </w:pPr>
      <w:r w:rsidRPr="007849E1">
        <w:rPr>
          <w:rStyle w:val="Odkaznapoznmkupodiarou"/>
          <w:rFonts w:ascii="Times New Roman" w:hAnsi="Times New Roman" w:cs="Times New Roman"/>
        </w:rPr>
        <w:footnoteRef/>
      </w:r>
      <w:r w:rsidRPr="007849E1">
        <w:rPr>
          <w:rFonts w:ascii="Times New Roman" w:hAnsi="Times New Roman" w:cs="Times New Roman"/>
        </w:rPr>
        <w:t>)</w:t>
      </w:r>
      <w:r>
        <w:rPr>
          <w:rFonts w:ascii="Times New Roman" w:hAnsi="Times New Roman" w:cs="Times New Roman"/>
        </w:rPr>
        <w:t xml:space="preserve"> </w:t>
      </w:r>
      <w:r w:rsidRPr="007849E1">
        <w:rPr>
          <w:rFonts w:ascii="Times New Roman" w:hAnsi="Times New Roman" w:cs="Times New Roman"/>
        </w:rPr>
        <w:t xml:space="preserve">Čl. </w:t>
      </w:r>
      <w:r>
        <w:rPr>
          <w:rFonts w:ascii="Times New Roman" w:hAnsi="Times New Roman" w:cs="Times New Roman"/>
        </w:rPr>
        <w:t xml:space="preserve">61 ods. 1 a čl. </w:t>
      </w:r>
      <w:r w:rsidRPr="007849E1">
        <w:rPr>
          <w:rFonts w:ascii="Times New Roman" w:hAnsi="Times New Roman" w:cs="Times New Roman"/>
        </w:rPr>
        <w:t xml:space="preserve">74 ods. 1 nariadenia Rady (ES) č. 1186/2009 zo 16. novembra 2009 ustanovujúce systém Spoločenstva pre oslobodenie od cla </w:t>
      </w:r>
      <w:r>
        <w:rPr>
          <w:rFonts w:ascii="Times New Roman" w:hAnsi="Times New Roman" w:cs="Times New Roman"/>
        </w:rPr>
        <w:t xml:space="preserve">(kodifikované znenie) </w:t>
      </w:r>
      <w:r w:rsidRPr="007849E1">
        <w:rPr>
          <w:rFonts w:ascii="Times New Roman" w:hAnsi="Times New Roman" w:cs="Times New Roman"/>
        </w:rPr>
        <w:t>(Ú. v. EÚ L 324, 10.</w:t>
      </w:r>
      <w:r>
        <w:rPr>
          <w:rFonts w:ascii="Times New Roman" w:hAnsi="Times New Roman" w:cs="Times New Roman"/>
        </w:rPr>
        <w:t xml:space="preserve"> </w:t>
      </w:r>
      <w:r w:rsidRPr="007849E1">
        <w:rPr>
          <w:rFonts w:ascii="Times New Roman" w:hAnsi="Times New Roman" w:cs="Times New Roman"/>
        </w:rPr>
        <w:t>12.</w:t>
      </w:r>
      <w:r>
        <w:rPr>
          <w:rFonts w:ascii="Times New Roman" w:hAnsi="Times New Roman" w:cs="Times New Roman"/>
        </w:rPr>
        <w:t xml:space="preserve"> </w:t>
      </w:r>
      <w:r w:rsidRPr="007849E1">
        <w:rPr>
          <w:rFonts w:ascii="Times New Roman" w:hAnsi="Times New Roman" w:cs="Times New Roman"/>
        </w:rPr>
        <w:t>2009)</w:t>
      </w:r>
      <w:r>
        <w:rPr>
          <w:rFonts w:ascii="Times New Roman" w:hAnsi="Times New Roman" w:cs="Times New Roman"/>
        </w:rPr>
        <w:t>.</w:t>
      </w:r>
      <w:r w:rsidRPr="007849E1">
        <w:rPr>
          <w:rFonts w:ascii="Times New Roman" w:hAnsi="Times New Roman" w:cs="Times New Roman"/>
        </w:rPr>
        <w:t xml:space="preserve"> </w:t>
      </w:r>
    </w:p>
  </w:footnote>
  <w:footnote w:id="13">
    <w:p w:rsidR="00C337E9" w:rsidRPr="00F9160A" w:rsidRDefault="00C337E9" w:rsidP="00DC0585">
      <w:pPr>
        <w:pStyle w:val="Textpoznmkypodiarou"/>
        <w:jc w:val="both"/>
        <w:rPr>
          <w:rFonts w:ascii="Times New Roman" w:hAnsi="Times New Roman" w:cs="Times New Roman"/>
        </w:rPr>
      </w:pPr>
      <w:r w:rsidRPr="00F9160A">
        <w:rPr>
          <w:rStyle w:val="Odkaznapoznmkupodiarou"/>
          <w:rFonts w:ascii="Times New Roman" w:hAnsi="Times New Roman" w:cs="Times New Roman"/>
        </w:rPr>
        <w:footnoteRef/>
      </w:r>
      <w:r w:rsidRPr="00F9160A">
        <w:rPr>
          <w:rFonts w:ascii="Times New Roman" w:hAnsi="Times New Roman" w:cs="Times New Roman"/>
        </w:rPr>
        <w:t xml:space="preserve">) </w:t>
      </w:r>
      <w:r w:rsidRPr="00F9160A">
        <w:rPr>
          <w:rFonts w:ascii="Times New Roman" w:hAnsi="Times New Roman" w:cs="Times New Roman"/>
          <w:color w:val="000000"/>
          <w:shd w:val="clear" w:color="auto" w:fill="FFFFFF"/>
        </w:rPr>
        <w:t>Čl. 76 druhý pododsek nariadenia (ES) č. 1186/2009.</w:t>
      </w:r>
      <w:r w:rsidRPr="00F9160A">
        <w:rPr>
          <w:rFonts w:ascii="Times New Roman" w:hAnsi="Times New Roman" w:cs="Times New Roman"/>
        </w:rPr>
        <w:t xml:space="preserve"> </w:t>
      </w:r>
    </w:p>
  </w:footnote>
  <w:footnote w:id="14">
    <w:p w:rsidR="00C337E9" w:rsidRDefault="00C337E9" w:rsidP="000E5D56">
      <w:pPr>
        <w:pStyle w:val="Textvysvetlivky"/>
        <w:rPr>
          <w:rFonts w:ascii="Times New Roman" w:hAnsi="Times New Roman" w:cs="Times New Roman"/>
        </w:rPr>
      </w:pPr>
      <w:r w:rsidRPr="005D7951">
        <w:rPr>
          <w:rFonts w:ascii="Times New Roman" w:hAnsi="Times New Roman" w:cs="Times New Roman"/>
          <w:vertAlign w:val="superscript"/>
        </w:rPr>
        <w:footnoteRef/>
      </w:r>
      <w:r>
        <w:rPr>
          <w:rFonts w:ascii="Times New Roman" w:hAnsi="Times New Roman" w:cs="Times New Roman"/>
        </w:rPr>
        <w:t>) § 101 ods. 5 zákona č. 35/2019 Z. z.</w:t>
      </w:r>
      <w:r w:rsidR="0014272F" w:rsidRPr="0014272F">
        <w:t xml:space="preserve"> </w:t>
      </w:r>
      <w:r w:rsidR="0014272F" w:rsidRPr="0014272F">
        <w:rPr>
          <w:rFonts w:ascii="Times New Roman" w:hAnsi="Times New Roman" w:cs="Times New Roman"/>
        </w:rPr>
        <w:t>o finančnej správe a o zmene a doplnení niektorých zákonov.</w:t>
      </w:r>
    </w:p>
  </w:footnote>
  <w:footnote w:id="15">
    <w:p w:rsidR="00C337E9" w:rsidRDefault="00C337E9" w:rsidP="000E5D56">
      <w:pPr>
        <w:pStyle w:val="Textvysvetlivky"/>
        <w:rPr>
          <w:rFonts w:ascii="Times New Roman" w:hAnsi="Times New Roman" w:cs="Times New Roman"/>
        </w:rPr>
      </w:pPr>
      <w:r w:rsidRPr="005D7951">
        <w:rPr>
          <w:rFonts w:ascii="Times New Roman" w:hAnsi="Times New Roman" w:cs="Times New Roman"/>
          <w:vertAlign w:val="superscript"/>
        </w:rPr>
        <w:footnoteRef/>
      </w:r>
      <w:r>
        <w:rPr>
          <w:rFonts w:ascii="Times New Roman" w:hAnsi="Times New Roman" w:cs="Times New Roman"/>
        </w:rPr>
        <w:t>) § 123 ods. 1 písm. a) a b) zákona č. 35/2019 Z.  z.</w:t>
      </w:r>
    </w:p>
  </w:footnote>
  <w:footnote w:id="16">
    <w:p w:rsidR="00C337E9" w:rsidRDefault="00C337E9" w:rsidP="000E5D56">
      <w:pPr>
        <w:pStyle w:val="Textvysvetlivky"/>
        <w:rPr>
          <w:rFonts w:ascii="Times New Roman" w:hAnsi="Times New Roman" w:cs="Times New Roman"/>
        </w:rPr>
      </w:pPr>
      <w:r w:rsidRPr="005D7951">
        <w:rPr>
          <w:rFonts w:ascii="Times New Roman" w:hAnsi="Times New Roman" w:cs="Times New Roman"/>
          <w:vertAlign w:val="superscript"/>
        </w:rPr>
        <w:footnoteRef/>
      </w:r>
      <w:r>
        <w:rPr>
          <w:rFonts w:ascii="Times New Roman" w:hAnsi="Times New Roman" w:cs="Times New Roman"/>
        </w:rPr>
        <w:t>) § 278 zákona č. 35/2019 Z. z.</w:t>
      </w:r>
    </w:p>
  </w:footnote>
  <w:footnote w:id="17">
    <w:p w:rsidR="00C337E9" w:rsidRPr="00900F86" w:rsidRDefault="00C337E9" w:rsidP="00994F74">
      <w:pPr>
        <w:pStyle w:val="Textpoznmkypodiarou"/>
        <w:rPr>
          <w:rFonts w:ascii="Times New Roman" w:hAnsi="Times New Roman" w:cs="Times New Roman"/>
        </w:rPr>
      </w:pPr>
      <w:r w:rsidRPr="00650C53">
        <w:rPr>
          <w:rFonts w:ascii="Times New Roman" w:hAnsi="Times New Roman" w:cs="Times New Roman"/>
          <w:vertAlign w:val="superscript"/>
        </w:rPr>
        <w:footnoteRef/>
      </w:r>
      <w:r w:rsidRPr="00900F86">
        <w:rPr>
          <w:rFonts w:ascii="Times New Roman" w:hAnsi="Times New Roman" w:cs="Times New Roman"/>
        </w:rPr>
        <w:t>) § 9 ods. 3 až 7 zákona č. 361/2014 Z. z. v</w:t>
      </w:r>
      <w:r>
        <w:rPr>
          <w:rFonts w:ascii="Times New Roman" w:hAnsi="Times New Roman" w:cs="Times New Roman"/>
        </w:rPr>
        <w:t> </w:t>
      </w:r>
      <w:r w:rsidRPr="00900F86">
        <w:rPr>
          <w:rFonts w:ascii="Times New Roman" w:hAnsi="Times New Roman" w:cs="Times New Roman"/>
        </w:rPr>
        <w:t>znení</w:t>
      </w:r>
      <w:r>
        <w:rPr>
          <w:rFonts w:ascii="Times New Roman" w:hAnsi="Times New Roman" w:cs="Times New Roman"/>
        </w:rPr>
        <w:t xml:space="preserve"> zákona č. 364/2019 Z. z</w:t>
      </w:r>
      <w:r w:rsidRPr="00900F86">
        <w:rPr>
          <w:rFonts w:ascii="Times New Roman" w:hAnsi="Times New Roman" w:cs="Times New Roman"/>
        </w:rPr>
        <w:t xml:space="preserve">. </w:t>
      </w:r>
    </w:p>
  </w:footnote>
  <w:footnote w:id="18">
    <w:p w:rsidR="00C337E9" w:rsidRPr="002F084E" w:rsidRDefault="00C337E9" w:rsidP="00994F74">
      <w:pPr>
        <w:pStyle w:val="Textpoznmkypodiarou"/>
        <w:jc w:val="both"/>
        <w:rPr>
          <w:rFonts w:ascii="Times New Roman" w:hAnsi="Times New Roman" w:cs="Times New Roman"/>
        </w:rPr>
      </w:pPr>
      <w:r w:rsidRPr="00650C53">
        <w:rPr>
          <w:rFonts w:ascii="Times New Roman" w:hAnsi="Times New Roman" w:cs="Times New Roman"/>
          <w:vertAlign w:val="superscript"/>
        </w:rPr>
        <w:footnoteRef/>
      </w:r>
      <w:r>
        <w:rPr>
          <w:rFonts w:ascii="Times New Roman" w:hAnsi="Times New Roman" w:cs="Times New Roman"/>
        </w:rPr>
        <w:t xml:space="preserve">) </w:t>
      </w:r>
      <w:r w:rsidRPr="002F084E">
        <w:rPr>
          <w:rFonts w:ascii="Times New Roman" w:hAnsi="Times New Roman" w:cs="Times New Roman"/>
        </w:rPr>
        <w:t xml:space="preserve">Zákon </w:t>
      </w:r>
      <w:r>
        <w:rPr>
          <w:rFonts w:ascii="Times New Roman" w:hAnsi="Times New Roman" w:cs="Times New Roman"/>
        </w:rPr>
        <w:t xml:space="preserve">Národnej rady Slovenskej republiky </w:t>
      </w:r>
      <w:r w:rsidRPr="002F084E">
        <w:rPr>
          <w:rFonts w:ascii="Times New Roman" w:hAnsi="Times New Roman" w:cs="Times New Roman"/>
        </w:rPr>
        <w:t xml:space="preserve">č. 145/1995 Z. z. o správnych poplatkoch v znení neskorších predpisov. </w:t>
      </w:r>
    </w:p>
  </w:footnote>
  <w:footnote w:id="19">
    <w:p w:rsidR="00C337E9" w:rsidRPr="002F084E" w:rsidRDefault="00C337E9" w:rsidP="0011230E">
      <w:pPr>
        <w:pStyle w:val="Textpoznmkypodiarou"/>
        <w:jc w:val="both"/>
        <w:rPr>
          <w:rFonts w:ascii="Times New Roman" w:hAnsi="Times New Roman" w:cs="Times New Roman"/>
        </w:rPr>
      </w:pPr>
      <w:r w:rsidRPr="0011230E">
        <w:rPr>
          <w:rStyle w:val="Odkaznapoznmkupodiarou"/>
          <w:rFonts w:ascii="Times New Roman" w:hAnsi="Times New Roman" w:cs="Times New Roman"/>
        </w:rPr>
        <w:footnoteRef/>
      </w:r>
      <w:r w:rsidRPr="0011230E">
        <w:rPr>
          <w:rFonts w:ascii="Times New Roman" w:hAnsi="Times New Roman" w:cs="Times New Roman"/>
        </w:rPr>
        <w:t>)</w:t>
      </w:r>
      <w:r>
        <w:t xml:space="preserve"> </w:t>
      </w:r>
      <w:r w:rsidRPr="002F084E">
        <w:rPr>
          <w:rFonts w:ascii="Times New Roman" w:hAnsi="Times New Roman" w:cs="Times New Roman"/>
        </w:rPr>
        <w:t>Zákon č. 431/2002 Z. z. o účtovníctve v znení neskorších predpisov.</w:t>
      </w:r>
    </w:p>
    <w:p w:rsidR="00C337E9" w:rsidRPr="002F084E" w:rsidRDefault="00C337E9" w:rsidP="0011230E">
      <w:pPr>
        <w:pStyle w:val="Textpoznmkypodiarou"/>
        <w:jc w:val="both"/>
        <w:rPr>
          <w:rFonts w:ascii="Times New Roman" w:hAnsi="Times New Roman" w:cs="Times New Roman"/>
        </w:rPr>
      </w:pPr>
      <w:r w:rsidRPr="002F084E">
        <w:rPr>
          <w:rFonts w:ascii="Times New Roman" w:hAnsi="Times New Roman" w:cs="Times New Roman"/>
        </w:rPr>
        <w:t xml:space="preserve">§ 2b ods. 2 zákona č. 291/2002 Z. z. o Štátnej pokladnici a o zmene a doplnení niektorých zákonov v znení </w:t>
      </w:r>
      <w:r>
        <w:rPr>
          <w:rFonts w:ascii="Times New Roman" w:hAnsi="Times New Roman" w:cs="Times New Roman"/>
        </w:rPr>
        <w:t>zákona č. 198/2007 Z. z</w:t>
      </w:r>
      <w:r w:rsidRPr="002F084E">
        <w:rPr>
          <w:rFonts w:ascii="Times New Roman" w:hAnsi="Times New Roman" w:cs="Times New Roman"/>
        </w:rPr>
        <w:t>.</w:t>
      </w:r>
    </w:p>
    <w:p w:rsidR="00C337E9" w:rsidRPr="002F084E" w:rsidRDefault="00C337E9" w:rsidP="0011230E">
      <w:pPr>
        <w:pStyle w:val="Textpoznmkypodiarou"/>
        <w:jc w:val="both"/>
        <w:rPr>
          <w:rFonts w:ascii="Times New Roman" w:hAnsi="Times New Roman" w:cs="Times New Roman"/>
        </w:rPr>
      </w:pPr>
      <w:r w:rsidRPr="004B7466">
        <w:rPr>
          <w:rFonts w:ascii="Times New Roman" w:hAnsi="Times New Roman" w:cs="Times New Roman"/>
        </w:rPr>
        <w:t>§ 12 ods. 4, § 16 a 19 zákona č. 583/2004 Z. z. o rozpočtových pravidlách územnej samosprávy a o zmene a doplnení niektorých zákon</w:t>
      </w:r>
      <w:r>
        <w:rPr>
          <w:rFonts w:ascii="Times New Roman" w:hAnsi="Times New Roman" w:cs="Times New Roman"/>
        </w:rPr>
        <w:t>ov v znení neskorších predpisov.</w:t>
      </w:r>
    </w:p>
    <w:p w:rsidR="00C337E9" w:rsidRPr="002F084E" w:rsidRDefault="00C337E9" w:rsidP="0011230E">
      <w:pPr>
        <w:pStyle w:val="Textpoznmkypodiarou"/>
        <w:jc w:val="both"/>
        <w:rPr>
          <w:rFonts w:ascii="Times New Roman" w:hAnsi="Times New Roman" w:cs="Times New Roman"/>
        </w:rPr>
      </w:pPr>
      <w:r w:rsidRPr="002F084E">
        <w:rPr>
          <w:rFonts w:ascii="Times New Roman" w:hAnsi="Times New Roman" w:cs="Times New Roman"/>
        </w:rPr>
        <w:t>Opatrenie Ministerstva financií Slovenskej republiky z 5. decembra 2007</w:t>
      </w:r>
      <w:r>
        <w:rPr>
          <w:rFonts w:ascii="Times New Roman" w:hAnsi="Times New Roman" w:cs="Times New Roman"/>
        </w:rPr>
        <w:t xml:space="preserve"> </w:t>
      </w:r>
      <w:r w:rsidRPr="002F084E">
        <w:rPr>
          <w:rFonts w:ascii="Times New Roman" w:hAnsi="Times New Roman" w:cs="Times New Roman"/>
        </w:rPr>
        <w:t>č. MF/25755/2007-31, ktorým sa ustanovujú podrobnosti o usporiadaní, označovaní a obsahovom vymedzení položiek individuálnej účtovnej závierky, termíny a miesto predkladania účtovnej závierky  pre rozpočtové organizácie, príspevkové organizácie, štátne fondy, obce a vyššie územné celky</w:t>
      </w:r>
      <w:r>
        <w:rPr>
          <w:rFonts w:ascii="Times New Roman" w:hAnsi="Times New Roman" w:cs="Times New Roman"/>
        </w:rPr>
        <w:t xml:space="preserve"> (oznámenie č. 639/2007 Z. z.)</w:t>
      </w:r>
      <w:r w:rsidRPr="002F084E">
        <w:rPr>
          <w:rFonts w:ascii="Times New Roman" w:hAnsi="Times New Roman" w:cs="Times New Roman"/>
        </w:rPr>
        <w:t xml:space="preserve"> v znení neskorších predpisov.</w:t>
      </w:r>
    </w:p>
    <w:p w:rsidR="00C337E9" w:rsidRPr="002F084E" w:rsidRDefault="00C337E9" w:rsidP="0011230E">
      <w:pPr>
        <w:pStyle w:val="Textpoznmkypodiarou"/>
        <w:jc w:val="both"/>
        <w:rPr>
          <w:rFonts w:ascii="Times New Roman" w:hAnsi="Times New Roman" w:cs="Times New Roman"/>
        </w:rPr>
      </w:pPr>
      <w:r w:rsidRPr="002F084E">
        <w:rPr>
          <w:rFonts w:ascii="Times New Roman" w:hAnsi="Times New Roman" w:cs="Times New Roman"/>
        </w:rPr>
        <w:t>Opatrenie Ministerstva financií Slovenskej republiky zo 17. decembra 2008</w:t>
      </w:r>
      <w:r>
        <w:rPr>
          <w:rFonts w:ascii="Times New Roman" w:hAnsi="Times New Roman" w:cs="Times New Roman"/>
        </w:rPr>
        <w:t xml:space="preserve"> </w:t>
      </w:r>
      <w:r w:rsidRPr="002F084E">
        <w:rPr>
          <w:rFonts w:ascii="Times New Roman" w:hAnsi="Times New Roman" w:cs="Times New Roman"/>
        </w:rPr>
        <w:t>č. MF/27526/2008-31, ktorým sa ustanovujú podrobnosti o metódach a postupoch konsolidácie vo verejnej správe a podrobnosti o usporiadaní a označovaní položiek konsolidovanej účtovnej závierky vo verejnej správe</w:t>
      </w:r>
      <w:r>
        <w:rPr>
          <w:rFonts w:ascii="Times New Roman" w:hAnsi="Times New Roman" w:cs="Times New Roman"/>
        </w:rPr>
        <w:t xml:space="preserve"> (oznámenie č. 626/2008 Z. z.) </w:t>
      </w:r>
      <w:r w:rsidRPr="002F084E">
        <w:rPr>
          <w:rFonts w:ascii="Times New Roman" w:hAnsi="Times New Roman" w:cs="Times New Roman"/>
        </w:rPr>
        <w:t>v znení neskorších predpisov.</w:t>
      </w:r>
    </w:p>
    <w:p w:rsidR="00C337E9" w:rsidRPr="0011230E" w:rsidRDefault="00C337E9" w:rsidP="0011230E">
      <w:pPr>
        <w:pStyle w:val="Textpoznmkypodiarou"/>
        <w:jc w:val="both"/>
        <w:rPr>
          <w:rFonts w:ascii="Times New Roman" w:hAnsi="Times New Roman" w:cs="Times New Roman"/>
        </w:rPr>
      </w:pPr>
      <w:r w:rsidRPr="002F084E">
        <w:rPr>
          <w:rFonts w:ascii="Times New Roman" w:hAnsi="Times New Roman" w:cs="Times New Roman"/>
          <w:color w:val="000000"/>
        </w:rPr>
        <w:t>Opatrenie Ministerstva financií Slovenskej republiky z 19. decembra 2017 č. MF/017353/2017-352, ktorým sa ustanovuje usporiadanie, obsahové vymedzenie, spôsob, termín a miesto predkladania informácií z účtovníctva a údajov potrebných na účely hodnotenia plnenia rozpočtu verejnej správy</w:t>
      </w:r>
      <w:r>
        <w:rPr>
          <w:rFonts w:ascii="Times New Roman" w:hAnsi="Times New Roman" w:cs="Times New Roman"/>
          <w:color w:val="000000"/>
        </w:rPr>
        <w:t xml:space="preserve"> (oznámenie č. 352/2017 Z. z.)</w:t>
      </w:r>
      <w:r w:rsidRPr="002F084E">
        <w:rPr>
          <w:rFonts w:ascii="Times New Roman" w:hAnsi="Times New Roman" w:cs="Times New Roman"/>
          <w:color w:val="000000"/>
        </w:rPr>
        <w:t>.</w:t>
      </w:r>
    </w:p>
  </w:footnote>
  <w:footnote w:id="20">
    <w:p w:rsidR="00C337E9" w:rsidRPr="0011230E" w:rsidRDefault="00C337E9">
      <w:pPr>
        <w:pStyle w:val="Textpoznmkypodiarou"/>
        <w:rPr>
          <w:rFonts w:ascii="Times New Roman" w:hAnsi="Times New Roman" w:cs="Times New Roman"/>
        </w:rPr>
      </w:pPr>
      <w:r w:rsidRPr="0011230E">
        <w:rPr>
          <w:rStyle w:val="Odkaznapoznmkupodiarou"/>
          <w:rFonts w:ascii="Times New Roman" w:hAnsi="Times New Roman" w:cs="Times New Roman"/>
        </w:rPr>
        <w:footnoteRef/>
      </w:r>
      <w:r w:rsidRPr="0011230E">
        <w:rPr>
          <w:rFonts w:ascii="Times New Roman" w:hAnsi="Times New Roman" w:cs="Times New Roman"/>
        </w:rPr>
        <w:t>) Zákon č. 431/2002 Z. z. v znení neskorších predpisov.</w:t>
      </w:r>
    </w:p>
  </w:footnote>
  <w:footnote w:id="21">
    <w:p w:rsidR="00C337E9" w:rsidRPr="0011230E" w:rsidRDefault="00C337E9">
      <w:pPr>
        <w:pStyle w:val="Textpoznmkypodiarou"/>
        <w:rPr>
          <w:rFonts w:ascii="Times New Roman" w:hAnsi="Times New Roman" w:cs="Times New Roman"/>
        </w:rPr>
      </w:pPr>
      <w:r w:rsidRPr="0011230E">
        <w:rPr>
          <w:rStyle w:val="Odkaznapoznmkupodiarou"/>
          <w:rFonts w:ascii="Times New Roman" w:hAnsi="Times New Roman" w:cs="Times New Roman"/>
        </w:rPr>
        <w:footnoteRef/>
      </w:r>
      <w:r w:rsidRPr="0011230E">
        <w:rPr>
          <w:rFonts w:ascii="Times New Roman" w:hAnsi="Times New Roman" w:cs="Times New Roman"/>
        </w:rPr>
        <w:t>) § 38 ods. 8 zákona č. 431/2002 Z. z. v znení neskorších predpisov.</w:t>
      </w:r>
    </w:p>
  </w:footnote>
  <w:footnote w:id="22">
    <w:p w:rsidR="00C337E9" w:rsidRPr="00C337E9" w:rsidRDefault="00C337E9" w:rsidP="00354EED">
      <w:pPr>
        <w:pStyle w:val="Textpoznmkypodiarou"/>
        <w:rPr>
          <w:rFonts w:ascii="Times New Roman" w:hAnsi="Times New Roman" w:cs="Times New Roman"/>
          <w:color w:val="000000" w:themeColor="text1"/>
        </w:rPr>
      </w:pPr>
      <w:r w:rsidRPr="00C337E9">
        <w:rPr>
          <w:rFonts w:ascii="Times New Roman" w:hAnsi="Times New Roman" w:cs="Times New Roman"/>
          <w:color w:val="000000" w:themeColor="text1"/>
          <w:vertAlign w:val="superscript"/>
        </w:rPr>
        <w:footnoteRef/>
      </w:r>
      <w:r w:rsidRPr="00C337E9">
        <w:rPr>
          <w:rFonts w:ascii="Times New Roman" w:hAnsi="Times New Roman" w:cs="Times New Roman"/>
          <w:color w:val="000000" w:themeColor="text1"/>
        </w:rPr>
        <w:t xml:space="preserve">) § 49 ods. 2 a 3 zákona č. 595/2003 Z. z. v znení neskorších predpisov. </w:t>
      </w:r>
    </w:p>
  </w:footnote>
  <w:footnote w:id="23">
    <w:p w:rsidR="00C337E9" w:rsidRPr="00C337E9" w:rsidRDefault="00C337E9" w:rsidP="00354EED">
      <w:pPr>
        <w:pStyle w:val="Textpoznmkypodiarou"/>
        <w:rPr>
          <w:rFonts w:ascii="Times New Roman" w:hAnsi="Times New Roman" w:cs="Times New Roman"/>
        </w:rPr>
      </w:pPr>
      <w:r w:rsidRPr="00C337E9">
        <w:rPr>
          <w:rStyle w:val="Odkaznapoznmkupodiarou"/>
          <w:rFonts w:ascii="Times New Roman" w:hAnsi="Times New Roman" w:cs="Times New Roman"/>
        </w:rPr>
        <w:footnoteRef/>
      </w:r>
      <w:r w:rsidRPr="00C337E9">
        <w:rPr>
          <w:rFonts w:ascii="Times New Roman" w:hAnsi="Times New Roman" w:cs="Times New Roman"/>
        </w:rPr>
        <w:t xml:space="preserve"> ) </w:t>
      </w:r>
      <w:r w:rsidRPr="00C337E9">
        <w:rPr>
          <w:rFonts w:ascii="Times New Roman" w:hAnsi="Times New Roman" w:cs="Times New Roman"/>
          <w:color w:val="000000" w:themeColor="text1"/>
        </w:rPr>
        <w:t>§ 35 Zákonníka práce.</w:t>
      </w:r>
    </w:p>
  </w:footnote>
  <w:footnote w:id="24">
    <w:p w:rsidR="00C337E9" w:rsidRPr="00C337E9" w:rsidRDefault="00C337E9" w:rsidP="00354EED">
      <w:pPr>
        <w:pStyle w:val="Textpoznmkypodiarou"/>
        <w:rPr>
          <w:rFonts w:ascii="Times New Roman" w:hAnsi="Times New Roman" w:cs="Times New Roman"/>
          <w:color w:val="000000" w:themeColor="text1"/>
        </w:rPr>
      </w:pPr>
      <w:r w:rsidRPr="00C337E9">
        <w:rPr>
          <w:rStyle w:val="Odkaznapoznmkupodiarou"/>
          <w:rFonts w:ascii="Times New Roman" w:hAnsi="Times New Roman" w:cs="Times New Roman"/>
        </w:rPr>
        <w:footnoteRef/>
      </w:r>
      <w:r w:rsidRPr="00C337E9">
        <w:rPr>
          <w:rFonts w:ascii="Times New Roman" w:hAnsi="Times New Roman" w:cs="Times New Roman"/>
        </w:rPr>
        <w:t xml:space="preserve"> ) </w:t>
      </w:r>
      <w:r w:rsidRPr="00C337E9">
        <w:rPr>
          <w:rFonts w:ascii="Times New Roman" w:hAnsi="Times New Roman" w:cs="Times New Roman"/>
          <w:color w:val="000000" w:themeColor="text1"/>
        </w:rPr>
        <w:t>§ 49 ods. 2 zákona č. 595/2003 Z. z. v znení neskorších predpisov.</w:t>
      </w:r>
    </w:p>
  </w:footnote>
  <w:footnote w:id="25">
    <w:p w:rsidR="00C337E9" w:rsidRPr="00C337E9"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C337E9">
        <w:rPr>
          <w:rStyle w:val="Odkaznapoznmkupodiarou"/>
          <w:rFonts w:ascii="Times New Roman" w:hAnsi="Times New Roman" w:cs="Times New Roman"/>
          <w:sz w:val="20"/>
          <w:szCs w:val="20"/>
        </w:rPr>
        <w:footnoteRef/>
      </w:r>
      <w:r w:rsidRPr="00C337E9">
        <w:rPr>
          <w:rFonts w:ascii="Times New Roman" w:hAnsi="Times New Roman" w:cs="Times New Roman"/>
          <w:sz w:val="20"/>
          <w:szCs w:val="20"/>
        </w:rPr>
        <w:t xml:space="preserve">) </w:t>
      </w:r>
      <w:r>
        <w:rPr>
          <w:rFonts w:ascii="Times New Roman" w:hAnsi="Times New Roman" w:cs="Times New Roman"/>
          <w:color w:val="000000" w:themeColor="text1"/>
          <w:sz w:val="20"/>
          <w:szCs w:val="20"/>
        </w:rPr>
        <w:t>§ 155 a</w:t>
      </w:r>
      <w:r w:rsidRPr="00C337E9">
        <w:rPr>
          <w:rFonts w:ascii="Times New Roman" w:hAnsi="Times New Roman" w:cs="Times New Roman"/>
          <w:color w:val="000000" w:themeColor="text1"/>
          <w:sz w:val="20"/>
          <w:szCs w:val="20"/>
        </w:rPr>
        <w:t xml:space="preserve"> 156 </w:t>
      </w:r>
      <w:r>
        <w:rPr>
          <w:rFonts w:ascii="Times New Roman" w:hAnsi="Times New Roman" w:cs="Times New Roman"/>
          <w:color w:val="000000" w:themeColor="text1"/>
          <w:sz w:val="20"/>
          <w:szCs w:val="20"/>
        </w:rPr>
        <w:t>daňového poriadku</w:t>
      </w:r>
      <w:r w:rsidRPr="00C337E9">
        <w:rPr>
          <w:rFonts w:ascii="Times New Roman" w:hAnsi="Times New Roman" w:cs="Times New Roman"/>
          <w:color w:val="000000" w:themeColor="text1"/>
          <w:sz w:val="20"/>
          <w:szCs w:val="20"/>
        </w:rPr>
        <w:t xml:space="preserve"> v znení neskorších predpisov.</w:t>
      </w:r>
    </w:p>
  </w:footnote>
  <w:footnote w:id="26">
    <w:p w:rsidR="00C337E9" w:rsidRPr="00D21BB3" w:rsidRDefault="00C337E9" w:rsidP="00D21BB3">
      <w:pPr>
        <w:pStyle w:val="Textpoznmkypodiarou"/>
        <w:rPr>
          <w:rFonts w:ascii="Times New Roman" w:hAnsi="Times New Roman" w:cs="Times New Roman"/>
          <w:color w:val="000000" w:themeColor="text1"/>
        </w:rPr>
      </w:pPr>
      <w:r w:rsidRPr="00C337E9">
        <w:rPr>
          <w:rStyle w:val="Odkaznapoznmkupodiarou"/>
          <w:rFonts w:ascii="Times New Roman" w:hAnsi="Times New Roman" w:cs="Times New Roman"/>
        </w:rPr>
        <w:footnoteRef/>
      </w:r>
      <w:r w:rsidRPr="00C337E9">
        <w:rPr>
          <w:rFonts w:ascii="Times New Roman" w:hAnsi="Times New Roman" w:cs="Times New Roman"/>
        </w:rPr>
        <w:t xml:space="preserve">) </w:t>
      </w:r>
      <w:r w:rsidRPr="00C337E9">
        <w:rPr>
          <w:rFonts w:ascii="Times New Roman" w:hAnsi="Times New Roman" w:cs="Times New Roman"/>
          <w:color w:val="000000" w:themeColor="text1"/>
        </w:rPr>
        <w:t>§ 49 ods. 3 až 5 zákona č. 595/2003 Z. z. v znení neskorších predpisov.</w:t>
      </w:r>
    </w:p>
  </w:footnote>
  <w:footnote w:id="27">
    <w:p w:rsidR="00C337E9" w:rsidRPr="00D21BB3"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Fonts w:ascii="Times New Roman" w:hAnsi="Times New Roman" w:cs="Times New Roman"/>
          <w:color w:val="000000" w:themeColor="text1"/>
          <w:sz w:val="20"/>
          <w:szCs w:val="20"/>
        </w:rPr>
        <w:t xml:space="preserve"> ) § 49 ods. 4 a 5 zákona č. 595/2003 Z. z. v znení neskorších predpisov.</w:t>
      </w:r>
    </w:p>
  </w:footnote>
  <w:footnote w:id="28">
    <w:p w:rsidR="00C337E9" w:rsidRPr="00D21BB3"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Style w:val="Odkaznapoznmkupodiarou"/>
          <w:rFonts w:ascii="Times New Roman" w:hAnsi="Times New Roman" w:cs="Times New Roman"/>
          <w:sz w:val="20"/>
          <w:szCs w:val="20"/>
        </w:rPr>
        <w:t xml:space="preserve"> </w:t>
      </w:r>
      <w:r w:rsidRPr="00D21BB3">
        <w:rPr>
          <w:rFonts w:ascii="Times New Roman" w:hAnsi="Times New Roman" w:cs="Times New Roman"/>
          <w:color w:val="000000" w:themeColor="text1"/>
          <w:sz w:val="20"/>
          <w:szCs w:val="20"/>
        </w:rPr>
        <w:t xml:space="preserve">) § 49 ods. 7 zákona č. 595/2003 Z. z. v znení </w:t>
      </w:r>
      <w:r>
        <w:rPr>
          <w:rFonts w:ascii="Times New Roman" w:hAnsi="Times New Roman" w:cs="Times New Roman"/>
          <w:color w:val="000000" w:themeColor="text1"/>
          <w:sz w:val="20"/>
          <w:szCs w:val="20"/>
        </w:rPr>
        <w:t>zákona č. 463/2013 Z. z</w:t>
      </w:r>
      <w:r w:rsidRPr="00D21BB3">
        <w:rPr>
          <w:rFonts w:ascii="Times New Roman" w:hAnsi="Times New Roman" w:cs="Times New Roman"/>
          <w:color w:val="000000" w:themeColor="text1"/>
          <w:sz w:val="20"/>
          <w:szCs w:val="20"/>
        </w:rPr>
        <w:t>.</w:t>
      </w:r>
    </w:p>
  </w:footnote>
  <w:footnote w:id="29">
    <w:p w:rsidR="00C337E9" w:rsidRPr="00D21BB3"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Fonts w:ascii="Times New Roman" w:hAnsi="Times New Roman" w:cs="Times New Roman"/>
          <w:color w:val="000000" w:themeColor="text1"/>
          <w:sz w:val="20"/>
          <w:szCs w:val="20"/>
        </w:rPr>
        <w:t>) § 49 ods. 8 zákona č. 595/2003 Z. z. v znení neskorších predpisov.</w:t>
      </w:r>
    </w:p>
  </w:footnote>
  <w:footnote w:id="30">
    <w:p w:rsidR="00C337E9" w:rsidRPr="006D757E" w:rsidRDefault="00C337E9" w:rsidP="00D21BB3">
      <w:pPr>
        <w:tabs>
          <w:tab w:val="left" w:pos="426"/>
        </w:tabs>
        <w:spacing w:after="0" w:line="240" w:lineRule="auto"/>
        <w:jc w:val="both"/>
        <w:rPr>
          <w:rFonts w:ascii="Times New Roman" w:hAnsi="Times New Roman" w:cs="Times New Roman"/>
          <w:color w:val="000000" w:themeColor="text1"/>
          <w:sz w:val="20"/>
          <w:szCs w:val="20"/>
        </w:rPr>
      </w:pPr>
      <w:r w:rsidRPr="00D21BB3">
        <w:rPr>
          <w:rStyle w:val="Odkaznapoznmkupodiarou"/>
          <w:rFonts w:ascii="Times New Roman" w:hAnsi="Times New Roman" w:cs="Times New Roman"/>
          <w:sz w:val="20"/>
          <w:szCs w:val="20"/>
        </w:rPr>
        <w:footnoteRef/>
      </w:r>
      <w:r w:rsidRPr="00D21BB3">
        <w:rPr>
          <w:rFonts w:ascii="Times New Roman" w:hAnsi="Times New Roman" w:cs="Times New Roman"/>
          <w:color w:val="000000" w:themeColor="text1"/>
          <w:sz w:val="20"/>
          <w:szCs w:val="20"/>
        </w:rPr>
        <w:t>) § 50 ods. 1 a 3 zákona č. 595/2003 Z. z. v znení neskorších predpisov.</w:t>
      </w:r>
      <w:r w:rsidRPr="006D757E">
        <w:rPr>
          <w:rFonts w:ascii="Times New Roman" w:hAnsi="Times New Roman" w:cs="Times New Roman"/>
          <w:color w:val="000000" w:themeColor="text1"/>
          <w:sz w:val="20"/>
          <w:szCs w:val="20"/>
        </w:rPr>
        <w:t xml:space="preserve"> </w:t>
      </w:r>
    </w:p>
  </w:footnote>
  <w:footnote w:id="31">
    <w:p w:rsidR="00C337E9" w:rsidRPr="00EB76AF" w:rsidRDefault="00C337E9" w:rsidP="00EB76AF">
      <w:pPr>
        <w:tabs>
          <w:tab w:val="left" w:pos="426"/>
        </w:tabs>
        <w:spacing w:after="0" w:line="240" w:lineRule="auto"/>
        <w:jc w:val="both"/>
        <w:rPr>
          <w:rFonts w:ascii="Times New Roman" w:hAnsi="Times New Roman" w:cs="Times New Roman"/>
          <w:color w:val="000000" w:themeColor="text1"/>
          <w:sz w:val="20"/>
          <w:szCs w:val="20"/>
        </w:rPr>
      </w:pPr>
      <w:r w:rsidRPr="00EB76AF">
        <w:rPr>
          <w:rStyle w:val="Odkaznapoznmkupodiarou"/>
          <w:rFonts w:ascii="Times New Roman" w:hAnsi="Times New Roman" w:cs="Times New Roman"/>
          <w:sz w:val="20"/>
          <w:szCs w:val="20"/>
        </w:rPr>
        <w:footnoteRef/>
      </w:r>
      <w:r w:rsidRPr="00EB76AF">
        <w:rPr>
          <w:rFonts w:ascii="Times New Roman" w:hAnsi="Times New Roman" w:cs="Times New Roman"/>
          <w:color w:val="000000" w:themeColor="text1"/>
          <w:sz w:val="20"/>
          <w:szCs w:val="20"/>
        </w:rPr>
        <w:t>) § 50 zákona č. 595/2003 Z. z. v znení neskorších predpisov.</w:t>
      </w:r>
    </w:p>
  </w:footnote>
  <w:footnote w:id="32">
    <w:p w:rsidR="00C337E9" w:rsidRPr="00EB76AF" w:rsidRDefault="00C337E9" w:rsidP="00EB76AF">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39 ods. 7 zákona č. 595/2003 Z. z. v znení neskorších predpisov.</w:t>
      </w:r>
    </w:p>
  </w:footnote>
  <w:footnote w:id="33">
    <w:p w:rsidR="00C337E9" w:rsidRPr="00EB76AF" w:rsidRDefault="00C337E9" w:rsidP="00EB76AF">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50 ods. 4 zákona č. 595/2003 Z. z. v znení neskorších predpisov.</w:t>
      </w:r>
    </w:p>
  </w:footnote>
  <w:footnote w:id="34">
    <w:p w:rsidR="00C337E9" w:rsidRPr="00EB76AF" w:rsidRDefault="00C337E9" w:rsidP="00EB76AF">
      <w:pPr>
        <w:pStyle w:val="Odsekzoznamu"/>
        <w:spacing w:after="0" w:line="240" w:lineRule="auto"/>
        <w:ind w:left="0"/>
        <w:jc w:val="both"/>
        <w:rPr>
          <w:rFonts w:ascii="Times New Roman" w:hAnsi="Times New Roman" w:cs="Times New Roman"/>
          <w:sz w:val="20"/>
          <w:szCs w:val="20"/>
        </w:rPr>
      </w:pPr>
      <w:r w:rsidRPr="00EB76AF">
        <w:rPr>
          <w:rFonts w:ascii="Times New Roman" w:hAnsi="Times New Roman" w:cs="Times New Roman"/>
          <w:sz w:val="20"/>
          <w:szCs w:val="20"/>
          <w:vertAlign w:val="superscript"/>
        </w:rPr>
        <w:footnoteRef/>
      </w:r>
      <w:r w:rsidRPr="00EB76AF">
        <w:rPr>
          <w:rFonts w:ascii="Times New Roman" w:hAnsi="Times New Roman" w:cs="Times New Roman"/>
          <w:sz w:val="20"/>
          <w:szCs w:val="20"/>
        </w:rPr>
        <w:t>) § 43 ods. 17 písm. a) zákona č. 595/2003 Z. z. v znení neskorších predpisov.</w:t>
      </w:r>
    </w:p>
  </w:footnote>
  <w:footnote w:id="35">
    <w:p w:rsidR="00C337E9" w:rsidRPr="00EB76AF" w:rsidRDefault="00C337E9" w:rsidP="00EB76AF">
      <w:pPr>
        <w:pStyle w:val="Textpoznmkypodiarou"/>
        <w:rPr>
          <w:rFonts w:ascii="Times New Roman" w:hAnsi="Times New Roman" w:cs="Times New Roman"/>
        </w:rPr>
      </w:pPr>
      <w:r w:rsidRPr="00EB76AF">
        <w:rPr>
          <w:rFonts w:ascii="Times New Roman" w:hAnsi="Times New Roman" w:cs="Times New Roman"/>
          <w:vertAlign w:val="superscript"/>
        </w:rPr>
        <w:footnoteRef/>
      </w:r>
      <w:r w:rsidRPr="00EB76AF">
        <w:rPr>
          <w:rFonts w:ascii="Times New Roman" w:hAnsi="Times New Roman" w:cs="Times New Roman"/>
        </w:rPr>
        <w:t xml:space="preserve">) § 38 zákona č. 595/2003 Z. z. v znení neskorších predpisov. </w:t>
      </w:r>
    </w:p>
  </w:footnote>
  <w:footnote w:id="36">
    <w:p w:rsidR="00C337E9" w:rsidRPr="00EB76AF" w:rsidRDefault="00C337E9" w:rsidP="00EB76AF">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38 ods. 6 zákona č. 595/2003 Z. z. v znení neskorších predpisov.</w:t>
      </w:r>
    </w:p>
  </w:footnote>
  <w:footnote w:id="37">
    <w:p w:rsidR="00C337E9" w:rsidRDefault="00C337E9" w:rsidP="00EB76AF">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38 ods. 10 zákona č. 595/2003 Z. z. v znení neskorších predpisov.</w:t>
      </w:r>
    </w:p>
  </w:footnote>
  <w:footnote w:id="38">
    <w:p w:rsidR="00C337E9" w:rsidRPr="00EB76AF" w:rsidRDefault="00C337E9" w:rsidP="00354EED">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32a zákona č. 595/2003 Z. z. v znení neskorších predpisov.</w:t>
      </w:r>
    </w:p>
  </w:footnote>
  <w:footnote w:id="39">
    <w:p w:rsidR="00C337E9" w:rsidRPr="00EB76AF" w:rsidRDefault="00C337E9" w:rsidP="00354EED">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33 zákona č. 595/2003 Z. z. v znení neskorších predpisov.</w:t>
      </w:r>
    </w:p>
  </w:footnote>
  <w:footnote w:id="40">
    <w:p w:rsidR="00C337E9" w:rsidRPr="00EB76AF" w:rsidRDefault="00C337E9" w:rsidP="00354EED">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33a zákona č. 595/2003 Z. z. v znení zákona č. 279/2017 Z. z. </w:t>
      </w:r>
    </w:p>
  </w:footnote>
  <w:footnote w:id="41">
    <w:p w:rsidR="00C337E9" w:rsidRPr="00EB76AF" w:rsidRDefault="00C337E9" w:rsidP="007018A8">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Príloha I nariadenia Komisie (EÚ) č. 651/2014 zo 17. júna 2014 o vyhlásení určitých kategórií pomoci za zlučiteľné s vnútorným trhom podľa článkov 107 a 108 zmluvy (Ú.</w:t>
      </w:r>
      <w:r>
        <w:rPr>
          <w:rFonts w:ascii="Times New Roman" w:hAnsi="Times New Roman" w:cs="Times New Roman"/>
        </w:rPr>
        <w:t xml:space="preserve"> </w:t>
      </w:r>
      <w:r w:rsidRPr="00EB76AF">
        <w:rPr>
          <w:rFonts w:ascii="Times New Roman" w:hAnsi="Times New Roman" w:cs="Times New Roman"/>
        </w:rPr>
        <w:t>v. EÚ L 187</w:t>
      </w:r>
      <w:r w:rsidR="00885C8B">
        <w:rPr>
          <w:rFonts w:ascii="Times New Roman" w:hAnsi="Times New Roman" w:cs="Times New Roman"/>
        </w:rPr>
        <w:t>,</w:t>
      </w:r>
      <w:r w:rsidRPr="00EB76AF">
        <w:rPr>
          <w:rFonts w:ascii="Times New Roman" w:hAnsi="Times New Roman" w:cs="Times New Roman"/>
        </w:rPr>
        <w:t xml:space="preserve"> 26.6.2014) v platnom znení. </w:t>
      </w:r>
    </w:p>
  </w:footnote>
  <w:footnote w:id="42">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Nariadenie Komisie (EÚ) č. 1407/2013 z 18. decembra 2013 o uplatňovaní článkov 107 a 108 Zmluvy o fungovaní Európskej únie na pomoc de minimis (Ú.</w:t>
      </w:r>
      <w:r>
        <w:rPr>
          <w:rFonts w:ascii="Times New Roman" w:hAnsi="Times New Roman" w:cs="Times New Roman"/>
        </w:rPr>
        <w:t xml:space="preserve"> </w:t>
      </w:r>
      <w:r w:rsidRPr="00EB76AF">
        <w:rPr>
          <w:rFonts w:ascii="Times New Roman" w:hAnsi="Times New Roman" w:cs="Times New Roman"/>
        </w:rPr>
        <w:t>v. EÚ L 352, 24.12.2013).</w:t>
      </w:r>
      <w:r>
        <w:t xml:space="preserve"> </w:t>
      </w:r>
    </w:p>
    <w:p w:rsidR="00C12111" w:rsidRDefault="00C12111">
      <w:pPr>
        <w:pStyle w:val="Textpoznmkypodiarou"/>
      </w:pPr>
      <w:r>
        <w:rPr>
          <w:rFonts w:ascii="Times New Roman" w:hAnsi="Times New Roman" w:cs="Times New Roman"/>
        </w:rPr>
        <w:t>Nariadenie Komisie (EÚ) č. 1408</w:t>
      </w:r>
      <w:r w:rsidRPr="00EB76AF">
        <w:rPr>
          <w:rFonts w:ascii="Times New Roman" w:hAnsi="Times New Roman" w:cs="Times New Roman"/>
        </w:rPr>
        <w:t xml:space="preserve">/2013 z 18. decembra 2013 o uplatňovaní článkov 107 a 108 Zmluvy o fungovaní Európskej únie na pomoc de minimis </w:t>
      </w:r>
      <w:r>
        <w:rPr>
          <w:rFonts w:ascii="Times New Roman" w:hAnsi="Times New Roman" w:cs="Times New Roman"/>
        </w:rPr>
        <w:t xml:space="preserve">v sektore poľnohospodárstva </w:t>
      </w:r>
      <w:r w:rsidRPr="00EB76AF">
        <w:rPr>
          <w:rFonts w:ascii="Times New Roman" w:hAnsi="Times New Roman" w:cs="Times New Roman"/>
        </w:rPr>
        <w:t>(Ú.</w:t>
      </w:r>
      <w:r>
        <w:rPr>
          <w:rFonts w:ascii="Times New Roman" w:hAnsi="Times New Roman" w:cs="Times New Roman"/>
        </w:rPr>
        <w:t xml:space="preserve"> </w:t>
      </w:r>
      <w:r w:rsidRPr="00EB76AF">
        <w:rPr>
          <w:rFonts w:ascii="Times New Roman" w:hAnsi="Times New Roman" w:cs="Times New Roman"/>
        </w:rPr>
        <w:t>v. EÚ L 352, 24.12.2013)</w:t>
      </w:r>
      <w:r>
        <w:rPr>
          <w:rFonts w:ascii="Times New Roman" w:hAnsi="Times New Roman" w:cs="Times New Roman"/>
        </w:rPr>
        <w:t xml:space="preserve"> v platnom znení</w:t>
      </w:r>
      <w:r w:rsidRPr="00EB76AF">
        <w:rPr>
          <w:rFonts w:ascii="Times New Roman" w:hAnsi="Times New Roman" w:cs="Times New Roman"/>
        </w:rPr>
        <w:t>.</w:t>
      </w:r>
    </w:p>
  </w:footnote>
  <w:footnote w:id="43">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Zákon č. 386/2002 Z. z. o štátnom dlhu a štátnych zárukách a ktorým sa dopĺňa zákon č. 291/2002 Z. z. o Štátnej pokladnici a o zmene a doplnení niektorých zákonov v znení neskorších predpisov. </w:t>
      </w:r>
    </w:p>
  </w:footnote>
  <w:footnote w:id="44">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Zákon č. 455/1991 Zb. o živnostenskom podnikaní (živnostenský zákon) v znení neskorších predpisov. </w:t>
      </w:r>
    </w:p>
  </w:footnote>
  <w:footnote w:id="45">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29 zákona č. 5/2004 Z. z. o službách zamestnanosti a o zmene a doplnení niektorých zákonov v znení neskorších predpisov.   </w:t>
      </w:r>
    </w:p>
  </w:footnote>
  <w:footnote w:id="46">
    <w:p w:rsidR="00C12111"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Čl. 3 nariadenia (EÚ) č. 1407/2013.</w:t>
      </w:r>
    </w:p>
    <w:p w:rsidR="00C337E9" w:rsidRDefault="0014272F">
      <w:pPr>
        <w:pStyle w:val="Textpoznmkypodiarou"/>
      </w:pPr>
      <w:r>
        <w:rPr>
          <w:rFonts w:ascii="Times New Roman" w:hAnsi="Times New Roman" w:cs="Times New Roman"/>
        </w:rPr>
        <w:t>Čl. 3 nariadenia (EÚ)</w:t>
      </w:r>
      <w:r w:rsidR="00C12111">
        <w:rPr>
          <w:rFonts w:ascii="Times New Roman" w:hAnsi="Times New Roman" w:cs="Times New Roman"/>
        </w:rPr>
        <w:t xml:space="preserve"> č. 1408/2013v pla</w:t>
      </w:r>
      <w:r w:rsidR="00C9625C">
        <w:rPr>
          <w:rFonts w:ascii="Times New Roman" w:hAnsi="Times New Roman" w:cs="Times New Roman"/>
        </w:rPr>
        <w:t>t</w:t>
      </w:r>
      <w:r w:rsidR="00C12111">
        <w:rPr>
          <w:rFonts w:ascii="Times New Roman" w:hAnsi="Times New Roman" w:cs="Times New Roman"/>
        </w:rPr>
        <w:t xml:space="preserve">nom znení. </w:t>
      </w:r>
      <w:r w:rsidR="00C337E9">
        <w:t xml:space="preserve"> </w:t>
      </w:r>
    </w:p>
  </w:footnote>
  <w:footnote w:id="47">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15 zákona č. 374/2014 Z. z. o pohľadávkach štátu a o zmene a doplnení niektorých zákonov. </w:t>
      </w:r>
    </w:p>
  </w:footnote>
  <w:footnote w:id="48">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8 až 16 zákona Národnej rady Slovenskej republiky č. 10/1996 Z. z. o kontrole v štátnej správe v znení neskorších predpisov.</w:t>
      </w:r>
      <w:r>
        <w:t xml:space="preserve"> </w:t>
      </w:r>
    </w:p>
  </w:footnote>
  <w:footnote w:id="49">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Napríklad zákon Národnej rady Slovenskej republiky č. 202/1995 Z. z. Devízový zákon a zákon, ktorým sa mení a dopĺňa zákon Slovenskej národnej rady č. 372/1990 Zb. o priestupkoch v znení neskorších predpisov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747/2004 Z. z. o dohľade nad finančným trhom a o zmene a doplnení niektorých zákonov v znení neskorších predpisov, zákon č. 186/2009 Z. z. o finančnom sprostredkovaní a finančnom poradenstve a o zmene a doplnení niektorých zákonov v znení neskorších predpisov, zákon č. 492/2009 Z. z. o platobných službách a o zmene a doplnení niektorých zákonov v znení neskorších predpisov, zákon č. 129/2010 Z. z. o spotrebiteľských úveroch a o iných úveroch a pôžičkách pre spotrebiteľov a o zmene a doplnení niektorých zákonov v znení neskorších predpisov, zákon č. 39/2015 Z. z. o poisťovníctve a o zmene a doplnení niektorých zákonov v znení neskorších predpisov, zákon č. 90/2016 Z. z. o úveroch na bývanie a o zmene a doplnení niektorých zákonov v znení neskorších predpisov. </w:t>
      </w:r>
    </w:p>
  </w:footnote>
  <w:footnote w:id="50">
    <w:p w:rsidR="00C337E9" w:rsidRPr="00EB76AF" w:rsidRDefault="00C337E9" w:rsidP="00AC130C">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Napríklad</w:t>
      </w:r>
      <w:r w:rsidR="00C12111">
        <w:rPr>
          <w:rFonts w:ascii="Times New Roman" w:hAnsi="Times New Roman" w:cs="Times New Roman"/>
        </w:rPr>
        <w:t xml:space="preserve"> § 18, § 21 ods. 5, § 29 ods. 1</w:t>
      </w:r>
      <w:r w:rsidRPr="00EB76AF">
        <w:rPr>
          <w:rFonts w:ascii="Times New Roman" w:hAnsi="Times New Roman" w:cs="Times New Roman"/>
        </w:rPr>
        <w:t xml:space="preserve"> a § 32 zákona č. 747/2004 Z. z. v znení neskorších predpisov.</w:t>
      </w:r>
    </w:p>
    <w:p w:rsidR="00C337E9" w:rsidRDefault="00C337E9">
      <w:pPr>
        <w:pStyle w:val="Textpoznmkypodiarou"/>
      </w:pPr>
      <w:r>
        <w:t xml:space="preserve"> </w:t>
      </w:r>
    </w:p>
  </w:footnote>
  <w:footnote w:id="51">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Zákon č. 747/2004 Z. z. v znení neskorších predpisov. </w:t>
      </w:r>
    </w:p>
  </w:footnote>
  <w:footnote w:id="52">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8a zákona č. 523/2004 Z. z. o rozpočtových pravidlách verejnej správy a o zmene a doplnení niektorých zákonov v znení neskorších predpisov.</w:t>
      </w:r>
      <w:r>
        <w:t xml:space="preserve"> </w:t>
      </w:r>
    </w:p>
  </w:footnote>
  <w:footnote w:id="53">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 4 zákona č. 468/2019 Z. z. o štátnom rozpočte na rok 2020.</w:t>
      </w:r>
    </w:p>
  </w:footnote>
  <w:footnote w:id="54">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8 ods. 5 zákona č. 523/2004 Z. z. v znení </w:t>
      </w:r>
      <w:r w:rsidR="005F50E3">
        <w:rPr>
          <w:rFonts w:ascii="Times New Roman" w:hAnsi="Times New Roman" w:cs="Times New Roman"/>
        </w:rPr>
        <w:t>zákona č. 436/2013 Z. z</w:t>
      </w:r>
      <w:r w:rsidRPr="00EB76AF">
        <w:rPr>
          <w:rFonts w:ascii="Times New Roman" w:hAnsi="Times New Roman" w:cs="Times New Roman"/>
        </w:rPr>
        <w:t xml:space="preserve">. </w:t>
      </w:r>
    </w:p>
  </w:footnote>
  <w:footnote w:id="55">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 19 ods. 8 až 10 zákona č. 523/2004 Z. z. v znení neskorších predpisov.</w:t>
      </w:r>
      <w:r>
        <w:t xml:space="preserve"> </w:t>
      </w:r>
    </w:p>
  </w:footnote>
  <w:footnote w:id="56">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Pr>
          <w:rFonts w:ascii="Times New Roman" w:hAnsi="Times New Roman" w:cs="Times New Roman"/>
        </w:rPr>
        <w:t>) § 11</w:t>
      </w:r>
      <w:r w:rsidRPr="00EB76AF">
        <w:rPr>
          <w:rFonts w:ascii="Times New Roman" w:hAnsi="Times New Roman" w:cs="Times New Roman"/>
        </w:rPr>
        <w:t xml:space="preserve"> zákona č. 583/2004 Z. z. </w:t>
      </w:r>
      <w:r w:rsidR="005F50E3">
        <w:rPr>
          <w:rFonts w:ascii="Times New Roman" w:hAnsi="Times New Roman" w:cs="Times New Roman"/>
        </w:rPr>
        <w:t>v znení zákona č. 426/2013 Z. z</w:t>
      </w:r>
      <w:r w:rsidRPr="00EB76AF">
        <w:rPr>
          <w:rFonts w:ascii="Times New Roman" w:hAnsi="Times New Roman" w:cs="Times New Roman"/>
        </w:rPr>
        <w:t xml:space="preserve">. </w:t>
      </w:r>
    </w:p>
  </w:footnote>
  <w:footnote w:id="57">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005F50E3">
        <w:rPr>
          <w:rFonts w:ascii="Times New Roman" w:hAnsi="Times New Roman" w:cs="Times New Roman"/>
        </w:rPr>
        <w:t>) § 10 ods. 7 a 9, § 12 ods. 3 a</w:t>
      </w:r>
      <w:r w:rsidRPr="00EB76AF">
        <w:rPr>
          <w:rFonts w:ascii="Times New Roman" w:hAnsi="Times New Roman" w:cs="Times New Roman"/>
        </w:rPr>
        <w:t xml:space="preserve"> § 17 ods. 2 zákona č. 583/2004 Z. </w:t>
      </w:r>
      <w:r w:rsidR="005F50E3">
        <w:rPr>
          <w:rFonts w:ascii="Times New Roman" w:hAnsi="Times New Roman" w:cs="Times New Roman"/>
        </w:rPr>
        <w:t>z. v znení neskorších predpisov.</w:t>
      </w:r>
    </w:p>
  </w:footnote>
  <w:footnote w:id="58">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19 zákona č. 583/2004 Z. z. v znení neskorších predpisov. </w:t>
      </w:r>
    </w:p>
  </w:footnote>
  <w:footnote w:id="59">
    <w:p w:rsidR="00C337E9" w:rsidRPr="00EB76AF" w:rsidRDefault="00C337E9">
      <w:pPr>
        <w:pStyle w:val="Textpoznmkypodiarou"/>
        <w:rPr>
          <w:rFonts w:ascii="Times New Roman" w:hAnsi="Times New Roman" w:cs="Times New Roman"/>
        </w:rPr>
      </w:pPr>
      <w:r w:rsidRPr="00EB76AF">
        <w:rPr>
          <w:rStyle w:val="Odkaznapoznmkupodiarou"/>
          <w:rFonts w:ascii="Times New Roman" w:hAnsi="Times New Roman" w:cs="Times New Roman"/>
        </w:rPr>
        <w:footnoteRef/>
      </w:r>
      <w:r w:rsidRPr="00EB76AF">
        <w:rPr>
          <w:rFonts w:ascii="Times New Roman" w:hAnsi="Times New Roman" w:cs="Times New Roman"/>
        </w:rPr>
        <w:t xml:space="preserve">) § 14 ods. 3 zákona č. 583/2004 Z. z. v znení </w:t>
      </w:r>
      <w:r w:rsidR="005F50E3">
        <w:rPr>
          <w:rFonts w:ascii="Times New Roman" w:hAnsi="Times New Roman" w:cs="Times New Roman"/>
        </w:rPr>
        <w:t>zákona č. 423/2013 Z. z</w:t>
      </w:r>
      <w:r w:rsidRPr="00EB76AF">
        <w:rPr>
          <w:rFonts w:ascii="Times New Roman" w:hAnsi="Times New Roman" w:cs="Times New Roman"/>
        </w:rPr>
        <w:t xml:space="preserve">. </w:t>
      </w:r>
    </w:p>
  </w:footnote>
  <w:footnote w:id="60">
    <w:p w:rsidR="00C337E9" w:rsidRPr="00EB76AF" w:rsidRDefault="00C337E9">
      <w:pPr>
        <w:pStyle w:val="Textpoznmkypodiarou"/>
        <w:rPr>
          <w:rFonts w:ascii="Times New Roman" w:hAnsi="Times New Roman" w:cs="Times New Roman"/>
          <w:color w:val="000000"/>
          <w:sz w:val="24"/>
          <w:szCs w:val="24"/>
        </w:rPr>
      </w:pPr>
      <w:r w:rsidRPr="00EB76AF">
        <w:rPr>
          <w:rFonts w:ascii="Times New Roman" w:hAnsi="Times New Roman" w:cs="Times New Roman"/>
          <w:vertAlign w:val="superscript"/>
        </w:rPr>
        <w:footnoteRef/>
      </w:r>
      <w:r w:rsidRPr="00EB76AF">
        <w:rPr>
          <w:rFonts w:ascii="Times New Roman" w:hAnsi="Times New Roman" w:cs="Times New Roman"/>
        </w:rPr>
        <w:t xml:space="preserve">) Napríklad zákon č. </w:t>
      </w:r>
      <w:hyperlink r:id="rId15" w:tooltip="Odkaz na predpis alebo ustanovenie" w:history="1">
        <w:r w:rsidRPr="00EB76AF">
          <w:rPr>
            <w:rFonts w:ascii="Times New Roman" w:hAnsi="Times New Roman" w:cs="Times New Roman"/>
          </w:rPr>
          <w:t>595/2003 Z. z.</w:t>
        </w:r>
      </w:hyperlink>
      <w:r w:rsidRPr="00EB76AF">
        <w:rPr>
          <w:rFonts w:ascii="Times New Roman" w:hAnsi="Times New Roman" w:cs="Times New Roman"/>
        </w:rPr>
        <w:t xml:space="preserve"> v znení neskorších predpisov, zákon č. </w:t>
      </w:r>
      <w:hyperlink r:id="rId16" w:tooltip="Odkaz na predpis alebo ustanovenie" w:history="1">
        <w:r w:rsidRPr="00EB76AF">
          <w:rPr>
            <w:rFonts w:ascii="Times New Roman" w:hAnsi="Times New Roman" w:cs="Times New Roman"/>
          </w:rPr>
          <w:t>222/2004 Z. z.</w:t>
        </w:r>
      </w:hyperlink>
      <w:r w:rsidRPr="00EB76AF">
        <w:rPr>
          <w:rFonts w:ascii="Times New Roman" w:hAnsi="Times New Roman" w:cs="Times New Roman"/>
        </w:rPr>
        <w:t xml:space="preserve"> v znení neskorších predpisov, daňový poriadok v znení neskorších predpisov.</w:t>
      </w:r>
    </w:p>
  </w:footnote>
  <w:footnote w:id="61">
    <w:p w:rsidR="00C337E9" w:rsidRDefault="00C337E9">
      <w:pPr>
        <w:pStyle w:val="Textpoznmkypodiarou"/>
      </w:pPr>
      <w:r w:rsidRPr="00EB76AF">
        <w:rPr>
          <w:rStyle w:val="Odkaznapoznmkupodiarou"/>
          <w:rFonts w:ascii="Times New Roman" w:hAnsi="Times New Roman" w:cs="Times New Roman"/>
        </w:rPr>
        <w:footnoteRef/>
      </w:r>
      <w:r w:rsidRPr="00EB76AF">
        <w:rPr>
          <w:rFonts w:ascii="Times New Roman" w:hAnsi="Times New Roman" w:cs="Times New Roman"/>
        </w:rPr>
        <w:t>) Zákon č. 35/2019 Z. z. v znení zákona č. 319/2019 Z. z.</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4ED1A7E"/>
    <w:multiLevelType w:val="hybridMultilevel"/>
    <w:tmpl w:val="A970AB12"/>
    <w:lvl w:ilvl="0" w:tplc="BE625E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393516"/>
    <w:multiLevelType w:val="hybridMultilevel"/>
    <w:tmpl w:val="23083678"/>
    <w:lvl w:ilvl="0" w:tplc="B1640020">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C90334"/>
    <w:multiLevelType w:val="hybridMultilevel"/>
    <w:tmpl w:val="34E6E5AA"/>
    <w:lvl w:ilvl="0" w:tplc="24E6E6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731CF8"/>
    <w:multiLevelType w:val="hybridMultilevel"/>
    <w:tmpl w:val="E3D4D046"/>
    <w:lvl w:ilvl="0" w:tplc="F8AEE36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3E2025E"/>
    <w:multiLevelType w:val="hybridMultilevel"/>
    <w:tmpl w:val="C4F446C0"/>
    <w:lvl w:ilvl="0" w:tplc="CD245B28">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BE1B61"/>
    <w:multiLevelType w:val="hybridMultilevel"/>
    <w:tmpl w:val="1D4A0C6C"/>
    <w:lvl w:ilvl="0" w:tplc="F4EC8204">
      <w:start w:val="1"/>
      <w:numFmt w:val="lowerLetter"/>
      <w:lvlText w:val="%1)"/>
      <w:lvlJc w:val="left"/>
      <w:pPr>
        <w:ind w:left="1146" w:hanging="360"/>
      </w:pPr>
      <w:rPr>
        <w:rFonts w:hint="default"/>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C697D8C"/>
    <w:multiLevelType w:val="hybridMultilevel"/>
    <w:tmpl w:val="F410C850"/>
    <w:lvl w:ilvl="0" w:tplc="59A45786">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6017DB8"/>
    <w:multiLevelType w:val="hybridMultilevel"/>
    <w:tmpl w:val="C2C6DB94"/>
    <w:lvl w:ilvl="0" w:tplc="2ECA4D48">
      <w:start w:val="1"/>
      <w:numFmt w:val="decimal"/>
      <w:lvlText w:val="§ %1"/>
      <w:lvlJc w:val="center"/>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F402DB"/>
    <w:multiLevelType w:val="hybridMultilevel"/>
    <w:tmpl w:val="06C63C02"/>
    <w:lvl w:ilvl="0" w:tplc="84ECF5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2C5BCB"/>
    <w:multiLevelType w:val="hybridMultilevel"/>
    <w:tmpl w:val="56D24154"/>
    <w:lvl w:ilvl="0" w:tplc="24E2358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C501F"/>
    <w:multiLevelType w:val="hybridMultilevel"/>
    <w:tmpl w:val="CD2A3F28"/>
    <w:lvl w:ilvl="0" w:tplc="18FCE1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32036E"/>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42E502EC"/>
    <w:multiLevelType w:val="hybridMultilevel"/>
    <w:tmpl w:val="571E7C32"/>
    <w:lvl w:ilvl="0" w:tplc="56322E22">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FB7D72"/>
    <w:multiLevelType w:val="hybridMultilevel"/>
    <w:tmpl w:val="F808D7DC"/>
    <w:lvl w:ilvl="0" w:tplc="8078ED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9F70D5"/>
    <w:multiLevelType w:val="hybridMultilevel"/>
    <w:tmpl w:val="24EA78AA"/>
    <w:lvl w:ilvl="0" w:tplc="B3A432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303D34"/>
    <w:multiLevelType w:val="hybridMultilevel"/>
    <w:tmpl w:val="BA8C40C8"/>
    <w:lvl w:ilvl="0" w:tplc="AAAC13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857C8E"/>
    <w:multiLevelType w:val="hybridMultilevel"/>
    <w:tmpl w:val="2DD0F42E"/>
    <w:lvl w:ilvl="0" w:tplc="8460FC3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3692E47"/>
    <w:multiLevelType w:val="hybridMultilevel"/>
    <w:tmpl w:val="C3123884"/>
    <w:lvl w:ilvl="0" w:tplc="8B2A567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561D6A51"/>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576D4B03"/>
    <w:multiLevelType w:val="hybridMultilevel"/>
    <w:tmpl w:val="433496B6"/>
    <w:lvl w:ilvl="0" w:tplc="FE64FD90">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5BFF1FA9"/>
    <w:multiLevelType w:val="hybridMultilevel"/>
    <w:tmpl w:val="A56C9760"/>
    <w:lvl w:ilvl="0" w:tplc="C9741FA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93069D"/>
    <w:multiLevelType w:val="hybridMultilevel"/>
    <w:tmpl w:val="7E309BE4"/>
    <w:lvl w:ilvl="0" w:tplc="8790281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7E37F4"/>
    <w:multiLevelType w:val="hybridMultilevel"/>
    <w:tmpl w:val="A746C5C6"/>
    <w:lvl w:ilvl="0" w:tplc="CCBE1B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4B41C2"/>
    <w:multiLevelType w:val="hybridMultilevel"/>
    <w:tmpl w:val="6BB691C8"/>
    <w:lvl w:ilvl="0" w:tplc="F85EE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A657D2"/>
    <w:multiLevelType w:val="hybridMultilevel"/>
    <w:tmpl w:val="FC9CB712"/>
    <w:lvl w:ilvl="0" w:tplc="24E6E6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AB55A0"/>
    <w:multiLevelType w:val="hybridMultilevel"/>
    <w:tmpl w:val="571E7C32"/>
    <w:lvl w:ilvl="0" w:tplc="56322E22">
      <w:start w:val="1"/>
      <w:numFmt w:val="decimal"/>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C80805"/>
    <w:multiLevelType w:val="hybridMultilevel"/>
    <w:tmpl w:val="F04E9940"/>
    <w:lvl w:ilvl="0" w:tplc="F85EE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BA750D"/>
    <w:multiLevelType w:val="hybridMultilevel"/>
    <w:tmpl w:val="0390F8A4"/>
    <w:lvl w:ilvl="0" w:tplc="4040423A">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A759A3"/>
    <w:multiLevelType w:val="hybridMultilevel"/>
    <w:tmpl w:val="FAA06228"/>
    <w:lvl w:ilvl="0" w:tplc="70167D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DDB060B"/>
    <w:multiLevelType w:val="hybridMultilevel"/>
    <w:tmpl w:val="EC762CE2"/>
    <w:lvl w:ilvl="0" w:tplc="75EA00E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3"/>
  </w:num>
  <w:num w:numId="2">
    <w:abstractNumId w:val="16"/>
  </w:num>
  <w:num w:numId="3">
    <w:abstractNumId w:val="27"/>
  </w:num>
  <w:num w:numId="4">
    <w:abstractNumId w:val="23"/>
  </w:num>
  <w:num w:numId="5">
    <w:abstractNumId w:val="25"/>
  </w:num>
  <w:num w:numId="6">
    <w:abstractNumId w:val="2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0"/>
  </w:num>
  <w:num w:numId="11">
    <w:abstractNumId w:val="6"/>
  </w:num>
  <w:num w:numId="12">
    <w:abstractNumId w:val="5"/>
  </w:num>
  <w:num w:numId="13">
    <w:abstractNumId w:val="20"/>
  </w:num>
  <w:num w:numId="14">
    <w:abstractNumId w:val="10"/>
  </w:num>
  <w:num w:numId="15">
    <w:abstractNumId w:val="29"/>
  </w:num>
  <w:num w:numId="16">
    <w:abstractNumId w:val="13"/>
  </w:num>
  <w:num w:numId="17">
    <w:abstractNumId w:val="17"/>
  </w:num>
  <w:num w:numId="18">
    <w:abstractNumId w:val="22"/>
  </w:num>
  <w:num w:numId="19">
    <w:abstractNumId w:val="15"/>
  </w:num>
  <w:num w:numId="20">
    <w:abstractNumId w:val="30"/>
  </w:num>
  <w:num w:numId="21">
    <w:abstractNumId w:val="1"/>
  </w:num>
  <w:num w:numId="22">
    <w:abstractNumId w:val="14"/>
  </w:num>
  <w:num w:numId="23">
    <w:abstractNumId w:val="28"/>
  </w:num>
  <w:num w:numId="24">
    <w:abstractNumId w:val="2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11"/>
  </w:num>
  <w:num w:numId="31">
    <w:abstractNumId w:val="9"/>
  </w:num>
  <w:num w:numId="3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C7"/>
    <w:rsid w:val="00000709"/>
    <w:rsid w:val="00001749"/>
    <w:rsid w:val="00002C93"/>
    <w:rsid w:val="00004372"/>
    <w:rsid w:val="0000538E"/>
    <w:rsid w:val="000105FD"/>
    <w:rsid w:val="000112A8"/>
    <w:rsid w:val="00012BBF"/>
    <w:rsid w:val="000160B3"/>
    <w:rsid w:val="00020102"/>
    <w:rsid w:val="000206EA"/>
    <w:rsid w:val="000208CF"/>
    <w:rsid w:val="00020952"/>
    <w:rsid w:val="00021096"/>
    <w:rsid w:val="00021D8C"/>
    <w:rsid w:val="00023420"/>
    <w:rsid w:val="000255C1"/>
    <w:rsid w:val="00030745"/>
    <w:rsid w:val="00032CBA"/>
    <w:rsid w:val="0003395C"/>
    <w:rsid w:val="00033F67"/>
    <w:rsid w:val="0003428C"/>
    <w:rsid w:val="000362C0"/>
    <w:rsid w:val="000370D8"/>
    <w:rsid w:val="00037C40"/>
    <w:rsid w:val="00041BDC"/>
    <w:rsid w:val="000454B3"/>
    <w:rsid w:val="0004551D"/>
    <w:rsid w:val="00045745"/>
    <w:rsid w:val="00046109"/>
    <w:rsid w:val="000516F2"/>
    <w:rsid w:val="00051E1B"/>
    <w:rsid w:val="00054293"/>
    <w:rsid w:val="000569F0"/>
    <w:rsid w:val="00056F05"/>
    <w:rsid w:val="00057255"/>
    <w:rsid w:val="00057479"/>
    <w:rsid w:val="00057E30"/>
    <w:rsid w:val="000607F3"/>
    <w:rsid w:val="00060D9F"/>
    <w:rsid w:val="00060E15"/>
    <w:rsid w:val="000631C9"/>
    <w:rsid w:val="0006354C"/>
    <w:rsid w:val="00064287"/>
    <w:rsid w:val="00064DE5"/>
    <w:rsid w:val="000655F8"/>
    <w:rsid w:val="00067651"/>
    <w:rsid w:val="00071626"/>
    <w:rsid w:val="00071E92"/>
    <w:rsid w:val="000746E5"/>
    <w:rsid w:val="000749EA"/>
    <w:rsid w:val="0008177A"/>
    <w:rsid w:val="00082C71"/>
    <w:rsid w:val="0008484B"/>
    <w:rsid w:val="00085449"/>
    <w:rsid w:val="00085A18"/>
    <w:rsid w:val="00085A62"/>
    <w:rsid w:val="000908B0"/>
    <w:rsid w:val="00090C28"/>
    <w:rsid w:val="00093396"/>
    <w:rsid w:val="0009348D"/>
    <w:rsid w:val="0009385D"/>
    <w:rsid w:val="00094F23"/>
    <w:rsid w:val="000953EC"/>
    <w:rsid w:val="000956FA"/>
    <w:rsid w:val="00095C0A"/>
    <w:rsid w:val="00096316"/>
    <w:rsid w:val="000A146B"/>
    <w:rsid w:val="000A1C1C"/>
    <w:rsid w:val="000A3144"/>
    <w:rsid w:val="000A3C87"/>
    <w:rsid w:val="000A3E52"/>
    <w:rsid w:val="000A58C4"/>
    <w:rsid w:val="000B23E5"/>
    <w:rsid w:val="000B2B49"/>
    <w:rsid w:val="000B4724"/>
    <w:rsid w:val="000B537E"/>
    <w:rsid w:val="000B60D1"/>
    <w:rsid w:val="000B7234"/>
    <w:rsid w:val="000C0980"/>
    <w:rsid w:val="000C549E"/>
    <w:rsid w:val="000C5EDF"/>
    <w:rsid w:val="000C6ED8"/>
    <w:rsid w:val="000D2482"/>
    <w:rsid w:val="000D3564"/>
    <w:rsid w:val="000D379E"/>
    <w:rsid w:val="000D60D2"/>
    <w:rsid w:val="000E0906"/>
    <w:rsid w:val="000E1217"/>
    <w:rsid w:val="000E362C"/>
    <w:rsid w:val="000E405D"/>
    <w:rsid w:val="000E5D56"/>
    <w:rsid w:val="000F01B7"/>
    <w:rsid w:val="000F1F06"/>
    <w:rsid w:val="000F3C43"/>
    <w:rsid w:val="000F4BF5"/>
    <w:rsid w:val="000F5787"/>
    <w:rsid w:val="001015F6"/>
    <w:rsid w:val="00102808"/>
    <w:rsid w:val="00104380"/>
    <w:rsid w:val="00105234"/>
    <w:rsid w:val="001062AA"/>
    <w:rsid w:val="00110767"/>
    <w:rsid w:val="001108E3"/>
    <w:rsid w:val="0011230E"/>
    <w:rsid w:val="001133D2"/>
    <w:rsid w:val="00114F98"/>
    <w:rsid w:val="00116C2A"/>
    <w:rsid w:val="00116EE9"/>
    <w:rsid w:val="001172F8"/>
    <w:rsid w:val="0012084F"/>
    <w:rsid w:val="00121FD9"/>
    <w:rsid w:val="001229FB"/>
    <w:rsid w:val="00123049"/>
    <w:rsid w:val="00125E12"/>
    <w:rsid w:val="00126AD6"/>
    <w:rsid w:val="0013159E"/>
    <w:rsid w:val="00132D1F"/>
    <w:rsid w:val="001333E2"/>
    <w:rsid w:val="00133BB0"/>
    <w:rsid w:val="00134099"/>
    <w:rsid w:val="001356BD"/>
    <w:rsid w:val="00136FAB"/>
    <w:rsid w:val="00137A87"/>
    <w:rsid w:val="0014272F"/>
    <w:rsid w:val="00143926"/>
    <w:rsid w:val="00145430"/>
    <w:rsid w:val="0015066F"/>
    <w:rsid w:val="00150D06"/>
    <w:rsid w:val="00156ED9"/>
    <w:rsid w:val="0015713E"/>
    <w:rsid w:val="00157480"/>
    <w:rsid w:val="00162250"/>
    <w:rsid w:val="001650A5"/>
    <w:rsid w:val="00165D01"/>
    <w:rsid w:val="001721FE"/>
    <w:rsid w:val="001746A2"/>
    <w:rsid w:val="001766A7"/>
    <w:rsid w:val="001778B2"/>
    <w:rsid w:val="00181CD5"/>
    <w:rsid w:val="00181DDE"/>
    <w:rsid w:val="001836D3"/>
    <w:rsid w:val="00183DCF"/>
    <w:rsid w:val="00185DF6"/>
    <w:rsid w:val="00186F4A"/>
    <w:rsid w:val="001909DC"/>
    <w:rsid w:val="00194822"/>
    <w:rsid w:val="00195875"/>
    <w:rsid w:val="00195D6E"/>
    <w:rsid w:val="0019601F"/>
    <w:rsid w:val="001966E0"/>
    <w:rsid w:val="00196764"/>
    <w:rsid w:val="001A0BBC"/>
    <w:rsid w:val="001A2411"/>
    <w:rsid w:val="001A363C"/>
    <w:rsid w:val="001A3643"/>
    <w:rsid w:val="001A6910"/>
    <w:rsid w:val="001A6965"/>
    <w:rsid w:val="001A7FBB"/>
    <w:rsid w:val="001B0B62"/>
    <w:rsid w:val="001B0BD8"/>
    <w:rsid w:val="001B14E5"/>
    <w:rsid w:val="001B2018"/>
    <w:rsid w:val="001B24C3"/>
    <w:rsid w:val="001B4695"/>
    <w:rsid w:val="001B5659"/>
    <w:rsid w:val="001B59EE"/>
    <w:rsid w:val="001B7B00"/>
    <w:rsid w:val="001C0FF8"/>
    <w:rsid w:val="001C4109"/>
    <w:rsid w:val="001C455C"/>
    <w:rsid w:val="001C490A"/>
    <w:rsid w:val="001C4AB9"/>
    <w:rsid w:val="001C7C14"/>
    <w:rsid w:val="001D162F"/>
    <w:rsid w:val="001D38D9"/>
    <w:rsid w:val="001D3B35"/>
    <w:rsid w:val="001D4E09"/>
    <w:rsid w:val="001E22E6"/>
    <w:rsid w:val="001E2D89"/>
    <w:rsid w:val="001E3825"/>
    <w:rsid w:val="001E7878"/>
    <w:rsid w:val="001F1976"/>
    <w:rsid w:val="001F4366"/>
    <w:rsid w:val="001F4722"/>
    <w:rsid w:val="001F4895"/>
    <w:rsid w:val="001F7740"/>
    <w:rsid w:val="00200761"/>
    <w:rsid w:val="0020122A"/>
    <w:rsid w:val="002016C2"/>
    <w:rsid w:val="002026A0"/>
    <w:rsid w:val="00204E8B"/>
    <w:rsid w:val="00205678"/>
    <w:rsid w:val="00207F42"/>
    <w:rsid w:val="00211276"/>
    <w:rsid w:val="00213D91"/>
    <w:rsid w:val="00213FE6"/>
    <w:rsid w:val="00214A36"/>
    <w:rsid w:val="00214BD1"/>
    <w:rsid w:val="00214BEB"/>
    <w:rsid w:val="00214D33"/>
    <w:rsid w:val="00214D70"/>
    <w:rsid w:val="00216B45"/>
    <w:rsid w:val="002221E6"/>
    <w:rsid w:val="00222BF8"/>
    <w:rsid w:val="00223597"/>
    <w:rsid w:val="002236ED"/>
    <w:rsid w:val="0022485A"/>
    <w:rsid w:val="002253B6"/>
    <w:rsid w:val="002255A1"/>
    <w:rsid w:val="00225862"/>
    <w:rsid w:val="0022613F"/>
    <w:rsid w:val="00226B1F"/>
    <w:rsid w:val="00226DE2"/>
    <w:rsid w:val="00230970"/>
    <w:rsid w:val="00235E6D"/>
    <w:rsid w:val="00235F9C"/>
    <w:rsid w:val="00237444"/>
    <w:rsid w:val="00237574"/>
    <w:rsid w:val="002404EA"/>
    <w:rsid w:val="00240E6A"/>
    <w:rsid w:val="0024174D"/>
    <w:rsid w:val="0024507F"/>
    <w:rsid w:val="002471F3"/>
    <w:rsid w:val="00252EC7"/>
    <w:rsid w:val="0025371C"/>
    <w:rsid w:val="00257370"/>
    <w:rsid w:val="00257723"/>
    <w:rsid w:val="00257B2E"/>
    <w:rsid w:val="00262323"/>
    <w:rsid w:val="00263123"/>
    <w:rsid w:val="0026330D"/>
    <w:rsid w:val="0026397B"/>
    <w:rsid w:val="0026479C"/>
    <w:rsid w:val="00264D38"/>
    <w:rsid w:val="002674A6"/>
    <w:rsid w:val="00273C5A"/>
    <w:rsid w:val="00273CCB"/>
    <w:rsid w:val="0028063B"/>
    <w:rsid w:val="0028065D"/>
    <w:rsid w:val="00280D0E"/>
    <w:rsid w:val="00281E52"/>
    <w:rsid w:val="00282643"/>
    <w:rsid w:val="00282CBB"/>
    <w:rsid w:val="00283AF9"/>
    <w:rsid w:val="00287DB3"/>
    <w:rsid w:val="00290218"/>
    <w:rsid w:val="0029078E"/>
    <w:rsid w:val="0029354A"/>
    <w:rsid w:val="00295E99"/>
    <w:rsid w:val="0029646F"/>
    <w:rsid w:val="002A032F"/>
    <w:rsid w:val="002A18F9"/>
    <w:rsid w:val="002A3148"/>
    <w:rsid w:val="002A4D8B"/>
    <w:rsid w:val="002A679F"/>
    <w:rsid w:val="002A6FD1"/>
    <w:rsid w:val="002A7423"/>
    <w:rsid w:val="002A751D"/>
    <w:rsid w:val="002A79B2"/>
    <w:rsid w:val="002B1780"/>
    <w:rsid w:val="002B1A28"/>
    <w:rsid w:val="002B4BDB"/>
    <w:rsid w:val="002B542E"/>
    <w:rsid w:val="002B74EE"/>
    <w:rsid w:val="002C0784"/>
    <w:rsid w:val="002C3316"/>
    <w:rsid w:val="002C3DFD"/>
    <w:rsid w:val="002C4385"/>
    <w:rsid w:val="002C4731"/>
    <w:rsid w:val="002C478B"/>
    <w:rsid w:val="002C4A09"/>
    <w:rsid w:val="002C645B"/>
    <w:rsid w:val="002C7772"/>
    <w:rsid w:val="002C7E2F"/>
    <w:rsid w:val="002D0213"/>
    <w:rsid w:val="002D2183"/>
    <w:rsid w:val="002D29E4"/>
    <w:rsid w:val="002D50CC"/>
    <w:rsid w:val="002D73E9"/>
    <w:rsid w:val="002E1BBF"/>
    <w:rsid w:val="002E25D3"/>
    <w:rsid w:val="002E34B6"/>
    <w:rsid w:val="002E4BE7"/>
    <w:rsid w:val="002E4F25"/>
    <w:rsid w:val="002E5777"/>
    <w:rsid w:val="002E64A1"/>
    <w:rsid w:val="002F084E"/>
    <w:rsid w:val="002F30A5"/>
    <w:rsid w:val="002F7151"/>
    <w:rsid w:val="0030010E"/>
    <w:rsid w:val="00300DA4"/>
    <w:rsid w:val="00302DD4"/>
    <w:rsid w:val="003048BA"/>
    <w:rsid w:val="003060D2"/>
    <w:rsid w:val="00311BC9"/>
    <w:rsid w:val="00314341"/>
    <w:rsid w:val="0031448F"/>
    <w:rsid w:val="003148F8"/>
    <w:rsid w:val="0031558D"/>
    <w:rsid w:val="00320E35"/>
    <w:rsid w:val="00321249"/>
    <w:rsid w:val="00322AC0"/>
    <w:rsid w:val="00323941"/>
    <w:rsid w:val="003256E1"/>
    <w:rsid w:val="00330DCC"/>
    <w:rsid w:val="0033195E"/>
    <w:rsid w:val="00332423"/>
    <w:rsid w:val="00332BFC"/>
    <w:rsid w:val="00333B12"/>
    <w:rsid w:val="0033621F"/>
    <w:rsid w:val="00336508"/>
    <w:rsid w:val="003376E5"/>
    <w:rsid w:val="00343CBD"/>
    <w:rsid w:val="00343E78"/>
    <w:rsid w:val="00344A4C"/>
    <w:rsid w:val="00344B0F"/>
    <w:rsid w:val="0034572A"/>
    <w:rsid w:val="003506A0"/>
    <w:rsid w:val="0035108D"/>
    <w:rsid w:val="0035324B"/>
    <w:rsid w:val="00353A60"/>
    <w:rsid w:val="00354EED"/>
    <w:rsid w:val="003562B0"/>
    <w:rsid w:val="00357964"/>
    <w:rsid w:val="00360BF2"/>
    <w:rsid w:val="00362551"/>
    <w:rsid w:val="003629A4"/>
    <w:rsid w:val="003632F9"/>
    <w:rsid w:val="0037043D"/>
    <w:rsid w:val="00372561"/>
    <w:rsid w:val="00372D45"/>
    <w:rsid w:val="00372DF8"/>
    <w:rsid w:val="00373636"/>
    <w:rsid w:val="003766C5"/>
    <w:rsid w:val="00376C5A"/>
    <w:rsid w:val="00380624"/>
    <w:rsid w:val="00381070"/>
    <w:rsid w:val="0038126B"/>
    <w:rsid w:val="00382AED"/>
    <w:rsid w:val="003831E1"/>
    <w:rsid w:val="003847ED"/>
    <w:rsid w:val="00384962"/>
    <w:rsid w:val="00387846"/>
    <w:rsid w:val="003930B0"/>
    <w:rsid w:val="003944A3"/>
    <w:rsid w:val="00395AEA"/>
    <w:rsid w:val="00396EBE"/>
    <w:rsid w:val="00397775"/>
    <w:rsid w:val="00397AEC"/>
    <w:rsid w:val="003A0F1B"/>
    <w:rsid w:val="003A0FF1"/>
    <w:rsid w:val="003A576B"/>
    <w:rsid w:val="003A6B27"/>
    <w:rsid w:val="003A7331"/>
    <w:rsid w:val="003B1CFA"/>
    <w:rsid w:val="003B423A"/>
    <w:rsid w:val="003B4D1E"/>
    <w:rsid w:val="003B6211"/>
    <w:rsid w:val="003C0183"/>
    <w:rsid w:val="003C2FF0"/>
    <w:rsid w:val="003C4382"/>
    <w:rsid w:val="003C4C63"/>
    <w:rsid w:val="003C61E5"/>
    <w:rsid w:val="003C7D72"/>
    <w:rsid w:val="003D07D0"/>
    <w:rsid w:val="003D0BFE"/>
    <w:rsid w:val="003D0CBA"/>
    <w:rsid w:val="003D2902"/>
    <w:rsid w:val="003D491D"/>
    <w:rsid w:val="003D51B8"/>
    <w:rsid w:val="003D54CB"/>
    <w:rsid w:val="003D663F"/>
    <w:rsid w:val="003D77EF"/>
    <w:rsid w:val="003D7A88"/>
    <w:rsid w:val="003E0351"/>
    <w:rsid w:val="003E08CB"/>
    <w:rsid w:val="003E0A0B"/>
    <w:rsid w:val="003E0FA6"/>
    <w:rsid w:val="003E43A3"/>
    <w:rsid w:val="003E7241"/>
    <w:rsid w:val="003F2F91"/>
    <w:rsid w:val="003F34E7"/>
    <w:rsid w:val="003F3A74"/>
    <w:rsid w:val="003F3CF8"/>
    <w:rsid w:val="003F4F25"/>
    <w:rsid w:val="003F5E3B"/>
    <w:rsid w:val="003F6AA7"/>
    <w:rsid w:val="003F6D10"/>
    <w:rsid w:val="003F78D5"/>
    <w:rsid w:val="00401448"/>
    <w:rsid w:val="004024A5"/>
    <w:rsid w:val="0040652A"/>
    <w:rsid w:val="00406DF3"/>
    <w:rsid w:val="004106D2"/>
    <w:rsid w:val="00411247"/>
    <w:rsid w:val="00412584"/>
    <w:rsid w:val="00412D08"/>
    <w:rsid w:val="00413729"/>
    <w:rsid w:val="004164A7"/>
    <w:rsid w:val="00416F42"/>
    <w:rsid w:val="0041711E"/>
    <w:rsid w:val="004205AF"/>
    <w:rsid w:val="00423428"/>
    <w:rsid w:val="00423DC3"/>
    <w:rsid w:val="00423FA6"/>
    <w:rsid w:val="004241D6"/>
    <w:rsid w:val="00424AB0"/>
    <w:rsid w:val="00424B22"/>
    <w:rsid w:val="00426B32"/>
    <w:rsid w:val="00426FB6"/>
    <w:rsid w:val="00427268"/>
    <w:rsid w:val="0042735D"/>
    <w:rsid w:val="00427F8B"/>
    <w:rsid w:val="004317E7"/>
    <w:rsid w:val="00432C4F"/>
    <w:rsid w:val="00432F12"/>
    <w:rsid w:val="00434617"/>
    <w:rsid w:val="00436E34"/>
    <w:rsid w:val="0043707B"/>
    <w:rsid w:val="00437137"/>
    <w:rsid w:val="00437573"/>
    <w:rsid w:val="004416FF"/>
    <w:rsid w:val="00442015"/>
    <w:rsid w:val="004432CF"/>
    <w:rsid w:val="00443EEA"/>
    <w:rsid w:val="0044409E"/>
    <w:rsid w:val="004456CC"/>
    <w:rsid w:val="00445833"/>
    <w:rsid w:val="004478A1"/>
    <w:rsid w:val="00447995"/>
    <w:rsid w:val="00451340"/>
    <w:rsid w:val="004538CB"/>
    <w:rsid w:val="00453BC4"/>
    <w:rsid w:val="00453EA0"/>
    <w:rsid w:val="00454B3E"/>
    <w:rsid w:val="00454F7D"/>
    <w:rsid w:val="00455FD2"/>
    <w:rsid w:val="00456301"/>
    <w:rsid w:val="004605B5"/>
    <w:rsid w:val="00461A46"/>
    <w:rsid w:val="00461C2D"/>
    <w:rsid w:val="004624B3"/>
    <w:rsid w:val="00463D63"/>
    <w:rsid w:val="004643D2"/>
    <w:rsid w:val="00466503"/>
    <w:rsid w:val="00466CE7"/>
    <w:rsid w:val="00466DC6"/>
    <w:rsid w:val="004711EA"/>
    <w:rsid w:val="0047120A"/>
    <w:rsid w:val="0047143A"/>
    <w:rsid w:val="004721EA"/>
    <w:rsid w:val="00474917"/>
    <w:rsid w:val="00475559"/>
    <w:rsid w:val="004759F3"/>
    <w:rsid w:val="00475F9C"/>
    <w:rsid w:val="00477890"/>
    <w:rsid w:val="004779D1"/>
    <w:rsid w:val="004816EA"/>
    <w:rsid w:val="00483099"/>
    <w:rsid w:val="004837CE"/>
    <w:rsid w:val="00484166"/>
    <w:rsid w:val="00484F02"/>
    <w:rsid w:val="00486DDF"/>
    <w:rsid w:val="00492862"/>
    <w:rsid w:val="00494B7F"/>
    <w:rsid w:val="00494BA6"/>
    <w:rsid w:val="00494CFD"/>
    <w:rsid w:val="0049771C"/>
    <w:rsid w:val="004A09F4"/>
    <w:rsid w:val="004A1C4D"/>
    <w:rsid w:val="004A1C81"/>
    <w:rsid w:val="004A3FBF"/>
    <w:rsid w:val="004A4116"/>
    <w:rsid w:val="004A5EBD"/>
    <w:rsid w:val="004A5F4B"/>
    <w:rsid w:val="004B0F8B"/>
    <w:rsid w:val="004B2077"/>
    <w:rsid w:val="004B3370"/>
    <w:rsid w:val="004B381E"/>
    <w:rsid w:val="004B3E6A"/>
    <w:rsid w:val="004B67EB"/>
    <w:rsid w:val="004B7466"/>
    <w:rsid w:val="004C124E"/>
    <w:rsid w:val="004C158A"/>
    <w:rsid w:val="004C5BF8"/>
    <w:rsid w:val="004C5C7F"/>
    <w:rsid w:val="004D0048"/>
    <w:rsid w:val="004D0E7D"/>
    <w:rsid w:val="004D209B"/>
    <w:rsid w:val="004D2285"/>
    <w:rsid w:val="004D43A3"/>
    <w:rsid w:val="004D6B9B"/>
    <w:rsid w:val="004D6D10"/>
    <w:rsid w:val="004E07CE"/>
    <w:rsid w:val="004E625E"/>
    <w:rsid w:val="004E64A4"/>
    <w:rsid w:val="004E726F"/>
    <w:rsid w:val="004F0BD5"/>
    <w:rsid w:val="004F0F1E"/>
    <w:rsid w:val="004F12FF"/>
    <w:rsid w:val="004F3A83"/>
    <w:rsid w:val="004F4581"/>
    <w:rsid w:val="004F595F"/>
    <w:rsid w:val="004F5A9C"/>
    <w:rsid w:val="00500944"/>
    <w:rsid w:val="00500A87"/>
    <w:rsid w:val="00501E18"/>
    <w:rsid w:val="00503F03"/>
    <w:rsid w:val="00506622"/>
    <w:rsid w:val="00506674"/>
    <w:rsid w:val="00506765"/>
    <w:rsid w:val="005073F3"/>
    <w:rsid w:val="00507B09"/>
    <w:rsid w:val="00507C50"/>
    <w:rsid w:val="00507D74"/>
    <w:rsid w:val="00507E32"/>
    <w:rsid w:val="0051139A"/>
    <w:rsid w:val="00512927"/>
    <w:rsid w:val="00513CE6"/>
    <w:rsid w:val="00515992"/>
    <w:rsid w:val="005173A3"/>
    <w:rsid w:val="005176D6"/>
    <w:rsid w:val="00524AB6"/>
    <w:rsid w:val="00527681"/>
    <w:rsid w:val="00530375"/>
    <w:rsid w:val="005322CA"/>
    <w:rsid w:val="005327DB"/>
    <w:rsid w:val="0053681F"/>
    <w:rsid w:val="005375C7"/>
    <w:rsid w:val="00541371"/>
    <w:rsid w:val="00543015"/>
    <w:rsid w:val="0054369E"/>
    <w:rsid w:val="00546AC6"/>
    <w:rsid w:val="00547134"/>
    <w:rsid w:val="005503CC"/>
    <w:rsid w:val="00551D6F"/>
    <w:rsid w:val="00554993"/>
    <w:rsid w:val="00554CA1"/>
    <w:rsid w:val="0055574F"/>
    <w:rsid w:val="0056164F"/>
    <w:rsid w:val="00562436"/>
    <w:rsid w:val="0056432E"/>
    <w:rsid w:val="005649E8"/>
    <w:rsid w:val="00565782"/>
    <w:rsid w:val="00566DED"/>
    <w:rsid w:val="00570470"/>
    <w:rsid w:val="00571EB1"/>
    <w:rsid w:val="00571FB4"/>
    <w:rsid w:val="0057306B"/>
    <w:rsid w:val="0057433C"/>
    <w:rsid w:val="005813C4"/>
    <w:rsid w:val="005831F9"/>
    <w:rsid w:val="005836BF"/>
    <w:rsid w:val="005836C9"/>
    <w:rsid w:val="00584468"/>
    <w:rsid w:val="005847B2"/>
    <w:rsid w:val="005851C4"/>
    <w:rsid w:val="0058528D"/>
    <w:rsid w:val="00585D86"/>
    <w:rsid w:val="00590AC3"/>
    <w:rsid w:val="005927A0"/>
    <w:rsid w:val="0059317C"/>
    <w:rsid w:val="005934FE"/>
    <w:rsid w:val="0059471C"/>
    <w:rsid w:val="005958F2"/>
    <w:rsid w:val="00597F0A"/>
    <w:rsid w:val="005A1FCE"/>
    <w:rsid w:val="005A3D39"/>
    <w:rsid w:val="005A4AD2"/>
    <w:rsid w:val="005A720B"/>
    <w:rsid w:val="005B20E5"/>
    <w:rsid w:val="005B53B1"/>
    <w:rsid w:val="005B5413"/>
    <w:rsid w:val="005B5EE0"/>
    <w:rsid w:val="005B6C40"/>
    <w:rsid w:val="005B7194"/>
    <w:rsid w:val="005C055D"/>
    <w:rsid w:val="005C1CC5"/>
    <w:rsid w:val="005C3506"/>
    <w:rsid w:val="005C3E1B"/>
    <w:rsid w:val="005C4618"/>
    <w:rsid w:val="005C6C63"/>
    <w:rsid w:val="005D189B"/>
    <w:rsid w:val="005D24DB"/>
    <w:rsid w:val="005D44FF"/>
    <w:rsid w:val="005D6180"/>
    <w:rsid w:val="005D68D4"/>
    <w:rsid w:val="005D6FE5"/>
    <w:rsid w:val="005D7F91"/>
    <w:rsid w:val="005E09E8"/>
    <w:rsid w:val="005E0D34"/>
    <w:rsid w:val="005E6448"/>
    <w:rsid w:val="005E6847"/>
    <w:rsid w:val="005F2ECB"/>
    <w:rsid w:val="005F36D6"/>
    <w:rsid w:val="005F38E6"/>
    <w:rsid w:val="005F46D7"/>
    <w:rsid w:val="005F50E3"/>
    <w:rsid w:val="005F64CB"/>
    <w:rsid w:val="0060554F"/>
    <w:rsid w:val="00606402"/>
    <w:rsid w:val="006121BB"/>
    <w:rsid w:val="00612C55"/>
    <w:rsid w:val="00612EC5"/>
    <w:rsid w:val="00614514"/>
    <w:rsid w:val="00616AA2"/>
    <w:rsid w:val="0061743B"/>
    <w:rsid w:val="00620170"/>
    <w:rsid w:val="00620BDF"/>
    <w:rsid w:val="00624195"/>
    <w:rsid w:val="00624215"/>
    <w:rsid w:val="00630646"/>
    <w:rsid w:val="006318BB"/>
    <w:rsid w:val="00633ED6"/>
    <w:rsid w:val="00634AA1"/>
    <w:rsid w:val="0063513A"/>
    <w:rsid w:val="00635A75"/>
    <w:rsid w:val="00637A60"/>
    <w:rsid w:val="00640240"/>
    <w:rsid w:val="00640532"/>
    <w:rsid w:val="00641416"/>
    <w:rsid w:val="0064353D"/>
    <w:rsid w:val="0064374C"/>
    <w:rsid w:val="00645953"/>
    <w:rsid w:val="0064692C"/>
    <w:rsid w:val="00650324"/>
    <w:rsid w:val="00650C53"/>
    <w:rsid w:val="0065212F"/>
    <w:rsid w:val="00652482"/>
    <w:rsid w:val="00652610"/>
    <w:rsid w:val="00652756"/>
    <w:rsid w:val="006527B9"/>
    <w:rsid w:val="006530F2"/>
    <w:rsid w:val="0065327D"/>
    <w:rsid w:val="0065416E"/>
    <w:rsid w:val="00657323"/>
    <w:rsid w:val="00657921"/>
    <w:rsid w:val="0066099C"/>
    <w:rsid w:val="00661A0B"/>
    <w:rsid w:val="00661F62"/>
    <w:rsid w:val="006637AE"/>
    <w:rsid w:val="006672AD"/>
    <w:rsid w:val="006675BD"/>
    <w:rsid w:val="00667765"/>
    <w:rsid w:val="00670C2E"/>
    <w:rsid w:val="0067123E"/>
    <w:rsid w:val="00671E3C"/>
    <w:rsid w:val="00674669"/>
    <w:rsid w:val="00674725"/>
    <w:rsid w:val="00674A0C"/>
    <w:rsid w:val="00674D80"/>
    <w:rsid w:val="00677896"/>
    <w:rsid w:val="00682224"/>
    <w:rsid w:val="006906AE"/>
    <w:rsid w:val="00695C0A"/>
    <w:rsid w:val="006A10BA"/>
    <w:rsid w:val="006A1378"/>
    <w:rsid w:val="006A1554"/>
    <w:rsid w:val="006A3A10"/>
    <w:rsid w:val="006A7E2D"/>
    <w:rsid w:val="006B268F"/>
    <w:rsid w:val="006B38F4"/>
    <w:rsid w:val="006B6050"/>
    <w:rsid w:val="006C0649"/>
    <w:rsid w:val="006C20CA"/>
    <w:rsid w:val="006C2F3F"/>
    <w:rsid w:val="006C3838"/>
    <w:rsid w:val="006C42BD"/>
    <w:rsid w:val="006D0B6D"/>
    <w:rsid w:val="006D155F"/>
    <w:rsid w:val="006E09B8"/>
    <w:rsid w:val="006E0B36"/>
    <w:rsid w:val="006E1209"/>
    <w:rsid w:val="006E133A"/>
    <w:rsid w:val="006E13D0"/>
    <w:rsid w:val="006E303C"/>
    <w:rsid w:val="006E5844"/>
    <w:rsid w:val="006E6C96"/>
    <w:rsid w:val="006E7271"/>
    <w:rsid w:val="006E7F85"/>
    <w:rsid w:val="006F0421"/>
    <w:rsid w:val="006F26C5"/>
    <w:rsid w:val="006F329E"/>
    <w:rsid w:val="006F3BA7"/>
    <w:rsid w:val="006F64AB"/>
    <w:rsid w:val="006F72CF"/>
    <w:rsid w:val="006F7BDD"/>
    <w:rsid w:val="00700AD4"/>
    <w:rsid w:val="007018A8"/>
    <w:rsid w:val="00702AE3"/>
    <w:rsid w:val="00702EC9"/>
    <w:rsid w:val="00704FDD"/>
    <w:rsid w:val="007113ED"/>
    <w:rsid w:val="007125B9"/>
    <w:rsid w:val="007138B0"/>
    <w:rsid w:val="00713C39"/>
    <w:rsid w:val="00714D25"/>
    <w:rsid w:val="0072260D"/>
    <w:rsid w:val="007229AC"/>
    <w:rsid w:val="00723FC3"/>
    <w:rsid w:val="00724F21"/>
    <w:rsid w:val="007256A9"/>
    <w:rsid w:val="00726549"/>
    <w:rsid w:val="00726CD5"/>
    <w:rsid w:val="00730256"/>
    <w:rsid w:val="007312E2"/>
    <w:rsid w:val="00731D40"/>
    <w:rsid w:val="007337F4"/>
    <w:rsid w:val="007364B9"/>
    <w:rsid w:val="007375A8"/>
    <w:rsid w:val="00740661"/>
    <w:rsid w:val="00744DC9"/>
    <w:rsid w:val="0074628C"/>
    <w:rsid w:val="007479B9"/>
    <w:rsid w:val="00747B6A"/>
    <w:rsid w:val="00750C13"/>
    <w:rsid w:val="00751F4A"/>
    <w:rsid w:val="007522CF"/>
    <w:rsid w:val="00752EF2"/>
    <w:rsid w:val="00754361"/>
    <w:rsid w:val="007606C0"/>
    <w:rsid w:val="007611DC"/>
    <w:rsid w:val="007617F9"/>
    <w:rsid w:val="00761D35"/>
    <w:rsid w:val="00762E99"/>
    <w:rsid w:val="00763016"/>
    <w:rsid w:val="00764997"/>
    <w:rsid w:val="0076524F"/>
    <w:rsid w:val="0076537D"/>
    <w:rsid w:val="00767101"/>
    <w:rsid w:val="007677B2"/>
    <w:rsid w:val="00770BCF"/>
    <w:rsid w:val="00771277"/>
    <w:rsid w:val="00771674"/>
    <w:rsid w:val="007729A8"/>
    <w:rsid w:val="00773C30"/>
    <w:rsid w:val="007743DE"/>
    <w:rsid w:val="00774BF5"/>
    <w:rsid w:val="00775ECB"/>
    <w:rsid w:val="00776CCF"/>
    <w:rsid w:val="00777400"/>
    <w:rsid w:val="00780195"/>
    <w:rsid w:val="0078033B"/>
    <w:rsid w:val="00781943"/>
    <w:rsid w:val="007819CF"/>
    <w:rsid w:val="00782A8D"/>
    <w:rsid w:val="00783B9F"/>
    <w:rsid w:val="00785CDB"/>
    <w:rsid w:val="007862D3"/>
    <w:rsid w:val="007902D7"/>
    <w:rsid w:val="00791FBC"/>
    <w:rsid w:val="007975B4"/>
    <w:rsid w:val="007A031E"/>
    <w:rsid w:val="007A4E99"/>
    <w:rsid w:val="007A4FB6"/>
    <w:rsid w:val="007A538C"/>
    <w:rsid w:val="007A7425"/>
    <w:rsid w:val="007B0570"/>
    <w:rsid w:val="007B1331"/>
    <w:rsid w:val="007B34F7"/>
    <w:rsid w:val="007B3D4E"/>
    <w:rsid w:val="007B75B1"/>
    <w:rsid w:val="007C3F8A"/>
    <w:rsid w:val="007C42DF"/>
    <w:rsid w:val="007C58E8"/>
    <w:rsid w:val="007C5D41"/>
    <w:rsid w:val="007C7816"/>
    <w:rsid w:val="007D0D39"/>
    <w:rsid w:val="007D30A1"/>
    <w:rsid w:val="007D460E"/>
    <w:rsid w:val="007D4EB1"/>
    <w:rsid w:val="007D5AC2"/>
    <w:rsid w:val="007D6EEF"/>
    <w:rsid w:val="007E0C7D"/>
    <w:rsid w:val="007E31FF"/>
    <w:rsid w:val="007E50ED"/>
    <w:rsid w:val="007E65C0"/>
    <w:rsid w:val="007F26DA"/>
    <w:rsid w:val="007F2B84"/>
    <w:rsid w:val="007F2B90"/>
    <w:rsid w:val="007F2BD5"/>
    <w:rsid w:val="007F4689"/>
    <w:rsid w:val="007F572C"/>
    <w:rsid w:val="007F5DED"/>
    <w:rsid w:val="007F71E8"/>
    <w:rsid w:val="007F7603"/>
    <w:rsid w:val="00804BFD"/>
    <w:rsid w:val="00804CC0"/>
    <w:rsid w:val="00805266"/>
    <w:rsid w:val="008110B6"/>
    <w:rsid w:val="008137B5"/>
    <w:rsid w:val="008142A5"/>
    <w:rsid w:val="00815132"/>
    <w:rsid w:val="00815AC1"/>
    <w:rsid w:val="0082088C"/>
    <w:rsid w:val="00820E55"/>
    <w:rsid w:val="008239B0"/>
    <w:rsid w:val="0082595B"/>
    <w:rsid w:val="00833348"/>
    <w:rsid w:val="00834EDD"/>
    <w:rsid w:val="00834F96"/>
    <w:rsid w:val="0083723A"/>
    <w:rsid w:val="0083743D"/>
    <w:rsid w:val="00837A5C"/>
    <w:rsid w:val="00841095"/>
    <w:rsid w:val="00841172"/>
    <w:rsid w:val="008412D1"/>
    <w:rsid w:val="00842815"/>
    <w:rsid w:val="00842D81"/>
    <w:rsid w:val="00852AB9"/>
    <w:rsid w:val="00853B08"/>
    <w:rsid w:val="00853BF4"/>
    <w:rsid w:val="00855061"/>
    <w:rsid w:val="008561D7"/>
    <w:rsid w:val="00856BB3"/>
    <w:rsid w:val="00856F58"/>
    <w:rsid w:val="008571DD"/>
    <w:rsid w:val="008603D8"/>
    <w:rsid w:val="008610E6"/>
    <w:rsid w:val="00866586"/>
    <w:rsid w:val="00866A5B"/>
    <w:rsid w:val="00867A66"/>
    <w:rsid w:val="00872475"/>
    <w:rsid w:val="0087472F"/>
    <w:rsid w:val="00876F8D"/>
    <w:rsid w:val="00877471"/>
    <w:rsid w:val="00880F31"/>
    <w:rsid w:val="0088104B"/>
    <w:rsid w:val="00883C06"/>
    <w:rsid w:val="008846D0"/>
    <w:rsid w:val="00885C8B"/>
    <w:rsid w:val="00885F7C"/>
    <w:rsid w:val="008938EF"/>
    <w:rsid w:val="00895884"/>
    <w:rsid w:val="008973E2"/>
    <w:rsid w:val="008A2865"/>
    <w:rsid w:val="008A4B02"/>
    <w:rsid w:val="008A5076"/>
    <w:rsid w:val="008A7000"/>
    <w:rsid w:val="008A7B3E"/>
    <w:rsid w:val="008B0551"/>
    <w:rsid w:val="008B13C9"/>
    <w:rsid w:val="008B4887"/>
    <w:rsid w:val="008B5375"/>
    <w:rsid w:val="008B61CA"/>
    <w:rsid w:val="008B62D4"/>
    <w:rsid w:val="008B7536"/>
    <w:rsid w:val="008B7D8F"/>
    <w:rsid w:val="008C0384"/>
    <w:rsid w:val="008C1D96"/>
    <w:rsid w:val="008C391F"/>
    <w:rsid w:val="008C5D3A"/>
    <w:rsid w:val="008C6CA9"/>
    <w:rsid w:val="008C784A"/>
    <w:rsid w:val="008D28D4"/>
    <w:rsid w:val="008D43B4"/>
    <w:rsid w:val="008D45EA"/>
    <w:rsid w:val="008D60C7"/>
    <w:rsid w:val="008D7C94"/>
    <w:rsid w:val="008D7EE2"/>
    <w:rsid w:val="008E014C"/>
    <w:rsid w:val="008E140F"/>
    <w:rsid w:val="008E1646"/>
    <w:rsid w:val="008E3522"/>
    <w:rsid w:val="008E3718"/>
    <w:rsid w:val="008E37C1"/>
    <w:rsid w:val="008E52FB"/>
    <w:rsid w:val="008E603B"/>
    <w:rsid w:val="008E6AA2"/>
    <w:rsid w:val="008E735F"/>
    <w:rsid w:val="008F1369"/>
    <w:rsid w:val="008F15EA"/>
    <w:rsid w:val="008F33A5"/>
    <w:rsid w:val="008F561F"/>
    <w:rsid w:val="008F6366"/>
    <w:rsid w:val="008F694B"/>
    <w:rsid w:val="008F7664"/>
    <w:rsid w:val="009002F2"/>
    <w:rsid w:val="00900F86"/>
    <w:rsid w:val="00901D0F"/>
    <w:rsid w:val="00902D72"/>
    <w:rsid w:val="00903661"/>
    <w:rsid w:val="0090647A"/>
    <w:rsid w:val="0091101C"/>
    <w:rsid w:val="0091250D"/>
    <w:rsid w:val="00917094"/>
    <w:rsid w:val="009213C8"/>
    <w:rsid w:val="00923996"/>
    <w:rsid w:val="00923F53"/>
    <w:rsid w:val="0092544A"/>
    <w:rsid w:val="009269A0"/>
    <w:rsid w:val="00926D8C"/>
    <w:rsid w:val="00930648"/>
    <w:rsid w:val="009340E8"/>
    <w:rsid w:val="00935CF2"/>
    <w:rsid w:val="00936284"/>
    <w:rsid w:val="00936EAC"/>
    <w:rsid w:val="009413D8"/>
    <w:rsid w:val="00942170"/>
    <w:rsid w:val="00942589"/>
    <w:rsid w:val="009432E3"/>
    <w:rsid w:val="00944029"/>
    <w:rsid w:val="00944C62"/>
    <w:rsid w:val="0094665A"/>
    <w:rsid w:val="0094794D"/>
    <w:rsid w:val="00950243"/>
    <w:rsid w:val="00950E93"/>
    <w:rsid w:val="00950EA3"/>
    <w:rsid w:val="00954918"/>
    <w:rsid w:val="00955474"/>
    <w:rsid w:val="00955B2A"/>
    <w:rsid w:val="00961B98"/>
    <w:rsid w:val="0096286D"/>
    <w:rsid w:val="00963F20"/>
    <w:rsid w:val="009646E4"/>
    <w:rsid w:val="0097067E"/>
    <w:rsid w:val="00973136"/>
    <w:rsid w:val="009734BD"/>
    <w:rsid w:val="0097485F"/>
    <w:rsid w:val="0097657E"/>
    <w:rsid w:val="009772CC"/>
    <w:rsid w:val="00980A8F"/>
    <w:rsid w:val="009819BD"/>
    <w:rsid w:val="00983392"/>
    <w:rsid w:val="00983BA9"/>
    <w:rsid w:val="00983EEA"/>
    <w:rsid w:val="00986239"/>
    <w:rsid w:val="0099181F"/>
    <w:rsid w:val="00991AE8"/>
    <w:rsid w:val="00994087"/>
    <w:rsid w:val="00994E0E"/>
    <w:rsid w:val="00994F74"/>
    <w:rsid w:val="009A02A9"/>
    <w:rsid w:val="009A2203"/>
    <w:rsid w:val="009A3309"/>
    <w:rsid w:val="009A57F7"/>
    <w:rsid w:val="009A6F41"/>
    <w:rsid w:val="009A780F"/>
    <w:rsid w:val="009B05D6"/>
    <w:rsid w:val="009B0804"/>
    <w:rsid w:val="009B4585"/>
    <w:rsid w:val="009B58E1"/>
    <w:rsid w:val="009B6C85"/>
    <w:rsid w:val="009B752C"/>
    <w:rsid w:val="009C3059"/>
    <w:rsid w:val="009C593A"/>
    <w:rsid w:val="009C7891"/>
    <w:rsid w:val="009D0AD1"/>
    <w:rsid w:val="009D20C1"/>
    <w:rsid w:val="009D4A7B"/>
    <w:rsid w:val="009D58F9"/>
    <w:rsid w:val="009D6B21"/>
    <w:rsid w:val="009E037F"/>
    <w:rsid w:val="009E1C2B"/>
    <w:rsid w:val="009E2DC7"/>
    <w:rsid w:val="009E42F0"/>
    <w:rsid w:val="009E5179"/>
    <w:rsid w:val="009E57DD"/>
    <w:rsid w:val="009E5A1A"/>
    <w:rsid w:val="009E761F"/>
    <w:rsid w:val="009F2911"/>
    <w:rsid w:val="009F3020"/>
    <w:rsid w:val="009F4B71"/>
    <w:rsid w:val="009F5E29"/>
    <w:rsid w:val="009F678D"/>
    <w:rsid w:val="009F6BB2"/>
    <w:rsid w:val="00A001AC"/>
    <w:rsid w:val="00A01BD5"/>
    <w:rsid w:val="00A066B1"/>
    <w:rsid w:val="00A06CA3"/>
    <w:rsid w:val="00A10E27"/>
    <w:rsid w:val="00A11ABA"/>
    <w:rsid w:val="00A122F2"/>
    <w:rsid w:val="00A12A36"/>
    <w:rsid w:val="00A12B67"/>
    <w:rsid w:val="00A13FE6"/>
    <w:rsid w:val="00A14EAB"/>
    <w:rsid w:val="00A15622"/>
    <w:rsid w:val="00A16BAE"/>
    <w:rsid w:val="00A17264"/>
    <w:rsid w:val="00A20A13"/>
    <w:rsid w:val="00A22130"/>
    <w:rsid w:val="00A227D1"/>
    <w:rsid w:val="00A26FCE"/>
    <w:rsid w:val="00A27AF6"/>
    <w:rsid w:val="00A32BEE"/>
    <w:rsid w:val="00A32C1B"/>
    <w:rsid w:val="00A3419C"/>
    <w:rsid w:val="00A34E1B"/>
    <w:rsid w:val="00A3576D"/>
    <w:rsid w:val="00A40261"/>
    <w:rsid w:val="00A44A75"/>
    <w:rsid w:val="00A45AC0"/>
    <w:rsid w:val="00A47879"/>
    <w:rsid w:val="00A51195"/>
    <w:rsid w:val="00A52636"/>
    <w:rsid w:val="00A53124"/>
    <w:rsid w:val="00A600D0"/>
    <w:rsid w:val="00A614FC"/>
    <w:rsid w:val="00A64031"/>
    <w:rsid w:val="00A64C62"/>
    <w:rsid w:val="00A64E7A"/>
    <w:rsid w:val="00A658EA"/>
    <w:rsid w:val="00A67005"/>
    <w:rsid w:val="00A67410"/>
    <w:rsid w:val="00A67501"/>
    <w:rsid w:val="00A735DC"/>
    <w:rsid w:val="00A740E3"/>
    <w:rsid w:val="00A74630"/>
    <w:rsid w:val="00A82196"/>
    <w:rsid w:val="00A82545"/>
    <w:rsid w:val="00A8515B"/>
    <w:rsid w:val="00A85302"/>
    <w:rsid w:val="00A9014C"/>
    <w:rsid w:val="00A90AF4"/>
    <w:rsid w:val="00A945B5"/>
    <w:rsid w:val="00A94F76"/>
    <w:rsid w:val="00A97CEE"/>
    <w:rsid w:val="00AA0A67"/>
    <w:rsid w:val="00AA11C1"/>
    <w:rsid w:val="00AA7CD9"/>
    <w:rsid w:val="00AA7E82"/>
    <w:rsid w:val="00AB0774"/>
    <w:rsid w:val="00AB16D1"/>
    <w:rsid w:val="00AB296C"/>
    <w:rsid w:val="00AB2BC1"/>
    <w:rsid w:val="00AB38AE"/>
    <w:rsid w:val="00AB3D7C"/>
    <w:rsid w:val="00AB4F4C"/>
    <w:rsid w:val="00AB600D"/>
    <w:rsid w:val="00AB6DF1"/>
    <w:rsid w:val="00AB71F6"/>
    <w:rsid w:val="00AB7354"/>
    <w:rsid w:val="00AC07C2"/>
    <w:rsid w:val="00AC09FD"/>
    <w:rsid w:val="00AC130C"/>
    <w:rsid w:val="00AC14E8"/>
    <w:rsid w:val="00AC2385"/>
    <w:rsid w:val="00AC23C5"/>
    <w:rsid w:val="00AC2DCB"/>
    <w:rsid w:val="00AC6527"/>
    <w:rsid w:val="00AC68FF"/>
    <w:rsid w:val="00AD41F6"/>
    <w:rsid w:val="00AD6377"/>
    <w:rsid w:val="00AD7578"/>
    <w:rsid w:val="00AE0616"/>
    <w:rsid w:val="00AE087A"/>
    <w:rsid w:val="00AE1C07"/>
    <w:rsid w:val="00AE30DA"/>
    <w:rsid w:val="00AE3917"/>
    <w:rsid w:val="00AE3A5A"/>
    <w:rsid w:val="00AF022C"/>
    <w:rsid w:val="00AF1189"/>
    <w:rsid w:val="00AF1EE9"/>
    <w:rsid w:val="00AF2710"/>
    <w:rsid w:val="00AF2E33"/>
    <w:rsid w:val="00AF3B25"/>
    <w:rsid w:val="00AF6575"/>
    <w:rsid w:val="00AF7881"/>
    <w:rsid w:val="00B044CF"/>
    <w:rsid w:val="00B05B35"/>
    <w:rsid w:val="00B065FC"/>
    <w:rsid w:val="00B06E11"/>
    <w:rsid w:val="00B07465"/>
    <w:rsid w:val="00B07FE1"/>
    <w:rsid w:val="00B107E3"/>
    <w:rsid w:val="00B1405B"/>
    <w:rsid w:val="00B15B24"/>
    <w:rsid w:val="00B1617D"/>
    <w:rsid w:val="00B205B0"/>
    <w:rsid w:val="00B2110E"/>
    <w:rsid w:val="00B2116B"/>
    <w:rsid w:val="00B21AAA"/>
    <w:rsid w:val="00B22D17"/>
    <w:rsid w:val="00B23D4A"/>
    <w:rsid w:val="00B23D59"/>
    <w:rsid w:val="00B25D2D"/>
    <w:rsid w:val="00B26D69"/>
    <w:rsid w:val="00B26D70"/>
    <w:rsid w:val="00B2742B"/>
    <w:rsid w:val="00B30B0D"/>
    <w:rsid w:val="00B35151"/>
    <w:rsid w:val="00B356D0"/>
    <w:rsid w:val="00B3575D"/>
    <w:rsid w:val="00B361AF"/>
    <w:rsid w:val="00B3659C"/>
    <w:rsid w:val="00B37123"/>
    <w:rsid w:val="00B371D4"/>
    <w:rsid w:val="00B408F0"/>
    <w:rsid w:val="00B434F6"/>
    <w:rsid w:val="00B441E2"/>
    <w:rsid w:val="00B51E75"/>
    <w:rsid w:val="00B52448"/>
    <w:rsid w:val="00B5285D"/>
    <w:rsid w:val="00B52A50"/>
    <w:rsid w:val="00B53EB9"/>
    <w:rsid w:val="00B5453C"/>
    <w:rsid w:val="00B55D30"/>
    <w:rsid w:val="00B56A96"/>
    <w:rsid w:val="00B62D3F"/>
    <w:rsid w:val="00B62FE7"/>
    <w:rsid w:val="00B63E22"/>
    <w:rsid w:val="00B641A3"/>
    <w:rsid w:val="00B6459E"/>
    <w:rsid w:val="00B64B12"/>
    <w:rsid w:val="00B664FE"/>
    <w:rsid w:val="00B71B1A"/>
    <w:rsid w:val="00B72EBA"/>
    <w:rsid w:val="00B73C14"/>
    <w:rsid w:val="00B74497"/>
    <w:rsid w:val="00B75283"/>
    <w:rsid w:val="00B776B0"/>
    <w:rsid w:val="00B778EA"/>
    <w:rsid w:val="00B77D14"/>
    <w:rsid w:val="00B85560"/>
    <w:rsid w:val="00B878B5"/>
    <w:rsid w:val="00B903A6"/>
    <w:rsid w:val="00B91979"/>
    <w:rsid w:val="00B92412"/>
    <w:rsid w:val="00B9257C"/>
    <w:rsid w:val="00B92BE4"/>
    <w:rsid w:val="00B9393D"/>
    <w:rsid w:val="00B94439"/>
    <w:rsid w:val="00B94F8E"/>
    <w:rsid w:val="00B96CA3"/>
    <w:rsid w:val="00B97D96"/>
    <w:rsid w:val="00BA01D7"/>
    <w:rsid w:val="00BA323D"/>
    <w:rsid w:val="00BB200D"/>
    <w:rsid w:val="00BB2997"/>
    <w:rsid w:val="00BB2F81"/>
    <w:rsid w:val="00BB33BA"/>
    <w:rsid w:val="00BB4396"/>
    <w:rsid w:val="00BB588D"/>
    <w:rsid w:val="00BB59B1"/>
    <w:rsid w:val="00BC3214"/>
    <w:rsid w:val="00BC6051"/>
    <w:rsid w:val="00BD0A64"/>
    <w:rsid w:val="00BD0F8B"/>
    <w:rsid w:val="00BD245C"/>
    <w:rsid w:val="00BD2F9D"/>
    <w:rsid w:val="00BD55FE"/>
    <w:rsid w:val="00BD6F3B"/>
    <w:rsid w:val="00BE2806"/>
    <w:rsid w:val="00BE2C02"/>
    <w:rsid w:val="00BE5602"/>
    <w:rsid w:val="00BF308F"/>
    <w:rsid w:val="00BF6D8C"/>
    <w:rsid w:val="00C005C5"/>
    <w:rsid w:val="00C02E24"/>
    <w:rsid w:val="00C02FB9"/>
    <w:rsid w:val="00C04A51"/>
    <w:rsid w:val="00C05362"/>
    <w:rsid w:val="00C05ACB"/>
    <w:rsid w:val="00C07765"/>
    <w:rsid w:val="00C117B7"/>
    <w:rsid w:val="00C12111"/>
    <w:rsid w:val="00C15913"/>
    <w:rsid w:val="00C179C9"/>
    <w:rsid w:val="00C231D6"/>
    <w:rsid w:val="00C23BB1"/>
    <w:rsid w:val="00C24169"/>
    <w:rsid w:val="00C25B3F"/>
    <w:rsid w:val="00C271E1"/>
    <w:rsid w:val="00C30300"/>
    <w:rsid w:val="00C304CA"/>
    <w:rsid w:val="00C30BBC"/>
    <w:rsid w:val="00C310D4"/>
    <w:rsid w:val="00C325D1"/>
    <w:rsid w:val="00C32CB9"/>
    <w:rsid w:val="00C331EA"/>
    <w:rsid w:val="00C337E9"/>
    <w:rsid w:val="00C37CA4"/>
    <w:rsid w:val="00C37D56"/>
    <w:rsid w:val="00C40DF6"/>
    <w:rsid w:val="00C41B3E"/>
    <w:rsid w:val="00C41F25"/>
    <w:rsid w:val="00C42C0D"/>
    <w:rsid w:val="00C442FD"/>
    <w:rsid w:val="00C4482F"/>
    <w:rsid w:val="00C46584"/>
    <w:rsid w:val="00C46D33"/>
    <w:rsid w:val="00C471D3"/>
    <w:rsid w:val="00C47964"/>
    <w:rsid w:val="00C53481"/>
    <w:rsid w:val="00C53E13"/>
    <w:rsid w:val="00C54514"/>
    <w:rsid w:val="00C54972"/>
    <w:rsid w:val="00C564D6"/>
    <w:rsid w:val="00C56D71"/>
    <w:rsid w:val="00C57244"/>
    <w:rsid w:val="00C5777F"/>
    <w:rsid w:val="00C609CD"/>
    <w:rsid w:val="00C63424"/>
    <w:rsid w:val="00C635C8"/>
    <w:rsid w:val="00C663B9"/>
    <w:rsid w:val="00C70B4D"/>
    <w:rsid w:val="00C70D07"/>
    <w:rsid w:val="00C71F47"/>
    <w:rsid w:val="00C72942"/>
    <w:rsid w:val="00C73F86"/>
    <w:rsid w:val="00C756FF"/>
    <w:rsid w:val="00C75CD7"/>
    <w:rsid w:val="00C77C7F"/>
    <w:rsid w:val="00C802EC"/>
    <w:rsid w:val="00C80E44"/>
    <w:rsid w:val="00C81038"/>
    <w:rsid w:val="00C81791"/>
    <w:rsid w:val="00C82C99"/>
    <w:rsid w:val="00C8309B"/>
    <w:rsid w:val="00C85711"/>
    <w:rsid w:val="00C85AB5"/>
    <w:rsid w:val="00C866E1"/>
    <w:rsid w:val="00C91406"/>
    <w:rsid w:val="00C91FC3"/>
    <w:rsid w:val="00C9238F"/>
    <w:rsid w:val="00C93AB5"/>
    <w:rsid w:val="00C95342"/>
    <w:rsid w:val="00C95D30"/>
    <w:rsid w:val="00C9625C"/>
    <w:rsid w:val="00C97610"/>
    <w:rsid w:val="00CA04A9"/>
    <w:rsid w:val="00CA1FCD"/>
    <w:rsid w:val="00CA3315"/>
    <w:rsid w:val="00CA6926"/>
    <w:rsid w:val="00CB1CEA"/>
    <w:rsid w:val="00CB5A5A"/>
    <w:rsid w:val="00CC09F4"/>
    <w:rsid w:val="00CC2966"/>
    <w:rsid w:val="00CC352B"/>
    <w:rsid w:val="00CC3E3E"/>
    <w:rsid w:val="00CC3ED4"/>
    <w:rsid w:val="00CC4C17"/>
    <w:rsid w:val="00CC6043"/>
    <w:rsid w:val="00CC795A"/>
    <w:rsid w:val="00CD1D62"/>
    <w:rsid w:val="00CD2780"/>
    <w:rsid w:val="00CD29FE"/>
    <w:rsid w:val="00CD2EDD"/>
    <w:rsid w:val="00CD32D7"/>
    <w:rsid w:val="00CD4E8E"/>
    <w:rsid w:val="00CD65CC"/>
    <w:rsid w:val="00CE01F1"/>
    <w:rsid w:val="00CE1C3A"/>
    <w:rsid w:val="00CE1DDF"/>
    <w:rsid w:val="00CE1FCA"/>
    <w:rsid w:val="00CE2521"/>
    <w:rsid w:val="00CE3072"/>
    <w:rsid w:val="00CE3E4F"/>
    <w:rsid w:val="00CE485B"/>
    <w:rsid w:val="00CF0E8D"/>
    <w:rsid w:val="00CF34D4"/>
    <w:rsid w:val="00CF6067"/>
    <w:rsid w:val="00CF7D7D"/>
    <w:rsid w:val="00D044C6"/>
    <w:rsid w:val="00D062CA"/>
    <w:rsid w:val="00D066BE"/>
    <w:rsid w:val="00D079A4"/>
    <w:rsid w:val="00D1096B"/>
    <w:rsid w:val="00D112AE"/>
    <w:rsid w:val="00D11374"/>
    <w:rsid w:val="00D13458"/>
    <w:rsid w:val="00D13F38"/>
    <w:rsid w:val="00D1436A"/>
    <w:rsid w:val="00D15FB1"/>
    <w:rsid w:val="00D20332"/>
    <w:rsid w:val="00D205D4"/>
    <w:rsid w:val="00D2153B"/>
    <w:rsid w:val="00D21BB3"/>
    <w:rsid w:val="00D22378"/>
    <w:rsid w:val="00D22632"/>
    <w:rsid w:val="00D23401"/>
    <w:rsid w:val="00D243EB"/>
    <w:rsid w:val="00D244ED"/>
    <w:rsid w:val="00D26329"/>
    <w:rsid w:val="00D2678D"/>
    <w:rsid w:val="00D26C89"/>
    <w:rsid w:val="00D27089"/>
    <w:rsid w:val="00D30BED"/>
    <w:rsid w:val="00D32CF7"/>
    <w:rsid w:val="00D332FB"/>
    <w:rsid w:val="00D33789"/>
    <w:rsid w:val="00D42272"/>
    <w:rsid w:val="00D42957"/>
    <w:rsid w:val="00D46473"/>
    <w:rsid w:val="00D46B34"/>
    <w:rsid w:val="00D47546"/>
    <w:rsid w:val="00D51523"/>
    <w:rsid w:val="00D53330"/>
    <w:rsid w:val="00D561B3"/>
    <w:rsid w:val="00D576F3"/>
    <w:rsid w:val="00D60B71"/>
    <w:rsid w:val="00D60D0D"/>
    <w:rsid w:val="00D6365F"/>
    <w:rsid w:val="00D661A5"/>
    <w:rsid w:val="00D7085E"/>
    <w:rsid w:val="00D70BEB"/>
    <w:rsid w:val="00D73E82"/>
    <w:rsid w:val="00D75F07"/>
    <w:rsid w:val="00D76263"/>
    <w:rsid w:val="00D7757E"/>
    <w:rsid w:val="00D80FB8"/>
    <w:rsid w:val="00D811B2"/>
    <w:rsid w:val="00D81779"/>
    <w:rsid w:val="00D82351"/>
    <w:rsid w:val="00D8255E"/>
    <w:rsid w:val="00D82C80"/>
    <w:rsid w:val="00D846B3"/>
    <w:rsid w:val="00D878DC"/>
    <w:rsid w:val="00D9516E"/>
    <w:rsid w:val="00D95314"/>
    <w:rsid w:val="00DA0CF9"/>
    <w:rsid w:val="00DA2626"/>
    <w:rsid w:val="00DA573B"/>
    <w:rsid w:val="00DA73D9"/>
    <w:rsid w:val="00DB0C6B"/>
    <w:rsid w:val="00DB1F84"/>
    <w:rsid w:val="00DB2288"/>
    <w:rsid w:val="00DB278C"/>
    <w:rsid w:val="00DB2989"/>
    <w:rsid w:val="00DB4DC8"/>
    <w:rsid w:val="00DB4E34"/>
    <w:rsid w:val="00DB4F3B"/>
    <w:rsid w:val="00DB51C8"/>
    <w:rsid w:val="00DC0585"/>
    <w:rsid w:val="00DC075A"/>
    <w:rsid w:val="00DC30C0"/>
    <w:rsid w:val="00DC43EA"/>
    <w:rsid w:val="00DC5758"/>
    <w:rsid w:val="00DC6268"/>
    <w:rsid w:val="00DC668D"/>
    <w:rsid w:val="00DC754E"/>
    <w:rsid w:val="00DD0723"/>
    <w:rsid w:val="00DD0D8D"/>
    <w:rsid w:val="00DD305A"/>
    <w:rsid w:val="00DD33CC"/>
    <w:rsid w:val="00DD4BDE"/>
    <w:rsid w:val="00DD4EB7"/>
    <w:rsid w:val="00DD5E2B"/>
    <w:rsid w:val="00DD6391"/>
    <w:rsid w:val="00DE0B18"/>
    <w:rsid w:val="00DE12BC"/>
    <w:rsid w:val="00DE18FB"/>
    <w:rsid w:val="00DE1A2C"/>
    <w:rsid w:val="00DE3EA5"/>
    <w:rsid w:val="00DE4DE3"/>
    <w:rsid w:val="00DF16FB"/>
    <w:rsid w:val="00DF19D6"/>
    <w:rsid w:val="00DF2F54"/>
    <w:rsid w:val="00DF5B9E"/>
    <w:rsid w:val="00DF672E"/>
    <w:rsid w:val="00E00EF9"/>
    <w:rsid w:val="00E011EF"/>
    <w:rsid w:val="00E01332"/>
    <w:rsid w:val="00E01A98"/>
    <w:rsid w:val="00E01CDD"/>
    <w:rsid w:val="00E0380F"/>
    <w:rsid w:val="00E047EC"/>
    <w:rsid w:val="00E04DCC"/>
    <w:rsid w:val="00E053C1"/>
    <w:rsid w:val="00E07F86"/>
    <w:rsid w:val="00E124EA"/>
    <w:rsid w:val="00E1300F"/>
    <w:rsid w:val="00E141BC"/>
    <w:rsid w:val="00E14C91"/>
    <w:rsid w:val="00E16147"/>
    <w:rsid w:val="00E17D5C"/>
    <w:rsid w:val="00E214F1"/>
    <w:rsid w:val="00E222CF"/>
    <w:rsid w:val="00E22A67"/>
    <w:rsid w:val="00E23425"/>
    <w:rsid w:val="00E2366E"/>
    <w:rsid w:val="00E237BD"/>
    <w:rsid w:val="00E24814"/>
    <w:rsid w:val="00E24857"/>
    <w:rsid w:val="00E257A2"/>
    <w:rsid w:val="00E25851"/>
    <w:rsid w:val="00E30BC3"/>
    <w:rsid w:val="00E3221A"/>
    <w:rsid w:val="00E32260"/>
    <w:rsid w:val="00E3555E"/>
    <w:rsid w:val="00E365FA"/>
    <w:rsid w:val="00E37D4F"/>
    <w:rsid w:val="00E41809"/>
    <w:rsid w:val="00E437F1"/>
    <w:rsid w:val="00E4645C"/>
    <w:rsid w:val="00E474B8"/>
    <w:rsid w:val="00E476BC"/>
    <w:rsid w:val="00E47B8F"/>
    <w:rsid w:val="00E5032D"/>
    <w:rsid w:val="00E509F9"/>
    <w:rsid w:val="00E50BDF"/>
    <w:rsid w:val="00E51008"/>
    <w:rsid w:val="00E51F7D"/>
    <w:rsid w:val="00E5218E"/>
    <w:rsid w:val="00E5246B"/>
    <w:rsid w:val="00E52E77"/>
    <w:rsid w:val="00E5592D"/>
    <w:rsid w:val="00E561D3"/>
    <w:rsid w:val="00E57F59"/>
    <w:rsid w:val="00E605FA"/>
    <w:rsid w:val="00E612A9"/>
    <w:rsid w:val="00E63FFB"/>
    <w:rsid w:val="00E6535A"/>
    <w:rsid w:val="00E700B8"/>
    <w:rsid w:val="00E7319D"/>
    <w:rsid w:val="00E75566"/>
    <w:rsid w:val="00E7587B"/>
    <w:rsid w:val="00E7610C"/>
    <w:rsid w:val="00E76D4D"/>
    <w:rsid w:val="00E76ECF"/>
    <w:rsid w:val="00E8063B"/>
    <w:rsid w:val="00E83FA9"/>
    <w:rsid w:val="00E84156"/>
    <w:rsid w:val="00E84B1A"/>
    <w:rsid w:val="00E85FEF"/>
    <w:rsid w:val="00E87E6B"/>
    <w:rsid w:val="00E91C6F"/>
    <w:rsid w:val="00E91E77"/>
    <w:rsid w:val="00E927E1"/>
    <w:rsid w:val="00E9361D"/>
    <w:rsid w:val="00E9428F"/>
    <w:rsid w:val="00E97028"/>
    <w:rsid w:val="00E97402"/>
    <w:rsid w:val="00E979E5"/>
    <w:rsid w:val="00EA290D"/>
    <w:rsid w:val="00EA480C"/>
    <w:rsid w:val="00EA49EB"/>
    <w:rsid w:val="00EA6526"/>
    <w:rsid w:val="00EB0D6C"/>
    <w:rsid w:val="00EB12BA"/>
    <w:rsid w:val="00EB3149"/>
    <w:rsid w:val="00EB37B8"/>
    <w:rsid w:val="00EB4301"/>
    <w:rsid w:val="00EB5985"/>
    <w:rsid w:val="00EB7380"/>
    <w:rsid w:val="00EB76AF"/>
    <w:rsid w:val="00EB7E16"/>
    <w:rsid w:val="00EC03AC"/>
    <w:rsid w:val="00EC11FD"/>
    <w:rsid w:val="00EC3EB7"/>
    <w:rsid w:val="00EC60A1"/>
    <w:rsid w:val="00EC6534"/>
    <w:rsid w:val="00ED3B6D"/>
    <w:rsid w:val="00ED3F4D"/>
    <w:rsid w:val="00EE1D32"/>
    <w:rsid w:val="00EE1E14"/>
    <w:rsid w:val="00EE4517"/>
    <w:rsid w:val="00EE49D2"/>
    <w:rsid w:val="00EF2DDE"/>
    <w:rsid w:val="00EF4400"/>
    <w:rsid w:val="00EF5045"/>
    <w:rsid w:val="00EF5B31"/>
    <w:rsid w:val="00EF5B9C"/>
    <w:rsid w:val="00EF6BE3"/>
    <w:rsid w:val="00EF6F19"/>
    <w:rsid w:val="00F0025D"/>
    <w:rsid w:val="00F00706"/>
    <w:rsid w:val="00F0174F"/>
    <w:rsid w:val="00F01B80"/>
    <w:rsid w:val="00F025AE"/>
    <w:rsid w:val="00F03E13"/>
    <w:rsid w:val="00F03FDB"/>
    <w:rsid w:val="00F047E3"/>
    <w:rsid w:val="00F07FB0"/>
    <w:rsid w:val="00F1142A"/>
    <w:rsid w:val="00F12229"/>
    <w:rsid w:val="00F142C8"/>
    <w:rsid w:val="00F22013"/>
    <w:rsid w:val="00F23B28"/>
    <w:rsid w:val="00F241EC"/>
    <w:rsid w:val="00F24752"/>
    <w:rsid w:val="00F255F3"/>
    <w:rsid w:val="00F272DF"/>
    <w:rsid w:val="00F27574"/>
    <w:rsid w:val="00F27E59"/>
    <w:rsid w:val="00F31852"/>
    <w:rsid w:val="00F31B17"/>
    <w:rsid w:val="00F32EB1"/>
    <w:rsid w:val="00F362A0"/>
    <w:rsid w:val="00F37D42"/>
    <w:rsid w:val="00F40156"/>
    <w:rsid w:val="00F40BD7"/>
    <w:rsid w:val="00F41802"/>
    <w:rsid w:val="00F41E65"/>
    <w:rsid w:val="00F4270E"/>
    <w:rsid w:val="00F43207"/>
    <w:rsid w:val="00F4483D"/>
    <w:rsid w:val="00F44CDC"/>
    <w:rsid w:val="00F50582"/>
    <w:rsid w:val="00F5176A"/>
    <w:rsid w:val="00F545ED"/>
    <w:rsid w:val="00F55056"/>
    <w:rsid w:val="00F556AD"/>
    <w:rsid w:val="00F56940"/>
    <w:rsid w:val="00F57BC8"/>
    <w:rsid w:val="00F60814"/>
    <w:rsid w:val="00F628C2"/>
    <w:rsid w:val="00F6594F"/>
    <w:rsid w:val="00F6714B"/>
    <w:rsid w:val="00F711FF"/>
    <w:rsid w:val="00F712A3"/>
    <w:rsid w:val="00F7588B"/>
    <w:rsid w:val="00F76418"/>
    <w:rsid w:val="00F7683F"/>
    <w:rsid w:val="00F77FB7"/>
    <w:rsid w:val="00F80E00"/>
    <w:rsid w:val="00F85C93"/>
    <w:rsid w:val="00F867F6"/>
    <w:rsid w:val="00F86E5E"/>
    <w:rsid w:val="00F91F90"/>
    <w:rsid w:val="00F92A3B"/>
    <w:rsid w:val="00F93956"/>
    <w:rsid w:val="00F9496E"/>
    <w:rsid w:val="00F952BB"/>
    <w:rsid w:val="00F95300"/>
    <w:rsid w:val="00FA1C6E"/>
    <w:rsid w:val="00FA4CF7"/>
    <w:rsid w:val="00FB010F"/>
    <w:rsid w:val="00FB25C4"/>
    <w:rsid w:val="00FB3D35"/>
    <w:rsid w:val="00FB66AF"/>
    <w:rsid w:val="00FC2764"/>
    <w:rsid w:val="00FC4B37"/>
    <w:rsid w:val="00FC782D"/>
    <w:rsid w:val="00FC7E45"/>
    <w:rsid w:val="00FD09C4"/>
    <w:rsid w:val="00FD12AE"/>
    <w:rsid w:val="00FD1AB3"/>
    <w:rsid w:val="00FD431E"/>
    <w:rsid w:val="00FD4880"/>
    <w:rsid w:val="00FD4934"/>
    <w:rsid w:val="00FD4B8C"/>
    <w:rsid w:val="00FD4E2E"/>
    <w:rsid w:val="00FD5B4D"/>
    <w:rsid w:val="00FD5CD2"/>
    <w:rsid w:val="00FD6FB9"/>
    <w:rsid w:val="00FD7B1E"/>
    <w:rsid w:val="00FE2ADF"/>
    <w:rsid w:val="00FE5C7B"/>
    <w:rsid w:val="00FE703B"/>
    <w:rsid w:val="00FF29C8"/>
    <w:rsid w:val="00FF2D97"/>
    <w:rsid w:val="00FF66EA"/>
    <w:rsid w:val="00FF6AE0"/>
    <w:rsid w:val="00FF72E2"/>
    <w:rsid w:val="00FF75E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9653"/>
  <w15:chartTrackingRefBased/>
  <w15:docId w15:val="{B2F57022-E5FD-45C2-A8C0-B3130A2C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4A7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ED3F4D"/>
    <w:pPr>
      <w:spacing w:after="200" w:line="276" w:lineRule="auto"/>
    </w:pPr>
    <w:rPr>
      <w:rFonts w:ascii="Calibri" w:eastAsia="Calibri" w:hAnsi="Calibri" w:cs="Calibri"/>
      <w:color w:val="000000"/>
      <w:szCs w:val="20"/>
      <w:lang w:eastAsia="sk-SK"/>
    </w:rPr>
  </w:style>
  <w:style w:type="paragraph" w:styleId="Odsekzoznamu">
    <w:name w:val="List Paragraph"/>
    <w:basedOn w:val="Normlny"/>
    <w:uiPriority w:val="34"/>
    <w:qFormat/>
    <w:rsid w:val="00ED3F4D"/>
    <w:pPr>
      <w:ind w:left="720"/>
      <w:contextualSpacing/>
    </w:pPr>
  </w:style>
  <w:style w:type="paragraph" w:styleId="Textbubliny">
    <w:name w:val="Balloon Text"/>
    <w:basedOn w:val="Normlny"/>
    <w:link w:val="TextbublinyChar"/>
    <w:uiPriority w:val="99"/>
    <w:semiHidden/>
    <w:unhideWhenUsed/>
    <w:rsid w:val="00E237B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37BD"/>
    <w:rPr>
      <w:rFonts w:ascii="Segoe UI" w:hAnsi="Segoe UI" w:cs="Segoe UI"/>
      <w:sz w:val="18"/>
      <w:szCs w:val="18"/>
    </w:rPr>
  </w:style>
  <w:style w:type="character" w:styleId="Odkaznakomentr">
    <w:name w:val="annotation reference"/>
    <w:basedOn w:val="Predvolenpsmoodseku"/>
    <w:uiPriority w:val="99"/>
    <w:semiHidden/>
    <w:unhideWhenUsed/>
    <w:rsid w:val="00E237BD"/>
    <w:rPr>
      <w:sz w:val="16"/>
      <w:szCs w:val="16"/>
    </w:rPr>
  </w:style>
  <w:style w:type="paragraph" w:styleId="Textkomentra">
    <w:name w:val="annotation text"/>
    <w:basedOn w:val="Normlny"/>
    <w:link w:val="TextkomentraChar"/>
    <w:uiPriority w:val="99"/>
    <w:unhideWhenUsed/>
    <w:rsid w:val="00E237BD"/>
    <w:pPr>
      <w:spacing w:line="240" w:lineRule="auto"/>
    </w:pPr>
    <w:rPr>
      <w:sz w:val="20"/>
      <w:szCs w:val="20"/>
    </w:rPr>
  </w:style>
  <w:style w:type="character" w:customStyle="1" w:styleId="TextkomentraChar">
    <w:name w:val="Text komentára Char"/>
    <w:basedOn w:val="Predvolenpsmoodseku"/>
    <w:link w:val="Textkomentra"/>
    <w:uiPriority w:val="99"/>
    <w:rsid w:val="00E237BD"/>
    <w:rPr>
      <w:sz w:val="20"/>
      <w:szCs w:val="20"/>
    </w:rPr>
  </w:style>
  <w:style w:type="paragraph" w:styleId="Predmetkomentra">
    <w:name w:val="annotation subject"/>
    <w:basedOn w:val="Textkomentra"/>
    <w:next w:val="Textkomentra"/>
    <w:link w:val="PredmetkomentraChar"/>
    <w:uiPriority w:val="99"/>
    <w:semiHidden/>
    <w:unhideWhenUsed/>
    <w:rsid w:val="00E237BD"/>
    <w:rPr>
      <w:b/>
      <w:bCs/>
    </w:rPr>
  </w:style>
  <w:style w:type="character" w:customStyle="1" w:styleId="PredmetkomentraChar">
    <w:name w:val="Predmet komentára Char"/>
    <w:basedOn w:val="TextkomentraChar"/>
    <w:link w:val="Predmetkomentra"/>
    <w:uiPriority w:val="99"/>
    <w:semiHidden/>
    <w:rsid w:val="00E237BD"/>
    <w:rPr>
      <w:b/>
      <w:bCs/>
      <w:sz w:val="20"/>
      <w:szCs w:val="20"/>
    </w:rPr>
  </w:style>
  <w:style w:type="paragraph" w:styleId="Revzia">
    <w:name w:val="Revision"/>
    <w:hidden/>
    <w:uiPriority w:val="99"/>
    <w:semiHidden/>
    <w:rsid w:val="0083743D"/>
    <w:pPr>
      <w:spacing w:after="0" w:line="240" w:lineRule="auto"/>
    </w:pPr>
  </w:style>
  <w:style w:type="paragraph" w:styleId="Textpoznmkypodiarou">
    <w:name w:val="footnote text"/>
    <w:basedOn w:val="Normlny"/>
    <w:link w:val="TextpoznmkypodiarouChar"/>
    <w:uiPriority w:val="99"/>
    <w:semiHidden/>
    <w:unhideWhenUsed/>
    <w:rsid w:val="00F5058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50582"/>
    <w:rPr>
      <w:sz w:val="20"/>
      <w:szCs w:val="20"/>
    </w:rPr>
  </w:style>
  <w:style w:type="character" w:styleId="Odkaznapoznmkupodiarou">
    <w:name w:val="footnote reference"/>
    <w:basedOn w:val="Predvolenpsmoodseku"/>
    <w:uiPriority w:val="99"/>
    <w:unhideWhenUsed/>
    <w:rsid w:val="00F50582"/>
    <w:rPr>
      <w:vertAlign w:val="superscript"/>
    </w:rPr>
  </w:style>
  <w:style w:type="character" w:styleId="Hypertextovprepojenie">
    <w:name w:val="Hyperlink"/>
    <w:basedOn w:val="Predvolenpsmoodseku"/>
    <w:uiPriority w:val="99"/>
    <w:unhideWhenUsed/>
    <w:rsid w:val="005D189B"/>
    <w:rPr>
      <w:color w:val="0563C1" w:themeColor="hyperlink"/>
      <w:u w:val="single"/>
    </w:rPr>
  </w:style>
  <w:style w:type="paragraph" w:customStyle="1" w:styleId="Default">
    <w:name w:val="Default"/>
    <w:rsid w:val="00A20A1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D215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153B"/>
  </w:style>
  <w:style w:type="paragraph" w:styleId="Pta">
    <w:name w:val="footer"/>
    <w:basedOn w:val="Normlny"/>
    <w:link w:val="PtaChar"/>
    <w:uiPriority w:val="99"/>
    <w:unhideWhenUsed/>
    <w:rsid w:val="00D2153B"/>
    <w:pPr>
      <w:tabs>
        <w:tab w:val="center" w:pos="4536"/>
        <w:tab w:val="right" w:pos="9072"/>
      </w:tabs>
      <w:spacing w:after="0" w:line="240" w:lineRule="auto"/>
    </w:pPr>
  </w:style>
  <w:style w:type="character" w:customStyle="1" w:styleId="PtaChar">
    <w:name w:val="Päta Char"/>
    <w:basedOn w:val="Predvolenpsmoodseku"/>
    <w:link w:val="Pta"/>
    <w:uiPriority w:val="99"/>
    <w:rsid w:val="00D2153B"/>
  </w:style>
  <w:style w:type="paragraph" w:customStyle="1" w:styleId="Odstavecseseznamem1">
    <w:name w:val="Odstavec se seznamem1"/>
    <w:basedOn w:val="Normlny"/>
    <w:rsid w:val="007C7816"/>
    <w:pPr>
      <w:spacing w:line="256" w:lineRule="auto"/>
      <w:ind w:left="720"/>
      <w:contextualSpacing/>
    </w:pPr>
    <w:rPr>
      <w:rFonts w:ascii="Calibri" w:eastAsia="Times New Roman" w:hAnsi="Calibri" w:cs="Times New Roman"/>
    </w:rPr>
  </w:style>
  <w:style w:type="paragraph" w:styleId="Obyajntext">
    <w:name w:val="Plain Text"/>
    <w:basedOn w:val="Normlny"/>
    <w:link w:val="ObyajntextChar"/>
    <w:uiPriority w:val="99"/>
    <w:unhideWhenUsed/>
    <w:rsid w:val="001133D2"/>
    <w:pPr>
      <w:spacing w:after="0" w:line="240" w:lineRule="auto"/>
    </w:pPr>
    <w:rPr>
      <w:rFonts w:ascii="Arial Narrow" w:hAnsi="Arial Narrow"/>
    </w:rPr>
  </w:style>
  <w:style w:type="character" w:customStyle="1" w:styleId="ObyajntextChar">
    <w:name w:val="Obyčajný text Char"/>
    <w:basedOn w:val="Predvolenpsmoodseku"/>
    <w:link w:val="Obyajntext"/>
    <w:uiPriority w:val="99"/>
    <w:rsid w:val="001133D2"/>
    <w:rPr>
      <w:rFonts w:ascii="Arial Narrow" w:hAnsi="Arial Narrow"/>
    </w:rPr>
  </w:style>
  <w:style w:type="paragraph" w:styleId="Textvysvetlivky">
    <w:name w:val="endnote text"/>
    <w:basedOn w:val="Normlny"/>
    <w:link w:val="TextvysvetlivkyChar"/>
    <w:uiPriority w:val="99"/>
    <w:unhideWhenUsed/>
    <w:rsid w:val="001133D2"/>
    <w:pPr>
      <w:spacing w:after="0" w:line="240" w:lineRule="auto"/>
    </w:pPr>
    <w:rPr>
      <w:sz w:val="20"/>
      <w:szCs w:val="20"/>
    </w:rPr>
  </w:style>
  <w:style w:type="character" w:customStyle="1" w:styleId="TextvysvetlivkyChar">
    <w:name w:val="Text vysvetlivky Char"/>
    <w:basedOn w:val="Predvolenpsmoodseku"/>
    <w:link w:val="Textvysvetlivky"/>
    <w:uiPriority w:val="99"/>
    <w:rsid w:val="001133D2"/>
    <w:rPr>
      <w:sz w:val="20"/>
      <w:szCs w:val="20"/>
    </w:rPr>
  </w:style>
  <w:style w:type="paragraph" w:customStyle="1" w:styleId="Odsekzoznamu1">
    <w:name w:val="Odsek zoznamu1"/>
    <w:basedOn w:val="Normlny"/>
    <w:rsid w:val="00FE2ADF"/>
    <w:pPr>
      <w:suppressAutoHyphens/>
      <w:spacing w:after="200" w:line="276" w:lineRule="auto"/>
    </w:pPr>
    <w:rPr>
      <w:rFonts w:ascii="Arial Narrow" w:eastAsia="SimSun" w:hAnsi="Arial Narrow" w:cs="font290"/>
      <w:kern w:val="1"/>
      <w:szCs w:val="36"/>
      <w:lang w:eastAsia="ar-SA"/>
    </w:rPr>
  </w:style>
  <w:style w:type="paragraph" w:customStyle="1" w:styleId="Textpoznmkypodiarou1">
    <w:name w:val="Text poznámky pod čiarou1"/>
    <w:basedOn w:val="Normlny"/>
    <w:rsid w:val="00FE2ADF"/>
    <w:pPr>
      <w:suppressAutoHyphens/>
      <w:spacing w:after="200" w:line="276" w:lineRule="auto"/>
    </w:pPr>
    <w:rPr>
      <w:rFonts w:ascii="Arial Narrow" w:eastAsia="SimSun" w:hAnsi="Arial Narrow" w:cs="font290"/>
      <w:kern w:val="1"/>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3916">
      <w:bodyDiv w:val="1"/>
      <w:marLeft w:val="0"/>
      <w:marRight w:val="0"/>
      <w:marTop w:val="0"/>
      <w:marBottom w:val="0"/>
      <w:divBdr>
        <w:top w:val="none" w:sz="0" w:space="0" w:color="auto"/>
        <w:left w:val="none" w:sz="0" w:space="0" w:color="auto"/>
        <w:bottom w:val="none" w:sz="0" w:space="0" w:color="auto"/>
        <w:right w:val="none" w:sz="0" w:space="0" w:color="auto"/>
      </w:divBdr>
    </w:div>
    <w:div w:id="141897319">
      <w:bodyDiv w:val="1"/>
      <w:marLeft w:val="0"/>
      <w:marRight w:val="0"/>
      <w:marTop w:val="0"/>
      <w:marBottom w:val="0"/>
      <w:divBdr>
        <w:top w:val="none" w:sz="0" w:space="0" w:color="auto"/>
        <w:left w:val="none" w:sz="0" w:space="0" w:color="auto"/>
        <w:bottom w:val="none" w:sz="0" w:space="0" w:color="auto"/>
        <w:right w:val="none" w:sz="0" w:space="0" w:color="auto"/>
      </w:divBdr>
    </w:div>
    <w:div w:id="156070912">
      <w:bodyDiv w:val="1"/>
      <w:marLeft w:val="0"/>
      <w:marRight w:val="0"/>
      <w:marTop w:val="0"/>
      <w:marBottom w:val="0"/>
      <w:divBdr>
        <w:top w:val="none" w:sz="0" w:space="0" w:color="auto"/>
        <w:left w:val="none" w:sz="0" w:space="0" w:color="auto"/>
        <w:bottom w:val="none" w:sz="0" w:space="0" w:color="auto"/>
        <w:right w:val="none" w:sz="0" w:space="0" w:color="auto"/>
      </w:divBdr>
    </w:div>
    <w:div w:id="240679054">
      <w:bodyDiv w:val="1"/>
      <w:marLeft w:val="0"/>
      <w:marRight w:val="0"/>
      <w:marTop w:val="0"/>
      <w:marBottom w:val="0"/>
      <w:divBdr>
        <w:top w:val="none" w:sz="0" w:space="0" w:color="auto"/>
        <w:left w:val="none" w:sz="0" w:space="0" w:color="auto"/>
        <w:bottom w:val="none" w:sz="0" w:space="0" w:color="auto"/>
        <w:right w:val="none" w:sz="0" w:space="0" w:color="auto"/>
      </w:divBdr>
    </w:div>
    <w:div w:id="307900142">
      <w:bodyDiv w:val="1"/>
      <w:marLeft w:val="0"/>
      <w:marRight w:val="0"/>
      <w:marTop w:val="0"/>
      <w:marBottom w:val="0"/>
      <w:divBdr>
        <w:top w:val="none" w:sz="0" w:space="0" w:color="auto"/>
        <w:left w:val="none" w:sz="0" w:space="0" w:color="auto"/>
        <w:bottom w:val="none" w:sz="0" w:space="0" w:color="auto"/>
        <w:right w:val="none" w:sz="0" w:space="0" w:color="auto"/>
      </w:divBdr>
    </w:div>
    <w:div w:id="649558226">
      <w:bodyDiv w:val="1"/>
      <w:marLeft w:val="0"/>
      <w:marRight w:val="0"/>
      <w:marTop w:val="0"/>
      <w:marBottom w:val="0"/>
      <w:divBdr>
        <w:top w:val="none" w:sz="0" w:space="0" w:color="auto"/>
        <w:left w:val="none" w:sz="0" w:space="0" w:color="auto"/>
        <w:bottom w:val="none" w:sz="0" w:space="0" w:color="auto"/>
        <w:right w:val="none" w:sz="0" w:space="0" w:color="auto"/>
      </w:divBdr>
      <w:divsChild>
        <w:div w:id="829489246">
          <w:marLeft w:val="0"/>
          <w:marRight w:val="0"/>
          <w:marTop w:val="100"/>
          <w:marBottom w:val="100"/>
          <w:divBdr>
            <w:top w:val="none" w:sz="0" w:space="0" w:color="auto"/>
            <w:left w:val="none" w:sz="0" w:space="0" w:color="auto"/>
            <w:bottom w:val="none" w:sz="0" w:space="0" w:color="auto"/>
            <w:right w:val="none" w:sz="0" w:space="0" w:color="auto"/>
          </w:divBdr>
          <w:divsChild>
            <w:div w:id="510073295">
              <w:marLeft w:val="0"/>
              <w:marRight w:val="0"/>
              <w:marTop w:val="225"/>
              <w:marBottom w:val="750"/>
              <w:divBdr>
                <w:top w:val="none" w:sz="0" w:space="0" w:color="auto"/>
                <w:left w:val="none" w:sz="0" w:space="0" w:color="auto"/>
                <w:bottom w:val="none" w:sz="0" w:space="0" w:color="auto"/>
                <w:right w:val="none" w:sz="0" w:space="0" w:color="auto"/>
              </w:divBdr>
              <w:divsChild>
                <w:div w:id="1638103743">
                  <w:marLeft w:val="0"/>
                  <w:marRight w:val="0"/>
                  <w:marTop w:val="0"/>
                  <w:marBottom w:val="0"/>
                  <w:divBdr>
                    <w:top w:val="none" w:sz="0" w:space="0" w:color="auto"/>
                    <w:left w:val="none" w:sz="0" w:space="0" w:color="auto"/>
                    <w:bottom w:val="none" w:sz="0" w:space="0" w:color="auto"/>
                    <w:right w:val="none" w:sz="0" w:space="0" w:color="auto"/>
                  </w:divBdr>
                  <w:divsChild>
                    <w:div w:id="993529773">
                      <w:marLeft w:val="0"/>
                      <w:marRight w:val="0"/>
                      <w:marTop w:val="0"/>
                      <w:marBottom w:val="0"/>
                      <w:divBdr>
                        <w:top w:val="none" w:sz="0" w:space="0" w:color="auto"/>
                        <w:left w:val="none" w:sz="0" w:space="0" w:color="auto"/>
                        <w:bottom w:val="none" w:sz="0" w:space="0" w:color="auto"/>
                        <w:right w:val="none" w:sz="0" w:space="0" w:color="auto"/>
                      </w:divBdr>
                      <w:divsChild>
                        <w:div w:id="1897666967">
                          <w:marLeft w:val="0"/>
                          <w:marRight w:val="0"/>
                          <w:marTop w:val="0"/>
                          <w:marBottom w:val="0"/>
                          <w:divBdr>
                            <w:top w:val="none" w:sz="0" w:space="0" w:color="auto"/>
                            <w:left w:val="none" w:sz="0" w:space="0" w:color="auto"/>
                            <w:bottom w:val="none" w:sz="0" w:space="0" w:color="auto"/>
                            <w:right w:val="none" w:sz="0" w:space="0" w:color="auto"/>
                          </w:divBdr>
                          <w:divsChild>
                            <w:div w:id="965815679">
                              <w:marLeft w:val="0"/>
                              <w:marRight w:val="0"/>
                              <w:marTop w:val="0"/>
                              <w:marBottom w:val="0"/>
                              <w:divBdr>
                                <w:top w:val="none" w:sz="0" w:space="0" w:color="auto"/>
                                <w:left w:val="none" w:sz="0" w:space="0" w:color="auto"/>
                                <w:bottom w:val="none" w:sz="0" w:space="0" w:color="auto"/>
                                <w:right w:val="none" w:sz="0" w:space="0" w:color="auto"/>
                              </w:divBdr>
                              <w:divsChild>
                                <w:div w:id="597564846">
                                  <w:marLeft w:val="0"/>
                                  <w:marRight w:val="0"/>
                                  <w:marTop w:val="0"/>
                                  <w:marBottom w:val="0"/>
                                  <w:divBdr>
                                    <w:top w:val="none" w:sz="0" w:space="0" w:color="auto"/>
                                    <w:left w:val="none" w:sz="0" w:space="0" w:color="auto"/>
                                    <w:bottom w:val="none" w:sz="0" w:space="0" w:color="auto"/>
                                    <w:right w:val="none" w:sz="0" w:space="0" w:color="auto"/>
                                  </w:divBdr>
                                  <w:divsChild>
                                    <w:div w:id="427430971">
                                      <w:marLeft w:val="0"/>
                                      <w:marRight w:val="0"/>
                                      <w:marTop w:val="0"/>
                                      <w:marBottom w:val="0"/>
                                      <w:divBdr>
                                        <w:top w:val="none" w:sz="0" w:space="0" w:color="auto"/>
                                        <w:left w:val="none" w:sz="0" w:space="0" w:color="auto"/>
                                        <w:bottom w:val="none" w:sz="0" w:space="0" w:color="auto"/>
                                        <w:right w:val="none" w:sz="0" w:space="0" w:color="auto"/>
                                      </w:divBdr>
                                      <w:divsChild>
                                        <w:div w:id="1036273736">
                                          <w:marLeft w:val="0"/>
                                          <w:marRight w:val="0"/>
                                          <w:marTop w:val="0"/>
                                          <w:marBottom w:val="0"/>
                                          <w:divBdr>
                                            <w:top w:val="none" w:sz="0" w:space="0" w:color="auto"/>
                                            <w:left w:val="none" w:sz="0" w:space="0" w:color="auto"/>
                                            <w:bottom w:val="none" w:sz="0" w:space="0" w:color="auto"/>
                                            <w:right w:val="none" w:sz="0" w:space="0" w:color="auto"/>
                                          </w:divBdr>
                                          <w:divsChild>
                                            <w:div w:id="220138472">
                                              <w:marLeft w:val="0"/>
                                              <w:marRight w:val="0"/>
                                              <w:marTop w:val="0"/>
                                              <w:marBottom w:val="0"/>
                                              <w:divBdr>
                                                <w:top w:val="none" w:sz="0" w:space="0" w:color="auto"/>
                                                <w:left w:val="none" w:sz="0" w:space="0" w:color="auto"/>
                                                <w:bottom w:val="none" w:sz="0" w:space="0" w:color="auto"/>
                                                <w:right w:val="none" w:sz="0" w:space="0" w:color="auto"/>
                                              </w:divBdr>
                                              <w:divsChild>
                                                <w:div w:id="2066682384">
                                                  <w:marLeft w:val="0"/>
                                                  <w:marRight w:val="0"/>
                                                  <w:marTop w:val="0"/>
                                                  <w:marBottom w:val="0"/>
                                                  <w:divBdr>
                                                    <w:top w:val="none" w:sz="0" w:space="0" w:color="auto"/>
                                                    <w:left w:val="none" w:sz="0" w:space="0" w:color="auto"/>
                                                    <w:bottom w:val="none" w:sz="0" w:space="0" w:color="auto"/>
                                                    <w:right w:val="none" w:sz="0" w:space="0" w:color="auto"/>
                                                  </w:divBdr>
                                                  <w:divsChild>
                                                    <w:div w:id="1617328907">
                                                      <w:marLeft w:val="0"/>
                                                      <w:marRight w:val="0"/>
                                                      <w:marTop w:val="0"/>
                                                      <w:marBottom w:val="0"/>
                                                      <w:divBdr>
                                                        <w:top w:val="none" w:sz="0" w:space="0" w:color="auto"/>
                                                        <w:left w:val="none" w:sz="0" w:space="0" w:color="auto"/>
                                                        <w:bottom w:val="none" w:sz="0" w:space="0" w:color="auto"/>
                                                        <w:right w:val="none" w:sz="0" w:space="0" w:color="auto"/>
                                                      </w:divBdr>
                                                      <w:divsChild>
                                                        <w:div w:id="453906085">
                                                          <w:marLeft w:val="0"/>
                                                          <w:marRight w:val="0"/>
                                                          <w:marTop w:val="0"/>
                                                          <w:marBottom w:val="0"/>
                                                          <w:divBdr>
                                                            <w:top w:val="none" w:sz="0" w:space="0" w:color="auto"/>
                                                            <w:left w:val="none" w:sz="0" w:space="0" w:color="auto"/>
                                                            <w:bottom w:val="none" w:sz="0" w:space="0" w:color="auto"/>
                                                            <w:right w:val="none" w:sz="0" w:space="0" w:color="auto"/>
                                                          </w:divBdr>
                                                          <w:divsChild>
                                                            <w:div w:id="998775797">
                                                              <w:marLeft w:val="0"/>
                                                              <w:marRight w:val="0"/>
                                                              <w:marTop w:val="0"/>
                                                              <w:marBottom w:val="0"/>
                                                              <w:divBdr>
                                                                <w:top w:val="none" w:sz="0" w:space="0" w:color="auto"/>
                                                                <w:left w:val="none" w:sz="0" w:space="0" w:color="auto"/>
                                                                <w:bottom w:val="none" w:sz="0" w:space="0" w:color="auto"/>
                                                                <w:right w:val="none" w:sz="0" w:space="0" w:color="auto"/>
                                                              </w:divBdr>
                                                              <w:divsChild>
                                                                <w:div w:id="949241138">
                                                                  <w:marLeft w:val="0"/>
                                                                  <w:marRight w:val="0"/>
                                                                  <w:marTop w:val="0"/>
                                                                  <w:marBottom w:val="0"/>
                                                                  <w:divBdr>
                                                                    <w:top w:val="none" w:sz="0" w:space="0" w:color="auto"/>
                                                                    <w:left w:val="none" w:sz="0" w:space="0" w:color="auto"/>
                                                                    <w:bottom w:val="none" w:sz="0" w:space="0" w:color="auto"/>
                                                                    <w:right w:val="none" w:sz="0" w:space="0" w:color="auto"/>
                                                                  </w:divBdr>
                                                                  <w:divsChild>
                                                                    <w:div w:id="1314333196">
                                                                      <w:marLeft w:val="0"/>
                                                                      <w:marRight w:val="0"/>
                                                                      <w:marTop w:val="0"/>
                                                                      <w:marBottom w:val="0"/>
                                                                      <w:divBdr>
                                                                        <w:top w:val="none" w:sz="0" w:space="0" w:color="auto"/>
                                                                        <w:left w:val="none" w:sz="0" w:space="0" w:color="auto"/>
                                                                        <w:bottom w:val="none" w:sz="0" w:space="0" w:color="auto"/>
                                                                        <w:right w:val="none" w:sz="0" w:space="0" w:color="auto"/>
                                                                      </w:divBdr>
                                                                    </w:div>
                                                                    <w:div w:id="2060392648">
                                                                      <w:marLeft w:val="0"/>
                                                                      <w:marRight w:val="0"/>
                                                                      <w:marTop w:val="0"/>
                                                                      <w:marBottom w:val="0"/>
                                                                      <w:divBdr>
                                                                        <w:top w:val="none" w:sz="0" w:space="0" w:color="auto"/>
                                                                        <w:left w:val="none" w:sz="0" w:space="0" w:color="auto"/>
                                                                        <w:bottom w:val="none" w:sz="0" w:space="0" w:color="auto"/>
                                                                        <w:right w:val="none" w:sz="0" w:space="0" w:color="auto"/>
                                                                      </w:divBdr>
                                                                    </w:div>
                                                                  </w:divsChild>
                                                                </w:div>
                                                                <w:div w:id="1532496076">
                                                                  <w:marLeft w:val="0"/>
                                                                  <w:marRight w:val="0"/>
                                                                  <w:marTop w:val="0"/>
                                                                  <w:marBottom w:val="0"/>
                                                                  <w:divBdr>
                                                                    <w:top w:val="none" w:sz="0" w:space="0" w:color="auto"/>
                                                                    <w:left w:val="none" w:sz="0" w:space="0" w:color="auto"/>
                                                                    <w:bottom w:val="none" w:sz="0" w:space="0" w:color="auto"/>
                                                                    <w:right w:val="none" w:sz="0" w:space="0" w:color="auto"/>
                                                                  </w:divBdr>
                                                                  <w:divsChild>
                                                                    <w:div w:id="17328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0479496">
      <w:bodyDiv w:val="1"/>
      <w:marLeft w:val="0"/>
      <w:marRight w:val="0"/>
      <w:marTop w:val="0"/>
      <w:marBottom w:val="0"/>
      <w:divBdr>
        <w:top w:val="none" w:sz="0" w:space="0" w:color="auto"/>
        <w:left w:val="none" w:sz="0" w:space="0" w:color="auto"/>
        <w:bottom w:val="none" w:sz="0" w:space="0" w:color="auto"/>
        <w:right w:val="none" w:sz="0" w:space="0" w:color="auto"/>
      </w:divBdr>
    </w:div>
    <w:div w:id="700592347">
      <w:bodyDiv w:val="1"/>
      <w:marLeft w:val="0"/>
      <w:marRight w:val="0"/>
      <w:marTop w:val="0"/>
      <w:marBottom w:val="0"/>
      <w:divBdr>
        <w:top w:val="none" w:sz="0" w:space="0" w:color="auto"/>
        <w:left w:val="none" w:sz="0" w:space="0" w:color="auto"/>
        <w:bottom w:val="none" w:sz="0" w:space="0" w:color="auto"/>
        <w:right w:val="none" w:sz="0" w:space="0" w:color="auto"/>
      </w:divBdr>
    </w:div>
    <w:div w:id="808085335">
      <w:bodyDiv w:val="1"/>
      <w:marLeft w:val="0"/>
      <w:marRight w:val="0"/>
      <w:marTop w:val="0"/>
      <w:marBottom w:val="0"/>
      <w:divBdr>
        <w:top w:val="none" w:sz="0" w:space="0" w:color="auto"/>
        <w:left w:val="none" w:sz="0" w:space="0" w:color="auto"/>
        <w:bottom w:val="none" w:sz="0" w:space="0" w:color="auto"/>
        <w:right w:val="none" w:sz="0" w:space="0" w:color="auto"/>
      </w:divBdr>
    </w:div>
    <w:div w:id="850144759">
      <w:bodyDiv w:val="1"/>
      <w:marLeft w:val="0"/>
      <w:marRight w:val="0"/>
      <w:marTop w:val="0"/>
      <w:marBottom w:val="0"/>
      <w:divBdr>
        <w:top w:val="none" w:sz="0" w:space="0" w:color="auto"/>
        <w:left w:val="none" w:sz="0" w:space="0" w:color="auto"/>
        <w:bottom w:val="none" w:sz="0" w:space="0" w:color="auto"/>
        <w:right w:val="none" w:sz="0" w:space="0" w:color="auto"/>
      </w:divBdr>
      <w:divsChild>
        <w:div w:id="1789540948">
          <w:marLeft w:val="0"/>
          <w:marRight w:val="0"/>
          <w:marTop w:val="100"/>
          <w:marBottom w:val="100"/>
          <w:divBdr>
            <w:top w:val="none" w:sz="0" w:space="0" w:color="auto"/>
            <w:left w:val="none" w:sz="0" w:space="0" w:color="auto"/>
            <w:bottom w:val="none" w:sz="0" w:space="0" w:color="auto"/>
            <w:right w:val="none" w:sz="0" w:space="0" w:color="auto"/>
          </w:divBdr>
          <w:divsChild>
            <w:div w:id="1857646242">
              <w:marLeft w:val="0"/>
              <w:marRight w:val="0"/>
              <w:marTop w:val="225"/>
              <w:marBottom w:val="750"/>
              <w:divBdr>
                <w:top w:val="none" w:sz="0" w:space="0" w:color="auto"/>
                <w:left w:val="none" w:sz="0" w:space="0" w:color="auto"/>
                <w:bottom w:val="none" w:sz="0" w:space="0" w:color="auto"/>
                <w:right w:val="none" w:sz="0" w:space="0" w:color="auto"/>
              </w:divBdr>
              <w:divsChild>
                <w:div w:id="1127432646">
                  <w:marLeft w:val="0"/>
                  <w:marRight w:val="0"/>
                  <w:marTop w:val="0"/>
                  <w:marBottom w:val="0"/>
                  <w:divBdr>
                    <w:top w:val="none" w:sz="0" w:space="0" w:color="auto"/>
                    <w:left w:val="none" w:sz="0" w:space="0" w:color="auto"/>
                    <w:bottom w:val="none" w:sz="0" w:space="0" w:color="auto"/>
                    <w:right w:val="none" w:sz="0" w:space="0" w:color="auto"/>
                  </w:divBdr>
                  <w:divsChild>
                    <w:div w:id="2053266930">
                      <w:marLeft w:val="0"/>
                      <w:marRight w:val="0"/>
                      <w:marTop w:val="0"/>
                      <w:marBottom w:val="0"/>
                      <w:divBdr>
                        <w:top w:val="none" w:sz="0" w:space="0" w:color="auto"/>
                        <w:left w:val="none" w:sz="0" w:space="0" w:color="auto"/>
                        <w:bottom w:val="none" w:sz="0" w:space="0" w:color="auto"/>
                        <w:right w:val="none" w:sz="0" w:space="0" w:color="auto"/>
                      </w:divBdr>
                      <w:divsChild>
                        <w:div w:id="1688947026">
                          <w:marLeft w:val="0"/>
                          <w:marRight w:val="0"/>
                          <w:marTop w:val="0"/>
                          <w:marBottom w:val="0"/>
                          <w:divBdr>
                            <w:top w:val="none" w:sz="0" w:space="0" w:color="auto"/>
                            <w:left w:val="none" w:sz="0" w:space="0" w:color="auto"/>
                            <w:bottom w:val="none" w:sz="0" w:space="0" w:color="auto"/>
                            <w:right w:val="none" w:sz="0" w:space="0" w:color="auto"/>
                          </w:divBdr>
                          <w:divsChild>
                            <w:div w:id="194270336">
                              <w:marLeft w:val="0"/>
                              <w:marRight w:val="0"/>
                              <w:marTop w:val="0"/>
                              <w:marBottom w:val="0"/>
                              <w:divBdr>
                                <w:top w:val="none" w:sz="0" w:space="0" w:color="auto"/>
                                <w:left w:val="none" w:sz="0" w:space="0" w:color="auto"/>
                                <w:bottom w:val="none" w:sz="0" w:space="0" w:color="auto"/>
                                <w:right w:val="none" w:sz="0" w:space="0" w:color="auto"/>
                              </w:divBdr>
                              <w:divsChild>
                                <w:div w:id="1109425361">
                                  <w:marLeft w:val="0"/>
                                  <w:marRight w:val="0"/>
                                  <w:marTop w:val="0"/>
                                  <w:marBottom w:val="0"/>
                                  <w:divBdr>
                                    <w:top w:val="none" w:sz="0" w:space="0" w:color="auto"/>
                                    <w:left w:val="none" w:sz="0" w:space="0" w:color="auto"/>
                                    <w:bottom w:val="none" w:sz="0" w:space="0" w:color="auto"/>
                                    <w:right w:val="none" w:sz="0" w:space="0" w:color="auto"/>
                                  </w:divBdr>
                                  <w:divsChild>
                                    <w:div w:id="1012099548">
                                      <w:marLeft w:val="0"/>
                                      <w:marRight w:val="0"/>
                                      <w:marTop w:val="0"/>
                                      <w:marBottom w:val="0"/>
                                      <w:divBdr>
                                        <w:top w:val="none" w:sz="0" w:space="0" w:color="auto"/>
                                        <w:left w:val="none" w:sz="0" w:space="0" w:color="auto"/>
                                        <w:bottom w:val="none" w:sz="0" w:space="0" w:color="auto"/>
                                        <w:right w:val="none" w:sz="0" w:space="0" w:color="auto"/>
                                      </w:divBdr>
                                      <w:divsChild>
                                        <w:div w:id="1066729503">
                                          <w:marLeft w:val="0"/>
                                          <w:marRight w:val="0"/>
                                          <w:marTop w:val="0"/>
                                          <w:marBottom w:val="0"/>
                                          <w:divBdr>
                                            <w:top w:val="none" w:sz="0" w:space="0" w:color="auto"/>
                                            <w:left w:val="none" w:sz="0" w:space="0" w:color="auto"/>
                                            <w:bottom w:val="none" w:sz="0" w:space="0" w:color="auto"/>
                                            <w:right w:val="none" w:sz="0" w:space="0" w:color="auto"/>
                                          </w:divBdr>
                                          <w:divsChild>
                                            <w:div w:id="576329064">
                                              <w:marLeft w:val="0"/>
                                              <w:marRight w:val="0"/>
                                              <w:marTop w:val="0"/>
                                              <w:marBottom w:val="0"/>
                                              <w:divBdr>
                                                <w:top w:val="none" w:sz="0" w:space="0" w:color="auto"/>
                                                <w:left w:val="none" w:sz="0" w:space="0" w:color="auto"/>
                                                <w:bottom w:val="none" w:sz="0" w:space="0" w:color="auto"/>
                                                <w:right w:val="none" w:sz="0" w:space="0" w:color="auto"/>
                                              </w:divBdr>
                                              <w:divsChild>
                                                <w:div w:id="1068697471">
                                                  <w:marLeft w:val="0"/>
                                                  <w:marRight w:val="0"/>
                                                  <w:marTop w:val="0"/>
                                                  <w:marBottom w:val="0"/>
                                                  <w:divBdr>
                                                    <w:top w:val="none" w:sz="0" w:space="0" w:color="auto"/>
                                                    <w:left w:val="none" w:sz="0" w:space="0" w:color="auto"/>
                                                    <w:bottom w:val="none" w:sz="0" w:space="0" w:color="auto"/>
                                                    <w:right w:val="none" w:sz="0" w:space="0" w:color="auto"/>
                                                  </w:divBdr>
                                                  <w:divsChild>
                                                    <w:div w:id="836455498">
                                                      <w:marLeft w:val="0"/>
                                                      <w:marRight w:val="0"/>
                                                      <w:marTop w:val="0"/>
                                                      <w:marBottom w:val="0"/>
                                                      <w:divBdr>
                                                        <w:top w:val="none" w:sz="0" w:space="0" w:color="auto"/>
                                                        <w:left w:val="none" w:sz="0" w:space="0" w:color="auto"/>
                                                        <w:bottom w:val="none" w:sz="0" w:space="0" w:color="auto"/>
                                                        <w:right w:val="none" w:sz="0" w:space="0" w:color="auto"/>
                                                      </w:divBdr>
                                                      <w:divsChild>
                                                        <w:div w:id="1144350208">
                                                          <w:marLeft w:val="0"/>
                                                          <w:marRight w:val="0"/>
                                                          <w:marTop w:val="0"/>
                                                          <w:marBottom w:val="0"/>
                                                          <w:divBdr>
                                                            <w:top w:val="none" w:sz="0" w:space="0" w:color="auto"/>
                                                            <w:left w:val="none" w:sz="0" w:space="0" w:color="auto"/>
                                                            <w:bottom w:val="none" w:sz="0" w:space="0" w:color="auto"/>
                                                            <w:right w:val="none" w:sz="0" w:space="0" w:color="auto"/>
                                                          </w:divBdr>
                                                          <w:divsChild>
                                                            <w:div w:id="1934631890">
                                                              <w:marLeft w:val="0"/>
                                                              <w:marRight w:val="0"/>
                                                              <w:marTop w:val="0"/>
                                                              <w:marBottom w:val="0"/>
                                                              <w:divBdr>
                                                                <w:top w:val="none" w:sz="0" w:space="0" w:color="auto"/>
                                                                <w:left w:val="none" w:sz="0" w:space="0" w:color="auto"/>
                                                                <w:bottom w:val="none" w:sz="0" w:space="0" w:color="auto"/>
                                                                <w:right w:val="none" w:sz="0" w:space="0" w:color="auto"/>
                                                              </w:divBdr>
                                                              <w:divsChild>
                                                                <w:div w:id="392387890">
                                                                  <w:marLeft w:val="0"/>
                                                                  <w:marRight w:val="0"/>
                                                                  <w:marTop w:val="0"/>
                                                                  <w:marBottom w:val="0"/>
                                                                  <w:divBdr>
                                                                    <w:top w:val="none" w:sz="0" w:space="0" w:color="auto"/>
                                                                    <w:left w:val="none" w:sz="0" w:space="0" w:color="auto"/>
                                                                    <w:bottom w:val="none" w:sz="0" w:space="0" w:color="auto"/>
                                                                    <w:right w:val="none" w:sz="0" w:space="0" w:color="auto"/>
                                                                  </w:divBdr>
                                                                  <w:divsChild>
                                                                    <w:div w:id="1771119138">
                                                                      <w:marLeft w:val="0"/>
                                                                      <w:marRight w:val="0"/>
                                                                      <w:marTop w:val="0"/>
                                                                      <w:marBottom w:val="0"/>
                                                                      <w:divBdr>
                                                                        <w:top w:val="none" w:sz="0" w:space="0" w:color="auto"/>
                                                                        <w:left w:val="none" w:sz="0" w:space="0" w:color="auto"/>
                                                                        <w:bottom w:val="none" w:sz="0" w:space="0" w:color="auto"/>
                                                                        <w:right w:val="none" w:sz="0" w:space="0" w:color="auto"/>
                                                                      </w:divBdr>
                                                                      <w:divsChild>
                                                                        <w:div w:id="1572152640">
                                                                          <w:marLeft w:val="0"/>
                                                                          <w:marRight w:val="0"/>
                                                                          <w:marTop w:val="0"/>
                                                                          <w:marBottom w:val="0"/>
                                                                          <w:divBdr>
                                                                            <w:top w:val="none" w:sz="0" w:space="0" w:color="auto"/>
                                                                            <w:left w:val="none" w:sz="0" w:space="0" w:color="auto"/>
                                                                            <w:bottom w:val="none" w:sz="0" w:space="0" w:color="auto"/>
                                                                            <w:right w:val="none" w:sz="0" w:space="0" w:color="auto"/>
                                                                          </w:divBdr>
                                                                        </w:div>
                                                                        <w:div w:id="1868567759">
                                                                          <w:marLeft w:val="0"/>
                                                                          <w:marRight w:val="0"/>
                                                                          <w:marTop w:val="0"/>
                                                                          <w:marBottom w:val="0"/>
                                                                          <w:divBdr>
                                                                            <w:top w:val="none" w:sz="0" w:space="0" w:color="auto"/>
                                                                            <w:left w:val="none" w:sz="0" w:space="0" w:color="auto"/>
                                                                            <w:bottom w:val="none" w:sz="0" w:space="0" w:color="auto"/>
                                                                            <w:right w:val="none" w:sz="0" w:space="0" w:color="auto"/>
                                                                          </w:divBdr>
                                                                          <w:divsChild>
                                                                            <w:div w:id="635643044">
                                                                              <w:marLeft w:val="0"/>
                                                                              <w:marRight w:val="0"/>
                                                                              <w:marTop w:val="0"/>
                                                                              <w:marBottom w:val="0"/>
                                                                              <w:divBdr>
                                                                                <w:top w:val="none" w:sz="0" w:space="0" w:color="auto"/>
                                                                                <w:left w:val="none" w:sz="0" w:space="0" w:color="auto"/>
                                                                                <w:bottom w:val="none" w:sz="0" w:space="0" w:color="auto"/>
                                                                                <w:right w:val="none" w:sz="0" w:space="0" w:color="auto"/>
                                                                              </w:divBdr>
                                                                            </w:div>
                                                                            <w:div w:id="9399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489741">
      <w:bodyDiv w:val="1"/>
      <w:marLeft w:val="0"/>
      <w:marRight w:val="0"/>
      <w:marTop w:val="0"/>
      <w:marBottom w:val="0"/>
      <w:divBdr>
        <w:top w:val="none" w:sz="0" w:space="0" w:color="auto"/>
        <w:left w:val="none" w:sz="0" w:space="0" w:color="auto"/>
        <w:bottom w:val="none" w:sz="0" w:space="0" w:color="auto"/>
        <w:right w:val="none" w:sz="0" w:space="0" w:color="auto"/>
      </w:divBdr>
    </w:div>
    <w:div w:id="1073314037">
      <w:bodyDiv w:val="1"/>
      <w:marLeft w:val="0"/>
      <w:marRight w:val="0"/>
      <w:marTop w:val="0"/>
      <w:marBottom w:val="0"/>
      <w:divBdr>
        <w:top w:val="none" w:sz="0" w:space="0" w:color="auto"/>
        <w:left w:val="none" w:sz="0" w:space="0" w:color="auto"/>
        <w:bottom w:val="none" w:sz="0" w:space="0" w:color="auto"/>
        <w:right w:val="none" w:sz="0" w:space="0" w:color="auto"/>
      </w:divBdr>
    </w:div>
    <w:div w:id="1556428552">
      <w:bodyDiv w:val="1"/>
      <w:marLeft w:val="0"/>
      <w:marRight w:val="0"/>
      <w:marTop w:val="0"/>
      <w:marBottom w:val="0"/>
      <w:divBdr>
        <w:top w:val="none" w:sz="0" w:space="0" w:color="auto"/>
        <w:left w:val="none" w:sz="0" w:space="0" w:color="auto"/>
        <w:bottom w:val="none" w:sz="0" w:space="0" w:color="auto"/>
        <w:right w:val="none" w:sz="0" w:space="0" w:color="auto"/>
      </w:divBdr>
    </w:div>
    <w:div w:id="1623536727">
      <w:bodyDiv w:val="1"/>
      <w:marLeft w:val="390"/>
      <w:marRight w:val="390"/>
      <w:marTop w:val="0"/>
      <w:marBottom w:val="0"/>
      <w:divBdr>
        <w:top w:val="none" w:sz="0" w:space="0" w:color="auto"/>
        <w:left w:val="none" w:sz="0" w:space="0" w:color="auto"/>
        <w:bottom w:val="none" w:sz="0" w:space="0" w:color="auto"/>
        <w:right w:val="none" w:sz="0" w:space="0" w:color="auto"/>
      </w:divBdr>
      <w:divsChild>
        <w:div w:id="376123932">
          <w:marLeft w:val="0"/>
          <w:marRight w:val="0"/>
          <w:marTop w:val="0"/>
          <w:marBottom w:val="0"/>
          <w:divBdr>
            <w:top w:val="none" w:sz="0" w:space="0" w:color="auto"/>
            <w:left w:val="none" w:sz="0" w:space="0" w:color="auto"/>
            <w:bottom w:val="none" w:sz="0" w:space="0" w:color="auto"/>
            <w:right w:val="none" w:sz="0" w:space="0" w:color="auto"/>
          </w:divBdr>
          <w:divsChild>
            <w:div w:id="402945763">
              <w:marLeft w:val="810"/>
              <w:marRight w:val="810"/>
              <w:marTop w:val="360"/>
              <w:marBottom w:val="0"/>
              <w:divBdr>
                <w:top w:val="none" w:sz="0" w:space="0" w:color="auto"/>
                <w:left w:val="none" w:sz="0" w:space="0" w:color="auto"/>
                <w:bottom w:val="none" w:sz="0" w:space="0" w:color="auto"/>
                <w:right w:val="none" w:sz="0" w:space="0" w:color="auto"/>
              </w:divBdr>
              <w:divsChild>
                <w:div w:id="122784232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683048074">
      <w:bodyDiv w:val="1"/>
      <w:marLeft w:val="0"/>
      <w:marRight w:val="0"/>
      <w:marTop w:val="0"/>
      <w:marBottom w:val="0"/>
      <w:divBdr>
        <w:top w:val="none" w:sz="0" w:space="0" w:color="auto"/>
        <w:left w:val="none" w:sz="0" w:space="0" w:color="auto"/>
        <w:bottom w:val="none" w:sz="0" w:space="0" w:color="auto"/>
        <w:right w:val="none" w:sz="0" w:space="0" w:color="auto"/>
      </w:divBdr>
      <w:divsChild>
        <w:div w:id="193277768">
          <w:marLeft w:val="0"/>
          <w:marRight w:val="0"/>
          <w:marTop w:val="100"/>
          <w:marBottom w:val="100"/>
          <w:divBdr>
            <w:top w:val="none" w:sz="0" w:space="0" w:color="auto"/>
            <w:left w:val="none" w:sz="0" w:space="0" w:color="auto"/>
            <w:bottom w:val="none" w:sz="0" w:space="0" w:color="auto"/>
            <w:right w:val="none" w:sz="0" w:space="0" w:color="auto"/>
          </w:divBdr>
          <w:divsChild>
            <w:div w:id="333841128">
              <w:marLeft w:val="0"/>
              <w:marRight w:val="0"/>
              <w:marTop w:val="225"/>
              <w:marBottom w:val="750"/>
              <w:divBdr>
                <w:top w:val="none" w:sz="0" w:space="0" w:color="auto"/>
                <w:left w:val="none" w:sz="0" w:space="0" w:color="auto"/>
                <w:bottom w:val="none" w:sz="0" w:space="0" w:color="auto"/>
                <w:right w:val="none" w:sz="0" w:space="0" w:color="auto"/>
              </w:divBdr>
              <w:divsChild>
                <w:div w:id="35012439">
                  <w:marLeft w:val="0"/>
                  <w:marRight w:val="0"/>
                  <w:marTop w:val="0"/>
                  <w:marBottom w:val="0"/>
                  <w:divBdr>
                    <w:top w:val="none" w:sz="0" w:space="0" w:color="auto"/>
                    <w:left w:val="none" w:sz="0" w:space="0" w:color="auto"/>
                    <w:bottom w:val="none" w:sz="0" w:space="0" w:color="auto"/>
                    <w:right w:val="none" w:sz="0" w:space="0" w:color="auto"/>
                  </w:divBdr>
                  <w:divsChild>
                    <w:div w:id="1784180854">
                      <w:marLeft w:val="0"/>
                      <w:marRight w:val="0"/>
                      <w:marTop w:val="0"/>
                      <w:marBottom w:val="0"/>
                      <w:divBdr>
                        <w:top w:val="none" w:sz="0" w:space="0" w:color="auto"/>
                        <w:left w:val="none" w:sz="0" w:space="0" w:color="auto"/>
                        <w:bottom w:val="none" w:sz="0" w:space="0" w:color="auto"/>
                        <w:right w:val="none" w:sz="0" w:space="0" w:color="auto"/>
                      </w:divBdr>
                      <w:divsChild>
                        <w:div w:id="1172574205">
                          <w:marLeft w:val="0"/>
                          <w:marRight w:val="0"/>
                          <w:marTop w:val="0"/>
                          <w:marBottom w:val="0"/>
                          <w:divBdr>
                            <w:top w:val="none" w:sz="0" w:space="0" w:color="auto"/>
                            <w:left w:val="none" w:sz="0" w:space="0" w:color="auto"/>
                            <w:bottom w:val="none" w:sz="0" w:space="0" w:color="auto"/>
                            <w:right w:val="none" w:sz="0" w:space="0" w:color="auto"/>
                          </w:divBdr>
                          <w:divsChild>
                            <w:div w:id="488133966">
                              <w:marLeft w:val="0"/>
                              <w:marRight w:val="0"/>
                              <w:marTop w:val="0"/>
                              <w:marBottom w:val="0"/>
                              <w:divBdr>
                                <w:top w:val="none" w:sz="0" w:space="0" w:color="auto"/>
                                <w:left w:val="none" w:sz="0" w:space="0" w:color="auto"/>
                                <w:bottom w:val="none" w:sz="0" w:space="0" w:color="auto"/>
                                <w:right w:val="none" w:sz="0" w:space="0" w:color="auto"/>
                              </w:divBdr>
                              <w:divsChild>
                                <w:div w:id="1158957886">
                                  <w:marLeft w:val="0"/>
                                  <w:marRight w:val="0"/>
                                  <w:marTop w:val="0"/>
                                  <w:marBottom w:val="0"/>
                                  <w:divBdr>
                                    <w:top w:val="none" w:sz="0" w:space="0" w:color="auto"/>
                                    <w:left w:val="none" w:sz="0" w:space="0" w:color="auto"/>
                                    <w:bottom w:val="none" w:sz="0" w:space="0" w:color="auto"/>
                                    <w:right w:val="none" w:sz="0" w:space="0" w:color="auto"/>
                                  </w:divBdr>
                                  <w:divsChild>
                                    <w:div w:id="206988313">
                                      <w:marLeft w:val="0"/>
                                      <w:marRight w:val="0"/>
                                      <w:marTop w:val="0"/>
                                      <w:marBottom w:val="0"/>
                                      <w:divBdr>
                                        <w:top w:val="none" w:sz="0" w:space="0" w:color="auto"/>
                                        <w:left w:val="none" w:sz="0" w:space="0" w:color="auto"/>
                                        <w:bottom w:val="none" w:sz="0" w:space="0" w:color="auto"/>
                                        <w:right w:val="none" w:sz="0" w:space="0" w:color="auto"/>
                                      </w:divBdr>
                                      <w:divsChild>
                                        <w:div w:id="553348257">
                                          <w:marLeft w:val="0"/>
                                          <w:marRight w:val="0"/>
                                          <w:marTop w:val="0"/>
                                          <w:marBottom w:val="0"/>
                                          <w:divBdr>
                                            <w:top w:val="none" w:sz="0" w:space="0" w:color="auto"/>
                                            <w:left w:val="none" w:sz="0" w:space="0" w:color="auto"/>
                                            <w:bottom w:val="none" w:sz="0" w:space="0" w:color="auto"/>
                                            <w:right w:val="none" w:sz="0" w:space="0" w:color="auto"/>
                                          </w:divBdr>
                                          <w:divsChild>
                                            <w:div w:id="1470004781">
                                              <w:marLeft w:val="0"/>
                                              <w:marRight w:val="0"/>
                                              <w:marTop w:val="0"/>
                                              <w:marBottom w:val="0"/>
                                              <w:divBdr>
                                                <w:top w:val="none" w:sz="0" w:space="0" w:color="auto"/>
                                                <w:left w:val="none" w:sz="0" w:space="0" w:color="auto"/>
                                                <w:bottom w:val="none" w:sz="0" w:space="0" w:color="auto"/>
                                                <w:right w:val="none" w:sz="0" w:space="0" w:color="auto"/>
                                              </w:divBdr>
                                              <w:divsChild>
                                                <w:div w:id="1608385648">
                                                  <w:marLeft w:val="0"/>
                                                  <w:marRight w:val="0"/>
                                                  <w:marTop w:val="0"/>
                                                  <w:marBottom w:val="0"/>
                                                  <w:divBdr>
                                                    <w:top w:val="none" w:sz="0" w:space="0" w:color="auto"/>
                                                    <w:left w:val="none" w:sz="0" w:space="0" w:color="auto"/>
                                                    <w:bottom w:val="none" w:sz="0" w:space="0" w:color="auto"/>
                                                    <w:right w:val="none" w:sz="0" w:space="0" w:color="auto"/>
                                                  </w:divBdr>
                                                  <w:divsChild>
                                                    <w:div w:id="618337037">
                                                      <w:marLeft w:val="0"/>
                                                      <w:marRight w:val="0"/>
                                                      <w:marTop w:val="0"/>
                                                      <w:marBottom w:val="0"/>
                                                      <w:divBdr>
                                                        <w:top w:val="none" w:sz="0" w:space="0" w:color="auto"/>
                                                        <w:left w:val="none" w:sz="0" w:space="0" w:color="auto"/>
                                                        <w:bottom w:val="none" w:sz="0" w:space="0" w:color="auto"/>
                                                        <w:right w:val="none" w:sz="0" w:space="0" w:color="auto"/>
                                                      </w:divBdr>
                                                      <w:divsChild>
                                                        <w:div w:id="958531031">
                                                          <w:marLeft w:val="0"/>
                                                          <w:marRight w:val="0"/>
                                                          <w:marTop w:val="0"/>
                                                          <w:marBottom w:val="0"/>
                                                          <w:divBdr>
                                                            <w:top w:val="none" w:sz="0" w:space="0" w:color="auto"/>
                                                            <w:left w:val="none" w:sz="0" w:space="0" w:color="auto"/>
                                                            <w:bottom w:val="none" w:sz="0" w:space="0" w:color="auto"/>
                                                            <w:right w:val="none" w:sz="0" w:space="0" w:color="auto"/>
                                                          </w:divBdr>
                                                          <w:divsChild>
                                                            <w:div w:id="2067756182">
                                                              <w:marLeft w:val="0"/>
                                                              <w:marRight w:val="0"/>
                                                              <w:marTop w:val="0"/>
                                                              <w:marBottom w:val="0"/>
                                                              <w:divBdr>
                                                                <w:top w:val="none" w:sz="0" w:space="0" w:color="auto"/>
                                                                <w:left w:val="none" w:sz="0" w:space="0" w:color="auto"/>
                                                                <w:bottom w:val="none" w:sz="0" w:space="0" w:color="auto"/>
                                                                <w:right w:val="none" w:sz="0" w:space="0" w:color="auto"/>
                                                              </w:divBdr>
                                                              <w:divsChild>
                                                                <w:div w:id="1116758953">
                                                                  <w:marLeft w:val="0"/>
                                                                  <w:marRight w:val="0"/>
                                                                  <w:marTop w:val="0"/>
                                                                  <w:marBottom w:val="0"/>
                                                                  <w:divBdr>
                                                                    <w:top w:val="none" w:sz="0" w:space="0" w:color="auto"/>
                                                                    <w:left w:val="none" w:sz="0" w:space="0" w:color="auto"/>
                                                                    <w:bottom w:val="none" w:sz="0" w:space="0" w:color="auto"/>
                                                                    <w:right w:val="none" w:sz="0" w:space="0" w:color="auto"/>
                                                                  </w:divBdr>
                                                                  <w:divsChild>
                                                                    <w:div w:id="163324274">
                                                                      <w:marLeft w:val="0"/>
                                                                      <w:marRight w:val="0"/>
                                                                      <w:marTop w:val="0"/>
                                                                      <w:marBottom w:val="0"/>
                                                                      <w:divBdr>
                                                                        <w:top w:val="none" w:sz="0" w:space="0" w:color="auto"/>
                                                                        <w:left w:val="none" w:sz="0" w:space="0" w:color="auto"/>
                                                                        <w:bottom w:val="none" w:sz="0" w:space="0" w:color="auto"/>
                                                                        <w:right w:val="none" w:sz="0" w:space="0" w:color="auto"/>
                                                                      </w:divBdr>
                                                                    </w:div>
                                                                    <w:div w:id="2132940259">
                                                                      <w:marLeft w:val="0"/>
                                                                      <w:marRight w:val="0"/>
                                                                      <w:marTop w:val="0"/>
                                                                      <w:marBottom w:val="0"/>
                                                                      <w:divBdr>
                                                                        <w:top w:val="none" w:sz="0" w:space="0" w:color="auto"/>
                                                                        <w:left w:val="none" w:sz="0" w:space="0" w:color="auto"/>
                                                                        <w:bottom w:val="none" w:sz="0" w:space="0" w:color="auto"/>
                                                                        <w:right w:val="none" w:sz="0" w:space="0" w:color="auto"/>
                                                                      </w:divBdr>
                                                                      <w:divsChild>
                                                                        <w:div w:id="7320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68265">
      <w:bodyDiv w:val="1"/>
      <w:marLeft w:val="0"/>
      <w:marRight w:val="0"/>
      <w:marTop w:val="0"/>
      <w:marBottom w:val="0"/>
      <w:divBdr>
        <w:top w:val="none" w:sz="0" w:space="0" w:color="auto"/>
        <w:left w:val="none" w:sz="0" w:space="0" w:color="auto"/>
        <w:bottom w:val="none" w:sz="0" w:space="0" w:color="auto"/>
        <w:right w:val="none" w:sz="0" w:space="0" w:color="auto"/>
      </w:divBdr>
      <w:divsChild>
        <w:div w:id="1482967461">
          <w:marLeft w:val="0"/>
          <w:marRight w:val="0"/>
          <w:marTop w:val="100"/>
          <w:marBottom w:val="100"/>
          <w:divBdr>
            <w:top w:val="none" w:sz="0" w:space="0" w:color="auto"/>
            <w:left w:val="none" w:sz="0" w:space="0" w:color="auto"/>
            <w:bottom w:val="none" w:sz="0" w:space="0" w:color="auto"/>
            <w:right w:val="none" w:sz="0" w:space="0" w:color="auto"/>
          </w:divBdr>
          <w:divsChild>
            <w:div w:id="1719477039">
              <w:marLeft w:val="0"/>
              <w:marRight w:val="0"/>
              <w:marTop w:val="225"/>
              <w:marBottom w:val="750"/>
              <w:divBdr>
                <w:top w:val="none" w:sz="0" w:space="0" w:color="auto"/>
                <w:left w:val="none" w:sz="0" w:space="0" w:color="auto"/>
                <w:bottom w:val="none" w:sz="0" w:space="0" w:color="auto"/>
                <w:right w:val="none" w:sz="0" w:space="0" w:color="auto"/>
              </w:divBdr>
              <w:divsChild>
                <w:div w:id="1770810255">
                  <w:marLeft w:val="0"/>
                  <w:marRight w:val="0"/>
                  <w:marTop w:val="0"/>
                  <w:marBottom w:val="0"/>
                  <w:divBdr>
                    <w:top w:val="none" w:sz="0" w:space="0" w:color="auto"/>
                    <w:left w:val="none" w:sz="0" w:space="0" w:color="auto"/>
                    <w:bottom w:val="none" w:sz="0" w:space="0" w:color="auto"/>
                    <w:right w:val="none" w:sz="0" w:space="0" w:color="auto"/>
                  </w:divBdr>
                  <w:divsChild>
                    <w:div w:id="200703217">
                      <w:marLeft w:val="0"/>
                      <w:marRight w:val="0"/>
                      <w:marTop w:val="0"/>
                      <w:marBottom w:val="0"/>
                      <w:divBdr>
                        <w:top w:val="none" w:sz="0" w:space="0" w:color="auto"/>
                        <w:left w:val="none" w:sz="0" w:space="0" w:color="auto"/>
                        <w:bottom w:val="none" w:sz="0" w:space="0" w:color="auto"/>
                        <w:right w:val="none" w:sz="0" w:space="0" w:color="auto"/>
                      </w:divBdr>
                      <w:divsChild>
                        <w:div w:id="96607181">
                          <w:marLeft w:val="0"/>
                          <w:marRight w:val="0"/>
                          <w:marTop w:val="0"/>
                          <w:marBottom w:val="0"/>
                          <w:divBdr>
                            <w:top w:val="none" w:sz="0" w:space="0" w:color="auto"/>
                            <w:left w:val="none" w:sz="0" w:space="0" w:color="auto"/>
                            <w:bottom w:val="none" w:sz="0" w:space="0" w:color="auto"/>
                            <w:right w:val="none" w:sz="0" w:space="0" w:color="auto"/>
                          </w:divBdr>
                          <w:divsChild>
                            <w:div w:id="315187437">
                              <w:marLeft w:val="0"/>
                              <w:marRight w:val="0"/>
                              <w:marTop w:val="0"/>
                              <w:marBottom w:val="0"/>
                              <w:divBdr>
                                <w:top w:val="none" w:sz="0" w:space="0" w:color="auto"/>
                                <w:left w:val="none" w:sz="0" w:space="0" w:color="auto"/>
                                <w:bottom w:val="none" w:sz="0" w:space="0" w:color="auto"/>
                                <w:right w:val="none" w:sz="0" w:space="0" w:color="auto"/>
                              </w:divBdr>
                              <w:divsChild>
                                <w:div w:id="489828863">
                                  <w:marLeft w:val="0"/>
                                  <w:marRight w:val="0"/>
                                  <w:marTop w:val="0"/>
                                  <w:marBottom w:val="0"/>
                                  <w:divBdr>
                                    <w:top w:val="none" w:sz="0" w:space="0" w:color="auto"/>
                                    <w:left w:val="none" w:sz="0" w:space="0" w:color="auto"/>
                                    <w:bottom w:val="none" w:sz="0" w:space="0" w:color="auto"/>
                                    <w:right w:val="none" w:sz="0" w:space="0" w:color="auto"/>
                                  </w:divBdr>
                                  <w:divsChild>
                                    <w:div w:id="1964194908">
                                      <w:marLeft w:val="0"/>
                                      <w:marRight w:val="0"/>
                                      <w:marTop w:val="0"/>
                                      <w:marBottom w:val="0"/>
                                      <w:divBdr>
                                        <w:top w:val="none" w:sz="0" w:space="0" w:color="auto"/>
                                        <w:left w:val="none" w:sz="0" w:space="0" w:color="auto"/>
                                        <w:bottom w:val="none" w:sz="0" w:space="0" w:color="auto"/>
                                        <w:right w:val="none" w:sz="0" w:space="0" w:color="auto"/>
                                      </w:divBdr>
                                      <w:divsChild>
                                        <w:div w:id="306856861">
                                          <w:marLeft w:val="0"/>
                                          <w:marRight w:val="0"/>
                                          <w:marTop w:val="0"/>
                                          <w:marBottom w:val="0"/>
                                          <w:divBdr>
                                            <w:top w:val="none" w:sz="0" w:space="0" w:color="auto"/>
                                            <w:left w:val="none" w:sz="0" w:space="0" w:color="auto"/>
                                            <w:bottom w:val="none" w:sz="0" w:space="0" w:color="auto"/>
                                            <w:right w:val="none" w:sz="0" w:space="0" w:color="auto"/>
                                          </w:divBdr>
                                          <w:divsChild>
                                            <w:div w:id="1768305388">
                                              <w:marLeft w:val="0"/>
                                              <w:marRight w:val="0"/>
                                              <w:marTop w:val="0"/>
                                              <w:marBottom w:val="0"/>
                                              <w:divBdr>
                                                <w:top w:val="none" w:sz="0" w:space="0" w:color="auto"/>
                                                <w:left w:val="none" w:sz="0" w:space="0" w:color="auto"/>
                                                <w:bottom w:val="none" w:sz="0" w:space="0" w:color="auto"/>
                                                <w:right w:val="none" w:sz="0" w:space="0" w:color="auto"/>
                                              </w:divBdr>
                                              <w:divsChild>
                                                <w:div w:id="1592155225">
                                                  <w:marLeft w:val="0"/>
                                                  <w:marRight w:val="0"/>
                                                  <w:marTop w:val="0"/>
                                                  <w:marBottom w:val="0"/>
                                                  <w:divBdr>
                                                    <w:top w:val="none" w:sz="0" w:space="0" w:color="auto"/>
                                                    <w:left w:val="none" w:sz="0" w:space="0" w:color="auto"/>
                                                    <w:bottom w:val="none" w:sz="0" w:space="0" w:color="auto"/>
                                                    <w:right w:val="none" w:sz="0" w:space="0" w:color="auto"/>
                                                  </w:divBdr>
                                                  <w:divsChild>
                                                    <w:div w:id="594828757">
                                                      <w:marLeft w:val="0"/>
                                                      <w:marRight w:val="0"/>
                                                      <w:marTop w:val="0"/>
                                                      <w:marBottom w:val="0"/>
                                                      <w:divBdr>
                                                        <w:top w:val="none" w:sz="0" w:space="0" w:color="auto"/>
                                                        <w:left w:val="none" w:sz="0" w:space="0" w:color="auto"/>
                                                        <w:bottom w:val="none" w:sz="0" w:space="0" w:color="auto"/>
                                                        <w:right w:val="none" w:sz="0" w:space="0" w:color="auto"/>
                                                      </w:divBdr>
                                                      <w:divsChild>
                                                        <w:div w:id="2059670377">
                                                          <w:marLeft w:val="0"/>
                                                          <w:marRight w:val="0"/>
                                                          <w:marTop w:val="0"/>
                                                          <w:marBottom w:val="0"/>
                                                          <w:divBdr>
                                                            <w:top w:val="none" w:sz="0" w:space="0" w:color="auto"/>
                                                            <w:left w:val="none" w:sz="0" w:space="0" w:color="auto"/>
                                                            <w:bottom w:val="none" w:sz="0" w:space="0" w:color="auto"/>
                                                            <w:right w:val="none" w:sz="0" w:space="0" w:color="auto"/>
                                                          </w:divBdr>
                                                          <w:divsChild>
                                                            <w:div w:id="1537739032">
                                                              <w:marLeft w:val="0"/>
                                                              <w:marRight w:val="0"/>
                                                              <w:marTop w:val="0"/>
                                                              <w:marBottom w:val="0"/>
                                                              <w:divBdr>
                                                                <w:top w:val="none" w:sz="0" w:space="0" w:color="auto"/>
                                                                <w:left w:val="none" w:sz="0" w:space="0" w:color="auto"/>
                                                                <w:bottom w:val="none" w:sz="0" w:space="0" w:color="auto"/>
                                                                <w:right w:val="none" w:sz="0" w:space="0" w:color="auto"/>
                                                              </w:divBdr>
                                                              <w:divsChild>
                                                                <w:div w:id="1541018377">
                                                                  <w:marLeft w:val="0"/>
                                                                  <w:marRight w:val="0"/>
                                                                  <w:marTop w:val="0"/>
                                                                  <w:marBottom w:val="0"/>
                                                                  <w:divBdr>
                                                                    <w:top w:val="none" w:sz="0" w:space="0" w:color="auto"/>
                                                                    <w:left w:val="none" w:sz="0" w:space="0" w:color="auto"/>
                                                                    <w:bottom w:val="none" w:sz="0" w:space="0" w:color="auto"/>
                                                                    <w:right w:val="none" w:sz="0" w:space="0" w:color="auto"/>
                                                                  </w:divBdr>
                                                                  <w:divsChild>
                                                                    <w:div w:id="911156859">
                                                                      <w:marLeft w:val="0"/>
                                                                      <w:marRight w:val="0"/>
                                                                      <w:marTop w:val="0"/>
                                                                      <w:marBottom w:val="0"/>
                                                                      <w:divBdr>
                                                                        <w:top w:val="none" w:sz="0" w:space="0" w:color="auto"/>
                                                                        <w:left w:val="none" w:sz="0" w:space="0" w:color="auto"/>
                                                                        <w:bottom w:val="none" w:sz="0" w:space="0" w:color="auto"/>
                                                                        <w:right w:val="none" w:sz="0" w:space="0" w:color="auto"/>
                                                                      </w:divBdr>
                                                                      <w:divsChild>
                                                                        <w:div w:id="323556417">
                                                                          <w:marLeft w:val="0"/>
                                                                          <w:marRight w:val="0"/>
                                                                          <w:marTop w:val="0"/>
                                                                          <w:marBottom w:val="0"/>
                                                                          <w:divBdr>
                                                                            <w:top w:val="none" w:sz="0" w:space="0" w:color="auto"/>
                                                                            <w:left w:val="none" w:sz="0" w:space="0" w:color="auto"/>
                                                                            <w:bottom w:val="none" w:sz="0" w:space="0" w:color="auto"/>
                                                                            <w:right w:val="none" w:sz="0" w:space="0" w:color="auto"/>
                                                                          </w:divBdr>
                                                                          <w:divsChild>
                                                                            <w:div w:id="619727124">
                                                                              <w:marLeft w:val="0"/>
                                                                              <w:marRight w:val="0"/>
                                                                              <w:marTop w:val="0"/>
                                                                              <w:marBottom w:val="0"/>
                                                                              <w:divBdr>
                                                                                <w:top w:val="none" w:sz="0" w:space="0" w:color="auto"/>
                                                                                <w:left w:val="none" w:sz="0" w:space="0" w:color="auto"/>
                                                                                <w:bottom w:val="none" w:sz="0" w:space="0" w:color="auto"/>
                                                                                <w:right w:val="none" w:sz="0" w:space="0" w:color="auto"/>
                                                                              </w:divBdr>
                                                                            </w:div>
                                                                            <w:div w:id="663699721">
                                                                              <w:marLeft w:val="0"/>
                                                                              <w:marRight w:val="0"/>
                                                                              <w:marTop w:val="0"/>
                                                                              <w:marBottom w:val="0"/>
                                                                              <w:divBdr>
                                                                                <w:top w:val="none" w:sz="0" w:space="0" w:color="auto"/>
                                                                                <w:left w:val="none" w:sz="0" w:space="0" w:color="auto"/>
                                                                                <w:bottom w:val="none" w:sz="0" w:space="0" w:color="auto"/>
                                                                                <w:right w:val="none" w:sz="0" w:space="0" w:color="auto"/>
                                                                              </w:divBdr>
                                                                            </w:div>
                                                                          </w:divsChild>
                                                                        </w:div>
                                                                        <w:div w:id="430513482">
                                                                          <w:marLeft w:val="0"/>
                                                                          <w:marRight w:val="0"/>
                                                                          <w:marTop w:val="0"/>
                                                                          <w:marBottom w:val="0"/>
                                                                          <w:divBdr>
                                                                            <w:top w:val="none" w:sz="0" w:space="0" w:color="auto"/>
                                                                            <w:left w:val="none" w:sz="0" w:space="0" w:color="auto"/>
                                                                            <w:bottom w:val="none" w:sz="0" w:space="0" w:color="auto"/>
                                                                            <w:right w:val="none" w:sz="0" w:space="0" w:color="auto"/>
                                                                          </w:divBdr>
                                                                          <w:divsChild>
                                                                            <w:div w:id="283658860">
                                                                              <w:marLeft w:val="0"/>
                                                                              <w:marRight w:val="0"/>
                                                                              <w:marTop w:val="0"/>
                                                                              <w:marBottom w:val="0"/>
                                                                              <w:divBdr>
                                                                                <w:top w:val="none" w:sz="0" w:space="0" w:color="auto"/>
                                                                                <w:left w:val="none" w:sz="0" w:space="0" w:color="auto"/>
                                                                                <w:bottom w:val="none" w:sz="0" w:space="0" w:color="auto"/>
                                                                                <w:right w:val="none" w:sz="0" w:space="0" w:color="auto"/>
                                                                              </w:divBdr>
                                                                            </w:div>
                                                                            <w:div w:id="768812672">
                                                                              <w:marLeft w:val="0"/>
                                                                              <w:marRight w:val="0"/>
                                                                              <w:marTop w:val="0"/>
                                                                              <w:marBottom w:val="0"/>
                                                                              <w:divBdr>
                                                                                <w:top w:val="none" w:sz="0" w:space="0" w:color="auto"/>
                                                                                <w:left w:val="none" w:sz="0" w:space="0" w:color="auto"/>
                                                                                <w:bottom w:val="none" w:sz="0" w:space="0" w:color="auto"/>
                                                                                <w:right w:val="none" w:sz="0" w:space="0" w:color="auto"/>
                                                                              </w:divBdr>
                                                                            </w:div>
                                                                          </w:divsChild>
                                                                        </w:div>
                                                                        <w:div w:id="510879444">
                                                                          <w:marLeft w:val="0"/>
                                                                          <w:marRight w:val="0"/>
                                                                          <w:marTop w:val="0"/>
                                                                          <w:marBottom w:val="0"/>
                                                                          <w:divBdr>
                                                                            <w:top w:val="none" w:sz="0" w:space="0" w:color="auto"/>
                                                                            <w:left w:val="none" w:sz="0" w:space="0" w:color="auto"/>
                                                                            <w:bottom w:val="none" w:sz="0" w:space="0" w:color="auto"/>
                                                                            <w:right w:val="none" w:sz="0" w:space="0" w:color="auto"/>
                                                                          </w:divBdr>
                                                                          <w:divsChild>
                                                                            <w:div w:id="691222228">
                                                                              <w:marLeft w:val="0"/>
                                                                              <w:marRight w:val="0"/>
                                                                              <w:marTop w:val="0"/>
                                                                              <w:marBottom w:val="0"/>
                                                                              <w:divBdr>
                                                                                <w:top w:val="none" w:sz="0" w:space="0" w:color="auto"/>
                                                                                <w:left w:val="none" w:sz="0" w:space="0" w:color="auto"/>
                                                                                <w:bottom w:val="none" w:sz="0" w:space="0" w:color="auto"/>
                                                                                <w:right w:val="none" w:sz="0" w:space="0" w:color="auto"/>
                                                                              </w:divBdr>
                                                                            </w:div>
                                                                            <w:div w:id="1912616738">
                                                                              <w:marLeft w:val="0"/>
                                                                              <w:marRight w:val="0"/>
                                                                              <w:marTop w:val="0"/>
                                                                              <w:marBottom w:val="0"/>
                                                                              <w:divBdr>
                                                                                <w:top w:val="none" w:sz="0" w:space="0" w:color="auto"/>
                                                                                <w:left w:val="none" w:sz="0" w:space="0" w:color="auto"/>
                                                                                <w:bottom w:val="none" w:sz="0" w:space="0" w:color="auto"/>
                                                                                <w:right w:val="none" w:sz="0" w:space="0" w:color="auto"/>
                                                                              </w:divBdr>
                                                                            </w:div>
                                                                          </w:divsChild>
                                                                        </w:div>
                                                                        <w:div w:id="679821591">
                                                                          <w:marLeft w:val="0"/>
                                                                          <w:marRight w:val="0"/>
                                                                          <w:marTop w:val="0"/>
                                                                          <w:marBottom w:val="0"/>
                                                                          <w:divBdr>
                                                                            <w:top w:val="none" w:sz="0" w:space="0" w:color="auto"/>
                                                                            <w:left w:val="none" w:sz="0" w:space="0" w:color="auto"/>
                                                                            <w:bottom w:val="none" w:sz="0" w:space="0" w:color="auto"/>
                                                                            <w:right w:val="none" w:sz="0" w:space="0" w:color="auto"/>
                                                                          </w:divBdr>
                                                                          <w:divsChild>
                                                                            <w:div w:id="189226979">
                                                                              <w:marLeft w:val="0"/>
                                                                              <w:marRight w:val="0"/>
                                                                              <w:marTop w:val="0"/>
                                                                              <w:marBottom w:val="0"/>
                                                                              <w:divBdr>
                                                                                <w:top w:val="none" w:sz="0" w:space="0" w:color="auto"/>
                                                                                <w:left w:val="none" w:sz="0" w:space="0" w:color="auto"/>
                                                                                <w:bottom w:val="none" w:sz="0" w:space="0" w:color="auto"/>
                                                                                <w:right w:val="none" w:sz="0" w:space="0" w:color="auto"/>
                                                                              </w:divBdr>
                                                                            </w:div>
                                                                            <w:div w:id="489903154">
                                                                              <w:marLeft w:val="0"/>
                                                                              <w:marRight w:val="0"/>
                                                                              <w:marTop w:val="0"/>
                                                                              <w:marBottom w:val="0"/>
                                                                              <w:divBdr>
                                                                                <w:top w:val="none" w:sz="0" w:space="0" w:color="auto"/>
                                                                                <w:left w:val="none" w:sz="0" w:space="0" w:color="auto"/>
                                                                                <w:bottom w:val="none" w:sz="0" w:space="0" w:color="auto"/>
                                                                                <w:right w:val="none" w:sz="0" w:space="0" w:color="auto"/>
                                                                              </w:divBdr>
                                                                            </w:div>
                                                                          </w:divsChild>
                                                                        </w:div>
                                                                        <w:div w:id="797994436">
                                                                          <w:marLeft w:val="0"/>
                                                                          <w:marRight w:val="0"/>
                                                                          <w:marTop w:val="0"/>
                                                                          <w:marBottom w:val="0"/>
                                                                          <w:divBdr>
                                                                            <w:top w:val="none" w:sz="0" w:space="0" w:color="auto"/>
                                                                            <w:left w:val="none" w:sz="0" w:space="0" w:color="auto"/>
                                                                            <w:bottom w:val="none" w:sz="0" w:space="0" w:color="auto"/>
                                                                            <w:right w:val="none" w:sz="0" w:space="0" w:color="auto"/>
                                                                          </w:divBdr>
                                                                          <w:divsChild>
                                                                            <w:div w:id="1806703344">
                                                                              <w:marLeft w:val="0"/>
                                                                              <w:marRight w:val="0"/>
                                                                              <w:marTop w:val="0"/>
                                                                              <w:marBottom w:val="0"/>
                                                                              <w:divBdr>
                                                                                <w:top w:val="none" w:sz="0" w:space="0" w:color="auto"/>
                                                                                <w:left w:val="none" w:sz="0" w:space="0" w:color="auto"/>
                                                                                <w:bottom w:val="none" w:sz="0" w:space="0" w:color="auto"/>
                                                                                <w:right w:val="none" w:sz="0" w:space="0" w:color="auto"/>
                                                                              </w:divBdr>
                                                                            </w:div>
                                                                            <w:div w:id="2103912962">
                                                                              <w:marLeft w:val="0"/>
                                                                              <w:marRight w:val="0"/>
                                                                              <w:marTop w:val="0"/>
                                                                              <w:marBottom w:val="0"/>
                                                                              <w:divBdr>
                                                                                <w:top w:val="none" w:sz="0" w:space="0" w:color="auto"/>
                                                                                <w:left w:val="none" w:sz="0" w:space="0" w:color="auto"/>
                                                                                <w:bottom w:val="none" w:sz="0" w:space="0" w:color="auto"/>
                                                                                <w:right w:val="none" w:sz="0" w:space="0" w:color="auto"/>
                                                                              </w:divBdr>
                                                                            </w:div>
                                                                          </w:divsChild>
                                                                        </w:div>
                                                                        <w:div w:id="1074934339">
                                                                          <w:marLeft w:val="0"/>
                                                                          <w:marRight w:val="0"/>
                                                                          <w:marTop w:val="0"/>
                                                                          <w:marBottom w:val="0"/>
                                                                          <w:divBdr>
                                                                            <w:top w:val="none" w:sz="0" w:space="0" w:color="auto"/>
                                                                            <w:left w:val="none" w:sz="0" w:space="0" w:color="auto"/>
                                                                            <w:bottom w:val="none" w:sz="0" w:space="0" w:color="auto"/>
                                                                            <w:right w:val="none" w:sz="0" w:space="0" w:color="auto"/>
                                                                          </w:divBdr>
                                                                        </w:div>
                                                                        <w:div w:id="1565750084">
                                                                          <w:marLeft w:val="0"/>
                                                                          <w:marRight w:val="0"/>
                                                                          <w:marTop w:val="0"/>
                                                                          <w:marBottom w:val="0"/>
                                                                          <w:divBdr>
                                                                            <w:top w:val="none" w:sz="0" w:space="0" w:color="auto"/>
                                                                            <w:left w:val="none" w:sz="0" w:space="0" w:color="auto"/>
                                                                            <w:bottom w:val="none" w:sz="0" w:space="0" w:color="auto"/>
                                                                            <w:right w:val="none" w:sz="0" w:space="0" w:color="auto"/>
                                                                          </w:divBdr>
                                                                          <w:divsChild>
                                                                            <w:div w:id="874848184">
                                                                              <w:marLeft w:val="0"/>
                                                                              <w:marRight w:val="0"/>
                                                                              <w:marTop w:val="0"/>
                                                                              <w:marBottom w:val="0"/>
                                                                              <w:divBdr>
                                                                                <w:top w:val="none" w:sz="0" w:space="0" w:color="auto"/>
                                                                                <w:left w:val="none" w:sz="0" w:space="0" w:color="auto"/>
                                                                                <w:bottom w:val="none" w:sz="0" w:space="0" w:color="auto"/>
                                                                                <w:right w:val="none" w:sz="0" w:space="0" w:color="auto"/>
                                                                              </w:divBdr>
                                                                            </w:div>
                                                                            <w:div w:id="14840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4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9/563/20200101" TargetMode="External"/><Relationship Id="rId5" Type="http://schemas.openxmlformats.org/officeDocument/2006/relationships/settings" Target="settings.xml"/><Relationship Id="rId10" Type="http://schemas.openxmlformats.org/officeDocument/2006/relationships/hyperlink" Target="https://www.slov-lex.sk/pravne-predpisy/SK/ZZ/2009/563/20200101" TargetMode="External"/><Relationship Id="rId4" Type="http://schemas.openxmlformats.org/officeDocument/2006/relationships/styles" Target="styles.xml"/><Relationship Id="rId9" Type="http://schemas.openxmlformats.org/officeDocument/2006/relationships/hyperlink" Target="https://www.slov-lex.sk/pravne-predpisy/SK/ZZ/2009/563/2020010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pravne-predpisy/SK/ZZ/2004/98/" TargetMode="External"/><Relationship Id="rId13" Type="http://schemas.openxmlformats.org/officeDocument/2006/relationships/hyperlink" Target="https://www.slov-lex.sk/pravne-predpisy/SK/ZZ/2015/447/" TargetMode="External"/><Relationship Id="rId3" Type="http://schemas.openxmlformats.org/officeDocument/2006/relationships/hyperlink" Target="https://www.slov-lex.sk/pravne-predpisy/SK/ZZ/2004/98/" TargetMode="External"/><Relationship Id="rId7" Type="http://schemas.openxmlformats.org/officeDocument/2006/relationships/hyperlink" Target="https://www.slov-lex.sk/pravne-predpisy/SK/ZZ/2007/609/" TargetMode="External"/><Relationship Id="rId12" Type="http://schemas.openxmlformats.org/officeDocument/2006/relationships/hyperlink" Target="https://www.slov-lex.sk/pravne-predpisy/SK/ZZ/2014/361/" TargetMode="External"/><Relationship Id="rId2" Type="http://schemas.openxmlformats.org/officeDocument/2006/relationships/hyperlink" Target="https://www.slov-lex.sk/pravne-predpisy/SK/ZZ/2003/595/" TargetMode="External"/><Relationship Id="rId16" Type="http://schemas.openxmlformats.org/officeDocument/2006/relationships/hyperlink" Target="https://www.slov-lex.sk/pravne-predpisy/SK/ZZ/2004/222/" TargetMode="External"/><Relationship Id="rId1" Type="http://schemas.openxmlformats.org/officeDocument/2006/relationships/hyperlink" Target="https://www.slov-lex.sk/pravne-predpisy/SK/ZZ/2004/222/" TargetMode="External"/><Relationship Id="rId6" Type="http://schemas.openxmlformats.org/officeDocument/2006/relationships/hyperlink" Target="https://www.slov-lex.sk/pravne-predpisy/SK/ZZ/2004/582/" TargetMode="External"/><Relationship Id="rId11" Type="http://schemas.openxmlformats.org/officeDocument/2006/relationships/hyperlink" Target="https://www.slov-lex.sk/pravne-predpisy/SK/ZZ/2009/309/" TargetMode="External"/><Relationship Id="rId5" Type="http://schemas.openxmlformats.org/officeDocument/2006/relationships/hyperlink" Target="https://www.slov-lex.sk/pravne-predpisy/SK/ZZ/2004/222/" TargetMode="External"/><Relationship Id="rId15" Type="http://schemas.openxmlformats.org/officeDocument/2006/relationships/hyperlink" Target="https://www.slov-lex.sk/pravne-predpisy/SK/ZZ/2003/595/" TargetMode="External"/><Relationship Id="rId10" Type="http://schemas.openxmlformats.org/officeDocument/2006/relationships/hyperlink" Target="https://www.slov-lex.sk/pravne-predpisy/SK/ZZ/2012/373/" TargetMode="External"/><Relationship Id="rId4" Type="http://schemas.openxmlformats.org/officeDocument/2006/relationships/hyperlink" Target="https://www.slov-lex.sk/pravne-predpisy/SK/ZZ/2004/106/" TargetMode="External"/><Relationship Id="rId9" Type="http://schemas.openxmlformats.org/officeDocument/2006/relationships/hyperlink" Target="https://www.slov-lex.sk/pravne-predpisy/SK/ZZ/2011/530/" TargetMode="External"/><Relationship Id="rId14" Type="http://schemas.openxmlformats.org/officeDocument/2006/relationships/hyperlink" Target="https://www.slov-lex.sk/pravne-predpisy/SK/ZZ/2018/21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erial"/>
    <f:field ref="objsubject" par="" edit="true" text=""/>
    <f:field ref="objcreatedby" par="" text="Sláviková, Eva, JUDr."/>
    <f:field ref="objcreatedat" par="" text="14.5.2018 14:08:00"/>
    <f:field ref="objchangedby" par="" text="Administrator, System"/>
    <f:field ref="objmodifiedat" par="" text="14.5.2018 14:08:0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EAC15F7-B8A5-416A-A557-5B71B480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5331</Words>
  <Characters>30393</Characters>
  <Application>Microsoft Office Word</Application>
  <DocSecurity>0</DocSecurity>
  <Lines>253</Lines>
  <Paragraphs>71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Ministerstvo financií SR</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Slavikova Eva</dc:creator>
  <cp:keywords/>
  <dc:description/>
  <cp:lastModifiedBy>Podmajerská, Alena</cp:lastModifiedBy>
  <cp:revision>2</cp:revision>
  <cp:lastPrinted>2020-04-02T13:27:00Z</cp:lastPrinted>
  <dcterms:created xsi:type="dcterms:W3CDTF">2020-04-02T13:29:00Z</dcterms:created>
  <dcterms:modified xsi:type="dcterms:W3CDTF">2020-04-02T13:29:00Z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o&amp;nbsp;mechanizmoch riešenia sporov týkajúcich sa zdanenia informovaná prostredníctvom predbežnej informácie č.&amp;nbsp;PI/2017/262 zverejnenej v informačnom systéme verejnej správy</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Daňové právo_x000d_
Správa daní_x000d_
Dane z príjmu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Eva Sláviková</vt:lpwstr>
  </property>
  <property fmtid="{D5CDD505-2E9C-101B-9397-08002B2CF9AE}" pid="12" name="FSC#SKEDITIONSLOVLEX@103.510:zodppredkladatel">
    <vt:lpwstr>Peter Kažimír</vt:lpwstr>
  </property>
  <property fmtid="{D5CDD505-2E9C-101B-9397-08002B2CF9AE}" pid="13" name="FSC#SKEDITIONSLOVLEX@103.510:dalsipredkladatel">
    <vt:lpwstr/>
  </property>
  <property fmtid="{D5CDD505-2E9C-101B-9397-08002B2CF9AE}" pid="14" name="FSC#SKEDITIONSLOVLEX@103.510:nazovpredpis">
    <vt:lpwstr> o mechanizmoch riešenia sporov týkajúcich sa zdanenia</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vt:lpwstr>
  </property>
  <property fmtid="{D5CDD505-2E9C-101B-9397-08002B2CF9AE}" pid="21" name="FSC#SKEDITIONSLOVLEX@103.510:autorpredpis">
    <vt:lpwstr/>
  </property>
  <property fmtid="{D5CDD505-2E9C-101B-9397-08002B2CF9AE}" pid="22" name="FSC#SKEDITIONSLOVLEX@103.510:podnetpredpis">
    <vt:lpwstr>Implementácia Smernice Rady (EÚ) 2017/1852 z 10. októbra 2017 o mechanizmoch riešenia sporov týkajúcich sa zdanenia v Európskej únii</vt:lpwstr>
  </property>
  <property fmtid="{D5CDD505-2E9C-101B-9397-08002B2CF9AE}" pid="23" name="FSC#SKEDITIONSLOVLEX@103.510:plnynazovpredpis">
    <vt:lpwstr> Zákon o mechanizmoch riešenia sporov týkajúcich sa zdanenia</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MF/006537/2018-77</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LP/2018/283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110 až 112 a 115 Zmluvy o fungovaní Európskej únie,_x000d_
Dohovor o zamedzení dvojitého zdanenia v súvislosti s úpravou ziskov združených podnikov (Ú. v. ES L 225 20.8.1990) v platnom znení.</vt:lpwstr>
  </property>
  <property fmtid="{D5CDD505-2E9C-101B-9397-08002B2CF9AE}" pid="47" name="FSC#SKEDITIONSLOVLEX@103.510:AttrStrListDocPropSekundarneLegPravoPO">
    <vt:lpwstr>smernica Rady (EÚ) 2017/1852 z 10. októbra 2017 o mechanizmoch riešenia sporov týkajúcich sa zdanenia v Európskej únii (Ú. v. EÚ L 265, 14.10.2017).</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je obsiahnutá v judikatúre Súdneho dvora Európskej únie</vt:lpwstr>
  </property>
  <property fmtid="{D5CDD505-2E9C-101B-9397-08002B2CF9AE}" pid="51" name="FSC#SKEDITIONSLOVLEX@103.510:AttrStrListDocPropNazovPredpisuEU">
    <vt:lpwstr>rozsudok Súdneho dvora vo veci C - 489/13, Ronny Verest a Gaby Gerards proti Belgische Staat [2014],_x000d_
rozsudok Súdneho dvora vo veci C   303/12, Guido Imfeld, Nathalie Garcet proti État belge, [2013],_x000d_
rozsudok Súdneho dvora vo veci C - 168/11, Manfred Be</vt:lpwstr>
  </property>
  <property fmtid="{D5CDD505-2E9C-101B-9397-08002B2CF9AE}" pid="52" name="FSC#SKEDITIONSLOVLEX@103.510:AttrStrListDocPropLehotaPrebratieSmernice">
    <vt:lpwstr>bola určená do 30. 6. 2019.</vt:lpwstr>
  </property>
  <property fmtid="{D5CDD505-2E9C-101B-9397-08002B2CF9AE}" pid="53" name="FSC#SKEDITIONSLOVLEX@103.510:AttrStrListDocPropLehotaNaPredlozenie">
    <vt:lpwstr>ktorým sa zabezpečí prebratie smernice Rady (EÚ) 2017/1852, je do 31. 8. 2018._x000d_
</vt:lpwstr>
  </property>
  <property fmtid="{D5CDD505-2E9C-101B-9397-08002B2CF9AE}" pid="54" name="FSC#SKEDITIONSLOVLEX@103.510:AttrStrListDocPropInfoZaciatokKonania">
    <vt:lpwstr>proti SR nebolo začaté konanie o porušení Zmluvy o fungovaní Európskej únie podľa čl. 258 až 260 Zmluvy o fungovaní Európskej únie.</vt:lpwstr>
  </property>
  <property fmtid="{D5CDD505-2E9C-101B-9397-08002B2CF9AE}" pid="55" name="FSC#SKEDITIONSLOVLEX@103.510:AttrStrListDocPropInfoUzPreberanePP">
    <vt:lpwstr>Smernica Rady (EÚ) 2017/1852 bola prebratá do zákona č. 162/2015 Z. z. Správny súdny poriadok v znení neskorších predpisov, do zákona č. 160/2015 Z. z. Civilný sporový poriadok v znení neskorších predpisov a do zákona č. 563/2009 Z. z. o správe daní (daňo</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financií Slovenskej republiky</vt:lpwstr>
  </property>
  <property fmtid="{D5CDD505-2E9C-101B-9397-08002B2CF9AE}" pid="58" name="FSC#SKEDITIONSLOVLEX@103.510:AttrDateDocPropZaciatokPKK">
    <vt:lpwstr>23. 4. 2018</vt:lpwstr>
  </property>
  <property fmtid="{D5CDD505-2E9C-101B-9397-08002B2CF9AE}" pid="59" name="FSC#SKEDITIONSLOVLEX@103.510:AttrDateDocPropUkonceniePKK">
    <vt:lpwstr>7. 5. 2018</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Zefektívnením riešenia sporov dôjde k účinnému zamedzeniu dvojitého zdanenia, zvýši sa úroveň dodržiavania medzinárodných záväzkov zo strany členských alebo zmluvných štátov, znížia sa administratívne náklady, posilní sa celková dôvera verejnosti, občanov</vt:lpwstr>
  </property>
  <property fmtid="{D5CDD505-2E9C-101B-9397-08002B2CF9AE}" pid="66" name="FSC#SKEDITIONSLOVLEX@103.510:AttrStrListDocPropAltRiesenia">
    <vt:lpwstr>Alternatívne riešenia neboli posudzované.Návrhom zákona sa implementuje Smernica Rady (EÚ) 2017/1852 z 10. októbra 2017 o mechanizmoch riešenia sporov týkajúcich sa zdanenia v Európskej únie.</vt:lpwstr>
  </property>
  <property fmtid="{D5CDD505-2E9C-101B-9397-08002B2CF9AE}" pid="67" name="FSC#SKEDITIONSLOVLEX@103.510:AttrStrListDocPropStanoviskoGest">
    <vt:lpwstr>Návrh zákona bol predložený na predbežné pripomienkové konanie. Komisia zaujala k návrhu zákona súhlasné stanovisko s návrhom na dopracovanie.K doložke vybraných vplyvovV predloženej doložke vybraných vplyvov je potrebné uviesť aj povinné informácie, „5. </vt:lpwstr>
  </property>
  <property fmtid="{D5CDD505-2E9C-101B-9397-08002B2CF9AE}" pid="68" name="FSC#SKEDITIONSLOVLEX@103.510:AttrStrListDocPropTextKomunike">
    <vt:lpwstr>Vláda Slovenskej republiky na svojom rokovaní dňa ....................... prerokovala a schválila návrh zákona o mechanizmoch riešenia sporov týkajúcich sa zdanenia.</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ministrovi financií Slovenskej republiky</vt:lpwstr>
  </property>
  <property fmtid="{D5CDD505-2E9C-101B-9397-08002B2CF9AE}" pid="143" name="FSC#SKEDITIONSLOVLEX@103.510:funkciaZodpPredDativ">
    <vt:lpwstr>ministra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Peter Kažimír_x000d_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návrh zákona o mechanizmoch riešenia sporov týkajúcich sa zdanenia. Týmto návrhom sa implementuje Smernica Rady (EÚ) 2017/1852 z 10. októbra 2017 o mechanizmoch riešenia </vt:lpwstr>
  </property>
  <property fmtid="{D5CDD505-2E9C-101B-9397-08002B2CF9AE}" pid="150" name="FSC#SKEDITIONSLOVLEX@103.510:vytvorenedna">
    <vt:lpwstr>14. 5. 2018</vt:lpwstr>
  </property>
  <property fmtid="{D5CDD505-2E9C-101B-9397-08002B2CF9AE}" pid="151" name="FSC#COOSYSTEM@1.1:Container">
    <vt:lpwstr>COO.2145.1000.3.2576374</vt:lpwstr>
  </property>
  <property fmtid="{D5CDD505-2E9C-101B-9397-08002B2CF9AE}" pid="152" name="FSC#FSCFOLIO@1.1001:docpropproject">
    <vt:lpwstr/>
  </property>
</Properties>
</file>