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F49AC" w14:textId="77777777" w:rsidR="003501A1" w:rsidRPr="00A179AE" w:rsidRDefault="003501A1" w:rsidP="003501A1">
      <w:pPr>
        <w:jc w:val="center"/>
        <w:rPr>
          <w:b/>
          <w:bCs/>
          <w:sz w:val="28"/>
          <w:szCs w:val="28"/>
        </w:rPr>
      </w:pPr>
      <w:r>
        <w:rPr>
          <w:b/>
          <w:bCs/>
          <w:sz w:val="28"/>
          <w:szCs w:val="28"/>
        </w:rPr>
        <w:t>Doložka vy</w:t>
      </w:r>
      <w:bookmarkStart w:id="0" w:name="_GoBack"/>
      <w:bookmarkEnd w:id="0"/>
      <w:r>
        <w:rPr>
          <w:b/>
          <w:bCs/>
          <w:sz w:val="28"/>
          <w:szCs w:val="28"/>
        </w:rPr>
        <w:t>braných vplyvov</w:t>
      </w:r>
    </w:p>
    <w:p w14:paraId="771A1D27" w14:textId="77777777"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14:paraId="2ADC0C09" w14:textId="77777777" w:rsidTr="003501A1">
        <w:tc>
          <w:tcPr>
            <w:tcW w:w="9180" w:type="dxa"/>
            <w:gridSpan w:val="10"/>
            <w:tcBorders>
              <w:bottom w:val="single" w:sz="4" w:space="0" w:color="FFFFFF" w:themeColor="background1"/>
            </w:tcBorders>
            <w:shd w:val="clear" w:color="auto" w:fill="E2E2E2"/>
          </w:tcPr>
          <w:p w14:paraId="3FDD60EC"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14:paraId="195BE322" w14:textId="77777777" w:rsidTr="003501A1">
        <w:tc>
          <w:tcPr>
            <w:tcW w:w="9180" w:type="dxa"/>
            <w:gridSpan w:val="10"/>
            <w:tcBorders>
              <w:bottom w:val="single" w:sz="4" w:space="0" w:color="FFFFFF" w:themeColor="background1"/>
            </w:tcBorders>
            <w:shd w:val="clear" w:color="auto" w:fill="E2E2E2"/>
          </w:tcPr>
          <w:p w14:paraId="56C687FD"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14:paraId="329E23E3" w14:textId="77777777" w:rsidTr="00BE39E7">
        <w:tc>
          <w:tcPr>
            <w:tcW w:w="9180" w:type="dxa"/>
            <w:gridSpan w:val="10"/>
            <w:tcBorders>
              <w:top w:val="single" w:sz="4" w:space="0" w:color="FFFFFF" w:themeColor="background1"/>
              <w:bottom w:val="single" w:sz="4" w:space="0" w:color="auto"/>
            </w:tcBorders>
            <w:shd w:val="clear" w:color="auto" w:fill="auto"/>
          </w:tcPr>
          <w:p w14:paraId="75254A3E" w14:textId="52BABD84" w:rsidR="00801AD8" w:rsidRPr="00D57907" w:rsidRDefault="008E0631" w:rsidP="008E0631">
            <w:pPr>
              <w:jc w:val="both"/>
              <w:rPr>
                <w:sz w:val="22"/>
                <w:szCs w:val="22"/>
              </w:rPr>
            </w:pPr>
            <w:r>
              <w:rPr>
                <w:sz w:val="22"/>
                <w:szCs w:val="22"/>
              </w:rPr>
              <w:t>Vládny</w:t>
            </w:r>
            <w:r w:rsidR="00CF6197" w:rsidRPr="00845856">
              <w:rPr>
                <w:sz w:val="22"/>
                <w:szCs w:val="22"/>
              </w:rPr>
              <w:t xml:space="preserve"> zákona</w:t>
            </w:r>
            <w:r w:rsidR="00D76598" w:rsidRPr="00845856">
              <w:rPr>
                <w:sz w:val="22"/>
                <w:szCs w:val="22"/>
              </w:rPr>
              <w:t xml:space="preserve">, ktorým </w:t>
            </w:r>
            <w:r w:rsidR="00845856">
              <w:rPr>
                <w:sz w:val="22"/>
                <w:szCs w:val="22"/>
              </w:rPr>
              <w:t xml:space="preserve">sa </w:t>
            </w:r>
            <w:r w:rsidR="00343953" w:rsidRPr="00845856">
              <w:rPr>
                <w:sz w:val="22"/>
                <w:szCs w:val="22"/>
              </w:rPr>
              <w:t xml:space="preserve">dopĺňa zákon č. </w:t>
            </w:r>
            <w:r w:rsidR="00801AD8">
              <w:rPr>
                <w:sz w:val="22"/>
                <w:szCs w:val="22"/>
              </w:rPr>
              <w:t>461/2003 Z. z.</w:t>
            </w:r>
            <w:r w:rsidR="00845856" w:rsidRPr="00845856">
              <w:rPr>
                <w:sz w:val="22"/>
                <w:szCs w:val="22"/>
              </w:rPr>
              <w:t xml:space="preserve"> v znení neskorších predpisov a ktorým sa </w:t>
            </w:r>
            <w:r w:rsidR="00801AD8">
              <w:rPr>
                <w:sz w:val="22"/>
                <w:szCs w:val="22"/>
              </w:rPr>
              <w:t xml:space="preserve">menia a </w:t>
            </w:r>
            <w:r w:rsidR="00845856" w:rsidRPr="00845856">
              <w:rPr>
                <w:sz w:val="22"/>
                <w:szCs w:val="22"/>
              </w:rPr>
              <w:t>dopĺňajú niektoré zákony</w:t>
            </w:r>
            <w:r w:rsidR="00801AD8">
              <w:rPr>
                <w:sz w:val="22"/>
                <w:szCs w:val="22"/>
              </w:rPr>
              <w:t>.</w:t>
            </w:r>
          </w:p>
        </w:tc>
      </w:tr>
      <w:tr w:rsidR="003501A1" w:rsidRPr="00A179AE" w14:paraId="075F0DB0" w14:textId="77777777"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14:paraId="77D37C93"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14:paraId="2A8DF59C" w14:textId="77777777"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14:paraId="649CDD32" w14:textId="77777777" w:rsidR="003501A1" w:rsidRPr="00D57907" w:rsidRDefault="004865AB" w:rsidP="008809BC">
            <w:pPr>
              <w:rPr>
                <w:sz w:val="22"/>
                <w:szCs w:val="22"/>
              </w:rPr>
            </w:pPr>
            <w:r w:rsidRPr="00D57907">
              <w:rPr>
                <w:sz w:val="22"/>
                <w:szCs w:val="22"/>
              </w:rPr>
              <w:t>m</w:t>
            </w:r>
            <w:r w:rsidR="00A94590" w:rsidRPr="00D57907">
              <w:rPr>
                <w:sz w:val="22"/>
                <w:szCs w:val="22"/>
              </w:rPr>
              <w:t>inister práce, sociálnych vecí a rodiny Slovenskej republiky</w:t>
            </w:r>
          </w:p>
          <w:p w14:paraId="70DEB335" w14:textId="77777777" w:rsidR="003501A1" w:rsidRPr="00A179AE" w:rsidRDefault="003501A1" w:rsidP="00B12230">
            <w:pPr>
              <w:pStyle w:val="Textkomentra"/>
              <w:jc w:val="center"/>
            </w:pPr>
          </w:p>
        </w:tc>
      </w:tr>
      <w:tr w:rsidR="003501A1" w:rsidRPr="00A179AE" w14:paraId="45BF9166" w14:textId="77777777"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2314372B"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599529C3" w14:textId="77777777" w:rsidR="003501A1" w:rsidRPr="00A179AE" w:rsidRDefault="003501A1" w:rsidP="008809BC">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14:paraId="4A700012" w14:textId="77777777" w:rsidR="003501A1" w:rsidRPr="00A179AE" w:rsidRDefault="003501A1" w:rsidP="008809BC">
            <w:r w:rsidRPr="00A179AE">
              <w:t>Materiál nelegislatívnej povahy</w:t>
            </w:r>
          </w:p>
        </w:tc>
      </w:tr>
      <w:tr w:rsidR="003501A1" w:rsidRPr="00A179AE" w14:paraId="33E94E9D" w14:textId="77777777" w:rsidTr="004F6F1F">
        <w:tc>
          <w:tcPr>
            <w:tcW w:w="4212" w:type="dxa"/>
            <w:gridSpan w:val="2"/>
            <w:vMerge/>
            <w:tcBorders>
              <w:top w:val="nil"/>
              <w:left w:val="single" w:sz="4" w:space="0" w:color="auto"/>
              <w:bottom w:val="single" w:sz="4" w:space="0" w:color="FFFFFF" w:themeColor="background1"/>
            </w:tcBorders>
            <w:shd w:val="clear" w:color="auto" w:fill="E2E2E2"/>
          </w:tcPr>
          <w:p w14:paraId="6139CE3E" w14:textId="77777777" w:rsidR="003501A1" w:rsidRPr="00A179AE" w:rsidRDefault="003501A1" w:rsidP="008809BC"/>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01AA18B6" w14:textId="77777777" w:rsidR="003501A1" w:rsidRPr="00A179AE" w:rsidRDefault="00A94590" w:rsidP="008809BC">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7582BF14" w14:textId="77777777" w:rsidR="003501A1" w:rsidRPr="00A179AE" w:rsidRDefault="003501A1" w:rsidP="008809BC">
            <w:pPr>
              <w:ind w:left="175" w:hanging="175"/>
            </w:pPr>
            <w:r w:rsidRPr="00A179AE">
              <w:t>Materiál legislatívnej povahy</w:t>
            </w:r>
          </w:p>
        </w:tc>
      </w:tr>
      <w:tr w:rsidR="003501A1" w:rsidRPr="00A179AE" w14:paraId="52E5491C" w14:textId="77777777" w:rsidTr="004F6F1F">
        <w:tc>
          <w:tcPr>
            <w:tcW w:w="4212" w:type="dxa"/>
            <w:gridSpan w:val="2"/>
            <w:vMerge/>
            <w:tcBorders>
              <w:top w:val="nil"/>
              <w:left w:val="single" w:sz="4" w:space="0" w:color="auto"/>
              <w:bottom w:val="single" w:sz="4" w:space="0" w:color="auto"/>
            </w:tcBorders>
            <w:shd w:val="clear" w:color="auto" w:fill="E2E2E2"/>
          </w:tcPr>
          <w:p w14:paraId="1879B514" w14:textId="77777777" w:rsidR="003501A1" w:rsidRPr="00A179AE" w:rsidRDefault="003501A1" w:rsidP="008809BC"/>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10248427" w14:textId="77777777" w:rsidR="003501A1" w:rsidRPr="00A179AE" w:rsidRDefault="003501A1" w:rsidP="008809BC">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14:paraId="63EE955F" w14:textId="77777777" w:rsidR="003501A1" w:rsidRPr="00A179AE" w:rsidRDefault="003501A1" w:rsidP="008809BC">
            <w:r w:rsidRPr="00A179AE">
              <w:t>Transpozícia práva EÚ</w:t>
            </w:r>
          </w:p>
        </w:tc>
      </w:tr>
      <w:tr w:rsidR="003501A1" w:rsidRPr="00A179AE" w14:paraId="31E317A1" w14:textId="77777777" w:rsidTr="003D41A9">
        <w:trPr>
          <w:trHeight w:val="461"/>
        </w:trPr>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14:paraId="41328AB8" w14:textId="77777777" w:rsidR="003501A1" w:rsidRPr="00A179AE" w:rsidRDefault="003501A1" w:rsidP="008809BC">
            <w:pPr>
              <w:rPr>
                <w:i/>
              </w:rPr>
            </w:pPr>
          </w:p>
          <w:p w14:paraId="4B007CA0" w14:textId="77777777" w:rsidR="003501A1" w:rsidRPr="00A179AE" w:rsidRDefault="003501A1" w:rsidP="008809BC"/>
          <w:p w14:paraId="6CB9E069" w14:textId="77777777" w:rsidR="003501A1" w:rsidRPr="00A179AE" w:rsidRDefault="003501A1" w:rsidP="008809BC"/>
        </w:tc>
      </w:tr>
      <w:tr w:rsidR="003501A1" w:rsidRPr="00A179AE" w14:paraId="775594B6" w14:textId="77777777" w:rsidTr="00AA0570">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700E3C26"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14:paraId="6D2674A3" w14:textId="77777777" w:rsidR="003501A1" w:rsidRPr="003D41A9" w:rsidRDefault="003501A1" w:rsidP="005D5ED8">
            <w:pPr>
              <w:rPr>
                <w:i/>
              </w:rPr>
            </w:pPr>
          </w:p>
        </w:tc>
      </w:tr>
      <w:tr w:rsidR="003501A1" w:rsidRPr="00A179AE" w14:paraId="630CBD5F" w14:textId="77777777"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293701EE"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14:paraId="3E51CC05" w14:textId="77777777" w:rsidR="003501A1" w:rsidRPr="003D41A9" w:rsidRDefault="003501A1" w:rsidP="005D5ED8">
            <w:pPr>
              <w:rPr>
                <w:i/>
              </w:rPr>
            </w:pPr>
          </w:p>
        </w:tc>
      </w:tr>
      <w:tr w:rsidR="003501A1" w:rsidRPr="00A179AE" w14:paraId="20844CC5" w14:textId="77777777"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14:paraId="7AC9D261" w14:textId="77777777" w:rsidR="003501A1" w:rsidRPr="00A179AE" w:rsidRDefault="003501A1" w:rsidP="008809BC">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14:paraId="2B98D085" w14:textId="1B2C3EF1" w:rsidR="003501A1" w:rsidRPr="003D41A9" w:rsidRDefault="001F413E" w:rsidP="005D5ED8">
            <w:pPr>
              <w:rPr>
                <w:i/>
              </w:rPr>
            </w:pPr>
            <w:r>
              <w:rPr>
                <w:i/>
              </w:rPr>
              <w:t>0</w:t>
            </w:r>
            <w:r w:rsidR="00D52EE3">
              <w:rPr>
                <w:i/>
              </w:rPr>
              <w:t>1</w:t>
            </w:r>
            <w:r w:rsidR="003D41A9" w:rsidRPr="00B55D84">
              <w:rPr>
                <w:i/>
              </w:rPr>
              <w:t xml:space="preserve">. </w:t>
            </w:r>
            <w:r w:rsidR="00B55D84" w:rsidRPr="00B55D84">
              <w:rPr>
                <w:i/>
              </w:rPr>
              <w:t>0</w:t>
            </w:r>
            <w:r>
              <w:rPr>
                <w:i/>
              </w:rPr>
              <w:t>4</w:t>
            </w:r>
            <w:r w:rsidR="00343953" w:rsidRPr="00B55D84">
              <w:rPr>
                <w:i/>
              </w:rPr>
              <w:t>. 2020</w:t>
            </w:r>
          </w:p>
        </w:tc>
      </w:tr>
      <w:tr w:rsidR="003501A1" w:rsidRPr="00A179AE" w14:paraId="26DC6CE7" w14:textId="77777777" w:rsidTr="003501A1">
        <w:tc>
          <w:tcPr>
            <w:tcW w:w="9180" w:type="dxa"/>
            <w:gridSpan w:val="10"/>
            <w:tcBorders>
              <w:top w:val="single" w:sz="4" w:space="0" w:color="auto"/>
              <w:left w:val="nil"/>
              <w:bottom w:val="single" w:sz="4" w:space="0" w:color="auto"/>
              <w:right w:val="nil"/>
            </w:tcBorders>
            <w:shd w:val="clear" w:color="auto" w:fill="FFFFFF" w:themeFill="background1"/>
          </w:tcPr>
          <w:p w14:paraId="0E81DBDD" w14:textId="77777777" w:rsidR="003501A1" w:rsidRPr="00A179AE" w:rsidRDefault="003501A1" w:rsidP="008809BC"/>
        </w:tc>
      </w:tr>
      <w:tr w:rsidR="003501A1" w:rsidRPr="00A179AE" w14:paraId="55587F44" w14:textId="77777777"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14A958F"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14:paraId="78D8EC8B" w14:textId="77777777" w:rsidTr="00D13B6F">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F173855" w14:textId="3708966C" w:rsidR="008E0631" w:rsidRPr="00B12230" w:rsidRDefault="00B12230" w:rsidP="008E0631">
            <w:pPr>
              <w:jc w:val="both"/>
              <w:rPr>
                <w:sz w:val="22"/>
                <w:szCs w:val="22"/>
              </w:rPr>
            </w:pPr>
            <w:r w:rsidRPr="00BE098D">
              <w:rPr>
                <w:sz w:val="22"/>
                <w:szCs w:val="22"/>
              </w:rPr>
              <w:t>Slovenská republika reaguje na rozšírenie pandémie COVID-19 na jej území vyhlásením mimoriadnej situácie, resp. núdzového stavu. Negatívnymi dopadmi tejto mimoriadnej situácie, resp. núdzového stavu s</w:t>
            </w:r>
            <w:r w:rsidR="00801AD8">
              <w:rPr>
                <w:sz w:val="22"/>
                <w:szCs w:val="22"/>
              </w:rPr>
              <w:t>ú priamo ovplyvnení</w:t>
            </w:r>
            <w:r w:rsidRPr="00BE098D">
              <w:rPr>
                <w:sz w:val="22"/>
                <w:szCs w:val="22"/>
              </w:rPr>
              <w:t xml:space="preserve"> zamestnávatelia</w:t>
            </w:r>
            <w:r w:rsidR="00801AD8">
              <w:rPr>
                <w:sz w:val="22"/>
                <w:szCs w:val="22"/>
              </w:rPr>
              <w:t xml:space="preserve"> a </w:t>
            </w:r>
            <w:r w:rsidR="00221F2D">
              <w:rPr>
                <w:sz w:val="22"/>
                <w:szCs w:val="22"/>
              </w:rPr>
              <w:t>SZČO</w:t>
            </w:r>
            <w:r w:rsidR="00801AD8">
              <w:rPr>
                <w:sz w:val="22"/>
                <w:szCs w:val="22"/>
              </w:rPr>
              <w:t xml:space="preserve"> v určitých odvetviach, nakoľko z dôvodu zatvorenia podnikov a prevádzok </w:t>
            </w:r>
            <w:r w:rsidR="007B1FB8">
              <w:rPr>
                <w:sz w:val="22"/>
                <w:szCs w:val="22"/>
              </w:rPr>
              <w:t>majú nízke/žiadne tržby.</w:t>
            </w:r>
          </w:p>
        </w:tc>
      </w:tr>
      <w:tr w:rsidR="003501A1" w:rsidRPr="00A179AE" w14:paraId="15B3D497" w14:textId="77777777" w:rsidTr="003501A1">
        <w:tc>
          <w:tcPr>
            <w:tcW w:w="9180" w:type="dxa"/>
            <w:gridSpan w:val="10"/>
            <w:tcBorders>
              <w:top w:val="single" w:sz="4" w:space="0" w:color="auto"/>
              <w:left w:val="single" w:sz="4" w:space="0" w:color="auto"/>
              <w:bottom w:val="nil"/>
              <w:right w:val="single" w:sz="4" w:space="0" w:color="auto"/>
            </w:tcBorders>
            <w:shd w:val="clear" w:color="auto" w:fill="E2E2E2"/>
          </w:tcPr>
          <w:p w14:paraId="34F77E44"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Ciele a výsledný stav</w:t>
            </w:r>
          </w:p>
        </w:tc>
      </w:tr>
      <w:tr w:rsidR="003501A1" w:rsidRPr="00A179AE" w14:paraId="510636A3" w14:textId="77777777" w:rsidTr="00D13B6F">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32893F1C" w14:textId="5F7F771D" w:rsidR="00B718FE" w:rsidRDefault="00B12230" w:rsidP="00B12230">
            <w:pPr>
              <w:jc w:val="both"/>
              <w:rPr>
                <w:sz w:val="22"/>
                <w:szCs w:val="22"/>
              </w:rPr>
            </w:pPr>
            <w:r w:rsidRPr="00BE098D">
              <w:rPr>
                <w:rFonts w:ascii="Times" w:hAnsi="Times" w:cs="Times"/>
                <w:sz w:val="22"/>
                <w:szCs w:val="22"/>
              </w:rPr>
              <w:t xml:space="preserve">Cieľom predloženého </w:t>
            </w:r>
            <w:r w:rsidR="008E0631">
              <w:rPr>
                <w:rFonts w:ascii="Times" w:hAnsi="Times" w:cs="Times"/>
                <w:sz w:val="22"/>
                <w:szCs w:val="22"/>
              </w:rPr>
              <w:t xml:space="preserve">vládneho </w:t>
            </w:r>
            <w:r w:rsidRPr="00BE098D">
              <w:rPr>
                <w:rFonts w:ascii="Times" w:hAnsi="Times" w:cs="Times"/>
                <w:sz w:val="22"/>
                <w:szCs w:val="22"/>
              </w:rPr>
              <w:t>návrhu je riešenie dopadov vyhlásenia mimoriadnej situácie alebo núdzového stavu v súvislosti s pandémiou COVID-19 na území Slovenskej republiky.</w:t>
            </w:r>
          </w:p>
          <w:p w14:paraId="75D6EB1A" w14:textId="3809711F" w:rsidR="003A5582" w:rsidRPr="00F863B1" w:rsidRDefault="002C5194" w:rsidP="008E0631">
            <w:pPr>
              <w:jc w:val="both"/>
              <w:rPr>
                <w:sz w:val="22"/>
                <w:szCs w:val="22"/>
              </w:rPr>
            </w:pPr>
            <w:r>
              <w:rPr>
                <w:sz w:val="22"/>
                <w:szCs w:val="22"/>
              </w:rPr>
              <w:t>V oblasti sociálneho poistenia</w:t>
            </w:r>
            <w:r w:rsidR="007B1FB8">
              <w:rPr>
                <w:sz w:val="22"/>
                <w:szCs w:val="22"/>
              </w:rPr>
              <w:t xml:space="preserve"> a zdravotného poistenia</w:t>
            </w:r>
            <w:r>
              <w:rPr>
                <w:sz w:val="22"/>
                <w:szCs w:val="22"/>
              </w:rPr>
              <w:t xml:space="preserve"> sa</w:t>
            </w:r>
            <w:r w:rsidRPr="00905702">
              <w:rPr>
                <w:sz w:val="22"/>
                <w:szCs w:val="22"/>
              </w:rPr>
              <w:t xml:space="preserve"> navrhuje </w:t>
            </w:r>
            <w:r w:rsidR="007B1FB8">
              <w:rPr>
                <w:sz w:val="22"/>
                <w:szCs w:val="22"/>
              </w:rPr>
              <w:t>z</w:t>
            </w:r>
            <w:r w:rsidR="00221F2D" w:rsidRPr="00905702">
              <w:rPr>
                <w:sz w:val="22"/>
                <w:szCs w:val="22"/>
              </w:rPr>
              <w:t xml:space="preserve">avedenie možnosti </w:t>
            </w:r>
            <w:r w:rsidR="00221F2D" w:rsidRPr="00905702">
              <w:rPr>
                <w:iCs/>
                <w:sz w:val="22"/>
                <w:szCs w:val="22"/>
              </w:rPr>
              <w:t>odkladu povinnosti pre</w:t>
            </w:r>
            <w:r w:rsidR="001F413E">
              <w:rPr>
                <w:iCs/>
                <w:sz w:val="22"/>
                <w:szCs w:val="22"/>
              </w:rPr>
              <w:t xml:space="preserve"> časť</w:t>
            </w:r>
            <w:r w:rsidR="00221F2D" w:rsidRPr="00905702">
              <w:rPr>
                <w:iCs/>
                <w:sz w:val="22"/>
                <w:szCs w:val="22"/>
              </w:rPr>
              <w:t xml:space="preserve"> zamestnávateľov a SZČO zaplatiť </w:t>
            </w:r>
            <w:r w:rsidR="00221F2D">
              <w:rPr>
                <w:iCs/>
                <w:sz w:val="22"/>
                <w:szCs w:val="22"/>
              </w:rPr>
              <w:t xml:space="preserve">poistné na sociálne poistenie, </w:t>
            </w:r>
            <w:r w:rsidR="00221F2D" w:rsidRPr="00905702">
              <w:rPr>
                <w:iCs/>
                <w:sz w:val="22"/>
                <w:szCs w:val="22"/>
              </w:rPr>
              <w:t>povinné príspevky na starobné dôchodkové sporenie</w:t>
            </w:r>
            <w:r w:rsidR="00221F2D">
              <w:rPr>
                <w:iCs/>
                <w:sz w:val="22"/>
                <w:szCs w:val="22"/>
              </w:rPr>
              <w:t xml:space="preserve"> a preddavky na zdravotné poistenie (</w:t>
            </w:r>
            <w:r w:rsidR="00B47371">
              <w:rPr>
                <w:iCs/>
                <w:sz w:val="22"/>
                <w:szCs w:val="22"/>
              </w:rPr>
              <w:t xml:space="preserve">pri zamestnávateľoch </w:t>
            </w:r>
            <w:r w:rsidR="00221F2D">
              <w:rPr>
                <w:iCs/>
                <w:sz w:val="22"/>
                <w:szCs w:val="22"/>
              </w:rPr>
              <w:t xml:space="preserve">iba poistné a preddavky na strane zamestnávateľa) </w:t>
            </w:r>
            <w:r w:rsidR="002379C3">
              <w:rPr>
                <w:iCs/>
                <w:sz w:val="22"/>
                <w:szCs w:val="22"/>
              </w:rPr>
              <w:t>za mesiac marec 2020, pričom ic</w:t>
            </w:r>
            <w:r w:rsidR="001F413E">
              <w:rPr>
                <w:iCs/>
                <w:sz w:val="22"/>
                <w:szCs w:val="22"/>
              </w:rPr>
              <w:t>h bude možné</w:t>
            </w:r>
            <w:r w:rsidR="00927AF4">
              <w:rPr>
                <w:iCs/>
                <w:sz w:val="22"/>
                <w:szCs w:val="22"/>
              </w:rPr>
              <w:t xml:space="preserve"> zaplatiť</w:t>
            </w:r>
            <w:r w:rsidR="001F413E">
              <w:rPr>
                <w:iCs/>
                <w:sz w:val="22"/>
                <w:szCs w:val="22"/>
              </w:rPr>
              <w:t xml:space="preserve"> v termíne</w:t>
            </w:r>
            <w:r w:rsidR="00927AF4">
              <w:rPr>
                <w:iCs/>
                <w:sz w:val="22"/>
                <w:szCs w:val="22"/>
              </w:rPr>
              <w:t xml:space="preserve"> do </w:t>
            </w:r>
            <w:r w:rsidR="006D7E73">
              <w:rPr>
                <w:iCs/>
                <w:sz w:val="22"/>
                <w:szCs w:val="22"/>
              </w:rPr>
              <w:t>31</w:t>
            </w:r>
            <w:r w:rsidR="00927AF4">
              <w:rPr>
                <w:iCs/>
                <w:sz w:val="22"/>
                <w:szCs w:val="22"/>
              </w:rPr>
              <w:t xml:space="preserve">. </w:t>
            </w:r>
            <w:r w:rsidR="002C6A8C">
              <w:rPr>
                <w:iCs/>
                <w:sz w:val="22"/>
                <w:szCs w:val="22"/>
              </w:rPr>
              <w:t>júla</w:t>
            </w:r>
            <w:r w:rsidR="002379C3">
              <w:rPr>
                <w:iCs/>
                <w:sz w:val="22"/>
                <w:szCs w:val="22"/>
              </w:rPr>
              <w:t xml:space="preserve"> 2020</w:t>
            </w:r>
            <w:r w:rsidR="00221F2D" w:rsidRPr="00905702">
              <w:rPr>
                <w:iCs/>
                <w:sz w:val="22"/>
                <w:szCs w:val="22"/>
              </w:rPr>
              <w:t>.</w:t>
            </w:r>
            <w:r w:rsidR="00F14B8A">
              <w:rPr>
                <w:iCs/>
                <w:sz w:val="22"/>
                <w:szCs w:val="22"/>
              </w:rPr>
              <w:t xml:space="preserve"> Vláda SR bude môcť zároveň nariadením ustanoviť aj ďalší odklad povinnosti platenia poistného. </w:t>
            </w:r>
            <w:r w:rsidR="00464D4A" w:rsidRPr="005D442B">
              <w:rPr>
                <w:iCs/>
                <w:sz w:val="22"/>
                <w:szCs w:val="22"/>
              </w:rPr>
              <w:t xml:space="preserve">Rovnako sa návrhom umožňuje odklad platenia príspevkov zamestnávateľa na doplnkové dôchodkové sporenie </w:t>
            </w:r>
            <w:r w:rsidR="00464D4A">
              <w:rPr>
                <w:iCs/>
                <w:sz w:val="22"/>
                <w:szCs w:val="22"/>
              </w:rPr>
              <w:t xml:space="preserve">za </w:t>
            </w:r>
            <w:r w:rsidR="00464D4A" w:rsidRPr="005D442B">
              <w:rPr>
                <w:iCs/>
                <w:sz w:val="22"/>
                <w:szCs w:val="22"/>
              </w:rPr>
              <w:t>zamestnanca vykonávajúceho prácu zaradenú na základe rozhodnutia orgánu štátnej správy na úseku verejného zdravotníctva do tretej kategórie alebo štvrtej kategórie alebo za zamestnanca, ktorý je tanečníkom alebo hudobným umelcom hrajúcim na dychový nástroj</w:t>
            </w:r>
            <w:r w:rsidR="00464D4A">
              <w:rPr>
                <w:iCs/>
                <w:sz w:val="22"/>
                <w:szCs w:val="22"/>
              </w:rPr>
              <w:t xml:space="preserve"> (ďalej len „riziková práca“). </w:t>
            </w:r>
            <w:r w:rsidR="00464D4A">
              <w:rPr>
                <w:sz w:val="22"/>
                <w:szCs w:val="22"/>
              </w:rPr>
              <w:t xml:space="preserve"> </w:t>
            </w:r>
          </w:p>
        </w:tc>
      </w:tr>
      <w:tr w:rsidR="003501A1" w:rsidRPr="00A179AE" w14:paraId="7CD9A7A7" w14:textId="77777777" w:rsidTr="003501A1">
        <w:tc>
          <w:tcPr>
            <w:tcW w:w="9180" w:type="dxa"/>
            <w:gridSpan w:val="10"/>
            <w:tcBorders>
              <w:top w:val="single" w:sz="4" w:space="0" w:color="auto"/>
              <w:left w:val="single" w:sz="4" w:space="0" w:color="auto"/>
              <w:bottom w:val="nil"/>
              <w:right w:val="single" w:sz="4" w:space="0" w:color="auto"/>
            </w:tcBorders>
            <w:shd w:val="clear" w:color="auto" w:fill="E2E2E2"/>
          </w:tcPr>
          <w:p w14:paraId="766ADE28"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14:paraId="2C2B4A05" w14:textId="77777777"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43443ED5" w14:textId="4F5BFBC8" w:rsidR="003501A1" w:rsidRPr="003A5582" w:rsidRDefault="007B1FB8" w:rsidP="008E0631">
            <w:pPr>
              <w:jc w:val="both"/>
              <w:rPr>
                <w:sz w:val="24"/>
                <w:szCs w:val="24"/>
              </w:rPr>
            </w:pPr>
            <w:r>
              <w:rPr>
                <w:sz w:val="22"/>
                <w:szCs w:val="22"/>
              </w:rPr>
              <w:t>Zamestnávatelia a </w:t>
            </w:r>
            <w:r w:rsidR="00221F2D">
              <w:rPr>
                <w:sz w:val="22"/>
                <w:szCs w:val="22"/>
              </w:rPr>
              <w:t>SZČO</w:t>
            </w:r>
            <w:r>
              <w:rPr>
                <w:sz w:val="22"/>
                <w:szCs w:val="22"/>
              </w:rPr>
              <w:t>.</w:t>
            </w:r>
          </w:p>
        </w:tc>
      </w:tr>
      <w:tr w:rsidR="003501A1" w:rsidRPr="00A179AE" w14:paraId="4CBC5597" w14:textId="77777777" w:rsidTr="003501A1">
        <w:tc>
          <w:tcPr>
            <w:tcW w:w="9180" w:type="dxa"/>
            <w:gridSpan w:val="10"/>
            <w:tcBorders>
              <w:top w:val="single" w:sz="4" w:space="0" w:color="auto"/>
              <w:left w:val="single" w:sz="4" w:space="0" w:color="auto"/>
              <w:bottom w:val="nil"/>
              <w:right w:val="single" w:sz="4" w:space="0" w:color="auto"/>
            </w:tcBorders>
            <w:shd w:val="clear" w:color="auto" w:fill="E2E2E2"/>
          </w:tcPr>
          <w:p w14:paraId="13C37716"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7E270F">
              <w:rPr>
                <w:rFonts w:ascii="Times New Roman" w:hAnsi="Times New Roman" w:cs="Times New Roman"/>
                <w:b/>
              </w:rPr>
              <w:t>Alternatívne riešenia</w:t>
            </w:r>
          </w:p>
        </w:tc>
      </w:tr>
      <w:tr w:rsidR="003501A1" w:rsidRPr="00A179AE" w14:paraId="73E2C983" w14:textId="77777777"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702C7072" w14:textId="16D7089E" w:rsidR="008E0631" w:rsidRPr="00A179AE" w:rsidRDefault="00826A8E" w:rsidP="008E0631">
            <w:pPr>
              <w:jc w:val="both"/>
              <w:rPr>
                <w:i/>
              </w:rPr>
            </w:pPr>
            <w:r w:rsidRPr="00BE098D">
              <w:rPr>
                <w:rFonts w:ascii="Times" w:hAnsi="Times" w:cs="Times"/>
                <w:sz w:val="22"/>
                <w:szCs w:val="22"/>
              </w:rPr>
              <w:t xml:space="preserve">Vzhľadom na vážnosť situácie </w:t>
            </w:r>
            <w:r w:rsidR="0070761E">
              <w:rPr>
                <w:rFonts w:ascii="Times" w:hAnsi="Times" w:cs="Times"/>
                <w:sz w:val="22"/>
                <w:szCs w:val="22"/>
              </w:rPr>
              <w:t xml:space="preserve">boli navrhované opatrenia zvažované ako prioritné a pri </w:t>
            </w:r>
            <w:r w:rsidR="0004468F">
              <w:rPr>
                <w:rFonts w:ascii="Times" w:hAnsi="Times" w:cs="Times"/>
                <w:sz w:val="22"/>
                <w:szCs w:val="22"/>
              </w:rPr>
              <w:t>ich tvorbe</w:t>
            </w:r>
            <w:r w:rsidR="0070761E">
              <w:rPr>
                <w:rFonts w:ascii="Times" w:hAnsi="Times" w:cs="Times"/>
                <w:sz w:val="22"/>
                <w:szCs w:val="22"/>
              </w:rPr>
              <w:t xml:space="preserve"> sa neoperovalo so zásadne odlišnými alternatívnymi riešeniami, resp. ponechaním  </w:t>
            </w:r>
            <w:r w:rsidRPr="00BE098D">
              <w:rPr>
                <w:rFonts w:ascii="Times" w:hAnsi="Times" w:cs="Times"/>
                <w:sz w:val="22"/>
                <w:szCs w:val="22"/>
              </w:rPr>
              <w:t xml:space="preserve">nulového variantu, nakoľko ten by mal </w:t>
            </w:r>
            <w:r>
              <w:rPr>
                <w:rFonts w:ascii="Times" w:hAnsi="Times" w:cs="Times"/>
                <w:sz w:val="22"/>
                <w:szCs w:val="22"/>
              </w:rPr>
              <w:t xml:space="preserve">signifikantný </w:t>
            </w:r>
            <w:r w:rsidRPr="00BE098D">
              <w:rPr>
                <w:rFonts w:ascii="Times" w:hAnsi="Times" w:cs="Times"/>
                <w:sz w:val="22"/>
                <w:szCs w:val="22"/>
              </w:rPr>
              <w:t>negatívny vplyv na dotknuté subjekty</w:t>
            </w:r>
            <w:r w:rsidR="007B1FB8">
              <w:rPr>
                <w:rFonts w:ascii="Times" w:hAnsi="Times" w:cs="Times"/>
                <w:sz w:val="22"/>
                <w:szCs w:val="22"/>
              </w:rPr>
              <w:t>.</w:t>
            </w:r>
          </w:p>
        </w:tc>
      </w:tr>
      <w:tr w:rsidR="003501A1" w:rsidRPr="00A179AE" w14:paraId="2BF9BE31" w14:textId="77777777"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5E59896B"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14:paraId="1FDCD6FC" w14:textId="77777777"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14:paraId="27021BFE" w14:textId="77777777" w:rsidR="003501A1" w:rsidRPr="00A179AE" w:rsidRDefault="003501A1" w:rsidP="008809BC">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16F8AFF9" w14:textId="77777777" w:rsidR="003501A1" w:rsidRPr="00A179AE" w:rsidRDefault="00373C4E" w:rsidP="008809BC">
            <w:pPr>
              <w:jc w:val="center"/>
            </w:pPr>
            <w:sdt>
              <w:sdtPr>
                <w:id w:val="-1407611648"/>
                <w14:checkbox>
                  <w14:checked w14:val="0"/>
                  <w14:checkedState w14:val="2612" w14:font="MS Gothic"/>
                  <w14:uncheckedState w14:val="2610" w14:font="MS Gothic"/>
                </w14:checkbox>
              </w:sdtPr>
              <w:sdtEndPr/>
              <w:sdtContent>
                <w:r w:rsidR="00930B57">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5D83AEFC" w14:textId="77777777" w:rsidR="003501A1" w:rsidRPr="00A179AE" w:rsidRDefault="00373C4E" w:rsidP="008809BC">
            <w:pPr>
              <w:jc w:val="center"/>
            </w:pPr>
            <w:sdt>
              <w:sdtPr>
                <w:id w:val="-1625842802"/>
                <w14:checkbox>
                  <w14:checked w14:val="1"/>
                  <w14:checkedState w14:val="2612" w14:font="MS Gothic"/>
                  <w14:uncheckedState w14:val="2610" w14:font="MS Gothic"/>
                </w14:checkbox>
              </w:sdtPr>
              <w:sdtEndPr/>
              <w:sdtContent>
                <w:r w:rsidR="00930B57">
                  <w:rPr>
                    <w:rFonts w:ascii="MS Gothic" w:eastAsia="MS Gothic" w:hAnsi="MS Gothic" w:hint="eastAsia"/>
                  </w:rPr>
                  <w:t>☒</w:t>
                </w:r>
              </w:sdtContent>
            </w:sdt>
            <w:r w:rsidR="003501A1" w:rsidRPr="00A179AE">
              <w:t xml:space="preserve">  Nie</w:t>
            </w:r>
          </w:p>
        </w:tc>
      </w:tr>
      <w:tr w:rsidR="003501A1" w:rsidRPr="00A179AE" w14:paraId="3557775B" w14:textId="77777777"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14:paraId="7630486D" w14:textId="77777777" w:rsidR="003501A1" w:rsidRPr="00A179AE" w:rsidRDefault="003501A1" w:rsidP="00F11DE4"/>
        </w:tc>
      </w:tr>
      <w:tr w:rsidR="003501A1" w:rsidRPr="00A179AE" w14:paraId="20B4F91B" w14:textId="77777777"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778ABE57"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14:paraId="01C37489" w14:textId="77777777"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14:paraId="59C5510E" w14:textId="77777777" w:rsidR="003501A1" w:rsidRPr="00A179AE" w:rsidRDefault="003501A1" w:rsidP="008809BC">
            <w:pPr>
              <w:rPr>
                <w:i/>
              </w:rPr>
            </w:pPr>
          </w:p>
        </w:tc>
      </w:tr>
      <w:tr w:rsidR="003501A1" w:rsidRPr="00A179AE" w14:paraId="1E8396E5" w14:textId="77777777"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425A5534" w14:textId="77777777" w:rsidR="003501A1" w:rsidRPr="00A179AE" w:rsidRDefault="003501A1" w:rsidP="008809BC">
            <w:pPr>
              <w:jc w:val="center"/>
            </w:pPr>
          </w:p>
        </w:tc>
      </w:tr>
      <w:tr w:rsidR="003501A1" w:rsidRPr="00A179AE" w14:paraId="7AC7CCF4" w14:textId="77777777"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14:paraId="394081FE" w14:textId="77777777"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Preskúmanie účelnosti</w:t>
            </w:r>
            <w:r w:rsidR="00F62771">
              <w:rPr>
                <w:rFonts w:ascii="Times New Roman" w:hAnsi="Times New Roman" w:cs="Times New Roman"/>
                <w:b/>
              </w:rPr>
              <w:t>**</w:t>
            </w:r>
          </w:p>
        </w:tc>
      </w:tr>
      <w:tr w:rsidR="003501A1" w:rsidRPr="00A179AE" w14:paraId="73C78F1D" w14:textId="77777777"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E0EAB1E" w14:textId="77777777" w:rsidR="003501A1" w:rsidRPr="00A179AE" w:rsidRDefault="003501A1" w:rsidP="000A2143">
            <w:pPr>
              <w:rPr>
                <w:i/>
              </w:rPr>
            </w:pPr>
          </w:p>
        </w:tc>
      </w:tr>
      <w:tr w:rsidR="003501A1" w:rsidRPr="00A179AE" w14:paraId="1EF8055A" w14:textId="77777777" w:rsidTr="004C60B8">
        <w:trPr>
          <w:trHeight w:val="715"/>
        </w:trPr>
        <w:tc>
          <w:tcPr>
            <w:tcW w:w="9180" w:type="dxa"/>
            <w:gridSpan w:val="10"/>
            <w:tcBorders>
              <w:top w:val="single" w:sz="4" w:space="0" w:color="auto"/>
              <w:left w:val="nil"/>
              <w:bottom w:val="nil"/>
              <w:right w:val="nil"/>
            </w:tcBorders>
            <w:shd w:val="clear" w:color="auto" w:fill="FFFFFF" w:themeFill="background1"/>
          </w:tcPr>
          <w:p w14:paraId="006CB94D" w14:textId="77777777"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14:paraId="47E107E0" w14:textId="05A1C835" w:rsidR="00CB60C4" w:rsidRPr="00A179AE" w:rsidRDefault="00F62771" w:rsidP="008E0631">
            <w:r>
              <w:t>*</w:t>
            </w:r>
            <w:r w:rsidR="00F22831">
              <w:t>* nepovinné</w:t>
            </w:r>
          </w:p>
        </w:tc>
      </w:tr>
      <w:tr w:rsidR="003501A1" w:rsidRPr="00A179AE" w14:paraId="00E406FA" w14:textId="77777777" w:rsidTr="004F6F1F">
        <w:tc>
          <w:tcPr>
            <w:tcW w:w="9180" w:type="dxa"/>
            <w:gridSpan w:val="10"/>
            <w:tcBorders>
              <w:top w:val="nil"/>
              <w:left w:val="nil"/>
              <w:bottom w:val="single" w:sz="4" w:space="0" w:color="auto"/>
              <w:right w:val="nil"/>
            </w:tcBorders>
            <w:shd w:val="clear" w:color="auto" w:fill="FFFFFF" w:themeFill="background1"/>
          </w:tcPr>
          <w:p w14:paraId="2BF21388" w14:textId="77777777" w:rsidR="003501A1" w:rsidRPr="00A179AE" w:rsidRDefault="003501A1" w:rsidP="003501A1">
            <w:pPr>
              <w:rPr>
                <w:b/>
              </w:rPr>
            </w:pPr>
          </w:p>
        </w:tc>
      </w:tr>
      <w:tr w:rsidR="003501A1" w:rsidRPr="00A179AE" w14:paraId="721E6323" w14:textId="77777777"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46EC4BA2"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3501A1" w:rsidRPr="00A179AE" w14:paraId="464E7754" w14:textId="77777777" w:rsidTr="004F6F1F">
        <w:tc>
          <w:tcPr>
            <w:tcW w:w="3812" w:type="dxa"/>
            <w:tcBorders>
              <w:top w:val="single" w:sz="4" w:space="0" w:color="auto"/>
              <w:left w:val="single" w:sz="4" w:space="0" w:color="auto"/>
              <w:bottom w:val="nil"/>
              <w:right w:val="single" w:sz="4" w:space="0" w:color="auto"/>
            </w:tcBorders>
            <w:shd w:val="clear" w:color="auto" w:fill="E2E2E2"/>
          </w:tcPr>
          <w:p w14:paraId="12CE207E" w14:textId="77777777" w:rsidR="003501A1" w:rsidRPr="00A179AE" w:rsidRDefault="003501A1" w:rsidP="008809BC">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8C12F1C" w14:textId="77777777" w:rsidR="003501A1" w:rsidRPr="00A179AE" w:rsidRDefault="002637DB" w:rsidP="008809BC">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14:paraId="7638F486" w14:textId="77777777" w:rsidR="003501A1" w:rsidRPr="00A179AE" w:rsidRDefault="003501A1" w:rsidP="008809BC">
            <w:pPr>
              <w:rPr>
                <w:b/>
              </w:rPr>
            </w:pPr>
            <w:r w:rsidRPr="00A179AE">
              <w:rPr>
                <w:b/>
              </w:rPr>
              <w:t>Pozitívne</w:t>
            </w:r>
          </w:p>
        </w:tc>
        <w:sdt>
          <w:sdtPr>
            <w:rPr>
              <w:b/>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0209B118" w14:textId="4F687571" w:rsidR="003501A1" w:rsidRPr="00A179AE" w:rsidRDefault="002D2124" w:rsidP="008809BC">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48DB954C" w14:textId="77777777" w:rsidR="003501A1" w:rsidRPr="00A179AE" w:rsidRDefault="003501A1" w:rsidP="008809BC">
            <w:pPr>
              <w:rPr>
                <w:b/>
              </w:rPr>
            </w:pPr>
            <w:r w:rsidRPr="00A179AE">
              <w:rPr>
                <w:b/>
              </w:rPr>
              <w:t>Žiadne</w:t>
            </w:r>
          </w:p>
        </w:tc>
        <w:sdt>
          <w:sdtPr>
            <w:rPr>
              <w:b/>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AFB6B91" w14:textId="388942C5" w:rsidR="003501A1" w:rsidRPr="00A179AE" w:rsidRDefault="002D2124" w:rsidP="008809BC">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14:paraId="0A5A53D3" w14:textId="77777777" w:rsidR="003501A1" w:rsidRPr="00A179AE" w:rsidRDefault="003501A1" w:rsidP="008809BC">
            <w:pPr>
              <w:ind w:left="34"/>
              <w:rPr>
                <w:b/>
              </w:rPr>
            </w:pPr>
            <w:r w:rsidRPr="00A179AE">
              <w:rPr>
                <w:b/>
              </w:rPr>
              <w:t>Negatívne</w:t>
            </w:r>
          </w:p>
        </w:tc>
      </w:tr>
      <w:tr w:rsidR="003501A1" w:rsidRPr="00A179AE" w14:paraId="2E5C4A92" w14:textId="77777777" w:rsidTr="004F6F1F">
        <w:tc>
          <w:tcPr>
            <w:tcW w:w="3812" w:type="dxa"/>
            <w:tcBorders>
              <w:top w:val="nil"/>
              <w:left w:val="single" w:sz="4" w:space="0" w:color="auto"/>
              <w:bottom w:val="single" w:sz="4" w:space="0" w:color="000000" w:themeColor="text1"/>
              <w:right w:val="single" w:sz="4" w:space="0" w:color="auto"/>
            </w:tcBorders>
            <w:shd w:val="clear" w:color="auto" w:fill="E2E2E2"/>
          </w:tcPr>
          <w:p w14:paraId="4B44BBC3" w14:textId="77777777" w:rsidR="003501A1" w:rsidRPr="00E102C4" w:rsidRDefault="003501A1" w:rsidP="008809BC">
            <w:r w:rsidRPr="00E102C4">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E41769" w14:textId="77777777" w:rsidR="003501A1" w:rsidRPr="00E102C4" w:rsidRDefault="00343953" w:rsidP="008809BC">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14:paraId="1762DC62" w14:textId="77777777" w:rsidR="003501A1" w:rsidRPr="00E102C4" w:rsidRDefault="003501A1" w:rsidP="008809BC">
            <w:r w:rsidRPr="00E102C4">
              <w:t>Áno</w:t>
            </w:r>
          </w:p>
        </w:tc>
        <w:sdt>
          <w:sdtPr>
            <w:id w:val="-5438887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6AD48C9" w14:textId="21A2B22F" w:rsidR="003501A1" w:rsidRPr="00E102C4" w:rsidRDefault="002D2124" w:rsidP="008809BC">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14:paraId="00CE0ECE" w14:textId="77777777" w:rsidR="003501A1" w:rsidRPr="00E102C4" w:rsidRDefault="003501A1" w:rsidP="008809BC">
            <w:r w:rsidRPr="00E102C4">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C1AA8C2" w14:textId="3776665B" w:rsidR="003501A1" w:rsidRPr="00E102C4" w:rsidRDefault="002D2124" w:rsidP="008809BC">
                <w:pPr>
                  <w:ind w:left="-107" w:right="-108"/>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14:paraId="25C915F6" w14:textId="77777777" w:rsidR="003501A1" w:rsidRPr="00E102C4" w:rsidRDefault="003501A1" w:rsidP="008809BC">
            <w:pPr>
              <w:ind w:left="34"/>
            </w:pPr>
            <w:r w:rsidRPr="00E102C4">
              <w:t>Čiastočne</w:t>
            </w:r>
          </w:p>
        </w:tc>
      </w:tr>
      <w:tr w:rsidR="003501A1" w:rsidRPr="00A179AE" w14:paraId="43EC968D" w14:textId="77777777" w:rsidTr="004F6F1F">
        <w:tc>
          <w:tcPr>
            <w:tcW w:w="3812" w:type="dxa"/>
            <w:tcBorders>
              <w:top w:val="single" w:sz="4" w:space="0" w:color="000000" w:themeColor="text1"/>
              <w:left w:val="single" w:sz="4" w:space="0" w:color="auto"/>
              <w:bottom w:val="nil"/>
              <w:right w:val="single" w:sz="4" w:space="0" w:color="auto"/>
            </w:tcBorders>
            <w:shd w:val="clear" w:color="auto" w:fill="E2E2E2"/>
          </w:tcPr>
          <w:p w14:paraId="25A59277" w14:textId="77777777" w:rsidR="003501A1" w:rsidRPr="00E102C4" w:rsidRDefault="003501A1" w:rsidP="004C794A">
            <w:pPr>
              <w:rPr>
                <w:b/>
              </w:rPr>
            </w:pPr>
            <w:r w:rsidRPr="00E102C4">
              <w:rPr>
                <w:b/>
              </w:rPr>
              <w:t>Vplyvy na podnikateľské prostredie</w:t>
            </w:r>
          </w:p>
        </w:tc>
        <w:sdt>
          <w:sdtPr>
            <w:rPr>
              <w:b/>
            </w:rPr>
            <w:id w:val="132831984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BF0A763" w14:textId="77777777" w:rsidR="003501A1" w:rsidRPr="00E102C4" w:rsidRDefault="002637DB" w:rsidP="008809BC">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14:paraId="3A5257BC" w14:textId="77777777" w:rsidR="003501A1" w:rsidRPr="00E102C4" w:rsidRDefault="003501A1" w:rsidP="008809BC">
            <w:pPr>
              <w:ind w:right="-108"/>
              <w:rPr>
                <w:b/>
              </w:rPr>
            </w:pPr>
            <w:r w:rsidRPr="00E102C4">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03FC87D0" w14:textId="77777777" w:rsidR="003501A1" w:rsidRPr="00E102C4" w:rsidRDefault="002637DB" w:rsidP="008809BC">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09F2F91A" w14:textId="77777777" w:rsidR="003501A1" w:rsidRPr="00E102C4" w:rsidRDefault="003501A1" w:rsidP="008809BC">
            <w:pPr>
              <w:rPr>
                <w:b/>
              </w:rPr>
            </w:pPr>
            <w:r w:rsidRPr="00E102C4">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94B194F" w14:textId="77777777" w:rsidR="003501A1" w:rsidRPr="00E102C4" w:rsidRDefault="003501A1" w:rsidP="008809BC">
                <w:pPr>
                  <w:jc w:val="center"/>
                  <w:rPr>
                    <w:b/>
                  </w:rPr>
                </w:pPr>
                <w:r w:rsidRPr="00E102C4">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6116D4BF" w14:textId="77777777" w:rsidR="003501A1" w:rsidRPr="00E102C4" w:rsidRDefault="003501A1" w:rsidP="008809BC">
            <w:pPr>
              <w:ind w:left="54"/>
              <w:rPr>
                <w:b/>
              </w:rPr>
            </w:pPr>
            <w:r w:rsidRPr="00E102C4">
              <w:rPr>
                <w:b/>
              </w:rPr>
              <w:t>Negatívne</w:t>
            </w:r>
          </w:p>
        </w:tc>
      </w:tr>
      <w:tr w:rsidR="003501A1" w:rsidRPr="00A179AE" w14:paraId="76818C4D" w14:textId="77777777"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14:paraId="66588007" w14:textId="77777777" w:rsidR="003501A1" w:rsidRPr="00A179AE" w:rsidRDefault="003501A1" w:rsidP="008809BC">
            <w:r w:rsidRPr="00A179AE">
              <w:t xml:space="preserve">    z toho vplyvy na MSP</w:t>
            </w:r>
          </w:p>
        </w:tc>
        <w:sdt>
          <w:sdtPr>
            <w:id w:val="19319380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14:paraId="6C348074" w14:textId="77777777" w:rsidR="003501A1" w:rsidRPr="00A179AE" w:rsidRDefault="002637DB" w:rsidP="008809BC">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14:paraId="3530E245" w14:textId="77777777" w:rsidR="003501A1" w:rsidRPr="00A179AE" w:rsidRDefault="003501A1" w:rsidP="008809BC">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F653BEC" w14:textId="77777777" w:rsidR="003501A1" w:rsidRPr="00A179AE" w:rsidRDefault="004B6572" w:rsidP="008809BC">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14:paraId="59B891D1" w14:textId="77777777" w:rsidR="003501A1" w:rsidRPr="00A179AE" w:rsidRDefault="003501A1" w:rsidP="008809BC">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8BEEAE6" w14:textId="77777777" w:rsidR="003501A1" w:rsidRPr="00A179AE" w:rsidRDefault="003501A1" w:rsidP="008809BC">
                <w:pPr>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14:paraId="6F464993" w14:textId="77777777" w:rsidR="003501A1" w:rsidRPr="00A179AE" w:rsidRDefault="003501A1" w:rsidP="008809BC">
            <w:pPr>
              <w:ind w:left="54"/>
            </w:pPr>
            <w:r w:rsidRPr="00A179AE">
              <w:t>Negatívne</w:t>
            </w:r>
          </w:p>
        </w:tc>
      </w:tr>
      <w:tr w:rsidR="003501A1" w:rsidRPr="00A179AE" w14:paraId="4FBACFF1" w14:textId="77777777"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62F06892" w14:textId="77777777" w:rsidR="003501A1" w:rsidRPr="00A179AE" w:rsidRDefault="003501A1" w:rsidP="004C794A">
            <w:pPr>
              <w:rPr>
                <w:b/>
              </w:rPr>
            </w:pPr>
            <w:r w:rsidRPr="00A179AE">
              <w:rPr>
                <w:b/>
              </w:rPr>
              <w:t>Sociálne vplyvy</w:t>
            </w:r>
          </w:p>
        </w:tc>
        <w:sdt>
          <w:sdtPr>
            <w:rPr>
              <w:b/>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BE899F5" w14:textId="77777777" w:rsidR="003501A1" w:rsidRPr="00A179AE" w:rsidRDefault="00A94590" w:rsidP="008809BC">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14:paraId="65671B93" w14:textId="77777777" w:rsidR="003501A1" w:rsidRPr="00A179AE" w:rsidRDefault="003501A1" w:rsidP="008809BC">
            <w:pPr>
              <w:ind w:right="-108"/>
              <w:rPr>
                <w:b/>
              </w:rPr>
            </w:pPr>
            <w:r w:rsidRPr="00A179AE">
              <w:rPr>
                <w:b/>
              </w:rPr>
              <w:t>Pozitívne</w:t>
            </w:r>
          </w:p>
        </w:tc>
        <w:sdt>
          <w:sdtPr>
            <w:rPr>
              <w:b/>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F99D2DC"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133" w:type="dxa"/>
            <w:tcBorders>
              <w:top w:val="single" w:sz="4" w:space="0" w:color="auto"/>
              <w:left w:val="nil"/>
              <w:bottom w:val="single" w:sz="4" w:space="0" w:color="auto"/>
              <w:right w:val="nil"/>
            </w:tcBorders>
          </w:tcPr>
          <w:p w14:paraId="0B3B1073" w14:textId="77777777" w:rsidR="003501A1" w:rsidRPr="00A179AE" w:rsidRDefault="003501A1" w:rsidP="008809BC">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3F2CD09"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44B0DA7D" w14:textId="77777777" w:rsidR="003501A1" w:rsidRPr="00A179AE" w:rsidRDefault="003501A1" w:rsidP="008809BC">
            <w:pPr>
              <w:ind w:left="54"/>
              <w:rPr>
                <w:b/>
              </w:rPr>
            </w:pPr>
            <w:r w:rsidRPr="00A179AE">
              <w:rPr>
                <w:b/>
              </w:rPr>
              <w:t>Negatívne</w:t>
            </w:r>
          </w:p>
        </w:tc>
      </w:tr>
      <w:tr w:rsidR="003501A1" w:rsidRPr="00A179AE" w14:paraId="39F83439" w14:textId="77777777"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14:paraId="4CC824EB" w14:textId="77777777"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53D3971"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14:paraId="08D17760" w14:textId="77777777" w:rsidR="003501A1" w:rsidRPr="00A179AE" w:rsidRDefault="003501A1" w:rsidP="008809BC">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66DD50C0" w14:textId="77777777" w:rsidR="003501A1" w:rsidRPr="00A179AE" w:rsidRDefault="00A94590" w:rsidP="008809BC">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536FBC67" w14:textId="77777777" w:rsidR="003501A1" w:rsidRPr="00A179AE" w:rsidRDefault="003501A1" w:rsidP="008809BC">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09B8F6B"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6AD9A0BC" w14:textId="77777777" w:rsidR="003501A1" w:rsidRPr="00A179AE" w:rsidRDefault="003501A1" w:rsidP="008809BC">
            <w:pPr>
              <w:ind w:left="54"/>
              <w:rPr>
                <w:b/>
              </w:rPr>
            </w:pPr>
            <w:r w:rsidRPr="00A179AE">
              <w:rPr>
                <w:b/>
              </w:rPr>
              <w:t>Negatívne</w:t>
            </w:r>
          </w:p>
        </w:tc>
      </w:tr>
      <w:tr w:rsidR="003501A1" w:rsidRPr="00A179AE" w14:paraId="0C0C03CB" w14:textId="77777777" w:rsidTr="00D827D5">
        <w:tc>
          <w:tcPr>
            <w:tcW w:w="3812" w:type="dxa"/>
            <w:tcBorders>
              <w:top w:val="single" w:sz="4" w:space="0" w:color="auto"/>
              <w:left w:val="single" w:sz="4" w:space="0" w:color="auto"/>
              <w:bottom w:val="nil"/>
              <w:right w:val="single" w:sz="4" w:space="0" w:color="auto"/>
            </w:tcBorders>
            <w:shd w:val="clear" w:color="auto" w:fill="E2E2E2"/>
          </w:tcPr>
          <w:p w14:paraId="01F851B1" w14:textId="77777777"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nil"/>
                  <w:right w:val="nil"/>
                </w:tcBorders>
              </w:tcPr>
              <w:p w14:paraId="2E62A4C1"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nil"/>
              <w:right w:val="nil"/>
            </w:tcBorders>
          </w:tcPr>
          <w:p w14:paraId="19575576" w14:textId="77777777" w:rsidR="003501A1" w:rsidRPr="00A179AE" w:rsidRDefault="003501A1" w:rsidP="008809BC">
            <w:pPr>
              <w:ind w:right="-108"/>
              <w:rPr>
                <w:b/>
              </w:rPr>
            </w:pPr>
            <w:r w:rsidRPr="00A179AE">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nil"/>
                  <w:right w:val="nil"/>
                </w:tcBorders>
              </w:tcPr>
              <w:p w14:paraId="46765613" w14:textId="77777777" w:rsidR="003501A1" w:rsidRPr="00A179AE" w:rsidRDefault="00A94590" w:rsidP="008809BC">
                <w:pPr>
                  <w:jc w:val="center"/>
                  <w:rPr>
                    <w:b/>
                  </w:rPr>
                </w:pPr>
                <w:r>
                  <w:rPr>
                    <w:rFonts w:ascii="MS Gothic" w:eastAsia="MS Gothic" w:hAnsi="MS Gothic" w:hint="eastAsia"/>
                    <w:b/>
                  </w:rPr>
                  <w:t>☒</w:t>
                </w:r>
              </w:p>
            </w:tc>
          </w:sdtContent>
        </w:sdt>
        <w:tc>
          <w:tcPr>
            <w:tcW w:w="1133" w:type="dxa"/>
            <w:tcBorders>
              <w:top w:val="single" w:sz="4" w:space="0" w:color="auto"/>
              <w:left w:val="nil"/>
              <w:bottom w:val="nil"/>
              <w:right w:val="nil"/>
            </w:tcBorders>
          </w:tcPr>
          <w:p w14:paraId="44D0F84F" w14:textId="77777777" w:rsidR="003501A1" w:rsidRPr="00A179AE" w:rsidRDefault="003501A1" w:rsidP="008809BC">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nil"/>
                  <w:right w:val="nil"/>
                </w:tcBorders>
              </w:tcPr>
              <w:p w14:paraId="1FD2CDA3" w14:textId="77777777" w:rsidR="003501A1" w:rsidRPr="00A179AE" w:rsidRDefault="003501A1" w:rsidP="008809BC">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nil"/>
              <w:right w:val="single" w:sz="4" w:space="0" w:color="auto"/>
            </w:tcBorders>
          </w:tcPr>
          <w:p w14:paraId="75279F02" w14:textId="77777777" w:rsidR="003501A1" w:rsidRPr="00A179AE" w:rsidRDefault="003501A1" w:rsidP="008809BC">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465B" w:rsidRPr="00A179AE" w14:paraId="71B6B225" w14:textId="77777777" w:rsidTr="00D827D5">
        <w:tc>
          <w:tcPr>
            <w:tcW w:w="3812" w:type="dxa"/>
            <w:tcBorders>
              <w:top w:val="single" w:sz="4" w:space="0" w:color="auto"/>
              <w:left w:val="single" w:sz="4" w:space="0" w:color="auto"/>
              <w:bottom w:val="nil"/>
              <w:right w:val="single" w:sz="4" w:space="0" w:color="auto"/>
            </w:tcBorders>
            <w:shd w:val="clear" w:color="auto" w:fill="E2E2E2"/>
          </w:tcPr>
          <w:p w14:paraId="43FA4429" w14:textId="77777777" w:rsidR="0045465B" w:rsidRPr="00653ADA" w:rsidRDefault="0045465B" w:rsidP="008809BC">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14:paraId="7315A252" w14:textId="77777777" w:rsidR="0045465B" w:rsidRPr="00653ADA" w:rsidRDefault="0045465B" w:rsidP="008809BC">
            <w:pPr>
              <w:jc w:val="center"/>
              <w:rPr>
                <w:rFonts w:eastAsia="MS Mincho"/>
                <w:b/>
              </w:rPr>
            </w:pPr>
          </w:p>
        </w:tc>
        <w:tc>
          <w:tcPr>
            <w:tcW w:w="1281" w:type="dxa"/>
            <w:tcBorders>
              <w:top w:val="single" w:sz="4" w:space="0" w:color="auto"/>
              <w:left w:val="nil"/>
              <w:bottom w:val="nil"/>
              <w:right w:val="nil"/>
            </w:tcBorders>
            <w:shd w:val="clear" w:color="auto" w:fill="auto"/>
          </w:tcPr>
          <w:p w14:paraId="2001244B" w14:textId="77777777" w:rsidR="0045465B" w:rsidRPr="00653ADA" w:rsidRDefault="0045465B" w:rsidP="008809BC">
            <w:pPr>
              <w:ind w:right="-108"/>
              <w:rPr>
                <w:b/>
              </w:rPr>
            </w:pPr>
          </w:p>
        </w:tc>
        <w:tc>
          <w:tcPr>
            <w:tcW w:w="569" w:type="dxa"/>
            <w:tcBorders>
              <w:top w:val="single" w:sz="4" w:space="0" w:color="auto"/>
              <w:left w:val="nil"/>
              <w:bottom w:val="nil"/>
              <w:right w:val="nil"/>
            </w:tcBorders>
            <w:shd w:val="clear" w:color="auto" w:fill="auto"/>
          </w:tcPr>
          <w:p w14:paraId="66DA1880" w14:textId="77777777" w:rsidR="0045465B" w:rsidRPr="00653ADA" w:rsidRDefault="0045465B" w:rsidP="008809BC">
            <w:pPr>
              <w:jc w:val="center"/>
              <w:rPr>
                <w:rFonts w:eastAsia="MS Mincho"/>
                <w:b/>
              </w:rPr>
            </w:pPr>
          </w:p>
        </w:tc>
        <w:tc>
          <w:tcPr>
            <w:tcW w:w="1133" w:type="dxa"/>
            <w:tcBorders>
              <w:top w:val="single" w:sz="4" w:space="0" w:color="auto"/>
              <w:left w:val="nil"/>
              <w:bottom w:val="nil"/>
              <w:right w:val="nil"/>
            </w:tcBorders>
            <w:shd w:val="clear" w:color="auto" w:fill="auto"/>
          </w:tcPr>
          <w:p w14:paraId="57EADCBC" w14:textId="77777777" w:rsidR="0045465B" w:rsidRPr="00653ADA" w:rsidRDefault="0045465B" w:rsidP="008809BC">
            <w:pPr>
              <w:rPr>
                <w:b/>
              </w:rPr>
            </w:pPr>
          </w:p>
        </w:tc>
        <w:tc>
          <w:tcPr>
            <w:tcW w:w="547" w:type="dxa"/>
            <w:tcBorders>
              <w:top w:val="single" w:sz="4" w:space="0" w:color="auto"/>
              <w:left w:val="nil"/>
              <w:bottom w:val="nil"/>
              <w:right w:val="nil"/>
            </w:tcBorders>
            <w:shd w:val="clear" w:color="auto" w:fill="auto"/>
          </w:tcPr>
          <w:p w14:paraId="68230A43" w14:textId="77777777" w:rsidR="0045465B" w:rsidRPr="00653ADA" w:rsidRDefault="0045465B" w:rsidP="008809BC">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234D90BF" w14:textId="77777777" w:rsidR="0045465B" w:rsidRPr="00653ADA" w:rsidRDefault="0045465B" w:rsidP="008809BC">
            <w:pPr>
              <w:ind w:left="54"/>
              <w:rPr>
                <w:b/>
              </w:rPr>
            </w:pPr>
          </w:p>
        </w:tc>
      </w:tr>
      <w:tr w:rsidR="001A1559" w:rsidRPr="009634B3" w14:paraId="50A398AE" w14:textId="77777777" w:rsidTr="00D827D5">
        <w:trPr>
          <w:trHeight w:val="388"/>
        </w:trPr>
        <w:tc>
          <w:tcPr>
            <w:tcW w:w="3812" w:type="dxa"/>
            <w:tcBorders>
              <w:top w:val="nil"/>
              <w:left w:val="single" w:sz="4" w:space="0" w:color="auto"/>
              <w:bottom w:val="nil"/>
              <w:right w:val="single" w:sz="4" w:space="0" w:color="auto"/>
            </w:tcBorders>
            <w:shd w:val="clear" w:color="auto" w:fill="E2E2E2"/>
          </w:tcPr>
          <w:p w14:paraId="08DD2F94" w14:textId="77777777" w:rsidR="001A1559" w:rsidRPr="009634B3" w:rsidRDefault="001A1559" w:rsidP="008809BC">
            <w:pPr>
              <w:ind w:left="196" w:hanging="196"/>
              <w:rPr>
                <w:rFonts w:eastAsia="Calibri"/>
                <w:b/>
                <w:lang w:eastAsia="en-US"/>
              </w:rPr>
            </w:pPr>
            <w:r w:rsidRPr="009634B3">
              <w:rPr>
                <w:rFonts w:eastAsia="Calibri"/>
                <w:b/>
                <w:lang w:eastAsia="en-US"/>
              </w:rPr>
              <w:t xml:space="preserve">    vplyvy služieb verejnej správy na občana</w:t>
            </w:r>
          </w:p>
        </w:tc>
        <w:sdt>
          <w:sdtPr>
            <w:rPr>
              <w:b/>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2876F73E" w14:textId="77777777" w:rsidR="001A1559" w:rsidRPr="00A179AE" w:rsidRDefault="009149F2" w:rsidP="008809BC">
                <w:pPr>
                  <w:jc w:val="center"/>
                  <w:rPr>
                    <w:b/>
                  </w:rPr>
                </w:pPr>
                <w:r>
                  <w:rPr>
                    <w:rFonts w:ascii="MS Gothic" w:eastAsia="MS Gothic" w:hAnsi="MS Gothic" w:hint="eastAsia"/>
                    <w:b/>
                  </w:rPr>
                  <w:t>☐</w:t>
                </w:r>
              </w:p>
            </w:tc>
          </w:sdtContent>
        </w:sdt>
        <w:tc>
          <w:tcPr>
            <w:tcW w:w="1281" w:type="dxa"/>
            <w:tcBorders>
              <w:top w:val="nil"/>
              <w:left w:val="nil"/>
              <w:bottom w:val="single" w:sz="4" w:space="0" w:color="auto"/>
              <w:right w:val="nil"/>
            </w:tcBorders>
            <w:shd w:val="clear" w:color="auto" w:fill="auto"/>
          </w:tcPr>
          <w:p w14:paraId="76F7BB05" w14:textId="77777777" w:rsidR="001A1559" w:rsidRPr="00A179AE" w:rsidRDefault="001A1559" w:rsidP="008809BC">
            <w:pPr>
              <w:ind w:right="-108"/>
              <w:rPr>
                <w:b/>
              </w:rPr>
            </w:pPr>
            <w:r w:rsidRPr="00A179AE">
              <w:rPr>
                <w:b/>
              </w:rPr>
              <w:t>Pozitívne</w:t>
            </w:r>
          </w:p>
        </w:tc>
        <w:sdt>
          <w:sdtPr>
            <w:rPr>
              <w:b/>
            </w:rPr>
            <w:id w:val="884985506"/>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18CEA32F" w14:textId="77777777" w:rsidR="001A1559" w:rsidRPr="00A179AE" w:rsidRDefault="009149F2" w:rsidP="008809BC">
                <w:pPr>
                  <w:jc w:val="center"/>
                  <w:rPr>
                    <w:b/>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14:paraId="4A56F8FF" w14:textId="77777777" w:rsidR="001A1559" w:rsidRPr="00A179AE" w:rsidRDefault="001A1559" w:rsidP="008809BC">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059B2DF3" w14:textId="77777777" w:rsidR="001A1559" w:rsidRPr="00A179AE" w:rsidRDefault="001A1559" w:rsidP="008809BC">
                <w:pPr>
                  <w:jc w:val="center"/>
                  <w:rPr>
                    <w:b/>
                  </w:rPr>
                </w:pPr>
                <w:r w:rsidRPr="00A179AE">
                  <w:rPr>
                    <w:rFonts w:ascii="MS Mincho" w:eastAsia="MS Mincho" w:hAnsi="MS Mincho" w:cs="MS Mincho" w:hint="eastAsia"/>
                    <w:b/>
                  </w:rPr>
                  <w:t>☐</w:t>
                </w:r>
              </w:p>
            </w:tc>
          </w:sdtContent>
        </w:sdt>
        <w:tc>
          <w:tcPr>
            <w:tcW w:w="1297" w:type="dxa"/>
            <w:tcBorders>
              <w:top w:val="nil"/>
              <w:left w:val="nil"/>
              <w:bottom w:val="single" w:sz="4" w:space="0" w:color="auto"/>
              <w:right w:val="single" w:sz="4" w:space="0" w:color="auto"/>
            </w:tcBorders>
            <w:shd w:val="clear" w:color="auto" w:fill="auto"/>
          </w:tcPr>
          <w:p w14:paraId="2D3E788E" w14:textId="77777777" w:rsidR="001A1559" w:rsidRPr="00A179AE" w:rsidRDefault="001A1559" w:rsidP="008809BC">
            <w:pPr>
              <w:ind w:left="54"/>
              <w:rPr>
                <w:b/>
              </w:rPr>
            </w:pPr>
            <w:r w:rsidRPr="00A179AE">
              <w:rPr>
                <w:b/>
              </w:rPr>
              <w:t>Negatívne</w:t>
            </w:r>
          </w:p>
        </w:tc>
      </w:tr>
      <w:tr w:rsidR="001A1559" w:rsidRPr="009634B3" w14:paraId="5CC71453" w14:textId="77777777" w:rsidTr="00D827D5">
        <w:tc>
          <w:tcPr>
            <w:tcW w:w="3812" w:type="dxa"/>
            <w:tcBorders>
              <w:top w:val="nil"/>
              <w:left w:val="single" w:sz="4" w:space="0" w:color="auto"/>
              <w:bottom w:val="single" w:sz="4" w:space="0" w:color="auto"/>
              <w:right w:val="single" w:sz="4" w:space="0" w:color="auto"/>
            </w:tcBorders>
            <w:shd w:val="clear" w:color="auto" w:fill="E2E2E2"/>
          </w:tcPr>
          <w:p w14:paraId="2F2534C9" w14:textId="77777777" w:rsidR="001A1559" w:rsidRPr="009634B3" w:rsidRDefault="001A1559" w:rsidP="008809BC">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14:paraId="4166DA3C" w14:textId="77777777" w:rsidR="001A1559" w:rsidRPr="00A179AE" w:rsidRDefault="009149F2" w:rsidP="008809BC">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shd w:val="clear" w:color="auto" w:fill="auto"/>
          </w:tcPr>
          <w:p w14:paraId="21CF1A1F" w14:textId="77777777" w:rsidR="001A1559" w:rsidRPr="00A179AE" w:rsidRDefault="001A1559" w:rsidP="008809BC">
            <w:pPr>
              <w:ind w:right="-108"/>
              <w:rPr>
                <w:b/>
              </w:rPr>
            </w:pPr>
            <w:r w:rsidRPr="00A179AE">
              <w:rPr>
                <w:b/>
              </w:rPr>
              <w:t>Pozitívne</w:t>
            </w:r>
          </w:p>
        </w:tc>
        <w:sdt>
          <w:sdtPr>
            <w:rPr>
              <w:b/>
            </w:rPr>
            <w:id w:val="-1325040833"/>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14:paraId="2129E770" w14:textId="77777777" w:rsidR="001A1559" w:rsidRPr="00A179AE" w:rsidRDefault="009149F2" w:rsidP="008809BC">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shd w:val="clear" w:color="auto" w:fill="auto"/>
          </w:tcPr>
          <w:p w14:paraId="5FA074CC" w14:textId="77777777" w:rsidR="001A1559" w:rsidRPr="00A179AE" w:rsidRDefault="001A1559" w:rsidP="008809BC">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14:paraId="29ADB065" w14:textId="77777777" w:rsidR="001A1559" w:rsidRPr="00A179AE" w:rsidRDefault="001A1559" w:rsidP="008809BC">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shd w:val="clear" w:color="auto" w:fill="auto"/>
          </w:tcPr>
          <w:p w14:paraId="0754D6F4" w14:textId="77777777" w:rsidR="001A1559" w:rsidRPr="00A179AE" w:rsidRDefault="001A1559" w:rsidP="008809BC">
            <w:pPr>
              <w:ind w:left="54"/>
              <w:rPr>
                <w:b/>
              </w:rPr>
            </w:pPr>
            <w:r w:rsidRPr="00A179AE">
              <w:rPr>
                <w:b/>
              </w:rPr>
              <w:t>Negatívne</w:t>
            </w:r>
          </w:p>
        </w:tc>
      </w:tr>
      <w:tr w:rsidR="00CB60C4" w:rsidRPr="009634B3" w14:paraId="36396189" w14:textId="77777777" w:rsidTr="00D827D5">
        <w:tc>
          <w:tcPr>
            <w:tcW w:w="3812" w:type="dxa"/>
            <w:tcBorders>
              <w:top w:val="single" w:sz="4" w:space="0" w:color="auto"/>
              <w:left w:val="single" w:sz="4" w:space="0" w:color="auto"/>
              <w:bottom w:val="single" w:sz="4" w:space="0" w:color="auto"/>
              <w:right w:val="single" w:sz="4" w:space="0" w:color="auto"/>
            </w:tcBorders>
            <w:shd w:val="clear" w:color="auto" w:fill="E2E2E2"/>
          </w:tcPr>
          <w:p w14:paraId="5C638B25" w14:textId="77777777" w:rsidR="00CB60C4" w:rsidRDefault="00CB60C4" w:rsidP="00CB60C4">
            <w:pPr>
              <w:ind w:left="168" w:hanging="168"/>
              <w:rPr>
                <w:rFonts w:eastAsia="Calibri"/>
                <w:b/>
                <w:lang w:eastAsia="en-US"/>
              </w:rPr>
            </w:pPr>
            <w:r>
              <w:rPr>
                <w:rFonts w:ascii="Times" w:hAnsi="Times" w:cs="Times"/>
                <w:b/>
                <w:bCs/>
              </w:rPr>
              <w:t>Vplyvy na manželstvo, rodičovstvo a rodinu</w:t>
            </w:r>
          </w:p>
        </w:tc>
        <w:sdt>
          <w:sdtPr>
            <w:rPr>
              <w:b/>
            </w:rPr>
            <w:id w:val="3589307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14:paraId="71DDDFDB" w14:textId="77777777" w:rsidR="00CB60C4" w:rsidRDefault="00CB60C4" w:rsidP="00CB60C4">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shd w:val="clear" w:color="auto" w:fill="auto"/>
          </w:tcPr>
          <w:p w14:paraId="67E1D775" w14:textId="77777777" w:rsidR="00CB60C4" w:rsidRPr="00A179AE" w:rsidRDefault="00CB60C4" w:rsidP="00CB60C4">
            <w:pPr>
              <w:ind w:right="-108"/>
              <w:rPr>
                <w:b/>
              </w:rPr>
            </w:pPr>
            <w:r w:rsidRPr="00A179AE">
              <w:rPr>
                <w:b/>
              </w:rPr>
              <w:t>Pozitívne</w:t>
            </w:r>
          </w:p>
        </w:tc>
        <w:sdt>
          <w:sdtPr>
            <w:rPr>
              <w:b/>
            </w:rPr>
            <w:id w:val="48505541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14:paraId="5E1389EE" w14:textId="77777777" w:rsidR="00CB60C4" w:rsidRDefault="00CB60C4" w:rsidP="00CB60C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shd w:val="clear" w:color="auto" w:fill="auto"/>
          </w:tcPr>
          <w:p w14:paraId="2E9F54EA" w14:textId="77777777" w:rsidR="00CB60C4" w:rsidRPr="00A179AE" w:rsidRDefault="00CB60C4" w:rsidP="00CB60C4">
            <w:pPr>
              <w:rPr>
                <w:b/>
              </w:rPr>
            </w:pPr>
            <w:r w:rsidRPr="00A179AE">
              <w:rPr>
                <w:b/>
              </w:rPr>
              <w:t>Žiadne</w:t>
            </w:r>
          </w:p>
        </w:tc>
        <w:sdt>
          <w:sdtPr>
            <w:rPr>
              <w:b/>
            </w:rPr>
            <w:id w:val="32871954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14:paraId="31896C9A" w14:textId="77777777" w:rsidR="00CB60C4" w:rsidRDefault="00CB60C4" w:rsidP="00CB60C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shd w:val="clear" w:color="auto" w:fill="auto"/>
          </w:tcPr>
          <w:p w14:paraId="00181063" w14:textId="77777777" w:rsidR="00CB60C4" w:rsidRPr="00A179AE" w:rsidRDefault="00CB60C4" w:rsidP="00CB60C4">
            <w:pPr>
              <w:ind w:left="54"/>
              <w:rPr>
                <w:b/>
              </w:rPr>
            </w:pPr>
            <w:r w:rsidRPr="00A179AE">
              <w:rPr>
                <w:b/>
              </w:rPr>
              <w:t>Negatívne</w:t>
            </w:r>
          </w:p>
        </w:tc>
      </w:tr>
    </w:tbl>
    <w:p w14:paraId="525F87C2" w14:textId="77777777" w:rsidR="003501A1" w:rsidRDefault="003501A1" w:rsidP="003501A1">
      <w:pPr>
        <w:ind w:right="141"/>
        <w:rPr>
          <w:b/>
        </w:rPr>
      </w:pPr>
    </w:p>
    <w:p w14:paraId="1D8C412C" w14:textId="77777777" w:rsidR="00CB60C4" w:rsidRPr="00A179AE" w:rsidRDefault="00CB60C4"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14:paraId="0D55FD6C" w14:textId="77777777" w:rsidTr="004F6F1F">
        <w:tc>
          <w:tcPr>
            <w:tcW w:w="9176" w:type="dxa"/>
            <w:tcBorders>
              <w:top w:val="single" w:sz="4" w:space="0" w:color="auto"/>
              <w:left w:val="single" w:sz="4" w:space="0" w:color="auto"/>
              <w:bottom w:val="nil"/>
              <w:right w:val="single" w:sz="4" w:space="0" w:color="auto"/>
            </w:tcBorders>
            <w:shd w:val="clear" w:color="auto" w:fill="E2E2E2"/>
          </w:tcPr>
          <w:p w14:paraId="28ACEEE8" w14:textId="77777777"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14:paraId="0D932F89" w14:textId="77777777"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36E7C21F" w14:textId="77777777" w:rsidR="008A6844" w:rsidRPr="002C5628" w:rsidRDefault="008A6844" w:rsidP="00E102C4">
            <w:pPr>
              <w:jc w:val="both"/>
              <w:rPr>
                <w:i/>
                <w:sz w:val="22"/>
                <w:szCs w:val="22"/>
              </w:rPr>
            </w:pPr>
          </w:p>
          <w:p w14:paraId="740EE757" w14:textId="77777777" w:rsidR="002C5194" w:rsidRPr="002C5194" w:rsidRDefault="002C5194" w:rsidP="002C5194">
            <w:pPr>
              <w:jc w:val="both"/>
              <w:rPr>
                <w:i/>
                <w:sz w:val="22"/>
                <w:szCs w:val="22"/>
                <w:u w:val="single"/>
              </w:rPr>
            </w:pPr>
            <w:r w:rsidRPr="002C5194">
              <w:rPr>
                <w:i/>
                <w:sz w:val="22"/>
                <w:szCs w:val="22"/>
                <w:u w:val="single"/>
              </w:rPr>
              <w:t xml:space="preserve">Vplyvy na rozpočet verejnej správy  </w:t>
            </w:r>
          </w:p>
          <w:p w14:paraId="48B44C47" w14:textId="13239011" w:rsidR="007B1FB8" w:rsidRDefault="00172FAD" w:rsidP="00320A65">
            <w:pPr>
              <w:jc w:val="both"/>
              <w:rPr>
                <w:i/>
                <w:sz w:val="22"/>
                <w:szCs w:val="22"/>
              </w:rPr>
            </w:pPr>
            <w:r>
              <w:rPr>
                <w:i/>
                <w:sz w:val="22"/>
                <w:szCs w:val="22"/>
              </w:rPr>
              <w:t>N</w:t>
            </w:r>
            <w:r w:rsidRPr="00905702">
              <w:rPr>
                <w:i/>
                <w:sz w:val="22"/>
                <w:szCs w:val="22"/>
              </w:rPr>
              <w:t>a ročnej báze z hľadiska ro</w:t>
            </w:r>
            <w:r>
              <w:rPr>
                <w:i/>
                <w:sz w:val="22"/>
                <w:szCs w:val="22"/>
              </w:rPr>
              <w:t>zpočtu verejnej správy sa očakáva neutrálny vplyv, nakoľko poistné na sociálne poistenie a preddavky na zdravotné poistenie</w:t>
            </w:r>
            <w:r w:rsidR="002D2124">
              <w:rPr>
                <w:i/>
                <w:sz w:val="22"/>
                <w:szCs w:val="22"/>
              </w:rPr>
              <w:t xml:space="preserve"> za marec 2020</w:t>
            </w:r>
            <w:r w:rsidR="001F413E">
              <w:rPr>
                <w:i/>
                <w:sz w:val="22"/>
                <w:szCs w:val="22"/>
              </w:rPr>
              <w:t xml:space="preserve"> majú byť zaplatené v termíne</w:t>
            </w:r>
            <w:r w:rsidR="00F052D3">
              <w:rPr>
                <w:i/>
                <w:sz w:val="22"/>
                <w:szCs w:val="22"/>
              </w:rPr>
              <w:t xml:space="preserve"> do </w:t>
            </w:r>
            <w:r w:rsidR="006D7E73">
              <w:rPr>
                <w:i/>
                <w:sz w:val="22"/>
                <w:szCs w:val="22"/>
              </w:rPr>
              <w:t>31</w:t>
            </w:r>
            <w:r w:rsidR="00F052D3">
              <w:rPr>
                <w:i/>
                <w:sz w:val="22"/>
                <w:szCs w:val="22"/>
              </w:rPr>
              <w:t>.</w:t>
            </w:r>
            <w:r>
              <w:rPr>
                <w:i/>
                <w:sz w:val="22"/>
                <w:szCs w:val="22"/>
              </w:rPr>
              <w:t xml:space="preserve"> </w:t>
            </w:r>
            <w:r w:rsidR="002C6A8C">
              <w:rPr>
                <w:i/>
                <w:sz w:val="22"/>
                <w:szCs w:val="22"/>
              </w:rPr>
              <w:t>júla</w:t>
            </w:r>
            <w:r>
              <w:rPr>
                <w:i/>
                <w:sz w:val="22"/>
                <w:szCs w:val="22"/>
              </w:rPr>
              <w:t xml:space="preserve"> 2020.</w:t>
            </w:r>
            <w:r w:rsidRPr="00905702">
              <w:rPr>
                <w:i/>
                <w:sz w:val="22"/>
                <w:szCs w:val="22"/>
              </w:rPr>
              <w:t xml:space="preserve"> </w:t>
            </w:r>
            <w:r w:rsidR="00255804">
              <w:rPr>
                <w:i/>
                <w:sz w:val="22"/>
                <w:szCs w:val="22"/>
              </w:rPr>
              <w:t>Konkrétny v</w:t>
            </w:r>
            <w:r w:rsidR="007B1FB8" w:rsidRPr="007B1FB8">
              <w:rPr>
                <w:i/>
                <w:sz w:val="22"/>
                <w:szCs w:val="22"/>
              </w:rPr>
              <w:t>plyv odkladu platenia poistného na sociálne poistenie a preddavkov na zdravotné poistenie</w:t>
            </w:r>
            <w:r>
              <w:rPr>
                <w:i/>
                <w:sz w:val="22"/>
                <w:szCs w:val="22"/>
              </w:rPr>
              <w:t xml:space="preserve"> v jednotlivých mesiacoch roka 2020</w:t>
            </w:r>
            <w:r w:rsidR="007B1FB8" w:rsidRPr="007B1FB8">
              <w:rPr>
                <w:i/>
                <w:sz w:val="22"/>
                <w:szCs w:val="22"/>
              </w:rPr>
              <w:t xml:space="preserve"> </w:t>
            </w:r>
            <w:r w:rsidR="00221F2D" w:rsidRPr="007B1FB8">
              <w:rPr>
                <w:i/>
                <w:sz w:val="22"/>
                <w:szCs w:val="22"/>
              </w:rPr>
              <w:t>bude</w:t>
            </w:r>
            <w:r w:rsidR="000847E5">
              <w:rPr>
                <w:i/>
                <w:sz w:val="22"/>
                <w:szCs w:val="22"/>
              </w:rPr>
              <w:t xml:space="preserve"> súčasťou legislatívneho návrhu</w:t>
            </w:r>
            <w:r w:rsidR="00221F2D" w:rsidRPr="007B1FB8">
              <w:rPr>
                <w:i/>
                <w:sz w:val="22"/>
                <w:szCs w:val="22"/>
              </w:rPr>
              <w:t xml:space="preserve"> k príslušnému Nariadeniu vlády SR</w:t>
            </w:r>
            <w:r w:rsidR="00B47371" w:rsidRPr="007B1FB8">
              <w:rPr>
                <w:i/>
                <w:sz w:val="22"/>
                <w:szCs w:val="22"/>
              </w:rPr>
              <w:t>, ktoré bude definovať konkrétne podmienky</w:t>
            </w:r>
            <w:r w:rsidR="00221F2D" w:rsidRPr="007B1FB8">
              <w:rPr>
                <w:i/>
                <w:sz w:val="22"/>
                <w:szCs w:val="22"/>
              </w:rPr>
              <w:t>.</w:t>
            </w:r>
            <w:r w:rsidR="007B1FB8" w:rsidRPr="007B1FB8">
              <w:rPr>
                <w:i/>
                <w:sz w:val="22"/>
                <w:szCs w:val="22"/>
              </w:rPr>
              <w:t xml:space="preserve"> </w:t>
            </w:r>
          </w:p>
          <w:p w14:paraId="47DF08FF" w14:textId="77777777" w:rsidR="00255804" w:rsidRDefault="00255804" w:rsidP="00320A65">
            <w:pPr>
              <w:jc w:val="both"/>
              <w:rPr>
                <w:i/>
                <w:sz w:val="22"/>
                <w:szCs w:val="22"/>
              </w:rPr>
            </w:pPr>
          </w:p>
          <w:p w14:paraId="52690A3C" w14:textId="77777777" w:rsidR="003C5D81" w:rsidRDefault="00D514B2" w:rsidP="00320A65">
            <w:pPr>
              <w:jc w:val="both"/>
              <w:rPr>
                <w:i/>
                <w:sz w:val="22"/>
                <w:szCs w:val="22"/>
              </w:rPr>
            </w:pPr>
            <w:r w:rsidRPr="002C5628">
              <w:rPr>
                <w:i/>
                <w:sz w:val="22"/>
                <w:szCs w:val="22"/>
                <w:u w:val="single"/>
              </w:rPr>
              <w:t>Vplyvy na podnikateľské prostredie</w:t>
            </w:r>
            <w:r w:rsidRPr="002C5628">
              <w:rPr>
                <w:i/>
                <w:sz w:val="22"/>
                <w:szCs w:val="22"/>
              </w:rPr>
              <w:t xml:space="preserve"> </w:t>
            </w:r>
          </w:p>
          <w:p w14:paraId="65E7BEC0" w14:textId="69D5DBE4" w:rsidR="00221F2D" w:rsidRPr="00610B9B" w:rsidRDefault="00255804" w:rsidP="00E87248">
            <w:pPr>
              <w:jc w:val="both"/>
              <w:rPr>
                <w:i/>
                <w:sz w:val="22"/>
                <w:szCs w:val="22"/>
              </w:rPr>
            </w:pPr>
            <w:r>
              <w:rPr>
                <w:i/>
                <w:sz w:val="22"/>
                <w:szCs w:val="22"/>
              </w:rPr>
              <w:t>Pozitívny vplyv možno očakávať z dôvodu, že bude časť zamestnávateľov</w:t>
            </w:r>
            <w:r w:rsidR="008809BC" w:rsidRPr="00610B9B">
              <w:rPr>
                <w:i/>
                <w:sz w:val="22"/>
                <w:szCs w:val="22"/>
              </w:rPr>
              <w:t xml:space="preserve"> a</w:t>
            </w:r>
            <w:r>
              <w:rPr>
                <w:i/>
                <w:sz w:val="22"/>
                <w:szCs w:val="22"/>
              </w:rPr>
              <w:t> </w:t>
            </w:r>
            <w:r w:rsidR="008809BC" w:rsidRPr="00610B9B">
              <w:rPr>
                <w:i/>
                <w:sz w:val="22"/>
                <w:szCs w:val="22"/>
              </w:rPr>
              <w:t>SZČO</w:t>
            </w:r>
            <w:r>
              <w:rPr>
                <w:i/>
                <w:sz w:val="22"/>
                <w:szCs w:val="22"/>
              </w:rPr>
              <w:t xml:space="preserve"> môcť</w:t>
            </w:r>
            <w:r w:rsidR="00221F2D" w:rsidRPr="00610B9B">
              <w:rPr>
                <w:i/>
                <w:sz w:val="22"/>
                <w:szCs w:val="22"/>
              </w:rPr>
              <w:t xml:space="preserve"> využiť </w:t>
            </w:r>
            <w:r w:rsidR="00221F2D" w:rsidRPr="00610B9B">
              <w:rPr>
                <w:i/>
                <w:iCs/>
                <w:sz w:val="22"/>
                <w:szCs w:val="22"/>
              </w:rPr>
              <w:t>odklad platenia poistného na sociálne poistenie</w:t>
            </w:r>
            <w:r>
              <w:rPr>
                <w:i/>
                <w:iCs/>
                <w:sz w:val="22"/>
                <w:szCs w:val="22"/>
              </w:rPr>
              <w:t>, povinných príspevkov</w:t>
            </w:r>
            <w:r w:rsidR="008809BC" w:rsidRPr="00610B9B">
              <w:rPr>
                <w:i/>
                <w:iCs/>
                <w:sz w:val="22"/>
                <w:szCs w:val="22"/>
              </w:rPr>
              <w:t xml:space="preserve"> na starobné dôchodkové sporenie</w:t>
            </w:r>
            <w:r w:rsidR="00221F2D" w:rsidRPr="00610B9B">
              <w:rPr>
                <w:i/>
                <w:iCs/>
                <w:sz w:val="22"/>
                <w:szCs w:val="22"/>
              </w:rPr>
              <w:t xml:space="preserve"> a preddavkov na zdravotné poistenie </w:t>
            </w:r>
            <w:r w:rsidR="00B47371" w:rsidRPr="00610B9B">
              <w:rPr>
                <w:i/>
                <w:iCs/>
                <w:sz w:val="22"/>
                <w:szCs w:val="22"/>
              </w:rPr>
              <w:t>(</w:t>
            </w:r>
            <w:r w:rsidR="008809BC" w:rsidRPr="00610B9B">
              <w:rPr>
                <w:i/>
                <w:iCs/>
                <w:sz w:val="22"/>
                <w:szCs w:val="22"/>
              </w:rPr>
              <w:t xml:space="preserve">zamestnávatelia </w:t>
            </w:r>
            <w:r w:rsidR="00B47371" w:rsidRPr="00610B9B">
              <w:rPr>
                <w:i/>
                <w:iCs/>
                <w:sz w:val="22"/>
                <w:szCs w:val="22"/>
              </w:rPr>
              <w:t xml:space="preserve">iba poistné a preddavky na strane zamestnávateľa) </w:t>
            </w:r>
            <w:r w:rsidR="000847E5">
              <w:rPr>
                <w:i/>
                <w:iCs/>
                <w:sz w:val="22"/>
                <w:szCs w:val="22"/>
              </w:rPr>
              <w:t>za marec 2020 s </w:t>
            </w:r>
            <w:r w:rsidR="00927AF4">
              <w:rPr>
                <w:i/>
                <w:iCs/>
                <w:sz w:val="22"/>
                <w:szCs w:val="22"/>
              </w:rPr>
              <w:t xml:space="preserve">termínom jeho úhrady do </w:t>
            </w:r>
            <w:r w:rsidR="006D7E73">
              <w:rPr>
                <w:i/>
                <w:iCs/>
                <w:sz w:val="22"/>
                <w:szCs w:val="22"/>
              </w:rPr>
              <w:t>31</w:t>
            </w:r>
            <w:r w:rsidR="00927AF4">
              <w:rPr>
                <w:i/>
                <w:iCs/>
                <w:sz w:val="22"/>
                <w:szCs w:val="22"/>
              </w:rPr>
              <w:t>.</w:t>
            </w:r>
            <w:r w:rsidR="000847E5">
              <w:rPr>
                <w:i/>
                <w:iCs/>
                <w:sz w:val="22"/>
                <w:szCs w:val="22"/>
              </w:rPr>
              <w:t xml:space="preserve"> </w:t>
            </w:r>
            <w:r w:rsidR="002C6A8C">
              <w:rPr>
                <w:i/>
                <w:iCs/>
                <w:sz w:val="22"/>
                <w:szCs w:val="22"/>
              </w:rPr>
              <w:t>júla</w:t>
            </w:r>
            <w:r w:rsidR="000847E5">
              <w:rPr>
                <w:i/>
                <w:iCs/>
                <w:sz w:val="22"/>
                <w:szCs w:val="22"/>
              </w:rPr>
              <w:t xml:space="preserve"> 2020</w:t>
            </w:r>
            <w:r w:rsidR="00221F2D" w:rsidRPr="00610B9B">
              <w:rPr>
                <w:i/>
                <w:iCs/>
                <w:sz w:val="22"/>
                <w:szCs w:val="22"/>
              </w:rPr>
              <w:t>.</w:t>
            </w:r>
            <w:r w:rsidR="00221F2D" w:rsidRPr="00610B9B">
              <w:rPr>
                <w:i/>
                <w:sz w:val="22"/>
                <w:szCs w:val="22"/>
              </w:rPr>
              <w:t xml:space="preserve"> </w:t>
            </w:r>
            <w:r w:rsidR="00464D4A">
              <w:rPr>
                <w:i/>
                <w:iCs/>
                <w:sz w:val="22"/>
                <w:szCs w:val="22"/>
              </w:rPr>
              <w:t>Zamestnávatelia, ktorých zamestnanci vykonávajú rizikovú prácu budú mať tiež nárok na odklad povinnosti platenia príspevkov na doplnkové dôchodkové sporenie za týchto zamestnancov v rovnakom období.</w:t>
            </w:r>
          </w:p>
          <w:p w14:paraId="068DA60B" w14:textId="77777777" w:rsidR="00E87248" w:rsidRDefault="00E87248" w:rsidP="003C6D13">
            <w:pPr>
              <w:jc w:val="both"/>
              <w:rPr>
                <w:i/>
                <w:sz w:val="22"/>
                <w:szCs w:val="22"/>
              </w:rPr>
            </w:pPr>
          </w:p>
          <w:p w14:paraId="0327A2C1" w14:textId="77777777" w:rsidR="003C5D81" w:rsidRDefault="006863EA" w:rsidP="00FE173E">
            <w:pPr>
              <w:jc w:val="both"/>
              <w:rPr>
                <w:rFonts w:eastAsia="Calibri"/>
                <w:i/>
                <w:sz w:val="22"/>
                <w:szCs w:val="22"/>
              </w:rPr>
            </w:pPr>
            <w:r w:rsidRPr="002C5628">
              <w:rPr>
                <w:i/>
                <w:sz w:val="22"/>
                <w:szCs w:val="22"/>
                <w:u w:val="single"/>
              </w:rPr>
              <w:t>Sociálne vplyvy</w:t>
            </w:r>
            <w:r w:rsidRPr="002C5628">
              <w:rPr>
                <w:i/>
                <w:sz w:val="22"/>
                <w:szCs w:val="22"/>
              </w:rPr>
              <w:t xml:space="preserve"> </w:t>
            </w:r>
          </w:p>
          <w:p w14:paraId="438E50C5" w14:textId="5AA967E8" w:rsidR="00B47371" w:rsidRPr="00221F2D" w:rsidRDefault="00255804" w:rsidP="00B47371">
            <w:pPr>
              <w:jc w:val="both"/>
              <w:rPr>
                <w:sz w:val="22"/>
                <w:szCs w:val="22"/>
              </w:rPr>
            </w:pPr>
            <w:r>
              <w:rPr>
                <w:rFonts w:eastAsia="Calibri"/>
                <w:i/>
                <w:sz w:val="22"/>
                <w:szCs w:val="22"/>
              </w:rPr>
              <w:t>Očakáva sa p</w:t>
            </w:r>
            <w:r w:rsidR="002018E6" w:rsidRPr="002C5628">
              <w:rPr>
                <w:rFonts w:eastAsia="Calibri"/>
                <w:i/>
                <w:sz w:val="22"/>
                <w:szCs w:val="22"/>
              </w:rPr>
              <w:t xml:space="preserve">ozitívny vplyv </w:t>
            </w:r>
            <w:r>
              <w:rPr>
                <w:i/>
                <w:sz w:val="22"/>
                <w:szCs w:val="22"/>
              </w:rPr>
              <w:t xml:space="preserve">na časť </w:t>
            </w:r>
            <w:r w:rsidR="00B47371" w:rsidRPr="00B47371">
              <w:rPr>
                <w:i/>
                <w:sz w:val="22"/>
                <w:szCs w:val="22"/>
              </w:rPr>
              <w:t>SZČO</w:t>
            </w:r>
            <w:r>
              <w:rPr>
                <w:i/>
                <w:sz w:val="22"/>
                <w:szCs w:val="22"/>
              </w:rPr>
              <w:t>, ktoré budú môcť</w:t>
            </w:r>
            <w:r w:rsidR="00B47371" w:rsidRPr="00B47371">
              <w:rPr>
                <w:i/>
                <w:sz w:val="22"/>
                <w:szCs w:val="22"/>
              </w:rPr>
              <w:t xml:space="preserve"> využiť </w:t>
            </w:r>
            <w:r w:rsidR="00B47371" w:rsidRPr="00B47371">
              <w:rPr>
                <w:i/>
                <w:iCs/>
                <w:sz w:val="22"/>
                <w:szCs w:val="22"/>
              </w:rPr>
              <w:t>odklad platenia poistného na sociálne poistenie</w:t>
            </w:r>
            <w:r>
              <w:rPr>
                <w:i/>
                <w:iCs/>
                <w:sz w:val="22"/>
                <w:szCs w:val="22"/>
              </w:rPr>
              <w:t>, povinných príspevkov na starobné dôchodkové sporenie</w:t>
            </w:r>
            <w:r w:rsidR="00B47371" w:rsidRPr="00B47371">
              <w:rPr>
                <w:i/>
                <w:iCs/>
                <w:sz w:val="22"/>
                <w:szCs w:val="22"/>
              </w:rPr>
              <w:t xml:space="preserve"> a preddavkov na zdravotné poistenie</w:t>
            </w:r>
            <w:r w:rsidR="00927AF4">
              <w:rPr>
                <w:i/>
                <w:iCs/>
                <w:sz w:val="22"/>
                <w:szCs w:val="22"/>
              </w:rPr>
              <w:t xml:space="preserve"> za marec 2020 s termínom jeho úhrady do </w:t>
            </w:r>
            <w:r w:rsidR="006D7E73">
              <w:rPr>
                <w:i/>
                <w:iCs/>
                <w:sz w:val="22"/>
                <w:szCs w:val="22"/>
              </w:rPr>
              <w:t>31</w:t>
            </w:r>
            <w:r w:rsidR="00927AF4">
              <w:rPr>
                <w:i/>
                <w:iCs/>
                <w:sz w:val="22"/>
                <w:szCs w:val="22"/>
              </w:rPr>
              <w:t>.</w:t>
            </w:r>
            <w:r w:rsidR="000847E5">
              <w:rPr>
                <w:i/>
                <w:iCs/>
                <w:sz w:val="22"/>
                <w:szCs w:val="22"/>
              </w:rPr>
              <w:t xml:space="preserve"> </w:t>
            </w:r>
            <w:r w:rsidR="002C6A8C">
              <w:rPr>
                <w:i/>
                <w:iCs/>
                <w:sz w:val="22"/>
                <w:szCs w:val="22"/>
              </w:rPr>
              <w:t>júla</w:t>
            </w:r>
            <w:r w:rsidR="000847E5">
              <w:rPr>
                <w:i/>
                <w:iCs/>
                <w:sz w:val="22"/>
                <w:szCs w:val="22"/>
              </w:rPr>
              <w:t xml:space="preserve"> 2020</w:t>
            </w:r>
            <w:r w:rsidR="000847E5" w:rsidRPr="00610B9B">
              <w:rPr>
                <w:i/>
                <w:iCs/>
                <w:sz w:val="22"/>
                <w:szCs w:val="22"/>
              </w:rPr>
              <w:t>.</w:t>
            </w:r>
            <w:r w:rsidR="00B47371" w:rsidRPr="00221F2D">
              <w:rPr>
                <w:sz w:val="22"/>
                <w:szCs w:val="22"/>
              </w:rPr>
              <w:t xml:space="preserve"> </w:t>
            </w:r>
          </w:p>
          <w:p w14:paraId="45BD6331" w14:textId="77777777" w:rsidR="004F6F1F" w:rsidRPr="00D514B2" w:rsidRDefault="004F6F1F" w:rsidP="00B47371">
            <w:pPr>
              <w:jc w:val="both"/>
              <w:rPr>
                <w:b/>
              </w:rPr>
            </w:pPr>
          </w:p>
        </w:tc>
      </w:tr>
      <w:tr w:rsidR="003501A1" w:rsidRPr="00A179AE" w14:paraId="4B0A9795" w14:textId="77777777" w:rsidTr="008809B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6293615A"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rsidR="003501A1" w:rsidRPr="00A179AE" w14:paraId="131FDE8A" w14:textId="77777777"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7065F975" w14:textId="77777777" w:rsidR="003501A1" w:rsidRPr="00E102C4" w:rsidRDefault="003501A1" w:rsidP="004113DB">
            <w:pPr>
              <w:rPr>
                <w:i/>
              </w:rPr>
            </w:pPr>
          </w:p>
        </w:tc>
      </w:tr>
      <w:tr w:rsidR="003501A1" w:rsidRPr="00A179AE" w14:paraId="18E32E58" w14:textId="77777777" w:rsidTr="008809B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48A9104D"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14:paraId="6394992B" w14:textId="77777777" w:rsidTr="008809BC">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5E75ADAC" w14:textId="77777777" w:rsidR="003501A1" w:rsidRPr="00A179AE" w:rsidRDefault="003501A1" w:rsidP="00FE173E">
            <w:pPr>
              <w:jc w:val="both"/>
              <w:rPr>
                <w:b/>
              </w:rPr>
            </w:pPr>
          </w:p>
        </w:tc>
      </w:tr>
      <w:tr w:rsidR="003501A1" w:rsidRPr="00A179AE" w14:paraId="59CCE193" w14:textId="77777777" w:rsidTr="008809BC">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56C4DFDC" w14:textId="77777777"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461F5E" w14:paraId="52184E15" w14:textId="77777777" w:rsidTr="008809BC">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3F69866" w14:textId="77777777" w:rsidR="003501A1" w:rsidRPr="00461F5E" w:rsidRDefault="003501A1" w:rsidP="008809BC">
            <w:pPr>
              <w:rPr>
                <w:b/>
                <w:sz w:val="22"/>
                <w:szCs w:val="22"/>
              </w:rPr>
            </w:pPr>
          </w:p>
          <w:p w14:paraId="46414C48" w14:textId="77777777" w:rsidR="003501A1" w:rsidRPr="00461F5E" w:rsidRDefault="003501A1" w:rsidP="00343953">
            <w:pPr>
              <w:tabs>
                <w:tab w:val="center" w:pos="6379"/>
              </w:tabs>
              <w:ind w:left="4536" w:right="-2"/>
              <w:jc w:val="center"/>
              <w:rPr>
                <w:b/>
                <w:sz w:val="22"/>
                <w:szCs w:val="22"/>
              </w:rPr>
            </w:pPr>
          </w:p>
        </w:tc>
      </w:tr>
    </w:tbl>
    <w:p w14:paraId="01DD99B4" w14:textId="77777777" w:rsidR="00CB3623" w:rsidRPr="00461F5E" w:rsidRDefault="00CB3623" w:rsidP="008E0631">
      <w:pPr>
        <w:rPr>
          <w:sz w:val="22"/>
          <w:szCs w:val="22"/>
        </w:rPr>
      </w:pPr>
    </w:p>
    <w:sectPr w:rsidR="00CB3623" w:rsidRPr="00461F5E" w:rsidSect="004C60B8">
      <w:footerReference w:type="default" r:id="rId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3F0D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B255D" w14:textId="77777777" w:rsidR="00373C4E" w:rsidRDefault="00373C4E" w:rsidP="003501A1">
      <w:r>
        <w:separator/>
      </w:r>
    </w:p>
  </w:endnote>
  <w:endnote w:type="continuationSeparator" w:id="0">
    <w:p w14:paraId="15E2A9E6" w14:textId="77777777" w:rsidR="00373C4E" w:rsidRDefault="00373C4E"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22137"/>
      <w:docPartObj>
        <w:docPartGallery w:val="Page Numbers (Bottom of Page)"/>
        <w:docPartUnique/>
      </w:docPartObj>
    </w:sdtPr>
    <w:sdtEndPr/>
    <w:sdtContent>
      <w:p w14:paraId="57FF8F0E" w14:textId="77777777" w:rsidR="0011129D" w:rsidRDefault="0011129D">
        <w:pPr>
          <w:pStyle w:val="Pta"/>
          <w:jc w:val="center"/>
        </w:pPr>
        <w:r>
          <w:fldChar w:fldCharType="begin"/>
        </w:r>
        <w:r>
          <w:instrText>PAGE   \* MERGEFORMAT</w:instrText>
        </w:r>
        <w:r>
          <w:fldChar w:fldCharType="separate"/>
        </w:r>
        <w:r w:rsidR="008E0631">
          <w:rPr>
            <w:noProof/>
          </w:rPr>
          <w:t>2</w:t>
        </w:r>
        <w:r>
          <w:fldChar w:fldCharType="end"/>
        </w:r>
      </w:p>
    </w:sdtContent>
  </w:sdt>
  <w:p w14:paraId="021FEB06" w14:textId="77777777" w:rsidR="0011129D" w:rsidRDefault="001112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4A1FE" w14:textId="77777777" w:rsidR="00373C4E" w:rsidRDefault="00373C4E" w:rsidP="003501A1">
      <w:r>
        <w:separator/>
      </w:r>
    </w:p>
  </w:footnote>
  <w:footnote w:type="continuationSeparator" w:id="0">
    <w:p w14:paraId="6F84963D" w14:textId="77777777" w:rsidR="00373C4E" w:rsidRDefault="00373C4E" w:rsidP="0035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C35D82"/>
    <w:multiLevelType w:val="hybridMultilevel"/>
    <w:tmpl w:val="A9A80F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24DC612E">
      <w:start w:val="1"/>
      <w:numFmt w:val="bullet"/>
      <w:lvlText w:val="-"/>
      <w:lvlJc w:val="left"/>
      <w:pPr>
        <w:ind w:left="2160" w:hanging="360"/>
      </w:pPr>
      <w:rPr>
        <w:rFonts w:ascii="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2B952547"/>
    <w:multiLevelType w:val="hybridMultilevel"/>
    <w:tmpl w:val="C1BE337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4BD74CB6"/>
    <w:multiLevelType w:val="hybridMultilevel"/>
    <w:tmpl w:val="BE44E6E4"/>
    <w:lvl w:ilvl="0" w:tplc="F9560B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riska Slavomir">
    <w15:presenceInfo w15:providerId="AD" w15:userId="S-1-5-21-623720501-4287158864-1464952876-3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6"/>
    <w:rsid w:val="000156BE"/>
    <w:rsid w:val="00030C15"/>
    <w:rsid w:val="000316A9"/>
    <w:rsid w:val="00035CF4"/>
    <w:rsid w:val="00036A60"/>
    <w:rsid w:val="00043E3C"/>
    <w:rsid w:val="0004468F"/>
    <w:rsid w:val="000576FC"/>
    <w:rsid w:val="000847E5"/>
    <w:rsid w:val="00084D44"/>
    <w:rsid w:val="00085CD2"/>
    <w:rsid w:val="00086980"/>
    <w:rsid w:val="00093169"/>
    <w:rsid w:val="000935B8"/>
    <w:rsid w:val="0009599F"/>
    <w:rsid w:val="00096D82"/>
    <w:rsid w:val="000A1733"/>
    <w:rsid w:val="000A2143"/>
    <w:rsid w:val="000B474D"/>
    <w:rsid w:val="000C039E"/>
    <w:rsid w:val="000C5789"/>
    <w:rsid w:val="000D40AB"/>
    <w:rsid w:val="000E01A7"/>
    <w:rsid w:val="000F653A"/>
    <w:rsid w:val="001059C9"/>
    <w:rsid w:val="0011129D"/>
    <w:rsid w:val="0011693A"/>
    <w:rsid w:val="00126902"/>
    <w:rsid w:val="00142423"/>
    <w:rsid w:val="00145764"/>
    <w:rsid w:val="001552BB"/>
    <w:rsid w:val="001554B4"/>
    <w:rsid w:val="00157301"/>
    <w:rsid w:val="00172FAD"/>
    <w:rsid w:val="00175FD8"/>
    <w:rsid w:val="00176D6A"/>
    <w:rsid w:val="001A1559"/>
    <w:rsid w:val="001A2225"/>
    <w:rsid w:val="001D56D3"/>
    <w:rsid w:val="001D5B47"/>
    <w:rsid w:val="001E235A"/>
    <w:rsid w:val="001E7F7D"/>
    <w:rsid w:val="001F0FE6"/>
    <w:rsid w:val="001F413E"/>
    <w:rsid w:val="0020153D"/>
    <w:rsid w:val="002018E6"/>
    <w:rsid w:val="00203A4E"/>
    <w:rsid w:val="00210FED"/>
    <w:rsid w:val="0021247A"/>
    <w:rsid w:val="00217FFD"/>
    <w:rsid w:val="00221F2D"/>
    <w:rsid w:val="00227B96"/>
    <w:rsid w:val="00235A62"/>
    <w:rsid w:val="002367A2"/>
    <w:rsid w:val="002379C3"/>
    <w:rsid w:val="00247830"/>
    <w:rsid w:val="00255804"/>
    <w:rsid w:val="002637DB"/>
    <w:rsid w:val="002672DA"/>
    <w:rsid w:val="002853C4"/>
    <w:rsid w:val="00286BE1"/>
    <w:rsid w:val="00295FD2"/>
    <w:rsid w:val="002A177B"/>
    <w:rsid w:val="002B64A6"/>
    <w:rsid w:val="002C5194"/>
    <w:rsid w:val="002C5628"/>
    <w:rsid w:val="002C6A8C"/>
    <w:rsid w:val="002C6B8A"/>
    <w:rsid w:val="002D2124"/>
    <w:rsid w:val="002D6CDE"/>
    <w:rsid w:val="003027A2"/>
    <w:rsid w:val="00313BDC"/>
    <w:rsid w:val="003204FE"/>
    <w:rsid w:val="00320A65"/>
    <w:rsid w:val="00332F34"/>
    <w:rsid w:val="00341C6B"/>
    <w:rsid w:val="00343953"/>
    <w:rsid w:val="003501A1"/>
    <w:rsid w:val="00361D11"/>
    <w:rsid w:val="003669E9"/>
    <w:rsid w:val="00373C4E"/>
    <w:rsid w:val="00375032"/>
    <w:rsid w:val="00376A3F"/>
    <w:rsid w:val="003855CF"/>
    <w:rsid w:val="00395098"/>
    <w:rsid w:val="00396A98"/>
    <w:rsid w:val="003A4B47"/>
    <w:rsid w:val="003A5582"/>
    <w:rsid w:val="003B5589"/>
    <w:rsid w:val="003C5D81"/>
    <w:rsid w:val="003C6D13"/>
    <w:rsid w:val="003D3FF0"/>
    <w:rsid w:val="003D41A9"/>
    <w:rsid w:val="003F3820"/>
    <w:rsid w:val="004018B3"/>
    <w:rsid w:val="004113DB"/>
    <w:rsid w:val="004536CC"/>
    <w:rsid w:val="0045465B"/>
    <w:rsid w:val="00457F05"/>
    <w:rsid w:val="00461F5E"/>
    <w:rsid w:val="00464D4A"/>
    <w:rsid w:val="0047389F"/>
    <w:rsid w:val="004746DB"/>
    <w:rsid w:val="0047707F"/>
    <w:rsid w:val="004812BF"/>
    <w:rsid w:val="004832A1"/>
    <w:rsid w:val="004865AB"/>
    <w:rsid w:val="004868DD"/>
    <w:rsid w:val="004B6572"/>
    <w:rsid w:val="004C5867"/>
    <w:rsid w:val="004C60B8"/>
    <w:rsid w:val="004C794A"/>
    <w:rsid w:val="004D1607"/>
    <w:rsid w:val="004F6F1F"/>
    <w:rsid w:val="004F7D6F"/>
    <w:rsid w:val="00541D7B"/>
    <w:rsid w:val="0055095B"/>
    <w:rsid w:val="0056696C"/>
    <w:rsid w:val="00570B48"/>
    <w:rsid w:val="00571C9A"/>
    <w:rsid w:val="005742ED"/>
    <w:rsid w:val="005754DB"/>
    <w:rsid w:val="005757A1"/>
    <w:rsid w:val="00596B7D"/>
    <w:rsid w:val="005A319A"/>
    <w:rsid w:val="005A3D74"/>
    <w:rsid w:val="005B7A8D"/>
    <w:rsid w:val="005C1717"/>
    <w:rsid w:val="005C3DC5"/>
    <w:rsid w:val="005C731F"/>
    <w:rsid w:val="005D5ED8"/>
    <w:rsid w:val="005D6D5A"/>
    <w:rsid w:val="005E3719"/>
    <w:rsid w:val="005E5C9B"/>
    <w:rsid w:val="005F126E"/>
    <w:rsid w:val="00602D34"/>
    <w:rsid w:val="00605720"/>
    <w:rsid w:val="00610B9B"/>
    <w:rsid w:val="006230E5"/>
    <w:rsid w:val="00624114"/>
    <w:rsid w:val="00633761"/>
    <w:rsid w:val="006379EF"/>
    <w:rsid w:val="00641D56"/>
    <w:rsid w:val="00644A93"/>
    <w:rsid w:val="00646E55"/>
    <w:rsid w:val="00647A10"/>
    <w:rsid w:val="0067530E"/>
    <w:rsid w:val="0068428D"/>
    <w:rsid w:val="006863EA"/>
    <w:rsid w:val="00686473"/>
    <w:rsid w:val="006A570A"/>
    <w:rsid w:val="006A680C"/>
    <w:rsid w:val="006C3B7D"/>
    <w:rsid w:val="006C423E"/>
    <w:rsid w:val="006C6236"/>
    <w:rsid w:val="006D0D62"/>
    <w:rsid w:val="006D0E79"/>
    <w:rsid w:val="006D7E73"/>
    <w:rsid w:val="006E2421"/>
    <w:rsid w:val="007051BD"/>
    <w:rsid w:val="0070761E"/>
    <w:rsid w:val="00710294"/>
    <w:rsid w:val="0071461E"/>
    <w:rsid w:val="0076179A"/>
    <w:rsid w:val="00761B28"/>
    <w:rsid w:val="00763F83"/>
    <w:rsid w:val="00765335"/>
    <w:rsid w:val="00777D6E"/>
    <w:rsid w:val="0078631C"/>
    <w:rsid w:val="00786F5D"/>
    <w:rsid w:val="00793A50"/>
    <w:rsid w:val="007A0919"/>
    <w:rsid w:val="007A6AD9"/>
    <w:rsid w:val="007B1FB8"/>
    <w:rsid w:val="007B4594"/>
    <w:rsid w:val="007C1096"/>
    <w:rsid w:val="007C7803"/>
    <w:rsid w:val="007D01D6"/>
    <w:rsid w:val="007D5810"/>
    <w:rsid w:val="007E270F"/>
    <w:rsid w:val="00801AD8"/>
    <w:rsid w:val="00802CF6"/>
    <w:rsid w:val="00826A8E"/>
    <w:rsid w:val="0083154A"/>
    <w:rsid w:val="008423D5"/>
    <w:rsid w:val="00845856"/>
    <w:rsid w:val="00856E45"/>
    <w:rsid w:val="00862008"/>
    <w:rsid w:val="008809BC"/>
    <w:rsid w:val="00881440"/>
    <w:rsid w:val="00881452"/>
    <w:rsid w:val="0088309E"/>
    <w:rsid w:val="008962EB"/>
    <w:rsid w:val="008A11E5"/>
    <w:rsid w:val="008A24AA"/>
    <w:rsid w:val="008A6844"/>
    <w:rsid w:val="008A7FE0"/>
    <w:rsid w:val="008B4061"/>
    <w:rsid w:val="008C27D2"/>
    <w:rsid w:val="008E0631"/>
    <w:rsid w:val="008F4A24"/>
    <w:rsid w:val="00913956"/>
    <w:rsid w:val="009149F2"/>
    <w:rsid w:val="00916499"/>
    <w:rsid w:val="00923D71"/>
    <w:rsid w:val="00927AF4"/>
    <w:rsid w:val="00930B57"/>
    <w:rsid w:val="0095375D"/>
    <w:rsid w:val="00960BB2"/>
    <w:rsid w:val="00962B3D"/>
    <w:rsid w:val="00965533"/>
    <w:rsid w:val="00981329"/>
    <w:rsid w:val="00991068"/>
    <w:rsid w:val="00995638"/>
    <w:rsid w:val="009A1810"/>
    <w:rsid w:val="009A1E02"/>
    <w:rsid w:val="009B0950"/>
    <w:rsid w:val="009C1600"/>
    <w:rsid w:val="009C70AE"/>
    <w:rsid w:val="009E13B1"/>
    <w:rsid w:val="009E4B3E"/>
    <w:rsid w:val="009E659C"/>
    <w:rsid w:val="009F0F07"/>
    <w:rsid w:val="009F3725"/>
    <w:rsid w:val="009F687D"/>
    <w:rsid w:val="00A04B4E"/>
    <w:rsid w:val="00A053B1"/>
    <w:rsid w:val="00A06ED0"/>
    <w:rsid w:val="00A32797"/>
    <w:rsid w:val="00A35FCB"/>
    <w:rsid w:val="00A4443A"/>
    <w:rsid w:val="00A63885"/>
    <w:rsid w:val="00A63B2D"/>
    <w:rsid w:val="00A750B5"/>
    <w:rsid w:val="00A94590"/>
    <w:rsid w:val="00AA0570"/>
    <w:rsid w:val="00AA0968"/>
    <w:rsid w:val="00AA54AF"/>
    <w:rsid w:val="00AA5654"/>
    <w:rsid w:val="00AB06C7"/>
    <w:rsid w:val="00AC2477"/>
    <w:rsid w:val="00AD4B5C"/>
    <w:rsid w:val="00AE06CC"/>
    <w:rsid w:val="00AF1868"/>
    <w:rsid w:val="00AF2B77"/>
    <w:rsid w:val="00AF2E59"/>
    <w:rsid w:val="00B12230"/>
    <w:rsid w:val="00B45967"/>
    <w:rsid w:val="00B47371"/>
    <w:rsid w:val="00B47776"/>
    <w:rsid w:val="00B47D14"/>
    <w:rsid w:val="00B53A45"/>
    <w:rsid w:val="00B55D84"/>
    <w:rsid w:val="00B6024C"/>
    <w:rsid w:val="00B65A86"/>
    <w:rsid w:val="00B718FE"/>
    <w:rsid w:val="00B7477A"/>
    <w:rsid w:val="00B83E20"/>
    <w:rsid w:val="00BB644B"/>
    <w:rsid w:val="00BE39E7"/>
    <w:rsid w:val="00BF7B0E"/>
    <w:rsid w:val="00C22774"/>
    <w:rsid w:val="00C42BE6"/>
    <w:rsid w:val="00C45F86"/>
    <w:rsid w:val="00C47651"/>
    <w:rsid w:val="00C65043"/>
    <w:rsid w:val="00C71D0C"/>
    <w:rsid w:val="00C8415A"/>
    <w:rsid w:val="00C94568"/>
    <w:rsid w:val="00CB3623"/>
    <w:rsid w:val="00CB60C4"/>
    <w:rsid w:val="00CB7F0E"/>
    <w:rsid w:val="00CC0820"/>
    <w:rsid w:val="00CD6902"/>
    <w:rsid w:val="00CE050B"/>
    <w:rsid w:val="00CF4827"/>
    <w:rsid w:val="00CF6197"/>
    <w:rsid w:val="00D03769"/>
    <w:rsid w:val="00D041B7"/>
    <w:rsid w:val="00D13B6F"/>
    <w:rsid w:val="00D17FCD"/>
    <w:rsid w:val="00D21E58"/>
    <w:rsid w:val="00D2240F"/>
    <w:rsid w:val="00D23A76"/>
    <w:rsid w:val="00D272B6"/>
    <w:rsid w:val="00D308B8"/>
    <w:rsid w:val="00D34A46"/>
    <w:rsid w:val="00D514B2"/>
    <w:rsid w:val="00D52EE3"/>
    <w:rsid w:val="00D57907"/>
    <w:rsid w:val="00D57B2E"/>
    <w:rsid w:val="00D75D35"/>
    <w:rsid w:val="00D76598"/>
    <w:rsid w:val="00D8159C"/>
    <w:rsid w:val="00D827D5"/>
    <w:rsid w:val="00D90B3C"/>
    <w:rsid w:val="00D92287"/>
    <w:rsid w:val="00D9324A"/>
    <w:rsid w:val="00DA5153"/>
    <w:rsid w:val="00DB1153"/>
    <w:rsid w:val="00DE217A"/>
    <w:rsid w:val="00DE2A12"/>
    <w:rsid w:val="00DE4A6B"/>
    <w:rsid w:val="00DF4095"/>
    <w:rsid w:val="00DF6574"/>
    <w:rsid w:val="00E03F52"/>
    <w:rsid w:val="00E102C4"/>
    <w:rsid w:val="00E34AD4"/>
    <w:rsid w:val="00E45010"/>
    <w:rsid w:val="00E45461"/>
    <w:rsid w:val="00E6400A"/>
    <w:rsid w:val="00E674D9"/>
    <w:rsid w:val="00E87248"/>
    <w:rsid w:val="00EA117F"/>
    <w:rsid w:val="00EB59E3"/>
    <w:rsid w:val="00EC5885"/>
    <w:rsid w:val="00ED1D2E"/>
    <w:rsid w:val="00ED24C0"/>
    <w:rsid w:val="00EF466C"/>
    <w:rsid w:val="00F052D3"/>
    <w:rsid w:val="00F11DE4"/>
    <w:rsid w:val="00F130FE"/>
    <w:rsid w:val="00F14B8A"/>
    <w:rsid w:val="00F14F9A"/>
    <w:rsid w:val="00F16505"/>
    <w:rsid w:val="00F22831"/>
    <w:rsid w:val="00F238C6"/>
    <w:rsid w:val="00F30003"/>
    <w:rsid w:val="00F3283D"/>
    <w:rsid w:val="00F36BC9"/>
    <w:rsid w:val="00F5052F"/>
    <w:rsid w:val="00F51A70"/>
    <w:rsid w:val="00F531FC"/>
    <w:rsid w:val="00F62771"/>
    <w:rsid w:val="00F64A0D"/>
    <w:rsid w:val="00F722EF"/>
    <w:rsid w:val="00F863B1"/>
    <w:rsid w:val="00F93B05"/>
    <w:rsid w:val="00FC3AF6"/>
    <w:rsid w:val="00FD466C"/>
    <w:rsid w:val="00FE173E"/>
    <w:rsid w:val="00FE23BE"/>
    <w:rsid w:val="00FE5640"/>
    <w:rsid w:val="00FF1E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D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Zkladntext"/>
    <w:link w:val="Nadpis4Char"/>
    <w:qFormat/>
    <w:rsid w:val="00DF4095"/>
    <w:pPr>
      <w:keepNext/>
      <w:numPr>
        <w:ilvl w:val="3"/>
        <w:numId w:val="2"/>
      </w:numPr>
      <w:suppressAutoHyphens/>
      <w:spacing w:line="100" w:lineRule="atLeast"/>
      <w:ind w:left="0" w:right="-2" w:firstLine="0"/>
      <w:jc w:val="center"/>
      <w:outlineLvl w:val="3"/>
    </w:pPr>
    <w:rPr>
      <w:b/>
      <w:smallCaps/>
      <w:sz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D90B3C"/>
    <w:rPr>
      <w:color w:val="0000FF" w:themeColor="hyperlink"/>
      <w:u w:val="single"/>
    </w:rPr>
  </w:style>
  <w:style w:type="character" w:styleId="PouitHypertextovPrepojenie">
    <w:name w:val="FollowedHyperlink"/>
    <w:basedOn w:val="Predvolenpsmoodseku"/>
    <w:uiPriority w:val="99"/>
    <w:semiHidden/>
    <w:unhideWhenUsed/>
    <w:rsid w:val="00D90B3C"/>
    <w:rPr>
      <w:color w:val="800080" w:themeColor="followedHyperlink"/>
      <w:u w:val="single"/>
    </w:rPr>
  </w:style>
  <w:style w:type="character" w:customStyle="1" w:styleId="Nadpis4Char">
    <w:name w:val="Nadpis 4 Char"/>
    <w:basedOn w:val="Predvolenpsmoodseku"/>
    <w:link w:val="Nadpis4"/>
    <w:rsid w:val="00DF4095"/>
    <w:rPr>
      <w:rFonts w:ascii="Times New Roman" w:eastAsia="Times New Roman" w:hAnsi="Times New Roman" w:cs="Times New Roman"/>
      <w:b/>
      <w:smallCaps/>
      <w:sz w:val="26"/>
      <w:szCs w:val="20"/>
      <w:lang w:eastAsia="ar-SA"/>
    </w:rPr>
  </w:style>
  <w:style w:type="paragraph" w:styleId="Zkladntext">
    <w:name w:val="Body Text"/>
    <w:basedOn w:val="Normlny"/>
    <w:link w:val="ZkladntextChar"/>
    <w:uiPriority w:val="99"/>
    <w:semiHidden/>
    <w:unhideWhenUsed/>
    <w:rsid w:val="00DF4095"/>
    <w:pPr>
      <w:spacing w:after="120"/>
    </w:pPr>
  </w:style>
  <w:style w:type="character" w:customStyle="1" w:styleId="ZkladntextChar">
    <w:name w:val="Základný text Char"/>
    <w:basedOn w:val="Predvolenpsmoodseku"/>
    <w:link w:val="Zkladntext"/>
    <w:uiPriority w:val="99"/>
    <w:semiHidden/>
    <w:rsid w:val="00DF4095"/>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semiHidden/>
    <w:unhideWhenUsed/>
    <w:rsid w:val="008A6844"/>
    <w:pPr>
      <w:spacing w:after="120" w:line="480" w:lineRule="auto"/>
    </w:pPr>
  </w:style>
  <w:style w:type="character" w:customStyle="1" w:styleId="Zkladntext2Char">
    <w:name w:val="Základný text 2 Char"/>
    <w:basedOn w:val="Predvolenpsmoodseku"/>
    <w:link w:val="Zkladntext2"/>
    <w:uiPriority w:val="99"/>
    <w:semiHidden/>
    <w:rsid w:val="008A6844"/>
    <w:rPr>
      <w:rFonts w:ascii="Times New Roman" w:eastAsia="Times New Roman" w:hAnsi="Times New Roman" w:cs="Times New Roman"/>
      <w:sz w:val="20"/>
      <w:szCs w:val="20"/>
      <w:lang w:eastAsia="sk-SK"/>
    </w:rPr>
  </w:style>
  <w:style w:type="paragraph" w:customStyle="1" w:styleId="Default">
    <w:name w:val="Default"/>
    <w:rsid w:val="00B718F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Zkladntext"/>
    <w:link w:val="Nadpis4Char"/>
    <w:qFormat/>
    <w:rsid w:val="00DF4095"/>
    <w:pPr>
      <w:keepNext/>
      <w:numPr>
        <w:ilvl w:val="3"/>
        <w:numId w:val="2"/>
      </w:numPr>
      <w:suppressAutoHyphens/>
      <w:spacing w:line="100" w:lineRule="atLeast"/>
      <w:ind w:left="0" w:right="-2" w:firstLine="0"/>
      <w:jc w:val="center"/>
      <w:outlineLvl w:val="3"/>
    </w:pPr>
    <w:rPr>
      <w:b/>
      <w:smallCaps/>
      <w:sz w:val="26"/>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D90B3C"/>
    <w:rPr>
      <w:color w:val="0000FF" w:themeColor="hyperlink"/>
      <w:u w:val="single"/>
    </w:rPr>
  </w:style>
  <w:style w:type="character" w:styleId="PouitHypertextovPrepojenie">
    <w:name w:val="FollowedHyperlink"/>
    <w:basedOn w:val="Predvolenpsmoodseku"/>
    <w:uiPriority w:val="99"/>
    <w:semiHidden/>
    <w:unhideWhenUsed/>
    <w:rsid w:val="00D90B3C"/>
    <w:rPr>
      <w:color w:val="800080" w:themeColor="followedHyperlink"/>
      <w:u w:val="single"/>
    </w:rPr>
  </w:style>
  <w:style w:type="character" w:customStyle="1" w:styleId="Nadpis4Char">
    <w:name w:val="Nadpis 4 Char"/>
    <w:basedOn w:val="Predvolenpsmoodseku"/>
    <w:link w:val="Nadpis4"/>
    <w:rsid w:val="00DF4095"/>
    <w:rPr>
      <w:rFonts w:ascii="Times New Roman" w:eastAsia="Times New Roman" w:hAnsi="Times New Roman" w:cs="Times New Roman"/>
      <w:b/>
      <w:smallCaps/>
      <w:sz w:val="26"/>
      <w:szCs w:val="20"/>
      <w:lang w:eastAsia="ar-SA"/>
    </w:rPr>
  </w:style>
  <w:style w:type="paragraph" w:styleId="Zkladntext">
    <w:name w:val="Body Text"/>
    <w:basedOn w:val="Normlny"/>
    <w:link w:val="ZkladntextChar"/>
    <w:uiPriority w:val="99"/>
    <w:semiHidden/>
    <w:unhideWhenUsed/>
    <w:rsid w:val="00DF4095"/>
    <w:pPr>
      <w:spacing w:after="120"/>
    </w:pPr>
  </w:style>
  <w:style w:type="character" w:customStyle="1" w:styleId="ZkladntextChar">
    <w:name w:val="Základný text Char"/>
    <w:basedOn w:val="Predvolenpsmoodseku"/>
    <w:link w:val="Zkladntext"/>
    <w:uiPriority w:val="99"/>
    <w:semiHidden/>
    <w:rsid w:val="00DF4095"/>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semiHidden/>
    <w:unhideWhenUsed/>
    <w:rsid w:val="008A6844"/>
    <w:pPr>
      <w:spacing w:after="120" w:line="480" w:lineRule="auto"/>
    </w:pPr>
  </w:style>
  <w:style w:type="character" w:customStyle="1" w:styleId="Zkladntext2Char">
    <w:name w:val="Základný text 2 Char"/>
    <w:basedOn w:val="Predvolenpsmoodseku"/>
    <w:link w:val="Zkladntext2"/>
    <w:uiPriority w:val="99"/>
    <w:semiHidden/>
    <w:rsid w:val="008A6844"/>
    <w:rPr>
      <w:rFonts w:ascii="Times New Roman" w:eastAsia="Times New Roman" w:hAnsi="Times New Roman" w:cs="Times New Roman"/>
      <w:sz w:val="20"/>
      <w:szCs w:val="20"/>
      <w:lang w:eastAsia="sk-SK"/>
    </w:rPr>
  </w:style>
  <w:style w:type="paragraph" w:customStyle="1" w:styleId="Default">
    <w:name w:val="Default"/>
    <w:rsid w:val="00B718F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1682">
      <w:bodyDiv w:val="1"/>
      <w:marLeft w:val="0"/>
      <w:marRight w:val="0"/>
      <w:marTop w:val="0"/>
      <w:marBottom w:val="0"/>
      <w:divBdr>
        <w:top w:val="none" w:sz="0" w:space="0" w:color="auto"/>
        <w:left w:val="none" w:sz="0" w:space="0" w:color="auto"/>
        <w:bottom w:val="none" w:sz="0" w:space="0" w:color="auto"/>
        <w:right w:val="none" w:sz="0" w:space="0" w:color="auto"/>
      </w:divBdr>
    </w:div>
    <w:div w:id="1438714488">
      <w:bodyDiv w:val="1"/>
      <w:marLeft w:val="0"/>
      <w:marRight w:val="0"/>
      <w:marTop w:val="0"/>
      <w:marBottom w:val="0"/>
      <w:divBdr>
        <w:top w:val="none" w:sz="0" w:space="0" w:color="auto"/>
        <w:left w:val="none" w:sz="0" w:space="0" w:color="auto"/>
        <w:bottom w:val="none" w:sz="0" w:space="0" w:color="auto"/>
        <w:right w:val="none" w:sz="0" w:space="0" w:color="auto"/>
      </w:divBdr>
    </w:div>
    <w:div w:id="1712194251">
      <w:bodyDiv w:val="1"/>
      <w:marLeft w:val="0"/>
      <w:marRight w:val="0"/>
      <w:marTop w:val="0"/>
      <w:marBottom w:val="0"/>
      <w:divBdr>
        <w:top w:val="none" w:sz="0" w:space="0" w:color="auto"/>
        <w:left w:val="none" w:sz="0" w:space="0" w:color="auto"/>
        <w:bottom w:val="none" w:sz="0" w:space="0" w:color="auto"/>
        <w:right w:val="none" w:sz="0" w:space="0" w:color="auto"/>
      </w:divBdr>
    </w:div>
    <w:div w:id="20951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13CD-D1A1-47A1-AC05-5B869977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4268</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3</cp:revision>
  <cp:lastPrinted>2019-02-26T11:56:00Z</cp:lastPrinted>
  <dcterms:created xsi:type="dcterms:W3CDTF">2020-04-02T06:24:00Z</dcterms:created>
  <dcterms:modified xsi:type="dcterms:W3CDTF">2020-04-02T08:07:00Z</dcterms:modified>
</cp:coreProperties>
</file>