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F2" w:rsidRDefault="004E1BAB" w:rsidP="004B0E16">
      <w:pPr>
        <w:jc w:val="center"/>
        <w:rPr>
          <w:rFonts w:ascii="Times New Roman" w:eastAsia="Times New Roman" w:hAnsi="Times New Roman" w:cs="Times New Roman"/>
          <w:b/>
          <w:color w:val="000000"/>
          <w:spacing w:val="24"/>
        </w:rPr>
      </w:pPr>
      <w:r w:rsidRPr="00FE4431">
        <w:rPr>
          <w:rFonts w:ascii="Times New Roman" w:eastAsia="Times New Roman" w:hAnsi="Times New Roman" w:cs="Times New Roman"/>
          <w:b/>
          <w:color w:val="000000"/>
          <w:spacing w:val="26"/>
        </w:rPr>
        <w:t>DÔVODOVÁ</w:t>
      </w:r>
      <w:r w:rsidRPr="00FE4431">
        <w:rPr>
          <w:rFonts w:ascii="Times New Roman" w:eastAsia="Times New Roman" w:hAnsi="Times New Roman" w:cs="Times New Roman"/>
          <w:b/>
          <w:spacing w:val="63"/>
        </w:rPr>
        <w:t xml:space="preserve"> </w:t>
      </w:r>
      <w:r w:rsidRPr="00FE4431">
        <w:rPr>
          <w:rFonts w:ascii="Times New Roman" w:eastAsia="Times New Roman" w:hAnsi="Times New Roman" w:cs="Times New Roman"/>
          <w:b/>
          <w:color w:val="000000"/>
          <w:spacing w:val="24"/>
        </w:rPr>
        <w:t>SPRÁVA</w:t>
      </w:r>
    </w:p>
    <w:p w:rsidR="004B0E16" w:rsidRDefault="004B0E16" w:rsidP="004B0E16">
      <w:pPr>
        <w:jc w:val="center"/>
        <w:rPr>
          <w:rFonts w:ascii="Times New Roman" w:eastAsia="Times New Roman" w:hAnsi="Times New Roman" w:cs="Times New Roman"/>
          <w:b/>
          <w:color w:val="000000"/>
          <w:spacing w:val="24"/>
        </w:rPr>
      </w:pPr>
    </w:p>
    <w:p w:rsidR="00E218F9" w:rsidRDefault="004E1BAB" w:rsidP="004B0E16">
      <w:r>
        <w:rPr>
          <w:rFonts w:ascii="Times New Roman" w:eastAsia="Times New Roman" w:hAnsi="Times New Roman" w:cs="Times New Roman"/>
          <w:b/>
          <w:color w:val="000000"/>
        </w:rPr>
        <w:t>A.</w:t>
      </w:r>
      <w:r>
        <w:rPr>
          <w:rFonts w:ascii="Times New Roman" w:eastAsia="Times New Roman" w:hAnsi="Times New Roman" w:cs="Times New Roman"/>
          <w:b/>
        </w:rPr>
        <w:t xml:space="preserve"> </w:t>
      </w:r>
      <w:r>
        <w:rPr>
          <w:rFonts w:ascii="Times New Roman" w:eastAsia="Times New Roman" w:hAnsi="Times New Roman" w:cs="Times New Roman"/>
          <w:b/>
          <w:color w:val="000000"/>
        </w:rPr>
        <w:t>Všeobecná</w:t>
      </w:r>
      <w:r>
        <w:rPr>
          <w:rFonts w:ascii="Times New Roman" w:eastAsia="Times New Roman" w:hAnsi="Times New Roman" w:cs="Times New Roman"/>
          <w:b/>
          <w:spacing w:val="-7"/>
        </w:rPr>
        <w:t xml:space="preserve"> </w:t>
      </w:r>
      <w:r>
        <w:rPr>
          <w:rFonts w:ascii="Times New Roman" w:eastAsia="Times New Roman" w:hAnsi="Times New Roman" w:cs="Times New Roman"/>
          <w:b/>
          <w:color w:val="000000"/>
        </w:rPr>
        <w:t>časť</w:t>
      </w:r>
    </w:p>
    <w:p w:rsidR="00E218F9" w:rsidRDefault="00E218F9" w:rsidP="004B0E16">
      <w:pPr>
        <w:spacing w:line="268" w:lineRule="exact"/>
        <w:jc w:val="both"/>
      </w:pPr>
    </w:p>
    <w:p w:rsidR="007A7D1A" w:rsidRPr="00E24DA6" w:rsidRDefault="0012528C" w:rsidP="004B0E16">
      <w:pPr>
        <w:jc w:val="both"/>
        <w:rPr>
          <w:rFonts w:ascii="Times New Roman" w:eastAsia="Times New Roman" w:hAnsi="Times New Roman" w:cs="Times New Roman"/>
        </w:rPr>
      </w:pPr>
      <w:r>
        <w:rPr>
          <w:rFonts w:ascii="Times New Roman" w:eastAsia="Times New Roman" w:hAnsi="Times New Roman" w:cs="Times New Roman"/>
        </w:rPr>
        <w:tab/>
        <w:t>Vládny n</w:t>
      </w:r>
      <w:r w:rsidR="004E1BAB" w:rsidRPr="00E24DA6">
        <w:rPr>
          <w:rFonts w:ascii="Times New Roman" w:eastAsia="Times New Roman" w:hAnsi="Times New Roman" w:cs="Times New Roman"/>
        </w:rPr>
        <w:t>ávrh</w:t>
      </w:r>
      <w:r w:rsidR="004E1BAB" w:rsidRPr="00E24DA6">
        <w:rPr>
          <w:rFonts w:ascii="Times New Roman" w:eastAsia="Times New Roman" w:hAnsi="Times New Roman" w:cs="Times New Roman"/>
          <w:spacing w:val="11"/>
        </w:rPr>
        <w:t xml:space="preserve"> </w:t>
      </w:r>
      <w:r w:rsidR="004E1BAB" w:rsidRPr="00E24DA6">
        <w:rPr>
          <w:rFonts w:ascii="Times New Roman" w:eastAsia="Times New Roman" w:hAnsi="Times New Roman" w:cs="Times New Roman"/>
        </w:rPr>
        <w:t>zákona,</w:t>
      </w:r>
      <w:r w:rsidR="004E1BAB" w:rsidRPr="00E24DA6">
        <w:rPr>
          <w:rFonts w:ascii="Times New Roman" w:eastAsia="Times New Roman" w:hAnsi="Times New Roman" w:cs="Times New Roman"/>
          <w:spacing w:val="11"/>
        </w:rPr>
        <w:t xml:space="preserve"> </w:t>
      </w:r>
      <w:r w:rsidR="007A7D1A" w:rsidRPr="00E24DA6">
        <w:rPr>
          <w:rFonts w:ascii="Times New Roman" w:eastAsia="Times New Roman" w:hAnsi="Times New Roman" w:cs="Times New Roman"/>
        </w:rPr>
        <w:t>ktorým sa dopĺňa zákon č. 461/2003 Z. z. o sociálnom poistení v znení neskorších predpisov a ktorým sa menia a dopĺňajú niektoré zákony</w:t>
      </w:r>
      <w:r w:rsidR="007A7D1A" w:rsidRPr="00E24DA6">
        <w:rPr>
          <w:rFonts w:ascii="Times New Roman" w:hAnsi="Times New Roman" w:cs="Times New Roman"/>
        </w:rPr>
        <w:t xml:space="preserve"> </w:t>
      </w:r>
      <w:r w:rsidR="007A7D1A" w:rsidRPr="00E24DA6">
        <w:rPr>
          <w:rFonts w:ascii="Times New Roman" w:eastAsia="Times New Roman" w:hAnsi="Times New Roman" w:cs="Times New Roman"/>
        </w:rPr>
        <w:t>sa predkladá ako iniciatívny návrh</w:t>
      </w:r>
      <w:r w:rsidR="00FB5B06">
        <w:rPr>
          <w:rFonts w:ascii="Times New Roman" w:eastAsia="Times New Roman" w:hAnsi="Times New Roman" w:cs="Times New Roman"/>
        </w:rPr>
        <w:t>.</w:t>
      </w:r>
      <w:r w:rsidR="00FB5B06" w:rsidRPr="00E24DA6">
        <w:rPr>
          <w:rFonts w:ascii="Times New Roman" w:eastAsia="Times New Roman" w:hAnsi="Times New Roman" w:cs="Times New Roman"/>
        </w:rPr>
        <w:t xml:space="preserve"> </w:t>
      </w:r>
    </w:p>
    <w:p w:rsidR="007A7D1A" w:rsidRPr="00E24DA6" w:rsidRDefault="007A7D1A" w:rsidP="004B0E16">
      <w:pPr>
        <w:jc w:val="both"/>
        <w:rPr>
          <w:rFonts w:ascii="Times New Roman" w:eastAsia="Times New Roman" w:hAnsi="Times New Roman" w:cs="Times New Roman"/>
        </w:rPr>
      </w:pPr>
    </w:p>
    <w:p w:rsidR="007A7D1A" w:rsidRPr="00E24DA6" w:rsidRDefault="0012528C" w:rsidP="007A7D1A">
      <w:pPr>
        <w:jc w:val="both"/>
        <w:rPr>
          <w:rFonts w:ascii="Times New Roman" w:eastAsia="Times New Roman" w:hAnsi="Times New Roman" w:cs="Times New Roman"/>
        </w:rPr>
      </w:pPr>
      <w:r>
        <w:rPr>
          <w:rFonts w:ascii="Times New Roman" w:hAnsi="Times New Roman" w:cs="Times New Roman"/>
        </w:rPr>
        <w:tab/>
      </w:r>
      <w:r w:rsidR="007A7D1A" w:rsidRPr="00E24DA6">
        <w:rPr>
          <w:rFonts w:ascii="Times New Roman" w:hAnsi="Times New Roman" w:cs="Times New Roman"/>
        </w:rPr>
        <w:t>V čl. I sa novelizuje zákon č. 461/2003 Z. z. o sociálnom poistení v znení neskorších predpisov</w:t>
      </w:r>
      <w:r w:rsidR="00FB5B06">
        <w:rPr>
          <w:rFonts w:ascii="Times New Roman" w:hAnsi="Times New Roman" w:cs="Times New Roman"/>
        </w:rPr>
        <w:t xml:space="preserve"> a</w:t>
      </w:r>
      <w:r w:rsidR="00FB5B06" w:rsidRPr="00E24DA6">
        <w:rPr>
          <w:rFonts w:ascii="Times New Roman" w:hAnsi="Times New Roman" w:cs="Times New Roman"/>
        </w:rPr>
        <w:t xml:space="preserve"> </w:t>
      </w:r>
      <w:r w:rsidR="00FB5B06">
        <w:rPr>
          <w:rFonts w:ascii="Times New Roman" w:hAnsi="Times New Roman" w:cs="Times New Roman"/>
        </w:rPr>
        <w:t>v</w:t>
      </w:r>
      <w:r w:rsidR="00FB5B06" w:rsidRPr="00E24DA6">
        <w:rPr>
          <w:rFonts w:ascii="Times New Roman" w:hAnsi="Times New Roman" w:cs="Times New Roman"/>
        </w:rPr>
        <w:t xml:space="preserve"> </w:t>
      </w:r>
      <w:r w:rsidR="002175E5" w:rsidRPr="00E24DA6">
        <w:rPr>
          <w:rFonts w:ascii="Times New Roman" w:hAnsi="Times New Roman" w:cs="Times New Roman"/>
        </w:rPr>
        <w:t xml:space="preserve">čl. II sa novelizuje zákon č. 43/2004 Z. z. o starobnom dôchodkovom sporení a o zmene a doplnení niektorých zákonov v znení neskorších predpisov. </w:t>
      </w:r>
      <w:r w:rsidR="007A7D1A" w:rsidRPr="00E24DA6">
        <w:rPr>
          <w:rFonts w:ascii="Times New Roman" w:hAnsi="Times New Roman" w:cs="Times New Roman"/>
        </w:rPr>
        <w:t>Ú</w:t>
      </w:r>
      <w:r w:rsidR="007A7D1A" w:rsidRPr="00E24DA6">
        <w:rPr>
          <w:rFonts w:ascii="Times New Roman" w:eastAsia="Times New Roman" w:hAnsi="Times New Roman" w:cs="Times New Roman"/>
        </w:rPr>
        <w:t xml:space="preserve">čelom je zmiernenie ekonomických dopadov na odvádzateľov poistného na sociálne poistenie </w:t>
      </w:r>
      <w:r w:rsidR="002175E5" w:rsidRPr="00E24DA6">
        <w:rPr>
          <w:rFonts w:ascii="Times New Roman" w:eastAsia="Times New Roman" w:hAnsi="Times New Roman" w:cs="Times New Roman"/>
        </w:rPr>
        <w:t xml:space="preserve">a </w:t>
      </w:r>
      <w:r w:rsidR="00FB5B06">
        <w:rPr>
          <w:rFonts w:ascii="Times New Roman" w:eastAsia="Times New Roman" w:hAnsi="Times New Roman" w:cs="Times New Roman"/>
        </w:rPr>
        <w:t xml:space="preserve">povinných </w:t>
      </w:r>
      <w:r w:rsidR="002175E5" w:rsidRPr="00E24DA6">
        <w:rPr>
          <w:rFonts w:ascii="Times New Roman" w:eastAsia="Times New Roman" w:hAnsi="Times New Roman" w:cs="Times New Roman"/>
        </w:rPr>
        <w:t xml:space="preserve">príspevkov na starobné dôchodkové sporenie (ďalej len ”poistné”) </w:t>
      </w:r>
      <w:r w:rsidR="007A7D1A" w:rsidRPr="00E24DA6">
        <w:rPr>
          <w:rFonts w:ascii="Times New Roman" w:eastAsia="Times New Roman" w:hAnsi="Times New Roman" w:cs="Times New Roman"/>
        </w:rPr>
        <w:t>ako reakcia na aktuálnu situáciu týkajúcu sa šírenia ochorenia Covid-19.</w:t>
      </w:r>
    </w:p>
    <w:p w:rsidR="007A7D1A" w:rsidRPr="00E24DA6" w:rsidRDefault="007A7D1A" w:rsidP="004B0E16">
      <w:pPr>
        <w:jc w:val="both"/>
        <w:rPr>
          <w:rFonts w:ascii="Times New Roman" w:hAnsi="Times New Roman" w:cs="Times New Roman"/>
        </w:rPr>
      </w:pPr>
    </w:p>
    <w:p w:rsidR="007A7D1A" w:rsidRDefault="0012528C" w:rsidP="007A7D1A">
      <w:pPr>
        <w:jc w:val="both"/>
        <w:rPr>
          <w:rFonts w:ascii="Times New Roman" w:hAnsi="Times New Roman" w:cs="Times New Roman"/>
        </w:rPr>
      </w:pPr>
      <w:r>
        <w:rPr>
          <w:rFonts w:ascii="Times New Roman" w:hAnsi="Times New Roman" w:cs="Times New Roman"/>
        </w:rPr>
        <w:tab/>
      </w:r>
      <w:r w:rsidR="002175E5" w:rsidRPr="00E24DA6">
        <w:rPr>
          <w:rFonts w:ascii="Times New Roman" w:hAnsi="Times New Roman" w:cs="Times New Roman"/>
        </w:rPr>
        <w:t>N</w:t>
      </w:r>
      <w:r w:rsidR="007A7D1A" w:rsidRPr="00E24DA6">
        <w:rPr>
          <w:rFonts w:ascii="Times New Roman" w:hAnsi="Times New Roman" w:cs="Times New Roman"/>
        </w:rPr>
        <w:t xml:space="preserve">avrhuje </w:t>
      </w:r>
      <w:r w:rsidR="002175E5" w:rsidRPr="00E24DA6">
        <w:rPr>
          <w:rFonts w:ascii="Times New Roman" w:hAnsi="Times New Roman" w:cs="Times New Roman"/>
        </w:rPr>
        <w:t xml:space="preserve">sa </w:t>
      </w:r>
      <w:r w:rsidR="007A7D1A" w:rsidRPr="00E24DA6">
        <w:rPr>
          <w:rFonts w:ascii="Times New Roman" w:hAnsi="Times New Roman" w:cs="Times New Roman"/>
        </w:rPr>
        <w:t>odklad odvedenia poistného pre povinne nemocensky poistenú a povinne dôchodkovo poistenú samostatne zárobkovo činnú osobu (SZČO) a poistného, ktoré platí zamestnávateľ za mar</w:t>
      </w:r>
      <w:r w:rsidR="002175E5" w:rsidRPr="00E24DA6">
        <w:rPr>
          <w:rFonts w:ascii="Times New Roman" w:hAnsi="Times New Roman" w:cs="Times New Roman"/>
        </w:rPr>
        <w:t>ec</w:t>
      </w:r>
      <w:r w:rsidR="007A7D1A" w:rsidRPr="00E24DA6">
        <w:rPr>
          <w:rFonts w:ascii="Times New Roman" w:hAnsi="Times New Roman" w:cs="Times New Roman"/>
        </w:rPr>
        <w:t xml:space="preserve"> 2020</w:t>
      </w:r>
      <w:r w:rsidR="002175E5" w:rsidRPr="00E24DA6">
        <w:rPr>
          <w:rFonts w:ascii="Times New Roman" w:hAnsi="Times New Roman" w:cs="Times New Roman"/>
        </w:rPr>
        <w:t xml:space="preserve">, prípadne za ďalšie obdobie, ktoré môže ustanoviť vláda Slovenskej republiky svojim nariadením. </w:t>
      </w:r>
      <w:r w:rsidR="00350048" w:rsidRPr="00350048">
        <w:rPr>
          <w:rFonts w:ascii="Times New Roman" w:hAnsi="Times New Roman" w:cs="Times New Roman"/>
        </w:rPr>
        <w:t>Poistného, ktoré platí zamestnanec, a odvádza ho zamestnávateľ, sa uvedené netýka.</w:t>
      </w:r>
    </w:p>
    <w:p w:rsidR="00FB5B06" w:rsidRPr="00E24DA6" w:rsidRDefault="00FB5B06" w:rsidP="007A7D1A">
      <w:pPr>
        <w:jc w:val="both"/>
        <w:rPr>
          <w:rFonts w:ascii="Times New Roman" w:hAnsi="Times New Roman" w:cs="Times New Roman"/>
        </w:rPr>
      </w:pPr>
    </w:p>
    <w:p w:rsidR="007A7D1A" w:rsidRPr="00E24DA6" w:rsidRDefault="0012528C" w:rsidP="007A7D1A">
      <w:pPr>
        <w:jc w:val="both"/>
        <w:rPr>
          <w:rFonts w:ascii="Times New Roman" w:hAnsi="Times New Roman" w:cs="Times New Roman"/>
        </w:rPr>
      </w:pPr>
      <w:r>
        <w:rPr>
          <w:rFonts w:ascii="Times New Roman" w:hAnsi="Times New Roman" w:cs="Times New Roman"/>
        </w:rPr>
        <w:tab/>
      </w:r>
      <w:r w:rsidR="007A7D1A" w:rsidRPr="00E24DA6">
        <w:rPr>
          <w:rFonts w:ascii="Times New Roman" w:hAnsi="Times New Roman" w:cs="Times New Roman"/>
        </w:rPr>
        <w:t xml:space="preserve">Táto výnimka sa bude týkať zamestnávateľov a povinne poistených SZČO, ktorí vykazujú pokles čistého obratu alebo príjmov z podnikania a z inej samostatnej zárobkovej činnosti </w:t>
      </w:r>
      <w:r w:rsidR="002175E5" w:rsidRPr="00E24DA6">
        <w:rPr>
          <w:rFonts w:ascii="Times New Roman" w:hAnsi="Times New Roman" w:cs="Times New Roman"/>
        </w:rPr>
        <w:t>o 40 % a viac</w:t>
      </w:r>
      <w:r w:rsidR="007A7D1A" w:rsidRPr="00E24DA6">
        <w:rPr>
          <w:rFonts w:ascii="Times New Roman" w:hAnsi="Times New Roman" w:cs="Times New Roman"/>
        </w:rPr>
        <w:t xml:space="preserve">. </w:t>
      </w:r>
      <w:r w:rsidR="002175E5" w:rsidRPr="00E24DA6">
        <w:rPr>
          <w:rFonts w:ascii="Times New Roman" w:hAnsi="Times New Roman" w:cs="Times New Roman"/>
        </w:rPr>
        <w:t>Navrhuje sa, aby spôsob určenia poklesu čistého obratu a príjmov z podnikania a z inej samostatnej zárobkovej čin</w:t>
      </w:r>
      <w:r w:rsidR="00191E56" w:rsidRPr="00E24DA6">
        <w:rPr>
          <w:rFonts w:ascii="Times New Roman" w:hAnsi="Times New Roman" w:cs="Times New Roman"/>
        </w:rPr>
        <w:t>nosti podľa osobitného predpisu ustanovila vláda Slovenskej republiky nariadením.</w:t>
      </w:r>
      <w:r w:rsidR="002175E5" w:rsidRPr="00E24DA6">
        <w:rPr>
          <w:rFonts w:ascii="Times New Roman" w:hAnsi="Times New Roman" w:cs="Times New Roman"/>
        </w:rPr>
        <w:t xml:space="preserve"> </w:t>
      </w:r>
      <w:r w:rsidR="007A7D1A" w:rsidRPr="00E24DA6">
        <w:rPr>
          <w:rFonts w:ascii="Times New Roman" w:hAnsi="Times New Roman" w:cs="Times New Roman"/>
        </w:rPr>
        <w:t xml:space="preserve">Ak zamestnávateľ a SZČO zaplatia toto poistné v </w:t>
      </w:r>
      <w:r w:rsidR="00191E56" w:rsidRPr="00E24DA6">
        <w:rPr>
          <w:rFonts w:ascii="Times New Roman" w:hAnsi="Times New Roman" w:cs="Times New Roman"/>
        </w:rPr>
        <w:t xml:space="preserve">novom termíne splatnosti, teda včas a v správnej výške, </w:t>
      </w:r>
      <w:r w:rsidR="007A7D1A" w:rsidRPr="00E24DA6">
        <w:rPr>
          <w:rFonts w:ascii="Times New Roman" w:hAnsi="Times New Roman" w:cs="Times New Roman"/>
        </w:rPr>
        <w:t>sankcie (penále) im nebudú plynúť. Poistné, ktoré platí zamestnanec, a odvádza ho jeho zamestnávateľ, je zamestnávateľ naďalej povinný odvádzať v pôvodných termínoch splatnosti.</w:t>
      </w:r>
    </w:p>
    <w:p w:rsidR="007A7D1A" w:rsidRPr="00E24DA6" w:rsidRDefault="007A7D1A" w:rsidP="004B0E16">
      <w:pPr>
        <w:jc w:val="both"/>
        <w:rPr>
          <w:rFonts w:ascii="Times New Roman" w:hAnsi="Times New Roman" w:cs="Times New Roman"/>
        </w:rPr>
      </w:pPr>
    </w:p>
    <w:p w:rsidR="009A3C0A" w:rsidRPr="009A3C0A" w:rsidRDefault="0012528C" w:rsidP="009A3C0A">
      <w:pPr>
        <w:jc w:val="both"/>
        <w:rPr>
          <w:rFonts w:ascii="Times New Roman" w:hAnsi="Times New Roman" w:cs="Times New Roman"/>
        </w:rPr>
      </w:pPr>
      <w:r>
        <w:rPr>
          <w:rFonts w:ascii="Times New Roman" w:hAnsi="Times New Roman" w:cs="Times New Roman"/>
        </w:rPr>
        <w:tab/>
      </w:r>
      <w:r w:rsidR="007A7D1A" w:rsidRPr="00E24DA6">
        <w:rPr>
          <w:rFonts w:ascii="Times New Roman" w:hAnsi="Times New Roman" w:cs="Times New Roman"/>
        </w:rPr>
        <w:t>V čl. III sa novelizuje</w:t>
      </w:r>
      <w:r w:rsidR="00191E56" w:rsidRPr="00E24DA6">
        <w:rPr>
          <w:rFonts w:ascii="Times New Roman" w:hAnsi="Times New Roman" w:cs="Times New Roman"/>
        </w:rPr>
        <w:t xml:space="preserve"> </w:t>
      </w:r>
      <w:r w:rsidR="00CF144F" w:rsidRPr="00CF144F">
        <w:rPr>
          <w:rFonts w:ascii="Times New Roman" w:hAnsi="Times New Roman" w:cs="Times New Roman"/>
        </w:rPr>
        <w:t>č. 580/2004 Z. z. o zdravotnom poistení a o zmene a doplnení zákona č. 95/2002 Z. z. o poisťovníctve a o zmene a doplnení niektorých zákonov v znení neskorších predpisov</w:t>
      </w:r>
      <w:r w:rsidR="00CF144F">
        <w:rPr>
          <w:rFonts w:ascii="Times New Roman" w:hAnsi="Times New Roman" w:cs="Times New Roman"/>
        </w:rPr>
        <w:t xml:space="preserve">. </w:t>
      </w:r>
      <w:r w:rsidR="009A3C0A" w:rsidRPr="009A3C0A">
        <w:rPr>
          <w:rFonts w:ascii="Times New Roman" w:hAnsi="Times New Roman" w:cs="Times New Roman"/>
        </w:rPr>
        <w:t xml:space="preserve">Základným cieľom úpravy </w:t>
      </w:r>
      <w:r w:rsidR="00CF144F">
        <w:rPr>
          <w:rFonts w:ascii="Times New Roman" w:hAnsi="Times New Roman" w:cs="Times New Roman"/>
        </w:rPr>
        <w:t xml:space="preserve">tohto </w:t>
      </w:r>
      <w:r w:rsidR="009A3C0A" w:rsidRPr="009A3C0A">
        <w:rPr>
          <w:rFonts w:ascii="Times New Roman" w:hAnsi="Times New Roman" w:cs="Times New Roman"/>
        </w:rPr>
        <w:t xml:space="preserve">zákona je zmiernenie negatívnych vplyvov v súvislosti s vyhlásením mimoriadnej situácie uznesením vlády SR č. 111 </w:t>
      </w:r>
      <w:r>
        <w:rPr>
          <w:rFonts w:ascii="Times New Roman" w:hAnsi="Times New Roman" w:cs="Times New Roman"/>
        </w:rPr>
        <w:t xml:space="preserve">                </w:t>
      </w:r>
      <w:r w:rsidR="009A3C0A" w:rsidRPr="009A3C0A">
        <w:rPr>
          <w:rFonts w:ascii="Times New Roman" w:hAnsi="Times New Roman" w:cs="Times New Roman"/>
        </w:rPr>
        <w:t xml:space="preserve">z 11. marca 2020 podľa § 8 zákona Národnej rady Slovenskej republiky č. 42/1994 Z. z. </w:t>
      </w:r>
      <w:r>
        <w:rPr>
          <w:rFonts w:ascii="Times New Roman" w:hAnsi="Times New Roman" w:cs="Times New Roman"/>
        </w:rPr>
        <w:t xml:space="preserve">        </w:t>
      </w:r>
      <w:r w:rsidR="009A3C0A" w:rsidRPr="009A3C0A">
        <w:rPr>
          <w:rFonts w:ascii="Times New Roman" w:hAnsi="Times New Roman" w:cs="Times New Roman"/>
        </w:rPr>
        <w:t xml:space="preserve">o civilnej ochrane obyvateľstva v znení neskorších predpisov a vyhlásením núdzového stavu uznesením vlády SR č. 114 z 15. marca 2020 z dôvodu ochorenia COVID-19 spôsobeným korona vírusom SARSCoV-2 na území Slovenskej republiky. Za účelom podpory podnikateľského sektora a na zmiernenie negatívnych finančných dopadov spočívajúcich </w:t>
      </w:r>
      <w:r>
        <w:rPr>
          <w:rFonts w:ascii="Times New Roman" w:hAnsi="Times New Roman" w:cs="Times New Roman"/>
        </w:rPr>
        <w:t xml:space="preserve">       </w:t>
      </w:r>
      <w:r w:rsidR="009A3C0A" w:rsidRPr="009A3C0A">
        <w:rPr>
          <w:rFonts w:ascii="Times New Roman" w:hAnsi="Times New Roman" w:cs="Times New Roman"/>
        </w:rPr>
        <w:t>v dočasnom znížení zdrojov podnikateľov sa predlžuje splatnosť preddavkov na poistné zamestnávateľa a samostatne zárobkovo činnej osoby za mesiac marec 2020 (preddavky splatné v mesiaci apríl 2020) pre dotknutých zamestnávateľov a samostatne zárobkovo činné osoby.</w:t>
      </w:r>
    </w:p>
    <w:p w:rsidR="009A3C0A" w:rsidRPr="009A3C0A" w:rsidRDefault="009A3C0A" w:rsidP="009A3C0A">
      <w:pPr>
        <w:jc w:val="both"/>
        <w:rPr>
          <w:rFonts w:ascii="Times New Roman" w:hAnsi="Times New Roman" w:cs="Times New Roman"/>
        </w:rPr>
      </w:pPr>
    </w:p>
    <w:p w:rsidR="009A3C0A" w:rsidRDefault="0012528C" w:rsidP="009A3C0A">
      <w:pPr>
        <w:jc w:val="both"/>
        <w:rPr>
          <w:rFonts w:ascii="Times New Roman" w:hAnsi="Times New Roman" w:cs="Times New Roman"/>
        </w:rPr>
      </w:pPr>
      <w:r>
        <w:rPr>
          <w:rFonts w:ascii="Times New Roman" w:hAnsi="Times New Roman" w:cs="Times New Roman"/>
        </w:rPr>
        <w:tab/>
      </w:r>
      <w:r w:rsidR="009A3C0A" w:rsidRPr="009A3C0A">
        <w:rPr>
          <w:rFonts w:ascii="Times New Roman" w:hAnsi="Times New Roman" w:cs="Times New Roman"/>
        </w:rPr>
        <w:t xml:space="preserve">Vzhľadom na závažnosť situácie spôsobenej pandémiou COVID-19 a nedostatok relevantných údajov nie je možné špecifikovať vyššie uvedené vybrané vplyvy.   </w:t>
      </w:r>
    </w:p>
    <w:p w:rsidR="007A7D1A" w:rsidRPr="00E24DA6" w:rsidRDefault="007A7D1A" w:rsidP="004B0E16">
      <w:pPr>
        <w:jc w:val="both"/>
        <w:rPr>
          <w:rFonts w:ascii="Times New Roman" w:hAnsi="Times New Roman" w:cs="Times New Roman"/>
        </w:rPr>
      </w:pPr>
    </w:p>
    <w:p w:rsidR="007A7D1A" w:rsidRPr="00E24DA6" w:rsidRDefault="0012528C" w:rsidP="004B0E16">
      <w:pPr>
        <w:jc w:val="both"/>
        <w:rPr>
          <w:rFonts w:ascii="Times New Roman" w:eastAsia="Times New Roman" w:hAnsi="Times New Roman" w:cs="Times New Roman"/>
        </w:rPr>
      </w:pPr>
      <w:r>
        <w:rPr>
          <w:rFonts w:ascii="Times New Roman" w:hAnsi="Times New Roman" w:cs="Times New Roman"/>
        </w:rPr>
        <w:tab/>
      </w:r>
      <w:r w:rsidR="007A7D1A" w:rsidRPr="00E24DA6">
        <w:rPr>
          <w:rFonts w:ascii="Times New Roman" w:hAnsi="Times New Roman" w:cs="Times New Roman"/>
        </w:rPr>
        <w:t>V čl. IV sa novelizuje</w:t>
      </w:r>
      <w:r w:rsidR="00191E56" w:rsidRPr="00E24DA6">
        <w:rPr>
          <w:rFonts w:ascii="Times New Roman" w:hAnsi="Times New Roman" w:cs="Times New Roman"/>
        </w:rPr>
        <w:t xml:space="preserve"> zákon č. 650/2004 Z. z. o doplnkovom dôchodkovom sporení a o zmene a doplnení niektorých zákonov v znení neskorších predpisov. Rovnako, ako v I. a II. pilieri je potrebné umožniť odklad platenia príspevkov na doplnkové dôchodkové sporenie, </w:t>
      </w:r>
      <w:r w:rsidR="00191E56" w:rsidRPr="00E24DA6">
        <w:rPr>
          <w:rFonts w:ascii="Times New Roman" w:hAnsi="Times New Roman" w:cs="Times New Roman"/>
        </w:rPr>
        <w:lastRenderedPageBreak/>
        <w:t>ktoré povinne platí zamestnávateľ za zamestnanca vykonávajúceho tzv. rizikovú prácu.</w:t>
      </w:r>
      <w:r w:rsidR="003A0B6C">
        <w:rPr>
          <w:rFonts w:ascii="Times New Roman" w:hAnsi="Times New Roman" w:cs="Times New Roman"/>
        </w:rPr>
        <w:t xml:space="preserve"> </w:t>
      </w:r>
      <w:r w:rsidR="003A0B6C" w:rsidRPr="003A0B6C">
        <w:rPr>
          <w:rFonts w:ascii="Times New Roman" w:hAnsi="Times New Roman" w:cs="Times New Roman"/>
        </w:rPr>
        <w:t>Navrhuje sa aj odklad platenia príspevkov na doplnkové dôchodkové sporenie, ktoré povinne platí zamestnávateľ za zamestnanca vykonávajúceho prácu zaradenú na základe rozhodnutia orgánu štátnej správy na úseku verejného zdravotníctva do tretej kategórie alebo štvrtej kategórie alebo za zamestnanca, ktorý je tanečníkom alebo hudobným umelcom hrajúcim na dychový nástroj</w:t>
      </w:r>
      <w:r w:rsidR="003A0B6C">
        <w:rPr>
          <w:rFonts w:ascii="Times New Roman" w:hAnsi="Times New Roman" w:cs="Times New Roman"/>
        </w:rPr>
        <w:t>.</w:t>
      </w:r>
    </w:p>
    <w:p w:rsidR="00CF144F" w:rsidRDefault="00CF144F" w:rsidP="00CF144F">
      <w:pPr>
        <w:jc w:val="both"/>
        <w:rPr>
          <w:rFonts w:ascii="Times New Roman" w:hAnsi="Times New Roman" w:cs="Times New Roman"/>
        </w:rPr>
      </w:pPr>
    </w:p>
    <w:p w:rsidR="00CF144F" w:rsidRPr="009A3C0A" w:rsidRDefault="0012528C" w:rsidP="00CF144F">
      <w:pPr>
        <w:jc w:val="both"/>
        <w:rPr>
          <w:rFonts w:ascii="Times New Roman" w:hAnsi="Times New Roman" w:cs="Times New Roman"/>
        </w:rPr>
      </w:pPr>
      <w:r>
        <w:rPr>
          <w:rFonts w:ascii="Times New Roman" w:hAnsi="Times New Roman" w:cs="Times New Roman"/>
        </w:rPr>
        <w:tab/>
      </w:r>
      <w:r w:rsidR="00CF144F" w:rsidRPr="009A3C0A">
        <w:rPr>
          <w:rFonts w:ascii="Times New Roman" w:hAnsi="Times New Roman" w:cs="Times New Roman"/>
        </w:rPr>
        <w:t xml:space="preserve">Dátum účinnosti </w:t>
      </w:r>
      <w:r>
        <w:rPr>
          <w:rFonts w:ascii="Times New Roman" w:hAnsi="Times New Roman" w:cs="Times New Roman"/>
        </w:rPr>
        <w:t xml:space="preserve">vládneho </w:t>
      </w:r>
      <w:r w:rsidR="00CF144F" w:rsidRPr="009A3C0A">
        <w:rPr>
          <w:rFonts w:ascii="Times New Roman" w:hAnsi="Times New Roman" w:cs="Times New Roman"/>
        </w:rPr>
        <w:t xml:space="preserve">návrhu zákona sa z dôvody potreby jeho čo najskoršej účinnosti navrhuje dňom jeho vyhlásenia v Zbierke zákonov Slovenskej republiky.  </w:t>
      </w:r>
    </w:p>
    <w:p w:rsidR="00E218F9" w:rsidRPr="00E24DA6" w:rsidRDefault="00E218F9" w:rsidP="004B0E16">
      <w:pPr>
        <w:spacing w:line="276" w:lineRule="exact"/>
        <w:jc w:val="both"/>
        <w:rPr>
          <w:rFonts w:ascii="Times New Roman" w:hAnsi="Times New Roman" w:cs="Times New Roman"/>
        </w:rPr>
      </w:pPr>
    </w:p>
    <w:p w:rsidR="00E218F9" w:rsidRPr="00E24DA6" w:rsidRDefault="0012528C" w:rsidP="004B0E16">
      <w:pPr>
        <w:jc w:val="both"/>
        <w:rPr>
          <w:rFonts w:ascii="Times New Roman" w:hAnsi="Times New Roman" w:cs="Times New Roman"/>
        </w:rPr>
      </w:pPr>
      <w:r>
        <w:rPr>
          <w:rFonts w:ascii="Times New Roman" w:eastAsia="Times New Roman" w:hAnsi="Times New Roman" w:cs="Times New Roman"/>
          <w:spacing w:val="6"/>
        </w:rPr>
        <w:tab/>
      </w:r>
      <w:r w:rsidR="004E1BAB" w:rsidRPr="00E24DA6">
        <w:rPr>
          <w:rFonts w:ascii="Times New Roman" w:eastAsia="Times New Roman" w:hAnsi="Times New Roman" w:cs="Times New Roman"/>
          <w:spacing w:val="6"/>
        </w:rPr>
        <w:t>Sledované</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vybrané</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vplyvy</w:t>
      </w:r>
      <w:r w:rsidR="004E1BAB" w:rsidRPr="00E24DA6">
        <w:rPr>
          <w:rFonts w:ascii="Times New Roman" w:eastAsia="Times New Roman" w:hAnsi="Times New Roman" w:cs="Times New Roman"/>
          <w:spacing w:val="4"/>
        </w:rPr>
        <w:t xml:space="preserve"> </w:t>
      </w:r>
      <w:r w:rsidR="004E1BAB" w:rsidRPr="00E24DA6">
        <w:rPr>
          <w:rFonts w:ascii="Times New Roman" w:eastAsia="Times New Roman" w:hAnsi="Times New Roman" w:cs="Times New Roman"/>
          <w:spacing w:val="6"/>
        </w:rPr>
        <w:t>navrhovaného</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opatrenia</w:t>
      </w:r>
      <w:r w:rsidR="004E1BAB" w:rsidRPr="00E24DA6">
        <w:rPr>
          <w:rFonts w:ascii="Times New Roman" w:eastAsia="Times New Roman" w:hAnsi="Times New Roman" w:cs="Times New Roman"/>
          <w:spacing w:val="4"/>
        </w:rPr>
        <w:t xml:space="preserve"> </w:t>
      </w:r>
      <w:r w:rsidR="004E1BAB" w:rsidRPr="00E24DA6">
        <w:rPr>
          <w:rFonts w:ascii="Times New Roman" w:eastAsia="Times New Roman" w:hAnsi="Times New Roman" w:cs="Times New Roman"/>
          <w:spacing w:val="6"/>
        </w:rPr>
        <w:t>podľa</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Jednotnej</w:t>
      </w:r>
      <w:r w:rsidR="004E1BAB" w:rsidRPr="00E24DA6">
        <w:rPr>
          <w:rFonts w:ascii="Times New Roman" w:eastAsia="Times New Roman" w:hAnsi="Times New Roman" w:cs="Times New Roman"/>
          <w:spacing w:val="4"/>
        </w:rPr>
        <w:t xml:space="preserve"> </w:t>
      </w:r>
      <w:r w:rsidR="004E1BAB" w:rsidRPr="00E24DA6">
        <w:rPr>
          <w:rFonts w:ascii="Times New Roman" w:eastAsia="Times New Roman" w:hAnsi="Times New Roman" w:cs="Times New Roman"/>
          <w:spacing w:val="6"/>
        </w:rPr>
        <w:t>metodiky</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7"/>
        </w:rPr>
        <w:t>na</w:t>
      </w:r>
      <w:r w:rsidR="004E1BAB" w:rsidRPr="00E24DA6">
        <w:rPr>
          <w:rFonts w:ascii="Times New Roman" w:eastAsia="Times New Roman" w:hAnsi="Times New Roman" w:cs="Times New Roman"/>
        </w:rPr>
        <w:t xml:space="preserve"> </w:t>
      </w:r>
      <w:r w:rsidR="004E1BAB" w:rsidRPr="00E24DA6">
        <w:rPr>
          <w:rFonts w:ascii="Times New Roman" w:eastAsia="Times New Roman" w:hAnsi="Times New Roman" w:cs="Times New Roman"/>
          <w:spacing w:val="4"/>
        </w:rPr>
        <w:t>posudzovanie</w:t>
      </w:r>
      <w:r w:rsidR="004E1BAB" w:rsidRPr="00E24DA6">
        <w:rPr>
          <w:rFonts w:ascii="Times New Roman" w:eastAsia="Times New Roman" w:hAnsi="Times New Roman" w:cs="Times New Roman"/>
          <w:spacing w:val="2"/>
        </w:rPr>
        <w:t xml:space="preserve"> </w:t>
      </w:r>
      <w:r w:rsidR="004E1BAB" w:rsidRPr="00E24DA6">
        <w:rPr>
          <w:rFonts w:ascii="Times New Roman" w:eastAsia="Times New Roman" w:hAnsi="Times New Roman" w:cs="Times New Roman"/>
          <w:spacing w:val="5"/>
        </w:rPr>
        <w:t>vybraných</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vplyvov</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4"/>
        </w:rPr>
        <w:t>sú</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4"/>
        </w:rPr>
        <w:t>zhodnotené</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14"/>
        </w:rPr>
        <w:t>v</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4"/>
        </w:rPr>
        <w:t>priloženej</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4"/>
        </w:rPr>
        <w:t>doložke</w:t>
      </w:r>
      <w:r w:rsidR="004E1BAB" w:rsidRPr="00E24DA6">
        <w:rPr>
          <w:rFonts w:ascii="Times New Roman" w:eastAsia="Times New Roman" w:hAnsi="Times New Roman" w:cs="Times New Roman"/>
          <w:spacing w:val="2"/>
        </w:rPr>
        <w:t xml:space="preserve"> </w:t>
      </w:r>
      <w:r w:rsidR="004E1BAB" w:rsidRPr="00E24DA6">
        <w:rPr>
          <w:rFonts w:ascii="Times New Roman" w:eastAsia="Times New Roman" w:hAnsi="Times New Roman" w:cs="Times New Roman"/>
          <w:spacing w:val="5"/>
        </w:rPr>
        <w:t>vybraných</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5"/>
        </w:rPr>
        <w:t>vplyvov,</w:t>
      </w:r>
      <w:r w:rsidR="004E1BAB" w:rsidRPr="00E24DA6">
        <w:rPr>
          <w:rFonts w:ascii="Times New Roman" w:eastAsia="Times New Roman" w:hAnsi="Times New Roman" w:cs="Times New Roman"/>
        </w:rPr>
        <w:t xml:space="preserve"> </w:t>
      </w:r>
      <w:r w:rsidR="004E1BAB" w:rsidRPr="00E24DA6">
        <w:rPr>
          <w:rFonts w:ascii="Times New Roman" w:eastAsia="Times New Roman" w:hAnsi="Times New Roman" w:cs="Times New Roman"/>
          <w:spacing w:val="6"/>
        </w:rPr>
        <w:t>v</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5"/>
        </w:rPr>
        <w:t>analýze</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vplyvov</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na</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5"/>
        </w:rPr>
        <w:t>rozpočet</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5"/>
        </w:rPr>
        <w:t>verejnej</w:t>
      </w:r>
      <w:r w:rsidR="004E1BAB" w:rsidRPr="00E24DA6">
        <w:rPr>
          <w:rFonts w:ascii="Times New Roman" w:eastAsia="Times New Roman" w:hAnsi="Times New Roman" w:cs="Times New Roman"/>
          <w:spacing w:val="4"/>
        </w:rPr>
        <w:t xml:space="preserve"> </w:t>
      </w:r>
      <w:r w:rsidR="004E1BAB" w:rsidRPr="00E24DA6">
        <w:rPr>
          <w:rFonts w:ascii="Times New Roman" w:eastAsia="Times New Roman" w:hAnsi="Times New Roman" w:cs="Times New Roman"/>
          <w:spacing w:val="5"/>
        </w:rPr>
        <w:t>správy,</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6"/>
        </w:rPr>
        <w:t>na</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5"/>
        </w:rPr>
        <w:t>zamestnanosť</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10"/>
        </w:rPr>
        <w:t>vo</w:t>
      </w:r>
      <w:r w:rsidR="004E1BAB" w:rsidRPr="00E24DA6">
        <w:rPr>
          <w:rFonts w:ascii="Times New Roman" w:eastAsia="Times New Roman" w:hAnsi="Times New Roman" w:cs="Times New Roman"/>
          <w:spacing w:val="3"/>
        </w:rPr>
        <w:t xml:space="preserve"> </w:t>
      </w:r>
      <w:r w:rsidR="004E1BAB" w:rsidRPr="00E24DA6">
        <w:rPr>
          <w:rFonts w:ascii="Times New Roman" w:eastAsia="Times New Roman" w:hAnsi="Times New Roman" w:cs="Times New Roman"/>
          <w:spacing w:val="5"/>
        </w:rPr>
        <w:t>verejnej</w:t>
      </w:r>
      <w:r w:rsidR="004E1BAB" w:rsidRPr="00E24DA6">
        <w:rPr>
          <w:rFonts w:ascii="Times New Roman" w:eastAsia="Times New Roman" w:hAnsi="Times New Roman" w:cs="Times New Roman"/>
          <w:spacing w:val="4"/>
        </w:rPr>
        <w:t xml:space="preserve"> </w:t>
      </w:r>
      <w:r w:rsidR="00BD7D29" w:rsidRPr="00E24DA6">
        <w:rPr>
          <w:rFonts w:ascii="Times New Roman" w:eastAsia="Times New Roman" w:hAnsi="Times New Roman" w:cs="Times New Roman"/>
          <w:spacing w:val="4"/>
        </w:rPr>
        <w:t>s</w:t>
      </w:r>
      <w:r w:rsidR="004E1BAB" w:rsidRPr="00E24DA6">
        <w:rPr>
          <w:rFonts w:ascii="Times New Roman" w:eastAsia="Times New Roman" w:hAnsi="Times New Roman" w:cs="Times New Roman"/>
          <w:spacing w:val="5"/>
        </w:rPr>
        <w:t>práve</w:t>
      </w:r>
      <w:r w:rsidR="004E1BAB" w:rsidRPr="00E24DA6">
        <w:rPr>
          <w:rFonts w:ascii="Times New Roman" w:eastAsia="Times New Roman" w:hAnsi="Times New Roman" w:cs="Times New Roman"/>
        </w:rPr>
        <w:t xml:space="preserve"> a financovanie návrhu a v analýze sociálnych</w:t>
      </w:r>
      <w:r w:rsidR="004E1BAB" w:rsidRPr="00E24DA6">
        <w:rPr>
          <w:rFonts w:ascii="Times New Roman" w:eastAsia="Times New Roman" w:hAnsi="Times New Roman" w:cs="Times New Roman"/>
          <w:spacing w:val="-7"/>
        </w:rPr>
        <w:t xml:space="preserve"> </w:t>
      </w:r>
      <w:r w:rsidR="004E1BAB" w:rsidRPr="00E24DA6">
        <w:rPr>
          <w:rFonts w:ascii="Times New Roman" w:eastAsia="Times New Roman" w:hAnsi="Times New Roman" w:cs="Times New Roman"/>
        </w:rPr>
        <w:t>vplyvov.</w:t>
      </w:r>
    </w:p>
    <w:p w:rsidR="004B0E16" w:rsidRPr="00E24DA6" w:rsidRDefault="004B0E16" w:rsidP="004B0E16">
      <w:pPr>
        <w:spacing w:line="275" w:lineRule="exact"/>
        <w:jc w:val="both"/>
        <w:rPr>
          <w:rFonts w:ascii="Times New Roman" w:hAnsi="Times New Roman" w:cs="Times New Roman"/>
        </w:rPr>
      </w:pPr>
    </w:p>
    <w:p w:rsidR="00E218F9" w:rsidRPr="00E24DA6" w:rsidRDefault="0012528C" w:rsidP="004B0E16">
      <w:pPr>
        <w:spacing w:line="275" w:lineRule="exact"/>
        <w:jc w:val="both"/>
        <w:rPr>
          <w:rFonts w:ascii="Times New Roman" w:hAnsi="Times New Roman" w:cs="Times New Roman"/>
        </w:rPr>
      </w:pPr>
      <w:r>
        <w:rPr>
          <w:rFonts w:ascii="Times New Roman" w:hAnsi="Times New Roman" w:cs="Times New Roman"/>
        </w:rPr>
        <w:tab/>
        <w:t>Vládny n</w:t>
      </w:r>
      <w:bookmarkStart w:id="0" w:name="_GoBack"/>
      <w:bookmarkEnd w:id="0"/>
      <w:r w:rsidR="004B0E16" w:rsidRPr="00E24DA6">
        <w:rPr>
          <w:rFonts w:ascii="Times New Roman" w:hAnsi="Times New Roman" w:cs="Times New Roman"/>
        </w:rPr>
        <w:t>ávrh zákona je v súlade s Ústavou Slovenskej  republiky, ústavnými zákonmi a nálezmi Ústavného súdu Slovenskej republiky a zákonmi, ako aj s medzinárodnými zmluvami, ktorými je Slovenská republika viazaná a súčasne je v súlade s právom Európskej únie</w:t>
      </w:r>
      <w:r w:rsidR="00E24DA6">
        <w:rPr>
          <w:rFonts w:ascii="Times New Roman" w:hAnsi="Times New Roman" w:cs="Times New Roman"/>
        </w:rPr>
        <w:t>.</w:t>
      </w:r>
    </w:p>
    <w:p w:rsidR="004B0E16" w:rsidRDefault="004B0E16" w:rsidP="004B0E16">
      <w:pPr>
        <w:spacing w:line="275" w:lineRule="exact"/>
        <w:jc w:val="both"/>
      </w:pPr>
    </w:p>
    <w:p w:rsidR="00E218F9" w:rsidRDefault="004E1BAB" w:rsidP="00B510F2">
      <w:pPr>
        <w:ind w:left="10370"/>
      </w:pPr>
      <w:r>
        <w:rPr>
          <w:rFonts w:ascii="Times New Roman" w:eastAsia="Times New Roman" w:hAnsi="Times New Roman" w:cs="Times New Roman"/>
          <w:color w:val="000000"/>
        </w:rPr>
        <w:t>.</w:t>
      </w:r>
    </w:p>
    <w:sectPr w:rsidR="00E218F9" w:rsidSect="00B510F2">
      <w:footerReference w:type="default" r:id="rId7"/>
      <w:type w:val="continuous"/>
      <w:pgSz w:w="11906" w:h="16838"/>
      <w:pgMar w:top="1417" w:right="1417" w:bottom="1417" w:left="1417" w:header="0" w:footer="0"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094C0C" w15:done="0"/>
  <w15:commentEx w15:paraId="4122FA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094C0C" w16cid:durableId="22238928"/>
  <w16cid:commentId w16cid:paraId="4122FAB5" w16cid:durableId="22232A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36" w:rsidRDefault="00827636" w:rsidP="0012528C">
      <w:r>
        <w:separator/>
      </w:r>
    </w:p>
  </w:endnote>
  <w:endnote w:type="continuationSeparator" w:id="0">
    <w:p w:rsidR="00827636" w:rsidRDefault="00827636" w:rsidP="0012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820840"/>
      <w:docPartObj>
        <w:docPartGallery w:val="Page Numbers (Bottom of Page)"/>
        <w:docPartUnique/>
      </w:docPartObj>
    </w:sdtPr>
    <w:sdtContent>
      <w:p w:rsidR="0012528C" w:rsidRDefault="0012528C">
        <w:pPr>
          <w:pStyle w:val="Pta"/>
          <w:jc w:val="center"/>
        </w:pPr>
        <w:r>
          <w:fldChar w:fldCharType="begin"/>
        </w:r>
        <w:r>
          <w:instrText>PAGE   \* MERGEFORMAT</w:instrText>
        </w:r>
        <w:r>
          <w:fldChar w:fldCharType="separate"/>
        </w:r>
        <w:r w:rsidRPr="0012528C">
          <w:rPr>
            <w:noProof/>
            <w:lang w:val="sk-SK"/>
          </w:rPr>
          <w:t>2</w:t>
        </w:r>
        <w:r>
          <w:fldChar w:fldCharType="end"/>
        </w:r>
      </w:p>
    </w:sdtContent>
  </w:sdt>
  <w:p w:rsidR="0012528C" w:rsidRDefault="001252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36" w:rsidRDefault="00827636" w:rsidP="0012528C">
      <w:r>
        <w:separator/>
      </w:r>
    </w:p>
  </w:footnote>
  <w:footnote w:type="continuationSeparator" w:id="0">
    <w:p w:rsidR="00827636" w:rsidRDefault="00827636" w:rsidP="0012528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ana Járošiová">
    <w15:presenceInfo w15:providerId="Windows Live" w15:userId="80338755021fc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F9"/>
    <w:rsid w:val="00044656"/>
    <w:rsid w:val="000D2B1F"/>
    <w:rsid w:val="0012528C"/>
    <w:rsid w:val="001652E3"/>
    <w:rsid w:val="00180809"/>
    <w:rsid w:val="00190BA6"/>
    <w:rsid w:val="00191E56"/>
    <w:rsid w:val="001D0B3C"/>
    <w:rsid w:val="002175E5"/>
    <w:rsid w:val="00350048"/>
    <w:rsid w:val="003A0B6C"/>
    <w:rsid w:val="004B0E16"/>
    <w:rsid w:val="004E1BAB"/>
    <w:rsid w:val="004F3EB4"/>
    <w:rsid w:val="005B5622"/>
    <w:rsid w:val="0066185A"/>
    <w:rsid w:val="007A7D1A"/>
    <w:rsid w:val="00827636"/>
    <w:rsid w:val="00841AF1"/>
    <w:rsid w:val="008D02FC"/>
    <w:rsid w:val="008D7C17"/>
    <w:rsid w:val="009A3C0A"/>
    <w:rsid w:val="00A64E2C"/>
    <w:rsid w:val="00AA4F9F"/>
    <w:rsid w:val="00B06848"/>
    <w:rsid w:val="00B510F2"/>
    <w:rsid w:val="00B52AF7"/>
    <w:rsid w:val="00BD7D29"/>
    <w:rsid w:val="00C27894"/>
    <w:rsid w:val="00C4009F"/>
    <w:rsid w:val="00CF144F"/>
    <w:rsid w:val="00E04ECE"/>
    <w:rsid w:val="00E07F3A"/>
    <w:rsid w:val="00E218F9"/>
    <w:rsid w:val="00E23BBF"/>
    <w:rsid w:val="00E24DA6"/>
    <w:rsid w:val="00E427E4"/>
    <w:rsid w:val="00E45113"/>
    <w:rsid w:val="00F504DD"/>
    <w:rsid w:val="00FB5B06"/>
    <w:rsid w:val="00FE44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3E9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510F2"/>
    <w:rPr>
      <w:sz w:val="16"/>
      <w:szCs w:val="16"/>
    </w:rPr>
  </w:style>
  <w:style w:type="paragraph" w:styleId="Textkomentra">
    <w:name w:val="annotation text"/>
    <w:basedOn w:val="Normlny"/>
    <w:link w:val="TextkomentraChar"/>
    <w:uiPriority w:val="99"/>
    <w:semiHidden/>
    <w:unhideWhenUsed/>
    <w:rsid w:val="00B510F2"/>
    <w:rPr>
      <w:sz w:val="20"/>
      <w:szCs w:val="20"/>
    </w:rPr>
  </w:style>
  <w:style w:type="character" w:customStyle="1" w:styleId="TextkomentraChar">
    <w:name w:val="Text komentára Char"/>
    <w:basedOn w:val="Predvolenpsmoodseku"/>
    <w:link w:val="Textkomentra"/>
    <w:uiPriority w:val="99"/>
    <w:semiHidden/>
    <w:rsid w:val="00B510F2"/>
    <w:rPr>
      <w:sz w:val="20"/>
      <w:szCs w:val="20"/>
    </w:rPr>
  </w:style>
  <w:style w:type="paragraph" w:styleId="Predmetkomentra">
    <w:name w:val="annotation subject"/>
    <w:basedOn w:val="Textkomentra"/>
    <w:next w:val="Textkomentra"/>
    <w:link w:val="PredmetkomentraChar"/>
    <w:uiPriority w:val="99"/>
    <w:semiHidden/>
    <w:unhideWhenUsed/>
    <w:rsid w:val="00B510F2"/>
    <w:rPr>
      <w:b/>
      <w:bCs/>
    </w:rPr>
  </w:style>
  <w:style w:type="character" w:customStyle="1" w:styleId="PredmetkomentraChar">
    <w:name w:val="Predmet komentára Char"/>
    <w:basedOn w:val="TextkomentraChar"/>
    <w:link w:val="Predmetkomentra"/>
    <w:uiPriority w:val="99"/>
    <w:semiHidden/>
    <w:rsid w:val="00B510F2"/>
    <w:rPr>
      <w:b/>
      <w:bCs/>
      <w:sz w:val="20"/>
      <w:szCs w:val="20"/>
    </w:rPr>
  </w:style>
  <w:style w:type="paragraph" w:styleId="Textbubliny">
    <w:name w:val="Balloon Text"/>
    <w:basedOn w:val="Normlny"/>
    <w:link w:val="TextbublinyChar"/>
    <w:uiPriority w:val="99"/>
    <w:semiHidden/>
    <w:unhideWhenUsed/>
    <w:rsid w:val="00B510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10F2"/>
    <w:rPr>
      <w:rFonts w:ascii="Segoe UI" w:hAnsi="Segoe UI" w:cs="Segoe UI"/>
      <w:sz w:val="18"/>
      <w:szCs w:val="18"/>
    </w:rPr>
  </w:style>
  <w:style w:type="paragraph" w:styleId="Hlavika">
    <w:name w:val="header"/>
    <w:basedOn w:val="Normlny"/>
    <w:link w:val="HlavikaChar"/>
    <w:uiPriority w:val="99"/>
    <w:unhideWhenUsed/>
    <w:rsid w:val="0012528C"/>
    <w:pPr>
      <w:tabs>
        <w:tab w:val="center" w:pos="4536"/>
        <w:tab w:val="right" w:pos="9072"/>
      </w:tabs>
    </w:pPr>
  </w:style>
  <w:style w:type="character" w:customStyle="1" w:styleId="HlavikaChar">
    <w:name w:val="Hlavička Char"/>
    <w:basedOn w:val="Predvolenpsmoodseku"/>
    <w:link w:val="Hlavika"/>
    <w:uiPriority w:val="99"/>
    <w:rsid w:val="0012528C"/>
  </w:style>
  <w:style w:type="paragraph" w:styleId="Pta">
    <w:name w:val="footer"/>
    <w:basedOn w:val="Normlny"/>
    <w:link w:val="PtaChar"/>
    <w:uiPriority w:val="99"/>
    <w:unhideWhenUsed/>
    <w:rsid w:val="0012528C"/>
    <w:pPr>
      <w:tabs>
        <w:tab w:val="center" w:pos="4536"/>
        <w:tab w:val="right" w:pos="9072"/>
      </w:tabs>
    </w:pPr>
  </w:style>
  <w:style w:type="character" w:customStyle="1" w:styleId="PtaChar">
    <w:name w:val="Päta Char"/>
    <w:basedOn w:val="Predvolenpsmoodseku"/>
    <w:link w:val="Pta"/>
    <w:uiPriority w:val="99"/>
    <w:rsid w:val="00125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3E9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510F2"/>
    <w:rPr>
      <w:sz w:val="16"/>
      <w:szCs w:val="16"/>
    </w:rPr>
  </w:style>
  <w:style w:type="paragraph" w:styleId="Textkomentra">
    <w:name w:val="annotation text"/>
    <w:basedOn w:val="Normlny"/>
    <w:link w:val="TextkomentraChar"/>
    <w:uiPriority w:val="99"/>
    <w:semiHidden/>
    <w:unhideWhenUsed/>
    <w:rsid w:val="00B510F2"/>
    <w:rPr>
      <w:sz w:val="20"/>
      <w:szCs w:val="20"/>
    </w:rPr>
  </w:style>
  <w:style w:type="character" w:customStyle="1" w:styleId="TextkomentraChar">
    <w:name w:val="Text komentára Char"/>
    <w:basedOn w:val="Predvolenpsmoodseku"/>
    <w:link w:val="Textkomentra"/>
    <w:uiPriority w:val="99"/>
    <w:semiHidden/>
    <w:rsid w:val="00B510F2"/>
    <w:rPr>
      <w:sz w:val="20"/>
      <w:szCs w:val="20"/>
    </w:rPr>
  </w:style>
  <w:style w:type="paragraph" w:styleId="Predmetkomentra">
    <w:name w:val="annotation subject"/>
    <w:basedOn w:val="Textkomentra"/>
    <w:next w:val="Textkomentra"/>
    <w:link w:val="PredmetkomentraChar"/>
    <w:uiPriority w:val="99"/>
    <w:semiHidden/>
    <w:unhideWhenUsed/>
    <w:rsid w:val="00B510F2"/>
    <w:rPr>
      <w:b/>
      <w:bCs/>
    </w:rPr>
  </w:style>
  <w:style w:type="character" w:customStyle="1" w:styleId="PredmetkomentraChar">
    <w:name w:val="Predmet komentára Char"/>
    <w:basedOn w:val="TextkomentraChar"/>
    <w:link w:val="Predmetkomentra"/>
    <w:uiPriority w:val="99"/>
    <w:semiHidden/>
    <w:rsid w:val="00B510F2"/>
    <w:rPr>
      <w:b/>
      <w:bCs/>
      <w:sz w:val="20"/>
      <w:szCs w:val="20"/>
    </w:rPr>
  </w:style>
  <w:style w:type="paragraph" w:styleId="Textbubliny">
    <w:name w:val="Balloon Text"/>
    <w:basedOn w:val="Normlny"/>
    <w:link w:val="TextbublinyChar"/>
    <w:uiPriority w:val="99"/>
    <w:semiHidden/>
    <w:unhideWhenUsed/>
    <w:rsid w:val="00B510F2"/>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10F2"/>
    <w:rPr>
      <w:rFonts w:ascii="Segoe UI" w:hAnsi="Segoe UI" w:cs="Segoe UI"/>
      <w:sz w:val="18"/>
      <w:szCs w:val="18"/>
    </w:rPr>
  </w:style>
  <w:style w:type="paragraph" w:styleId="Hlavika">
    <w:name w:val="header"/>
    <w:basedOn w:val="Normlny"/>
    <w:link w:val="HlavikaChar"/>
    <w:uiPriority w:val="99"/>
    <w:unhideWhenUsed/>
    <w:rsid w:val="0012528C"/>
    <w:pPr>
      <w:tabs>
        <w:tab w:val="center" w:pos="4536"/>
        <w:tab w:val="right" w:pos="9072"/>
      </w:tabs>
    </w:pPr>
  </w:style>
  <w:style w:type="character" w:customStyle="1" w:styleId="HlavikaChar">
    <w:name w:val="Hlavička Char"/>
    <w:basedOn w:val="Predvolenpsmoodseku"/>
    <w:link w:val="Hlavika"/>
    <w:uiPriority w:val="99"/>
    <w:rsid w:val="0012528C"/>
  </w:style>
  <w:style w:type="paragraph" w:styleId="Pta">
    <w:name w:val="footer"/>
    <w:basedOn w:val="Normlny"/>
    <w:link w:val="PtaChar"/>
    <w:uiPriority w:val="99"/>
    <w:unhideWhenUsed/>
    <w:rsid w:val="0012528C"/>
    <w:pPr>
      <w:tabs>
        <w:tab w:val="center" w:pos="4536"/>
        <w:tab w:val="right" w:pos="9072"/>
      </w:tabs>
    </w:pPr>
  </w:style>
  <w:style w:type="character" w:customStyle="1" w:styleId="PtaChar">
    <w:name w:val="Päta Char"/>
    <w:basedOn w:val="Predvolenpsmoodseku"/>
    <w:link w:val="Pta"/>
    <w:uiPriority w:val="99"/>
    <w:rsid w:val="00125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47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3761</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Járošiová</dc:creator>
  <cp:lastModifiedBy>Cebulakova Monika</cp:lastModifiedBy>
  <cp:revision>6</cp:revision>
  <cp:lastPrinted>2020-04-02T06:27:00Z</cp:lastPrinted>
  <dcterms:created xsi:type="dcterms:W3CDTF">2020-04-02T06:24:00Z</dcterms:created>
  <dcterms:modified xsi:type="dcterms:W3CDTF">2020-04-02T08:10:00Z</dcterms:modified>
</cp:coreProperties>
</file>