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AD" w:rsidRPr="0086069F" w:rsidRDefault="00A16CAD" w:rsidP="00475978">
      <w:pPr>
        <w:jc w:val="center"/>
        <w:rPr>
          <w:rFonts w:ascii="Times New Roman" w:hAnsi="Times New Roman"/>
          <w:b/>
          <w:sz w:val="24"/>
          <w:szCs w:val="24"/>
        </w:rPr>
      </w:pPr>
      <w:r w:rsidRPr="0086069F">
        <w:rPr>
          <w:rFonts w:ascii="Times New Roman" w:hAnsi="Times New Roman"/>
          <w:b/>
          <w:sz w:val="24"/>
          <w:szCs w:val="24"/>
        </w:rPr>
        <w:t>DÔVODOVÁ SPRÁVA</w:t>
      </w:r>
    </w:p>
    <w:p w:rsidR="00A16CAD" w:rsidRPr="0086069F" w:rsidRDefault="00A16CAD" w:rsidP="00623816">
      <w:pPr>
        <w:rPr>
          <w:rFonts w:ascii="Times New Roman" w:hAnsi="Times New Roman"/>
          <w:sz w:val="24"/>
          <w:szCs w:val="24"/>
        </w:rPr>
      </w:pPr>
    </w:p>
    <w:p w:rsidR="00A16CAD" w:rsidRPr="0086069F" w:rsidRDefault="00A16CAD" w:rsidP="00623816">
      <w:pPr>
        <w:rPr>
          <w:rFonts w:ascii="Times New Roman" w:hAnsi="Times New Roman"/>
          <w:b/>
          <w:sz w:val="24"/>
          <w:szCs w:val="24"/>
          <w:lang w:eastAsia="sk-SK"/>
        </w:rPr>
      </w:pPr>
      <w:r w:rsidRPr="0086069F">
        <w:rPr>
          <w:rFonts w:ascii="Times New Roman" w:hAnsi="Times New Roman"/>
          <w:b/>
          <w:sz w:val="24"/>
          <w:szCs w:val="24"/>
          <w:lang w:eastAsia="sk-SK"/>
        </w:rPr>
        <w:t>A. Všeobecná časť</w:t>
      </w:r>
    </w:p>
    <w:p w:rsidR="00A359D7" w:rsidRPr="0086069F" w:rsidRDefault="00A359D7" w:rsidP="00623816">
      <w:pPr>
        <w:rPr>
          <w:rFonts w:ascii="Times New Roman" w:hAnsi="Times New Roman"/>
          <w:sz w:val="24"/>
          <w:szCs w:val="24"/>
        </w:rPr>
      </w:pPr>
    </w:p>
    <w:p w:rsidR="0079049F" w:rsidRPr="0086069F" w:rsidRDefault="00A16CAD" w:rsidP="009A5FD6">
      <w:pPr>
        <w:ind w:firstLine="708"/>
        <w:rPr>
          <w:rFonts w:ascii="Times New Roman" w:hAnsi="Times New Roman"/>
          <w:sz w:val="24"/>
          <w:szCs w:val="24"/>
        </w:rPr>
      </w:pPr>
      <w:r w:rsidRPr="0086069F">
        <w:rPr>
          <w:rFonts w:ascii="Times New Roman" w:hAnsi="Times New Roman"/>
          <w:sz w:val="24"/>
          <w:szCs w:val="24"/>
        </w:rPr>
        <w:t xml:space="preserve">Návrh </w:t>
      </w:r>
      <w:r w:rsidR="009A5FD6" w:rsidRPr="0086069F">
        <w:rPr>
          <w:rFonts w:ascii="Times New Roman" w:hAnsi="Times New Roman"/>
          <w:sz w:val="24"/>
          <w:szCs w:val="24"/>
        </w:rPr>
        <w:t xml:space="preserve">zákona </w:t>
      </w:r>
      <w:r w:rsidR="00264D81" w:rsidRPr="0086069F">
        <w:rPr>
          <w:rFonts w:ascii="Times New Roman" w:hAnsi="Times New Roman"/>
          <w:sz w:val="24"/>
          <w:szCs w:val="24"/>
        </w:rPr>
        <w:t xml:space="preserve">o niektorých opatreniach v pôsobnosti Ministerstva vnútra Slovenskej republiky v súvislosti s ochorením COVID-19 </w:t>
      </w:r>
      <w:r w:rsidRPr="0086069F">
        <w:rPr>
          <w:rFonts w:ascii="Times New Roman" w:hAnsi="Times New Roman"/>
          <w:sz w:val="24"/>
          <w:szCs w:val="24"/>
        </w:rPr>
        <w:t>(ďalej len „návrh zákona“) sa predkladá ako iniciatívny materiál</w:t>
      </w:r>
      <w:r w:rsidR="00475978" w:rsidRPr="0086069F">
        <w:rPr>
          <w:rFonts w:ascii="Times New Roman" w:hAnsi="Times New Roman"/>
          <w:sz w:val="24"/>
          <w:szCs w:val="24"/>
        </w:rPr>
        <w:t xml:space="preserve">, ktorého </w:t>
      </w:r>
      <w:r w:rsidR="009A5FD6" w:rsidRPr="0086069F">
        <w:rPr>
          <w:rFonts w:ascii="Times New Roman" w:hAnsi="Times New Roman"/>
          <w:sz w:val="24"/>
          <w:szCs w:val="24"/>
        </w:rPr>
        <w:t>účelom</w:t>
      </w:r>
      <w:r w:rsidR="00475978" w:rsidRPr="0086069F">
        <w:rPr>
          <w:rFonts w:ascii="Times New Roman" w:hAnsi="Times New Roman"/>
          <w:sz w:val="24"/>
          <w:szCs w:val="24"/>
        </w:rPr>
        <w:t xml:space="preserve"> je </w:t>
      </w:r>
      <w:r w:rsidR="009A5FD6" w:rsidRPr="0086069F">
        <w:rPr>
          <w:rFonts w:ascii="Times New Roman" w:hAnsi="Times New Roman"/>
          <w:sz w:val="24"/>
          <w:szCs w:val="24"/>
        </w:rPr>
        <w:t>na základe vyhlásenia mimoriadnej situácie uznesením vlády SR č. 111 z 11. marca 2020 a vyhlásenia núdzového stavu uznesením vlády SR č. 114 z 15. marca 2020 z dôvodu ochorenia COVID-19 spôsoben</w:t>
      </w:r>
      <w:r w:rsidR="00C41A89" w:rsidRPr="0086069F">
        <w:rPr>
          <w:rFonts w:ascii="Times New Roman" w:hAnsi="Times New Roman"/>
          <w:sz w:val="24"/>
          <w:szCs w:val="24"/>
        </w:rPr>
        <w:t>ého</w:t>
      </w:r>
      <w:r w:rsidR="009A5FD6" w:rsidRPr="0086069F">
        <w:rPr>
          <w:rFonts w:ascii="Times New Roman" w:hAnsi="Times New Roman"/>
          <w:sz w:val="24"/>
          <w:szCs w:val="24"/>
        </w:rPr>
        <w:t xml:space="preserve"> korona vírusom SARSCoV-2 na území Slovenskej republiky (ďalej len „krízová situácia“) upraviť niektoré zákony v pôsobnosti ministerstva vnútra tak, aby sa pri ich aplikácii v čo najväčšej miere znížilo riziko </w:t>
      </w:r>
      <w:r w:rsidR="00B823D5" w:rsidRPr="0086069F">
        <w:rPr>
          <w:rFonts w:ascii="Times New Roman" w:hAnsi="Times New Roman"/>
          <w:sz w:val="24"/>
          <w:szCs w:val="24"/>
        </w:rPr>
        <w:t>ohrozenia</w:t>
      </w:r>
      <w:r w:rsidR="00B823D5" w:rsidRPr="0086069F">
        <w:rPr>
          <w:rFonts w:ascii="Times New Roman" w:hAnsi="Times New Roman"/>
          <w:color w:val="FF0000"/>
          <w:sz w:val="24"/>
          <w:szCs w:val="24"/>
        </w:rPr>
        <w:t xml:space="preserve"> </w:t>
      </w:r>
      <w:r w:rsidR="009A5FD6" w:rsidRPr="0086069F">
        <w:rPr>
          <w:rFonts w:ascii="Times New Roman" w:hAnsi="Times New Roman"/>
          <w:sz w:val="24"/>
          <w:szCs w:val="24"/>
        </w:rPr>
        <w:t>verejného zdravia a zároveň, aby boli čo najmenej dotknuté práva občanov pri obmedzenom režime niektorých orgánov verejnej moci.</w:t>
      </w:r>
    </w:p>
    <w:p w:rsidR="0079049F" w:rsidRPr="0086069F" w:rsidRDefault="0079049F" w:rsidP="0079049F">
      <w:pPr>
        <w:ind w:firstLine="708"/>
        <w:rPr>
          <w:rFonts w:ascii="Times New Roman" w:hAnsi="Times New Roman"/>
          <w:sz w:val="24"/>
          <w:szCs w:val="24"/>
        </w:rPr>
      </w:pPr>
    </w:p>
    <w:p w:rsidR="001304F7" w:rsidRPr="0086069F" w:rsidRDefault="003B6080" w:rsidP="001304F7">
      <w:pPr>
        <w:ind w:firstLine="708"/>
        <w:rPr>
          <w:rFonts w:ascii="Times New Roman" w:eastAsia="Times New Roman" w:hAnsi="Times New Roman"/>
          <w:sz w:val="24"/>
          <w:szCs w:val="24"/>
          <w:lang w:eastAsia="sk-SK"/>
        </w:rPr>
      </w:pPr>
      <w:r w:rsidRPr="0086069F">
        <w:rPr>
          <w:rFonts w:ascii="Times New Roman" w:hAnsi="Times New Roman"/>
          <w:sz w:val="24"/>
          <w:szCs w:val="24"/>
        </w:rPr>
        <w:t xml:space="preserve">Návrh zákona je súbor noviel vybraných zákonov v pôsobnosti ministerstva vnútra. </w:t>
      </w:r>
      <w:r w:rsidR="0079049F" w:rsidRPr="0086069F">
        <w:rPr>
          <w:rFonts w:ascii="Times New Roman" w:hAnsi="Times New Roman"/>
          <w:sz w:val="24"/>
          <w:szCs w:val="24"/>
        </w:rPr>
        <w:t xml:space="preserve"> V</w:t>
      </w:r>
      <w:r w:rsidRPr="0086069F">
        <w:rPr>
          <w:rFonts w:ascii="Times New Roman" w:hAnsi="Times New Roman"/>
          <w:sz w:val="24"/>
          <w:szCs w:val="24"/>
        </w:rPr>
        <w:t xml:space="preserve"> týchto zákonoch </w:t>
      </w:r>
      <w:r w:rsidR="0079049F" w:rsidRPr="0086069F">
        <w:rPr>
          <w:rFonts w:ascii="Times New Roman" w:hAnsi="Times New Roman"/>
          <w:sz w:val="24"/>
          <w:szCs w:val="24"/>
        </w:rPr>
        <w:t>sa navrhuje v oblasti územnej samosprávy umožniť počas krízovej situácie alternatívne spôsoby rokovania obecného (mest</w:t>
      </w:r>
      <w:r w:rsidR="00911496" w:rsidRPr="0086069F">
        <w:rPr>
          <w:rFonts w:ascii="Times New Roman" w:hAnsi="Times New Roman"/>
          <w:sz w:val="24"/>
          <w:szCs w:val="24"/>
        </w:rPr>
        <w:t>s</w:t>
      </w:r>
      <w:r w:rsidR="0079049F" w:rsidRPr="0086069F">
        <w:rPr>
          <w:rFonts w:ascii="Times New Roman" w:hAnsi="Times New Roman"/>
          <w:sz w:val="24"/>
          <w:szCs w:val="24"/>
        </w:rPr>
        <w:t>kého) zastupiteľstva a zastupiteľstva samosprávneho kraja a prerušiť plynutie niektorých lehôt,</w:t>
      </w:r>
      <w:r w:rsidR="00911496" w:rsidRPr="0086069F">
        <w:rPr>
          <w:rFonts w:ascii="Times New Roman" w:hAnsi="Times New Roman"/>
          <w:color w:val="FF0000"/>
          <w:sz w:val="28"/>
          <w:szCs w:val="28"/>
        </w:rPr>
        <w:t xml:space="preserve"> </w:t>
      </w:r>
      <w:r w:rsidR="00911496" w:rsidRPr="0086069F">
        <w:rPr>
          <w:rFonts w:ascii="Times New Roman" w:hAnsi="Times New Roman"/>
          <w:sz w:val="24"/>
          <w:szCs w:val="24"/>
        </w:rPr>
        <w:t>v oblasti živnostenského podnikania skrátiť minimálnu lehotu na pozastavenie živnosti,</w:t>
      </w:r>
      <w:r w:rsidR="0079049F" w:rsidRPr="0086069F">
        <w:rPr>
          <w:rFonts w:ascii="Times New Roman" w:hAnsi="Times New Roman"/>
          <w:sz w:val="24"/>
          <w:szCs w:val="24"/>
        </w:rPr>
        <w:t xml:space="preserve"> predĺžiť platnosť niektorých dokladov vydávaných v pôsobnosti ministerstva vnútra, </w:t>
      </w:r>
      <w:r w:rsidR="007902AB" w:rsidRPr="0086069F">
        <w:rPr>
          <w:rFonts w:ascii="Times New Roman" w:hAnsi="Times New Roman"/>
          <w:sz w:val="24"/>
          <w:szCs w:val="24"/>
        </w:rPr>
        <w:t>konkrétne</w:t>
      </w:r>
      <w:r w:rsidR="0079049F" w:rsidRPr="0086069F">
        <w:rPr>
          <w:rFonts w:ascii="Times New Roman" w:hAnsi="Times New Roman"/>
          <w:sz w:val="24"/>
          <w:szCs w:val="24"/>
        </w:rPr>
        <w:t xml:space="preserve"> občianskych preukazov, vodičských preukazov, zbrojných preukazov</w:t>
      </w:r>
      <w:r w:rsidR="007902AB" w:rsidRPr="0086069F">
        <w:rPr>
          <w:rFonts w:ascii="Times New Roman" w:hAnsi="Times New Roman"/>
          <w:sz w:val="24"/>
          <w:szCs w:val="24"/>
        </w:rPr>
        <w:t xml:space="preserve">, </w:t>
      </w:r>
      <w:r w:rsidR="007902AB" w:rsidRPr="0086069F">
        <w:rPr>
          <w:rFonts w:ascii="Times New Roman" w:hAnsi="Times New Roman"/>
          <w:bCs/>
          <w:sz w:val="24"/>
          <w:szCs w:val="24"/>
        </w:rPr>
        <w:t>preukazov a licencií na úseku  bezpečnostných služieb,</w:t>
      </w:r>
      <w:r w:rsidR="007902AB" w:rsidRPr="0086069F">
        <w:rPr>
          <w:rFonts w:ascii="Times New Roman" w:hAnsi="Times New Roman"/>
          <w:sz w:val="24"/>
          <w:szCs w:val="24"/>
        </w:rPr>
        <w:t xml:space="preserve"> osvedčení o odbornej spôsobilosti na úseku požiarnej ochrany</w:t>
      </w:r>
      <w:r w:rsidR="00093D2D" w:rsidRPr="0086069F">
        <w:rPr>
          <w:rFonts w:ascii="Times New Roman" w:hAnsi="Times New Roman"/>
          <w:sz w:val="24"/>
          <w:szCs w:val="24"/>
        </w:rPr>
        <w:t>, odložiť plnenie niektorých povinností na úseku evidencie vozidiel</w:t>
      </w:r>
      <w:r w:rsidR="007902AB" w:rsidRPr="0086069F">
        <w:rPr>
          <w:rFonts w:ascii="Times New Roman" w:hAnsi="Times New Roman"/>
          <w:sz w:val="24"/>
          <w:szCs w:val="24"/>
        </w:rPr>
        <w:t xml:space="preserve"> </w:t>
      </w:r>
      <w:r w:rsidR="0079049F" w:rsidRPr="0086069F">
        <w:rPr>
          <w:rFonts w:ascii="Times New Roman" w:hAnsi="Times New Roman"/>
          <w:sz w:val="24"/>
          <w:szCs w:val="24"/>
        </w:rPr>
        <w:t xml:space="preserve">a tiež odložiť plynutie niektorých lehôt </w:t>
      </w:r>
      <w:r w:rsidR="007902AB" w:rsidRPr="0086069F">
        <w:rPr>
          <w:rFonts w:ascii="Times New Roman" w:hAnsi="Times New Roman"/>
          <w:sz w:val="24"/>
          <w:szCs w:val="24"/>
        </w:rPr>
        <w:t xml:space="preserve">súvisiacich s výkonom štátnej správy v pôsobnosti </w:t>
      </w:r>
      <w:r w:rsidR="0081253F" w:rsidRPr="0086069F">
        <w:rPr>
          <w:rFonts w:ascii="Times New Roman" w:hAnsi="Times New Roman"/>
          <w:sz w:val="24"/>
          <w:szCs w:val="24"/>
        </w:rPr>
        <w:t>ministerstva vnútra</w:t>
      </w:r>
      <w:r w:rsidR="00093D2D" w:rsidRPr="0086069F">
        <w:rPr>
          <w:rFonts w:ascii="Times New Roman" w:hAnsi="Times New Roman"/>
          <w:sz w:val="24"/>
          <w:szCs w:val="24"/>
        </w:rPr>
        <w:t>.</w:t>
      </w:r>
      <w:r w:rsidR="0081253F" w:rsidRPr="0086069F">
        <w:rPr>
          <w:rFonts w:ascii="Times New Roman" w:hAnsi="Times New Roman"/>
          <w:sz w:val="24"/>
          <w:szCs w:val="24"/>
        </w:rPr>
        <w:t xml:space="preserve"> </w:t>
      </w:r>
      <w:r w:rsidR="003B2B94">
        <w:rPr>
          <w:rFonts w:ascii="Times New Roman" w:hAnsi="Times New Roman"/>
          <w:sz w:val="24"/>
          <w:szCs w:val="24"/>
        </w:rPr>
        <w:t>U</w:t>
      </w:r>
      <w:r w:rsidR="0079049F" w:rsidRPr="0086069F">
        <w:rPr>
          <w:rFonts w:ascii="Times New Roman" w:hAnsi="Times New Roman"/>
          <w:sz w:val="24"/>
          <w:szCs w:val="24"/>
        </w:rPr>
        <w:t>pravuje</w:t>
      </w:r>
      <w:r w:rsidR="003B2B94">
        <w:rPr>
          <w:rFonts w:ascii="Times New Roman" w:hAnsi="Times New Roman"/>
          <w:sz w:val="24"/>
          <w:szCs w:val="24"/>
        </w:rPr>
        <w:t xml:space="preserve"> sa tiež</w:t>
      </w:r>
      <w:r w:rsidR="0079049F" w:rsidRPr="0086069F">
        <w:rPr>
          <w:rFonts w:ascii="Times New Roman" w:hAnsi="Times New Roman"/>
          <w:sz w:val="24"/>
          <w:szCs w:val="24"/>
        </w:rPr>
        <w:t xml:space="preserve"> poskytovanie plateného služob</w:t>
      </w:r>
      <w:r w:rsidR="00A15B28">
        <w:rPr>
          <w:rFonts w:ascii="Times New Roman" w:hAnsi="Times New Roman"/>
          <w:sz w:val="24"/>
          <w:szCs w:val="24"/>
        </w:rPr>
        <w:t>ného voľna z dôvodu karantény</w:t>
      </w:r>
      <w:r w:rsidR="0079049F" w:rsidRPr="0086069F">
        <w:rPr>
          <w:rFonts w:ascii="Times New Roman" w:hAnsi="Times New Roman"/>
          <w:sz w:val="24"/>
          <w:szCs w:val="24"/>
        </w:rPr>
        <w:t xml:space="preserve"> príslušníkov ozbrojených zložiek patriacich do pôsobnosti zákona č. 73/1998 Z. z. </w:t>
      </w:r>
      <w:r w:rsidR="0079049F" w:rsidRPr="0086069F">
        <w:rPr>
          <w:rFonts w:ascii="Times New Roman" w:hAnsi="Times New Roman"/>
          <w:bCs/>
          <w:sz w:val="24"/>
          <w:szCs w:val="24"/>
        </w:rPr>
        <w:t xml:space="preserve">o štátnej službe príslušníkov Policajného zboru, Slovenskej informačnej služby, Zboru väzenskej a justičnej stráže Slovenskej </w:t>
      </w:r>
      <w:r w:rsidR="00093D2D" w:rsidRPr="0086069F">
        <w:rPr>
          <w:rFonts w:ascii="Times New Roman" w:hAnsi="Times New Roman"/>
          <w:bCs/>
          <w:sz w:val="24"/>
          <w:szCs w:val="24"/>
        </w:rPr>
        <w:t>republiky a Železničnej polície</w:t>
      </w:r>
      <w:r w:rsidR="00911496" w:rsidRPr="0086069F">
        <w:rPr>
          <w:rFonts w:ascii="Times New Roman" w:hAnsi="Times New Roman"/>
          <w:bCs/>
          <w:sz w:val="24"/>
          <w:szCs w:val="24"/>
        </w:rPr>
        <w:t xml:space="preserve"> v znení neskorších predpisov</w:t>
      </w:r>
      <w:r w:rsidR="00093D2D" w:rsidRPr="0086069F">
        <w:rPr>
          <w:rFonts w:ascii="Times New Roman" w:hAnsi="Times New Roman"/>
          <w:bCs/>
          <w:sz w:val="24"/>
          <w:szCs w:val="24"/>
        </w:rPr>
        <w:t xml:space="preserve"> a</w:t>
      </w:r>
      <w:r w:rsidR="00A15B28">
        <w:rPr>
          <w:rFonts w:ascii="Times New Roman" w:hAnsi="Times New Roman"/>
          <w:bCs/>
          <w:sz w:val="24"/>
          <w:szCs w:val="24"/>
        </w:rPr>
        <w:t> karanténnych opatrení</w:t>
      </w:r>
      <w:r w:rsidR="00C41A89" w:rsidRPr="0086069F">
        <w:rPr>
          <w:rFonts w:ascii="Times New Roman" w:hAnsi="Times New Roman"/>
          <w:bCs/>
          <w:sz w:val="24"/>
          <w:szCs w:val="24"/>
        </w:rPr>
        <w:t xml:space="preserve"> pre </w:t>
      </w:r>
      <w:r w:rsidR="00093D2D" w:rsidRPr="0086069F">
        <w:rPr>
          <w:rFonts w:ascii="Times New Roman" w:hAnsi="Times New Roman"/>
          <w:bCs/>
          <w:sz w:val="24"/>
          <w:szCs w:val="24"/>
        </w:rPr>
        <w:t>príslušníkov Hasičského a záchranného zbo</w:t>
      </w:r>
      <w:r w:rsidR="00911496" w:rsidRPr="0086069F">
        <w:rPr>
          <w:rFonts w:ascii="Times New Roman" w:hAnsi="Times New Roman"/>
          <w:bCs/>
          <w:sz w:val="24"/>
          <w:szCs w:val="24"/>
        </w:rPr>
        <w:t>ru a Horskej záchrannej služby</w:t>
      </w:r>
      <w:r w:rsidR="00C41A89" w:rsidRPr="0086069F">
        <w:rPr>
          <w:rFonts w:ascii="Times New Roman" w:hAnsi="Times New Roman"/>
          <w:bCs/>
          <w:sz w:val="24"/>
          <w:szCs w:val="24"/>
        </w:rPr>
        <w:t xml:space="preserve"> patriacich do pôsobnosti zákona č. 315/2001 Z. z. o Hasičskom a záchrannom zbore v znení neskorších predpisov</w:t>
      </w:r>
      <w:r w:rsidR="00911496" w:rsidRPr="0086069F">
        <w:rPr>
          <w:rFonts w:ascii="Times New Roman" w:hAnsi="Times New Roman"/>
          <w:bCs/>
          <w:sz w:val="24"/>
          <w:szCs w:val="24"/>
        </w:rPr>
        <w:t>.</w:t>
      </w:r>
      <w:r w:rsidR="0079049F" w:rsidRPr="0086069F">
        <w:rPr>
          <w:rFonts w:ascii="Times New Roman" w:hAnsi="Times New Roman"/>
          <w:bCs/>
          <w:sz w:val="24"/>
          <w:szCs w:val="24"/>
        </w:rPr>
        <w:t xml:space="preserve"> Navrhovaným zákonom sa </w:t>
      </w:r>
      <w:r w:rsidR="003B2B94">
        <w:rPr>
          <w:rFonts w:ascii="Times New Roman" w:hAnsi="Times New Roman"/>
          <w:bCs/>
          <w:sz w:val="24"/>
          <w:szCs w:val="24"/>
        </w:rPr>
        <w:t xml:space="preserve">ďalej </w:t>
      </w:r>
      <w:r w:rsidR="0079049F" w:rsidRPr="0086069F">
        <w:rPr>
          <w:rFonts w:ascii="Times New Roman" w:hAnsi="Times New Roman"/>
          <w:bCs/>
          <w:sz w:val="24"/>
          <w:szCs w:val="24"/>
        </w:rPr>
        <w:t>upravuje zákon o pobyte cudzincov tak, aby cudzinci, ktorí nemôžu z dôvodu krízovej situácie vycestovať a uplynie im pobyt na území Slovenskej republ</w:t>
      </w:r>
      <w:r w:rsidR="00911496" w:rsidRPr="0086069F">
        <w:rPr>
          <w:rFonts w:ascii="Times New Roman" w:hAnsi="Times New Roman"/>
          <w:bCs/>
          <w:sz w:val="24"/>
          <w:szCs w:val="24"/>
        </w:rPr>
        <w:t>iky, boli chránení</w:t>
      </w:r>
      <w:r w:rsidR="0079049F" w:rsidRPr="0086069F">
        <w:rPr>
          <w:rFonts w:ascii="Times New Roman" w:hAnsi="Times New Roman"/>
          <w:bCs/>
          <w:sz w:val="24"/>
          <w:szCs w:val="24"/>
        </w:rPr>
        <w:t xml:space="preserve"> pred dôsledkami</w:t>
      </w:r>
      <w:r w:rsidR="00911496" w:rsidRPr="0086069F">
        <w:rPr>
          <w:rFonts w:ascii="Times New Roman" w:hAnsi="Times New Roman"/>
          <w:bCs/>
          <w:sz w:val="24"/>
          <w:szCs w:val="24"/>
        </w:rPr>
        <w:t>, ktoré by inak ich neoprávnený</w:t>
      </w:r>
      <w:r w:rsidR="0079049F" w:rsidRPr="0086069F">
        <w:rPr>
          <w:rFonts w:ascii="Times New Roman" w:hAnsi="Times New Roman"/>
          <w:bCs/>
          <w:sz w:val="24"/>
          <w:szCs w:val="24"/>
        </w:rPr>
        <w:t xml:space="preserve"> pobyt vyvolal.</w:t>
      </w:r>
      <w:r w:rsidR="0079049F" w:rsidRPr="0086069F">
        <w:rPr>
          <w:rFonts w:ascii="Times New Roman" w:hAnsi="Times New Roman"/>
          <w:sz w:val="24"/>
          <w:szCs w:val="24"/>
        </w:rPr>
        <w:t xml:space="preserve">  </w:t>
      </w:r>
      <w:r w:rsidR="001304F7" w:rsidRPr="0086069F">
        <w:rPr>
          <w:rFonts w:ascii="Times New Roman" w:eastAsia="Times New Roman" w:hAnsi="Times New Roman"/>
          <w:sz w:val="24"/>
          <w:szCs w:val="24"/>
          <w:lang w:eastAsia="sk-SK"/>
        </w:rPr>
        <w:t xml:space="preserve">Navrhuje sa tiež zvýšiť pokutu v blokovom konaní za priestupky na úseku civilnej ochrany v čase mimoriadnej situácie na 1000 eur a umožňuje sa, aby </w:t>
      </w:r>
      <w:r w:rsidR="001B0FDF" w:rsidRPr="0086069F">
        <w:rPr>
          <w:rFonts w:ascii="Times New Roman" w:eastAsia="Times New Roman" w:hAnsi="Times New Roman"/>
          <w:sz w:val="24"/>
          <w:szCs w:val="24"/>
          <w:lang w:eastAsia="sk-SK"/>
        </w:rPr>
        <w:t>niektoré z týchto priestupkov</w:t>
      </w:r>
      <w:r w:rsidR="001304F7" w:rsidRPr="0086069F">
        <w:rPr>
          <w:rFonts w:ascii="Times New Roman" w:eastAsia="Times New Roman" w:hAnsi="Times New Roman"/>
          <w:sz w:val="24"/>
          <w:szCs w:val="24"/>
          <w:lang w:eastAsia="sk-SK"/>
        </w:rPr>
        <w:t xml:space="preserve"> </w:t>
      </w:r>
      <w:r w:rsidR="001B0FDF" w:rsidRPr="0086069F">
        <w:rPr>
          <w:rFonts w:ascii="Times New Roman" w:eastAsia="Times New Roman" w:hAnsi="Times New Roman"/>
          <w:sz w:val="24"/>
          <w:szCs w:val="24"/>
          <w:lang w:eastAsia="sk-SK"/>
        </w:rPr>
        <w:t xml:space="preserve">mohli </w:t>
      </w:r>
      <w:r w:rsidR="001304F7" w:rsidRPr="0086069F">
        <w:rPr>
          <w:rFonts w:ascii="Times New Roman" w:eastAsia="Times New Roman" w:hAnsi="Times New Roman"/>
          <w:sz w:val="24"/>
          <w:szCs w:val="24"/>
          <w:lang w:eastAsia="sk-SK"/>
        </w:rPr>
        <w:t>v blokovom konaní ukladať aj orgány Policajného zboru a obecn</w:t>
      </w:r>
      <w:r w:rsidR="009D402C" w:rsidRPr="0086069F">
        <w:rPr>
          <w:rFonts w:ascii="Times New Roman" w:eastAsia="Times New Roman" w:hAnsi="Times New Roman"/>
          <w:sz w:val="24"/>
          <w:szCs w:val="24"/>
          <w:lang w:eastAsia="sk-SK"/>
        </w:rPr>
        <w:t>é</w:t>
      </w:r>
      <w:r w:rsidR="001304F7" w:rsidRPr="0086069F">
        <w:rPr>
          <w:rFonts w:ascii="Times New Roman" w:eastAsia="Times New Roman" w:hAnsi="Times New Roman"/>
          <w:sz w:val="24"/>
          <w:szCs w:val="24"/>
          <w:lang w:eastAsia="sk-SK"/>
        </w:rPr>
        <w:t xml:space="preserve"> (mest</w:t>
      </w:r>
      <w:r w:rsidR="0002165E" w:rsidRPr="0086069F">
        <w:rPr>
          <w:rFonts w:ascii="Times New Roman" w:eastAsia="Times New Roman" w:hAnsi="Times New Roman"/>
          <w:sz w:val="24"/>
          <w:szCs w:val="24"/>
          <w:lang w:eastAsia="sk-SK"/>
        </w:rPr>
        <w:t>s</w:t>
      </w:r>
      <w:r w:rsidR="001304F7" w:rsidRPr="0086069F">
        <w:rPr>
          <w:rFonts w:ascii="Times New Roman" w:eastAsia="Times New Roman" w:hAnsi="Times New Roman"/>
          <w:sz w:val="24"/>
          <w:szCs w:val="24"/>
          <w:lang w:eastAsia="sk-SK"/>
        </w:rPr>
        <w:t>k</w:t>
      </w:r>
      <w:r w:rsidR="009D402C" w:rsidRPr="0086069F">
        <w:rPr>
          <w:rFonts w:ascii="Times New Roman" w:eastAsia="Times New Roman" w:hAnsi="Times New Roman"/>
          <w:sz w:val="24"/>
          <w:szCs w:val="24"/>
          <w:lang w:eastAsia="sk-SK"/>
        </w:rPr>
        <w:t>é</w:t>
      </w:r>
      <w:r w:rsidR="001304F7" w:rsidRPr="0086069F">
        <w:rPr>
          <w:rFonts w:ascii="Times New Roman" w:eastAsia="Times New Roman" w:hAnsi="Times New Roman"/>
          <w:sz w:val="24"/>
          <w:szCs w:val="24"/>
          <w:lang w:eastAsia="sk-SK"/>
        </w:rPr>
        <w:t>) políci</w:t>
      </w:r>
      <w:r w:rsidR="009D402C" w:rsidRPr="0086069F">
        <w:rPr>
          <w:rFonts w:ascii="Times New Roman" w:eastAsia="Times New Roman" w:hAnsi="Times New Roman"/>
          <w:sz w:val="24"/>
          <w:szCs w:val="24"/>
          <w:lang w:eastAsia="sk-SK"/>
        </w:rPr>
        <w:t>e</w:t>
      </w:r>
      <w:r w:rsidR="001B0FDF" w:rsidRPr="0086069F">
        <w:rPr>
          <w:rFonts w:ascii="Times New Roman" w:eastAsia="Times New Roman" w:hAnsi="Times New Roman"/>
          <w:sz w:val="24"/>
          <w:szCs w:val="24"/>
          <w:lang w:eastAsia="sk-SK"/>
        </w:rPr>
        <w:t>. Konkrétne sa to týka priestupkov spáchaných neuposlúchnutím varovných signálov, pokynov a výziev orgánov verejnej moci, právnických osôb a fyzických osôb v súvislosti s plnením úloh podľa zákona o civilnej ochrane obyvateľstva</w:t>
      </w:r>
      <w:r w:rsidR="001304F7" w:rsidRPr="0086069F">
        <w:rPr>
          <w:rFonts w:ascii="Times New Roman" w:eastAsia="Times New Roman" w:hAnsi="Times New Roman"/>
          <w:sz w:val="24"/>
          <w:szCs w:val="24"/>
          <w:lang w:eastAsia="sk-SK"/>
        </w:rPr>
        <w:t xml:space="preserve">. </w:t>
      </w:r>
    </w:p>
    <w:p w:rsidR="0079049F" w:rsidRPr="0086069F" w:rsidRDefault="0079049F" w:rsidP="0079049F">
      <w:pPr>
        <w:ind w:firstLine="708"/>
        <w:rPr>
          <w:rFonts w:ascii="Times New Roman" w:hAnsi="Times New Roman"/>
          <w:sz w:val="24"/>
          <w:szCs w:val="24"/>
        </w:rPr>
      </w:pPr>
    </w:p>
    <w:p w:rsidR="00115E91" w:rsidRPr="0086069F" w:rsidRDefault="00115E91" w:rsidP="00115E91">
      <w:pPr>
        <w:ind w:firstLine="708"/>
        <w:rPr>
          <w:rFonts w:ascii="Times New Roman" w:hAnsi="Times New Roman"/>
          <w:sz w:val="24"/>
          <w:szCs w:val="24"/>
        </w:rPr>
      </w:pPr>
      <w:r w:rsidRPr="0086069F">
        <w:rPr>
          <w:rFonts w:ascii="Times New Roman" w:hAnsi="Times New Roman"/>
          <w:sz w:val="24"/>
          <w:szCs w:val="24"/>
        </w:rPr>
        <w:t xml:space="preserve">Návrh  zákona nebude mať vplyvy na rozpočet verejnej správy, </w:t>
      </w:r>
      <w:r w:rsidRPr="0086069F">
        <w:rPr>
          <w:rFonts w:ascii="Times New Roman" w:hAnsi="Times New Roman"/>
          <w:sz w:val="24"/>
          <w:szCs w:val="24"/>
          <w:lang w:eastAsia="sk-SK"/>
        </w:rPr>
        <w:t>vplyvy na informatizáciu, na služby pre občana, na životné prostredie a manželstvo, rodičovstvo a rodinu</w:t>
      </w:r>
      <w:r w:rsidRPr="0086069F">
        <w:rPr>
          <w:rFonts w:ascii="Times New Roman" w:hAnsi="Times New Roman"/>
          <w:sz w:val="24"/>
          <w:szCs w:val="24"/>
        </w:rPr>
        <w:t>. Vplyvy na podnikateľské prostredie a s</w:t>
      </w:r>
      <w:r w:rsidRPr="0086069F">
        <w:rPr>
          <w:rFonts w:ascii="Times New Roman" w:hAnsi="Times New Roman"/>
          <w:sz w:val="24"/>
          <w:szCs w:val="24"/>
          <w:lang w:eastAsia="sk-SK"/>
        </w:rPr>
        <w:t>ociálne vplyvy sú</w:t>
      </w:r>
      <w:r w:rsidRPr="0086069F">
        <w:rPr>
          <w:rFonts w:ascii="Times New Roman" w:hAnsi="Times New Roman"/>
          <w:sz w:val="24"/>
          <w:szCs w:val="24"/>
        </w:rPr>
        <w:t xml:space="preserve"> uvedené v doložke vybraných vplyvov.</w:t>
      </w:r>
    </w:p>
    <w:p w:rsidR="00A16CAD" w:rsidRPr="0086069F" w:rsidRDefault="00A16CAD" w:rsidP="00623816">
      <w:pPr>
        <w:rPr>
          <w:rFonts w:ascii="Times New Roman" w:hAnsi="Times New Roman"/>
          <w:color w:val="FF0000"/>
          <w:sz w:val="24"/>
          <w:szCs w:val="24"/>
          <w:lang w:eastAsia="sk-SK"/>
        </w:rPr>
      </w:pPr>
    </w:p>
    <w:p w:rsidR="0086069F" w:rsidRPr="0086069F" w:rsidRDefault="008B79A9" w:rsidP="003B2B94">
      <w:pPr>
        <w:ind w:firstLine="708"/>
        <w:rPr>
          <w:rFonts w:ascii="Times New Roman" w:hAnsi="Times New Roman"/>
          <w:sz w:val="24"/>
          <w:szCs w:val="24"/>
        </w:rPr>
      </w:pPr>
      <w:r w:rsidRPr="0086069F">
        <w:rPr>
          <w:rFonts w:ascii="Times New Roman" w:hAnsi="Times New Roman"/>
          <w:sz w:val="24"/>
          <w:szCs w:val="24"/>
        </w:rPr>
        <w:t>Návrh zákona je v súlade s Ústavou Slovenskej republiky, ústavnými zákonmi, nálezmi Ústavného súdu Slovenskej republiky, medzinárodnými zmluvami, ktorými je Slovenská republika viazaná, zákonmi a ostatnými všeobecne záväznými právnymi predpismi a súčasne je v súlade s právom Európskej únie.</w:t>
      </w:r>
      <w:r w:rsidRPr="0086069F">
        <w:rPr>
          <w:rFonts w:ascii="Times New Roman" w:hAnsi="Times New Roman"/>
          <w:sz w:val="24"/>
          <w:szCs w:val="24"/>
        </w:rPr>
        <w:tab/>
      </w:r>
      <w:r w:rsidR="00667555">
        <w:rPr>
          <w:rFonts w:ascii="Times New Roman" w:hAnsi="Times New Roman"/>
          <w:sz w:val="24"/>
          <w:szCs w:val="24"/>
        </w:rPr>
        <w:br w:type="page"/>
      </w:r>
    </w:p>
    <w:p w:rsidR="0086069F" w:rsidRPr="00667555" w:rsidRDefault="0086069F" w:rsidP="00667555">
      <w:pPr>
        <w:spacing w:after="160" w:line="259" w:lineRule="auto"/>
        <w:jc w:val="center"/>
        <w:rPr>
          <w:rFonts w:ascii="Times New Roman" w:hAnsi="Times New Roman"/>
          <w:sz w:val="24"/>
          <w:szCs w:val="24"/>
        </w:rPr>
      </w:pPr>
      <w:r w:rsidRPr="0086069F">
        <w:rPr>
          <w:rFonts w:ascii="Times New Roman" w:hAnsi="Times New Roman"/>
          <w:b/>
          <w:bCs/>
          <w:sz w:val="28"/>
          <w:szCs w:val="28"/>
        </w:rPr>
        <w:lastRenderedPageBreak/>
        <w:t>Doložka vybraných vplyvov</w:t>
      </w:r>
    </w:p>
    <w:p w:rsidR="0086069F" w:rsidRPr="0086069F" w:rsidRDefault="0086069F" w:rsidP="0086069F">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86069F" w:rsidRPr="0086069F" w:rsidTr="003B2B94">
        <w:tc>
          <w:tcPr>
            <w:tcW w:w="9180" w:type="dxa"/>
            <w:gridSpan w:val="10"/>
            <w:tcBorders>
              <w:bottom w:val="single" w:sz="4" w:space="0" w:color="FFFFFF" w:themeColor="background1"/>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Základné údaje</w:t>
            </w:r>
          </w:p>
        </w:tc>
      </w:tr>
      <w:tr w:rsidR="0086069F" w:rsidRPr="0086069F" w:rsidTr="003B2B94">
        <w:tc>
          <w:tcPr>
            <w:tcW w:w="9180" w:type="dxa"/>
            <w:gridSpan w:val="10"/>
            <w:tcBorders>
              <w:bottom w:val="single" w:sz="4" w:space="0" w:color="FFFFFF" w:themeColor="background1"/>
            </w:tcBorders>
            <w:shd w:val="clear" w:color="auto" w:fill="E2E2E2"/>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Názov materiálu</w:t>
            </w:r>
          </w:p>
        </w:tc>
      </w:tr>
      <w:tr w:rsidR="0086069F" w:rsidRPr="0086069F" w:rsidTr="003B2B94">
        <w:tc>
          <w:tcPr>
            <w:tcW w:w="9180" w:type="dxa"/>
            <w:gridSpan w:val="10"/>
            <w:tcBorders>
              <w:top w:val="single" w:sz="4" w:space="0" w:color="FFFFFF" w:themeColor="background1"/>
              <w:bottom w:val="single" w:sz="4" w:space="0" w:color="auto"/>
            </w:tcBorders>
          </w:tcPr>
          <w:p w:rsidR="0086069F" w:rsidRPr="0086069F" w:rsidRDefault="0086069F" w:rsidP="003B2B94">
            <w:pPr>
              <w:rPr>
                <w:rFonts w:ascii="Times New Roman" w:hAnsi="Times New Roman"/>
              </w:rPr>
            </w:pPr>
            <w:r w:rsidRPr="0086069F">
              <w:rPr>
                <w:rFonts w:ascii="Times New Roman" w:hAnsi="Times New Roman"/>
              </w:rPr>
              <w:t>Návrh zákona o niektorých opatreniach v pôsobnosti Ministerstva vnútra Slovenskej republiky v súvislosti s ochorením COVID-19</w:t>
            </w:r>
          </w:p>
          <w:p w:rsidR="0086069F" w:rsidRPr="0086069F" w:rsidRDefault="0086069F" w:rsidP="003B2B94">
            <w:pPr>
              <w:rPr>
                <w:rFonts w:ascii="Times New Roman" w:hAnsi="Times New Roman"/>
              </w:rPr>
            </w:pPr>
          </w:p>
        </w:tc>
      </w:tr>
      <w:tr w:rsidR="0086069F" w:rsidRPr="0086069F" w:rsidTr="003B2B94">
        <w:tc>
          <w:tcPr>
            <w:tcW w:w="9180" w:type="dxa"/>
            <w:gridSpan w:val="10"/>
            <w:tcBorders>
              <w:top w:val="single" w:sz="4" w:space="0" w:color="auto"/>
              <w:left w:val="single" w:sz="4" w:space="0" w:color="auto"/>
              <w:bottom w:val="single" w:sz="4" w:space="0" w:color="FFFFFF" w:themeColor="background1"/>
            </w:tcBorders>
            <w:shd w:val="clear" w:color="auto" w:fill="E2E2E2"/>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Predkladateľ (a spolupredkladateľ)</w:t>
            </w:r>
          </w:p>
        </w:tc>
      </w:tr>
      <w:tr w:rsidR="0086069F" w:rsidRPr="0086069F" w:rsidTr="003B2B94">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r w:rsidRPr="0086069F">
              <w:rPr>
                <w:rFonts w:ascii="Times New Roman" w:hAnsi="Times New Roman"/>
              </w:rPr>
              <w:t>Ministerstvo vnútra Slovenskej republiky</w:t>
            </w:r>
          </w:p>
        </w:tc>
      </w:tr>
      <w:tr w:rsidR="0086069F" w:rsidRPr="0086069F" w:rsidTr="003B2B94">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Charakter predkladaného materiálu</w:t>
            </w:r>
          </w:p>
        </w:tc>
        <w:sdt>
          <w:sdtPr>
            <w:rPr>
              <w:rFonts w:ascii="Times New Roman" w:hAnsi="Times New Roman"/>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rPr>
            </w:pPr>
            <w:r w:rsidRPr="0086069F">
              <w:rPr>
                <w:rFonts w:ascii="Times New Roman" w:hAnsi="Times New Roman"/>
              </w:rPr>
              <w:t>Materiál nelegislatívnej povahy</w:t>
            </w:r>
          </w:p>
        </w:tc>
      </w:tr>
      <w:tr w:rsidR="0086069F" w:rsidRPr="0086069F" w:rsidTr="003B2B94">
        <w:tc>
          <w:tcPr>
            <w:tcW w:w="4212" w:type="dxa"/>
            <w:gridSpan w:val="2"/>
            <w:vMerge/>
            <w:tcBorders>
              <w:top w:val="nil"/>
              <w:left w:val="single" w:sz="4" w:space="0" w:color="auto"/>
              <w:bottom w:val="single" w:sz="4" w:space="0" w:color="FFFFFF" w:themeColor="background1"/>
            </w:tcBorders>
            <w:shd w:val="clear" w:color="auto" w:fill="E2E2E2"/>
          </w:tcPr>
          <w:p w:rsidR="0086069F" w:rsidRPr="0086069F" w:rsidRDefault="0086069F" w:rsidP="003B2B94">
            <w:pPr>
              <w:rPr>
                <w:rFonts w:ascii="Times New Roman" w:hAnsi="Times New Roman"/>
              </w:rPr>
            </w:pPr>
          </w:p>
        </w:tc>
        <w:sdt>
          <w:sdtPr>
            <w:rPr>
              <w:rFonts w:ascii="Times New Roman" w:hAnsi="Times New Roman"/>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6069F" w:rsidRPr="0086069F" w:rsidRDefault="0086069F" w:rsidP="003B2B94">
            <w:pPr>
              <w:ind w:left="175" w:hanging="175"/>
              <w:rPr>
                <w:rFonts w:ascii="Times New Roman" w:hAnsi="Times New Roman"/>
              </w:rPr>
            </w:pPr>
            <w:r w:rsidRPr="0086069F">
              <w:rPr>
                <w:rFonts w:ascii="Times New Roman" w:hAnsi="Times New Roman"/>
              </w:rPr>
              <w:t>Materiál legislatívnej povahy</w:t>
            </w:r>
          </w:p>
        </w:tc>
      </w:tr>
      <w:tr w:rsidR="0086069F" w:rsidRPr="0086069F" w:rsidTr="003B2B94">
        <w:tc>
          <w:tcPr>
            <w:tcW w:w="4212" w:type="dxa"/>
            <w:gridSpan w:val="2"/>
            <w:vMerge/>
            <w:tcBorders>
              <w:top w:val="nil"/>
              <w:left w:val="single" w:sz="4" w:space="0" w:color="auto"/>
              <w:bottom w:val="single" w:sz="4" w:space="0" w:color="auto"/>
            </w:tcBorders>
            <w:shd w:val="clear" w:color="auto" w:fill="E2E2E2"/>
          </w:tcPr>
          <w:p w:rsidR="0086069F" w:rsidRPr="0086069F" w:rsidRDefault="0086069F" w:rsidP="003B2B94">
            <w:pPr>
              <w:rPr>
                <w:rFonts w:ascii="Times New Roman" w:hAnsi="Times New Roman"/>
              </w:rPr>
            </w:pPr>
          </w:p>
        </w:tc>
        <w:sdt>
          <w:sdtPr>
            <w:rPr>
              <w:rFonts w:ascii="Times New Roman" w:hAnsi="Times New Roman"/>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6069F" w:rsidRPr="0086069F" w:rsidRDefault="0086069F" w:rsidP="003B2B94">
            <w:pPr>
              <w:rPr>
                <w:rFonts w:ascii="Times New Roman" w:hAnsi="Times New Roman"/>
              </w:rPr>
            </w:pPr>
            <w:r w:rsidRPr="0086069F">
              <w:rPr>
                <w:rFonts w:ascii="Times New Roman" w:hAnsi="Times New Roman"/>
              </w:rPr>
              <w:t>Transpozícia práva EÚ</w:t>
            </w:r>
          </w:p>
        </w:tc>
      </w:tr>
      <w:tr w:rsidR="0086069F" w:rsidRPr="0086069F" w:rsidTr="003B2B94">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V prípade transpozície uveďte zoznam transponovaných predpisov:</w:t>
            </w:r>
          </w:p>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r w:rsidRPr="0086069F">
              <w:rPr>
                <w:rFonts w:ascii="Times New Roman" w:hAnsi="Times New Roman"/>
              </w:rPr>
              <w:t>nie</w:t>
            </w:r>
          </w:p>
        </w:tc>
      </w:tr>
      <w:tr w:rsidR="0086069F" w:rsidRPr="0086069F" w:rsidTr="003B2B94">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86069F" w:rsidRPr="0086069F" w:rsidRDefault="0086069F" w:rsidP="003B2B94">
            <w:pPr>
              <w:rPr>
                <w:rFonts w:ascii="Times New Roman" w:hAnsi="Times New Roman"/>
              </w:rPr>
            </w:pPr>
            <w:r w:rsidRPr="0086069F">
              <w:rPr>
                <w:rFonts w:ascii="Times New Roman" w:hAnsi="Times New Roman"/>
              </w:rPr>
              <w:t>nie</w:t>
            </w:r>
          </w:p>
        </w:tc>
      </w:tr>
      <w:tr w:rsidR="0086069F" w:rsidRPr="0086069F" w:rsidTr="003B2B94">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86069F" w:rsidRPr="0086069F" w:rsidRDefault="0086069F" w:rsidP="003B2B94">
            <w:pPr>
              <w:rPr>
                <w:rFonts w:ascii="Times New Roman" w:hAnsi="Times New Roman"/>
              </w:rPr>
            </w:pPr>
            <w:r w:rsidRPr="0086069F">
              <w:rPr>
                <w:rFonts w:ascii="Times New Roman" w:hAnsi="Times New Roman"/>
              </w:rPr>
              <w:t>nie</w:t>
            </w:r>
          </w:p>
        </w:tc>
      </w:tr>
      <w:tr w:rsidR="0086069F" w:rsidRPr="0086069F" w:rsidTr="003B2B94">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3B2B94">
            <w:pPr>
              <w:pStyle w:val="Odsekzoznamu"/>
              <w:ind w:left="142"/>
              <w:rPr>
                <w:rFonts w:ascii="Times New Roman" w:hAnsi="Times New Roman"/>
                <w:b/>
              </w:rPr>
            </w:pPr>
            <w:r w:rsidRPr="0086069F">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86069F" w:rsidRPr="0086069F" w:rsidRDefault="0086069F" w:rsidP="003B2B94">
            <w:pPr>
              <w:rPr>
                <w:rFonts w:ascii="Times New Roman" w:hAnsi="Times New Roman"/>
              </w:rPr>
            </w:pPr>
            <w:r w:rsidRPr="0086069F">
              <w:rPr>
                <w:rFonts w:ascii="Times New Roman" w:hAnsi="Times New Roman"/>
              </w:rPr>
              <w:t>marec 2020</w:t>
            </w:r>
          </w:p>
        </w:tc>
      </w:tr>
      <w:tr w:rsidR="0086069F" w:rsidRPr="0086069F" w:rsidTr="003B2B94">
        <w:tc>
          <w:tcPr>
            <w:tcW w:w="9180" w:type="dxa"/>
            <w:gridSpan w:val="10"/>
            <w:tcBorders>
              <w:top w:val="single" w:sz="4" w:space="0" w:color="auto"/>
              <w:left w:val="nil"/>
              <w:bottom w:val="single" w:sz="4" w:space="0" w:color="auto"/>
              <w:right w:val="nil"/>
            </w:tcBorders>
            <w:shd w:val="clear" w:color="auto" w:fill="FFFFFF" w:themeFill="background1"/>
          </w:tcPr>
          <w:p w:rsidR="0086069F" w:rsidRPr="0086069F" w:rsidRDefault="0086069F" w:rsidP="003B2B94">
            <w:pPr>
              <w:rPr>
                <w:rFonts w:ascii="Times New Roman" w:hAnsi="Times New Roman"/>
              </w:rPr>
            </w:pPr>
          </w:p>
        </w:tc>
      </w:tr>
      <w:tr w:rsidR="0086069F" w:rsidRPr="0086069F" w:rsidTr="003B2B9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Definovanie problému</w:t>
            </w:r>
          </w:p>
        </w:tc>
      </w:tr>
      <w:tr w:rsidR="0086069F" w:rsidRPr="0086069F" w:rsidTr="003B2B94">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základné problémy, na ktoré navrhovaná regulácia reaguje.</w:t>
            </w:r>
          </w:p>
          <w:p w:rsidR="0086069F" w:rsidRPr="0086069F" w:rsidRDefault="0086069F" w:rsidP="003B2B94">
            <w:pPr>
              <w:rPr>
                <w:rFonts w:ascii="Times New Roman" w:hAnsi="Times New Roman"/>
              </w:rPr>
            </w:pPr>
            <w:r w:rsidRPr="0086069F">
              <w:rPr>
                <w:rFonts w:ascii="Times New Roman" w:hAnsi="Times New Roman"/>
              </w:rPr>
              <w:t xml:space="preserve">Reakcia na vyhlásenie mimoriadnej situácie a núdzového stavu v súvislosti s ochorením COVID-19 vo vzťahu k zákonom: </w:t>
            </w:r>
          </w:p>
          <w:p w:rsidR="0086069F" w:rsidRPr="0086069F" w:rsidRDefault="0086069F" w:rsidP="0086069F">
            <w:pPr>
              <w:numPr>
                <w:ilvl w:val="0"/>
                <w:numId w:val="2"/>
              </w:numPr>
              <w:jc w:val="left"/>
              <w:rPr>
                <w:rFonts w:ascii="Times New Roman" w:hAnsi="Times New Roman"/>
              </w:rPr>
            </w:pPr>
            <w:r w:rsidRPr="0086069F">
              <w:rPr>
                <w:rFonts w:ascii="Times New Roman" w:hAnsi="Times New Roman"/>
                <w:b/>
              </w:rPr>
              <w:t>č. 369/1990 Zb. o obecnom zriadení</w:t>
            </w:r>
            <w:r w:rsidRPr="0086069F">
              <w:rPr>
                <w:rFonts w:ascii="Times New Roman" w:hAnsi="Times New Roman"/>
              </w:rPr>
              <w:t xml:space="preserve"> </w:t>
            </w:r>
          </w:p>
          <w:p w:rsidR="0086069F" w:rsidRPr="0086069F" w:rsidRDefault="0086069F" w:rsidP="0086069F">
            <w:pPr>
              <w:numPr>
                <w:ilvl w:val="0"/>
                <w:numId w:val="2"/>
              </w:numPr>
              <w:jc w:val="left"/>
              <w:rPr>
                <w:rFonts w:ascii="Times New Roman" w:hAnsi="Times New Roman"/>
              </w:rPr>
            </w:pPr>
            <w:r w:rsidRPr="0086069F">
              <w:rPr>
                <w:rFonts w:ascii="Times New Roman" w:hAnsi="Times New Roman"/>
                <w:b/>
              </w:rPr>
              <w:t>č. 377/1990 Zb. o hlavnom meste Slovenskej republiky Bratislave</w:t>
            </w:r>
          </w:p>
          <w:p w:rsidR="0086069F" w:rsidRPr="0086069F" w:rsidRDefault="0086069F" w:rsidP="0086069F">
            <w:pPr>
              <w:numPr>
                <w:ilvl w:val="0"/>
                <w:numId w:val="2"/>
              </w:numPr>
              <w:jc w:val="left"/>
              <w:rPr>
                <w:rFonts w:ascii="Times New Roman" w:hAnsi="Times New Roman"/>
              </w:rPr>
            </w:pPr>
            <w:r w:rsidRPr="0086069F">
              <w:rPr>
                <w:rFonts w:ascii="Times New Roman" w:hAnsi="Times New Roman"/>
                <w:b/>
              </w:rPr>
              <w:t>č. 401/1990 Zb. o meste Košice</w:t>
            </w:r>
            <w:r w:rsidRPr="0086069F">
              <w:rPr>
                <w:rFonts w:ascii="Times New Roman" w:hAnsi="Times New Roman"/>
              </w:rPr>
              <w:t xml:space="preserve">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455/1991 Zb. o živnostenskom podnikaní</w:t>
            </w:r>
            <w:r w:rsidRPr="0086069F">
              <w:rPr>
                <w:rFonts w:ascii="Times New Roman" w:hAnsi="Times New Roman"/>
              </w:rPr>
              <w:t xml:space="preserve"> </w:t>
            </w:r>
            <w:r w:rsidRPr="0086069F">
              <w:rPr>
                <w:rFonts w:ascii="Times New Roman" w:hAnsi="Times New Roman"/>
                <w:b/>
              </w:rPr>
              <w:t xml:space="preserve">(živnostenský zákon)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42/1994 Z. z. o civilnej ochrane obyvateľstva</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 xml:space="preserve">č. 73/1998 Z. z. o štátnej službe príslušníkov Policajného zboru, Slovenskej informačnej služby, Zboru väzenskej a justičnej stráže Slovenskej republiky a Železničnej polície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302/2001 Z. z. o samospráve vyšších územných celkov (zákon o samosprávnych krajoch)</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 xml:space="preserve">č. 314/2001 Z. z. o ochrane pred požiarmi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315/2001 Z. z. o Hasičskom a záchrannom zbore</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544/2002 Z. z. o Horskej záchrannej službe</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 xml:space="preserve">č. 190/2003 Z. z. o strelných zbraniach a strelive a o zmene a doplnení niektorých zákonov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473/2005 Z. z. o poskytovaní služieb v oblasti súkromnej bezpečnosti a o zmene a doplnení niektorých zákonov (zákon o súkromnej bezpečnosti)</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č. 647/2007 Z. z. o cestovných dokladoch a o zmene a doplnení niektorých zákonov</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 xml:space="preserve">č. 8/2009 Z. z. o cestnej premávke a o zmene a doplnení niektorých zákonov  </w:t>
            </w:r>
          </w:p>
          <w:p w:rsidR="0086069F" w:rsidRPr="0086069F" w:rsidRDefault="0086069F" w:rsidP="0086069F">
            <w:pPr>
              <w:numPr>
                <w:ilvl w:val="0"/>
                <w:numId w:val="2"/>
              </w:numPr>
              <w:jc w:val="left"/>
              <w:rPr>
                <w:rFonts w:ascii="Times New Roman" w:hAnsi="Times New Roman"/>
                <w:b/>
              </w:rPr>
            </w:pPr>
            <w:r w:rsidRPr="0086069F">
              <w:rPr>
                <w:rFonts w:ascii="Times New Roman" w:hAnsi="Times New Roman"/>
                <w:b/>
              </w:rPr>
              <w:t xml:space="preserve">č. 404/2011 Z. z o pobyte cudzincov a o zmene a doplnení niektorých zákonov </w:t>
            </w:r>
          </w:p>
          <w:p w:rsidR="0086069F" w:rsidRPr="0086069F" w:rsidRDefault="0086069F" w:rsidP="0086069F">
            <w:pPr>
              <w:numPr>
                <w:ilvl w:val="0"/>
                <w:numId w:val="2"/>
              </w:numPr>
              <w:jc w:val="left"/>
              <w:rPr>
                <w:rFonts w:ascii="Times New Roman" w:hAnsi="Times New Roman"/>
              </w:rPr>
            </w:pPr>
            <w:r w:rsidRPr="0086069F">
              <w:rPr>
                <w:rFonts w:ascii="Times New Roman" w:hAnsi="Times New Roman"/>
                <w:b/>
              </w:rPr>
              <w:t>č. 395/2019 Z. z. o občianskych preukazoch a o zmene a doplnení niektorých zákonov</w:t>
            </w:r>
          </w:p>
        </w:tc>
      </w:tr>
      <w:tr w:rsidR="0086069F" w:rsidRPr="0086069F" w:rsidTr="003B2B94">
        <w:tc>
          <w:tcPr>
            <w:tcW w:w="9180" w:type="dxa"/>
            <w:gridSpan w:val="10"/>
            <w:tcBorders>
              <w:top w:val="single" w:sz="4" w:space="0" w:color="auto"/>
              <w:left w:val="single" w:sz="4" w:space="0" w:color="auto"/>
              <w:bottom w:val="nil"/>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Ciele a výsledný stav</w:t>
            </w:r>
          </w:p>
        </w:tc>
      </w:tr>
      <w:tr w:rsidR="0086069F" w:rsidRPr="0086069F" w:rsidTr="003B2B9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hlavné ciele navrhovaného predpisu (aký výsledný stav chcete reguláciou dosiahnuť).</w:t>
            </w:r>
          </w:p>
          <w:p w:rsidR="0086069F" w:rsidRPr="0086069F" w:rsidRDefault="0086069F" w:rsidP="003B2B94">
            <w:pPr>
              <w:rPr>
                <w:rFonts w:ascii="Times New Roman" w:hAnsi="Times New Roman"/>
                <w:b/>
              </w:rPr>
            </w:pPr>
            <w:r w:rsidRPr="0086069F">
              <w:rPr>
                <w:rFonts w:ascii="Times New Roman" w:hAnsi="Times New Roman"/>
              </w:rPr>
              <w:t xml:space="preserve">V  súvislosti s ochorením COVID-19 je potrebné upraviť niektoré zákony v pôsobnosti ministerstva vnútra tak, aby sa pri ich aplikácii v čo najväčšej miere znížilo riziko ohrozenia verejného zdravia a </w:t>
            </w:r>
            <w:r w:rsidRPr="0086069F">
              <w:rPr>
                <w:rFonts w:ascii="Times New Roman" w:hAnsi="Times New Roman"/>
              </w:rPr>
              <w:lastRenderedPageBreak/>
              <w:t>zároveň, aby boli čo najmenej dotknuté práva občanov pri obmedzenom režime niektorých orgánov verejnej moci.</w:t>
            </w:r>
          </w:p>
        </w:tc>
      </w:tr>
      <w:tr w:rsidR="0086069F" w:rsidRPr="0086069F" w:rsidTr="003B2B94">
        <w:tc>
          <w:tcPr>
            <w:tcW w:w="9180" w:type="dxa"/>
            <w:gridSpan w:val="10"/>
            <w:tcBorders>
              <w:top w:val="single" w:sz="4" w:space="0" w:color="auto"/>
              <w:left w:val="single" w:sz="4" w:space="0" w:color="auto"/>
              <w:bottom w:val="nil"/>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lastRenderedPageBreak/>
              <w:t>Dotknuté subjekty</w:t>
            </w:r>
          </w:p>
        </w:tc>
      </w:tr>
      <w:tr w:rsidR="0086069F" w:rsidRPr="0086069F" w:rsidTr="003B2B9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subjekty, ktorých sa zmeny návrhu dotknú priamo aj nepriamo:</w:t>
            </w:r>
          </w:p>
          <w:p w:rsidR="0086069F" w:rsidRPr="0086069F" w:rsidRDefault="0086069F" w:rsidP="003B2B94">
            <w:pPr>
              <w:rPr>
                <w:rFonts w:ascii="Times New Roman" w:hAnsi="Times New Roman"/>
              </w:rPr>
            </w:pPr>
            <w:r w:rsidRPr="0086069F">
              <w:rPr>
                <w:rFonts w:ascii="Times New Roman" w:hAnsi="Times New Roman"/>
              </w:rPr>
              <w:t>1. č. 369/1990 Zb. o obecnom zriadení - obce</w:t>
            </w:r>
          </w:p>
          <w:p w:rsidR="0086069F" w:rsidRPr="0086069F" w:rsidRDefault="0086069F" w:rsidP="003B2B94">
            <w:pPr>
              <w:rPr>
                <w:rFonts w:ascii="Times New Roman" w:hAnsi="Times New Roman"/>
              </w:rPr>
            </w:pPr>
            <w:r w:rsidRPr="0086069F">
              <w:rPr>
                <w:rFonts w:ascii="Times New Roman" w:hAnsi="Times New Roman"/>
              </w:rPr>
              <w:t>2. č. 377/1990 Zb. o hlavnom meste Slovenskej republiky Bratislave – hl. mesto  SR Bratislava</w:t>
            </w:r>
          </w:p>
          <w:p w:rsidR="0086069F" w:rsidRPr="0086069F" w:rsidRDefault="0086069F" w:rsidP="003B2B94">
            <w:pPr>
              <w:rPr>
                <w:rFonts w:ascii="Times New Roman" w:hAnsi="Times New Roman"/>
              </w:rPr>
            </w:pPr>
            <w:r w:rsidRPr="0086069F">
              <w:rPr>
                <w:rFonts w:ascii="Times New Roman" w:hAnsi="Times New Roman"/>
              </w:rPr>
              <w:t>3. č. 401/1990 Zb. o meste Košice - Košice</w:t>
            </w:r>
          </w:p>
          <w:p w:rsidR="0086069F" w:rsidRPr="0086069F" w:rsidRDefault="0086069F" w:rsidP="003B2B94">
            <w:pPr>
              <w:rPr>
                <w:rFonts w:ascii="Times New Roman" w:hAnsi="Times New Roman"/>
              </w:rPr>
            </w:pPr>
            <w:r w:rsidRPr="0086069F">
              <w:rPr>
                <w:rFonts w:ascii="Times New Roman" w:hAnsi="Times New Roman"/>
              </w:rPr>
              <w:t>4. č. 455/1991 Zb. o živnostenskom podnikaní (živnostenský zákon) - podnikatelia</w:t>
            </w:r>
          </w:p>
          <w:p w:rsidR="0086069F" w:rsidRPr="0086069F" w:rsidRDefault="0086069F" w:rsidP="003B2B94">
            <w:pPr>
              <w:rPr>
                <w:rFonts w:ascii="Times New Roman" w:hAnsi="Times New Roman"/>
              </w:rPr>
            </w:pPr>
            <w:r w:rsidRPr="0086069F">
              <w:rPr>
                <w:rFonts w:ascii="Times New Roman" w:hAnsi="Times New Roman"/>
              </w:rPr>
              <w:t>5. č. 42/1994 Z. z. o civilnej ochrane obyvateľstva – fyzické osoby, orgány PZ, mestská polícia</w:t>
            </w:r>
          </w:p>
          <w:p w:rsidR="0086069F" w:rsidRPr="0086069F" w:rsidRDefault="0086069F" w:rsidP="003B2B94">
            <w:pPr>
              <w:rPr>
                <w:rFonts w:ascii="Times New Roman" w:hAnsi="Times New Roman"/>
              </w:rPr>
            </w:pPr>
            <w:r w:rsidRPr="0086069F">
              <w:rPr>
                <w:rFonts w:ascii="Times New Roman" w:hAnsi="Times New Roman"/>
              </w:rPr>
              <w:t>6. č. 73/1998 Z. z. o štátnej službe príslušníkov Policajného zboru, Slovenskej informačnej služby, Zboru väzenskej a justičnej stráže Slovenskej republiky a Železničnej polície - príslušníci ozbrojených zložiek</w:t>
            </w:r>
          </w:p>
          <w:p w:rsidR="0086069F" w:rsidRPr="0086069F" w:rsidRDefault="0086069F" w:rsidP="003B2B94">
            <w:pPr>
              <w:rPr>
                <w:rFonts w:ascii="Times New Roman" w:hAnsi="Times New Roman"/>
              </w:rPr>
            </w:pPr>
            <w:r w:rsidRPr="0086069F">
              <w:rPr>
                <w:rFonts w:ascii="Times New Roman" w:hAnsi="Times New Roman"/>
              </w:rPr>
              <w:t>7. č. 302/2001 Z. z. o samospráve vyšších územných celkov(zákon o samosprávnych krajoch) – samosprávne kraje</w:t>
            </w:r>
          </w:p>
          <w:p w:rsidR="0086069F" w:rsidRPr="0086069F" w:rsidRDefault="0086069F" w:rsidP="003B2B94">
            <w:pPr>
              <w:rPr>
                <w:rFonts w:ascii="Times New Roman" w:hAnsi="Times New Roman"/>
              </w:rPr>
            </w:pPr>
            <w:r w:rsidRPr="0086069F">
              <w:rPr>
                <w:rFonts w:ascii="Times New Roman" w:hAnsi="Times New Roman"/>
              </w:rPr>
              <w:t>8. č. 314/2001 Z. z. o ochrane pred požiarmi - fyzické osoby s odbornou spôsobilosťou na úseku ochrany pred požiarmi, právnické osoby, ktoré majú zriadenú hasičskú jednotku, orgány Hasičského a záchranného zboru</w:t>
            </w:r>
          </w:p>
          <w:p w:rsidR="0086069F" w:rsidRPr="0086069F" w:rsidRDefault="0086069F" w:rsidP="003B2B94">
            <w:pPr>
              <w:rPr>
                <w:rFonts w:ascii="Times New Roman" w:hAnsi="Times New Roman"/>
              </w:rPr>
            </w:pPr>
            <w:r w:rsidRPr="0086069F">
              <w:rPr>
                <w:rFonts w:ascii="Times New Roman" w:hAnsi="Times New Roman"/>
              </w:rPr>
              <w:t>9. č. 315/2001 Z. z. o Hasičskom a záchrannom zbore - príslušníci Hasičského a záchranného zboru a Horskej záchrannej služby</w:t>
            </w:r>
          </w:p>
          <w:p w:rsidR="0086069F" w:rsidRPr="0086069F" w:rsidRDefault="0086069F" w:rsidP="003B2B94">
            <w:pPr>
              <w:rPr>
                <w:rFonts w:ascii="Times New Roman" w:hAnsi="Times New Roman"/>
              </w:rPr>
            </w:pPr>
            <w:r w:rsidRPr="0086069F">
              <w:rPr>
                <w:rFonts w:ascii="Times New Roman" w:hAnsi="Times New Roman"/>
              </w:rPr>
              <w:t>10. č. 544/2002 Z. z. o Horskej záchrannej službe - osoby s odbornou spôsobilosťou na výkon horskej vodcovskej činnosti,  na výkon horskej sprievodcovskej činnosti a na výkon záchrannej činnosti</w:t>
            </w:r>
          </w:p>
          <w:p w:rsidR="0086069F" w:rsidRPr="0086069F" w:rsidRDefault="0086069F" w:rsidP="003B2B94">
            <w:pPr>
              <w:rPr>
                <w:rFonts w:ascii="Times New Roman" w:hAnsi="Times New Roman"/>
              </w:rPr>
            </w:pPr>
            <w:r w:rsidRPr="0086069F">
              <w:rPr>
                <w:rFonts w:ascii="Times New Roman" w:hAnsi="Times New Roman"/>
              </w:rPr>
              <w:t>11. č. 190/2003 Z. z. o strelných zbraniach a strelive a o zmene a doplnení niektorých zákonov – žiadatelia o vydanie zbrojných preukazov, držitelia zbrojných preukazov, orgány PZ</w:t>
            </w:r>
          </w:p>
          <w:p w:rsidR="0086069F" w:rsidRPr="0086069F" w:rsidRDefault="0086069F" w:rsidP="003B2B94">
            <w:pPr>
              <w:rPr>
                <w:rFonts w:ascii="Times New Roman" w:hAnsi="Times New Roman"/>
              </w:rPr>
            </w:pPr>
            <w:r w:rsidRPr="0086069F">
              <w:rPr>
                <w:rFonts w:ascii="Times New Roman" w:hAnsi="Times New Roman"/>
              </w:rPr>
              <w:t xml:space="preserve">12. č. 473/2005 Z. z. o poskytovaní služieb v oblasti súkromnej bezpečnosti a o zmene a doplnení niektorých zákonov (zákon o súkromnej bezpečnosti) – žiadatelia, držitelia </w:t>
            </w:r>
            <w:r w:rsidRPr="0086069F">
              <w:rPr>
                <w:rFonts w:ascii="Times New Roman" w:hAnsi="Times New Roman"/>
                <w:bCs/>
              </w:rPr>
              <w:t>preukazu, licencie alebo akreditácie, orgány PZ</w:t>
            </w:r>
          </w:p>
          <w:p w:rsidR="0086069F" w:rsidRPr="0086069F" w:rsidRDefault="0086069F" w:rsidP="003B2B94">
            <w:pPr>
              <w:rPr>
                <w:rFonts w:ascii="Times New Roman" w:hAnsi="Times New Roman"/>
              </w:rPr>
            </w:pPr>
            <w:r w:rsidRPr="0086069F">
              <w:rPr>
                <w:rFonts w:ascii="Times New Roman" w:hAnsi="Times New Roman"/>
              </w:rPr>
              <w:t>13. č. 647/2007 Z. z. o cestovných dokladoch a o zmene a doplnení niektorých zákonov – žiadatelia o vydanie cestovných dokladov</w:t>
            </w:r>
          </w:p>
          <w:p w:rsidR="0086069F" w:rsidRPr="0086069F" w:rsidRDefault="0086069F" w:rsidP="003B2B94">
            <w:pPr>
              <w:rPr>
                <w:rFonts w:ascii="Times New Roman" w:hAnsi="Times New Roman"/>
              </w:rPr>
            </w:pPr>
            <w:r w:rsidRPr="0086069F">
              <w:rPr>
                <w:rFonts w:ascii="Times New Roman" w:hAnsi="Times New Roman"/>
              </w:rPr>
              <w:t>14. č. 8/2009 Z. z. o cestnej premávke a o zmene a doplnení niektorých zákonov  - vlastník vozidla alebo držiteľ vozidla, orgány PZ, ministerstvo vnútra</w:t>
            </w:r>
          </w:p>
          <w:p w:rsidR="0086069F" w:rsidRPr="0086069F" w:rsidRDefault="0086069F" w:rsidP="003B2B94">
            <w:pPr>
              <w:rPr>
                <w:rFonts w:ascii="Times New Roman" w:hAnsi="Times New Roman"/>
              </w:rPr>
            </w:pPr>
            <w:r w:rsidRPr="0086069F">
              <w:rPr>
                <w:rFonts w:ascii="Times New Roman" w:hAnsi="Times New Roman"/>
              </w:rPr>
              <w:t>15. č. 404/2011 Z. z o pobyte cudzincov a o zmene a doplnení niektorých zákonov  - cudzinci, orgány PZ</w:t>
            </w:r>
          </w:p>
          <w:p w:rsidR="0086069F" w:rsidRPr="0086069F" w:rsidRDefault="0086069F" w:rsidP="003B2B94">
            <w:pPr>
              <w:rPr>
                <w:rFonts w:ascii="Times New Roman" w:hAnsi="Times New Roman"/>
              </w:rPr>
            </w:pPr>
            <w:r w:rsidRPr="0086069F">
              <w:rPr>
                <w:rFonts w:ascii="Times New Roman" w:hAnsi="Times New Roman"/>
              </w:rPr>
              <w:t>16. č. 395/2019 Z. z. o občianskych preukazoch a o zmene a doplnení niektorých zákonov – držitelia občianskeho preukazu, žiadatelia o vydanie občianskeho preukazu, orgány PZ</w:t>
            </w:r>
          </w:p>
          <w:p w:rsidR="0086069F" w:rsidRPr="0086069F" w:rsidRDefault="0086069F" w:rsidP="003B2B94">
            <w:pPr>
              <w:rPr>
                <w:rFonts w:ascii="Times New Roman" w:hAnsi="Times New Roman"/>
              </w:rPr>
            </w:pPr>
          </w:p>
        </w:tc>
      </w:tr>
      <w:tr w:rsidR="0086069F" w:rsidRPr="0086069F" w:rsidTr="003B2B94">
        <w:tc>
          <w:tcPr>
            <w:tcW w:w="9180" w:type="dxa"/>
            <w:gridSpan w:val="10"/>
            <w:tcBorders>
              <w:top w:val="single" w:sz="4" w:space="0" w:color="auto"/>
              <w:left w:val="single" w:sz="4" w:space="0" w:color="auto"/>
              <w:bottom w:val="nil"/>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Alternatívne riešenia</w:t>
            </w:r>
          </w:p>
        </w:tc>
      </w:tr>
      <w:tr w:rsidR="0086069F" w:rsidRPr="0086069F" w:rsidTr="003B2B94">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Aké alternatívne riešenia boli posudzované?</w:t>
            </w:r>
          </w:p>
          <w:p w:rsidR="0086069F" w:rsidRPr="0086069F" w:rsidRDefault="0086069F" w:rsidP="003B2B94">
            <w:pPr>
              <w:rPr>
                <w:rFonts w:ascii="Times New Roman" w:hAnsi="Times New Roman"/>
                <w:i/>
              </w:rPr>
            </w:pPr>
            <w:r w:rsidRPr="0086069F">
              <w:rPr>
                <w:rFonts w:ascii="Times New Roman" w:hAnsi="Times New Roman"/>
                <w:i/>
              </w:rPr>
              <w:t>Uveďte, aké alternatívne spôsoby na odstránenie definovaného problému boli identifikované a posudzované.</w:t>
            </w:r>
          </w:p>
          <w:p w:rsidR="0086069F" w:rsidRPr="0086069F" w:rsidRDefault="0086069F" w:rsidP="003B2B94">
            <w:pPr>
              <w:rPr>
                <w:rFonts w:ascii="Times New Roman" w:hAnsi="Times New Roman"/>
              </w:rPr>
            </w:pPr>
            <w:r w:rsidRPr="0086069F">
              <w:rPr>
                <w:rFonts w:ascii="Times New Roman" w:hAnsi="Times New Roman"/>
              </w:rPr>
              <w:t>Alternatívne riešenia neboli posudzované.</w:t>
            </w:r>
          </w:p>
        </w:tc>
      </w:tr>
      <w:tr w:rsidR="0086069F" w:rsidRPr="0086069F" w:rsidTr="003B2B9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Vykonávacie predpisy</w:t>
            </w:r>
          </w:p>
        </w:tc>
      </w:tr>
      <w:tr w:rsidR="0086069F" w:rsidRPr="0086069F" w:rsidTr="003B2B94">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86069F" w:rsidRPr="0086069F" w:rsidRDefault="008D6A5C" w:rsidP="003B2B94">
            <w:pPr>
              <w:jc w:val="center"/>
              <w:rPr>
                <w:rFonts w:ascii="Times New Roman" w:hAnsi="Times New Roman"/>
              </w:rPr>
            </w:pPr>
            <w:sdt>
              <w:sdtPr>
                <w:rPr>
                  <w:rFonts w:ascii="Times New Roman" w:hAnsi="Times New Roman"/>
                </w:rPr>
                <w:id w:val="-1407611648"/>
                <w14:checkbox>
                  <w14:checked w14:val="0"/>
                  <w14:checkedState w14:val="2612" w14:font="MS Gothic"/>
                  <w14:uncheckedState w14:val="2610" w14:font="MS Gothic"/>
                </w14:checkbox>
              </w:sdtPr>
              <w:sdtEndPr/>
              <w:sdtContent>
                <w:r w:rsidR="0086069F" w:rsidRPr="0086069F">
                  <w:rPr>
                    <w:rFonts w:ascii="MS Mincho" w:eastAsia="MS Mincho" w:hAnsi="MS Mincho" w:cs="MS Mincho" w:hint="eastAsia"/>
                  </w:rPr>
                  <w:t>☐</w:t>
                </w:r>
              </w:sdtContent>
            </w:sdt>
            <w:r w:rsidR="0086069F" w:rsidRPr="0086069F">
              <w:rPr>
                <w:rFonts w:ascii="Times New Roman" w:hAnsi="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86069F" w:rsidRPr="0086069F" w:rsidRDefault="008D6A5C" w:rsidP="003B2B94">
            <w:pPr>
              <w:jc w:val="center"/>
              <w:rPr>
                <w:rFonts w:ascii="Times New Roman" w:hAnsi="Times New Roman"/>
              </w:rPr>
            </w:pPr>
            <w:sdt>
              <w:sdtPr>
                <w:rPr>
                  <w:rFonts w:ascii="Times New Roman" w:hAnsi="Times New Roman"/>
                </w:rPr>
                <w:id w:val="-1625842802"/>
                <w14:checkbox>
                  <w14:checked w14:val="1"/>
                  <w14:checkedState w14:val="2612" w14:font="MS Gothic"/>
                  <w14:uncheckedState w14:val="2610" w14:font="MS Gothic"/>
                </w14:checkbox>
              </w:sdtPr>
              <w:sdtEndPr/>
              <w:sdtContent>
                <w:r w:rsidR="0086069F" w:rsidRPr="0086069F">
                  <w:rPr>
                    <w:rFonts w:ascii="MS Mincho" w:eastAsia="MS Mincho" w:hAnsi="MS Mincho" w:cs="MS Mincho" w:hint="eastAsia"/>
                  </w:rPr>
                  <w:t>☒</w:t>
                </w:r>
              </w:sdtContent>
            </w:sdt>
            <w:r w:rsidR="0086069F" w:rsidRPr="0086069F">
              <w:rPr>
                <w:rFonts w:ascii="Times New Roman" w:hAnsi="Times New Roman"/>
              </w:rPr>
              <w:t xml:space="preserve">  Nie</w:t>
            </w:r>
          </w:p>
        </w:tc>
      </w:tr>
      <w:tr w:rsidR="0086069F" w:rsidRPr="0086069F" w:rsidTr="003B2B9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Ak áno, uveďte ktoré oblasti budú nimi upravené, resp. ktorých vykonávacích predpisov sa zmena dotkne:</w:t>
            </w:r>
          </w:p>
          <w:p w:rsidR="0086069F" w:rsidRPr="0086069F" w:rsidRDefault="0086069F" w:rsidP="003B2B94">
            <w:pPr>
              <w:rPr>
                <w:rFonts w:ascii="Times New Roman" w:hAnsi="Times New Roman"/>
              </w:rPr>
            </w:pPr>
          </w:p>
        </w:tc>
      </w:tr>
      <w:tr w:rsidR="0086069F" w:rsidRPr="0086069F" w:rsidTr="003B2B9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 xml:space="preserve">Transpozícia práva EÚ </w:t>
            </w:r>
          </w:p>
        </w:tc>
      </w:tr>
      <w:tr w:rsidR="0086069F" w:rsidRPr="0086069F" w:rsidTr="003B2B94">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v ktorých ustanoveniach ide národná právna úprava nad rámec minimálnych požiadaviek EÚ spolu s odôvodnením.</w:t>
            </w:r>
          </w:p>
        </w:tc>
      </w:tr>
      <w:tr w:rsidR="0086069F" w:rsidRPr="0086069F" w:rsidTr="003B2B94">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86069F" w:rsidRPr="0086069F" w:rsidRDefault="0086069F" w:rsidP="003B2B94">
            <w:pPr>
              <w:jc w:val="center"/>
              <w:rPr>
                <w:rFonts w:ascii="Times New Roman" w:hAnsi="Times New Roman"/>
              </w:rPr>
            </w:pPr>
            <w:r w:rsidRPr="0086069F">
              <w:rPr>
                <w:rFonts w:ascii="Times New Roman" w:hAnsi="Times New Roman"/>
              </w:rPr>
              <w:t>nie</w:t>
            </w:r>
          </w:p>
        </w:tc>
      </w:tr>
      <w:tr w:rsidR="0086069F" w:rsidRPr="0086069F" w:rsidTr="003B2B9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Preskúmanie účelnosti**</w:t>
            </w:r>
          </w:p>
        </w:tc>
      </w:tr>
      <w:tr w:rsidR="0086069F" w:rsidRPr="0086069F" w:rsidTr="003B2B94">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termín, kedy by malo dôjsť k preskúmaniu účinnosti a účelnosti navrhovaného predpisu.</w:t>
            </w:r>
          </w:p>
          <w:p w:rsidR="0086069F" w:rsidRPr="0086069F" w:rsidRDefault="0086069F" w:rsidP="003B2B94">
            <w:pPr>
              <w:rPr>
                <w:rFonts w:ascii="Times New Roman" w:hAnsi="Times New Roman"/>
                <w:i/>
              </w:rPr>
            </w:pPr>
            <w:r w:rsidRPr="0086069F">
              <w:rPr>
                <w:rFonts w:ascii="Times New Roman" w:hAnsi="Times New Roman"/>
                <w:i/>
              </w:rPr>
              <w:t>Uveďte kritériá, na základe ktorých bude preskúmanie vykonané.</w:t>
            </w:r>
          </w:p>
          <w:p w:rsidR="0086069F" w:rsidRPr="0086069F" w:rsidRDefault="0086069F" w:rsidP="003B2B94">
            <w:pPr>
              <w:rPr>
                <w:rFonts w:ascii="Times New Roman" w:hAnsi="Times New Roman"/>
                <w:i/>
              </w:rPr>
            </w:pPr>
          </w:p>
        </w:tc>
      </w:tr>
      <w:tr w:rsidR="0086069F" w:rsidRPr="0086069F" w:rsidTr="003B2B94">
        <w:trPr>
          <w:trHeight w:val="715"/>
        </w:trPr>
        <w:tc>
          <w:tcPr>
            <w:tcW w:w="9180" w:type="dxa"/>
            <w:gridSpan w:val="10"/>
            <w:tcBorders>
              <w:top w:val="single" w:sz="4" w:space="0" w:color="auto"/>
              <w:left w:val="nil"/>
              <w:bottom w:val="nil"/>
              <w:right w:val="nil"/>
            </w:tcBorders>
            <w:shd w:val="clear" w:color="auto" w:fill="FFFFFF" w:themeFill="background1"/>
          </w:tcPr>
          <w:p w:rsidR="0086069F" w:rsidRPr="0086069F" w:rsidRDefault="0086069F" w:rsidP="003B2B94">
            <w:pPr>
              <w:ind w:left="142" w:hanging="142"/>
              <w:rPr>
                <w:rFonts w:ascii="Times New Roman" w:hAnsi="Times New Roman"/>
              </w:rPr>
            </w:pPr>
          </w:p>
          <w:p w:rsidR="0086069F" w:rsidRPr="0086069F" w:rsidRDefault="0086069F" w:rsidP="003B2B94">
            <w:pPr>
              <w:ind w:left="142" w:hanging="142"/>
              <w:rPr>
                <w:rFonts w:ascii="Times New Roman" w:hAnsi="Times New Roman"/>
              </w:rPr>
            </w:pPr>
            <w:r w:rsidRPr="0086069F">
              <w:rPr>
                <w:rFonts w:ascii="Times New Roman" w:hAnsi="Times New Roman"/>
              </w:rPr>
              <w:t xml:space="preserve">* vyplniť iba v prípade, ak materiál nie je zahrnutý do Plánu práce vlády Slovenskej republiky alebo Plánu        legislatívnych úloh vlády Slovenskej republiky. </w:t>
            </w:r>
          </w:p>
          <w:p w:rsidR="0086069F" w:rsidRPr="0086069F" w:rsidRDefault="0086069F" w:rsidP="003B2B94">
            <w:pPr>
              <w:rPr>
                <w:rFonts w:ascii="Times New Roman" w:hAnsi="Times New Roman"/>
              </w:rPr>
            </w:pPr>
            <w:r w:rsidRPr="0086069F">
              <w:rPr>
                <w:rFonts w:ascii="Times New Roman" w:hAnsi="Times New Roman"/>
              </w:rPr>
              <w:t>** nepovinné</w:t>
            </w:r>
          </w:p>
        </w:tc>
      </w:tr>
      <w:tr w:rsidR="0086069F" w:rsidRPr="0086069F" w:rsidTr="003B2B94">
        <w:tc>
          <w:tcPr>
            <w:tcW w:w="9180" w:type="dxa"/>
            <w:gridSpan w:val="10"/>
            <w:tcBorders>
              <w:top w:val="nil"/>
              <w:left w:val="nil"/>
              <w:bottom w:val="single" w:sz="4" w:space="0" w:color="auto"/>
              <w:right w:val="nil"/>
            </w:tcBorders>
            <w:shd w:val="clear" w:color="auto" w:fill="FFFFFF" w:themeFill="background1"/>
          </w:tcPr>
          <w:p w:rsidR="0086069F" w:rsidRPr="0086069F" w:rsidRDefault="0086069F" w:rsidP="003B2B94">
            <w:pPr>
              <w:rPr>
                <w:rFonts w:ascii="Times New Roman" w:hAnsi="Times New Roman"/>
                <w:b/>
              </w:rPr>
            </w:pPr>
          </w:p>
        </w:tc>
      </w:tr>
      <w:tr w:rsidR="0086069F" w:rsidRPr="0086069F" w:rsidTr="003B2B9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Vplyvy navrhovaného materiálu</w:t>
            </w:r>
          </w:p>
        </w:tc>
      </w:tr>
      <w:tr w:rsidR="0086069F" w:rsidRPr="0086069F" w:rsidTr="003B2B94">
        <w:tc>
          <w:tcPr>
            <w:tcW w:w="3812" w:type="dxa"/>
            <w:tcBorders>
              <w:top w:val="single" w:sz="4" w:space="0" w:color="auto"/>
              <w:left w:val="single" w:sz="4" w:space="0" w:color="auto"/>
              <w:bottom w:val="nil"/>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Vplyvy na rozpočet verejnej správy</w:t>
            </w:r>
          </w:p>
        </w:tc>
        <w:sdt>
          <w:sdtPr>
            <w:rPr>
              <w:rFonts w:ascii="Times New Roman" w:hAnsi="Times New Roman"/>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Pozitívne</w:t>
            </w:r>
          </w:p>
        </w:tc>
        <w:sdt>
          <w:sdtPr>
            <w:rPr>
              <w:rFonts w:ascii="Times New Roman" w:hAnsi="Times New Roman"/>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hAnsi="Times New Roman"/>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ind w:left="-107" w:right="-108"/>
                  <w:jc w:val="center"/>
                  <w:rPr>
                    <w:rFonts w:ascii="Times New Roman" w:hAnsi="Times New Roman"/>
                    <w:b/>
                  </w:rPr>
                </w:pPr>
                <w:r w:rsidRPr="0086069F">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34"/>
              <w:rPr>
                <w:rFonts w:ascii="Times New Roman" w:hAnsi="Times New Roman"/>
                <w:b/>
              </w:rPr>
            </w:pPr>
            <w:r w:rsidRPr="0086069F">
              <w:rPr>
                <w:rFonts w:ascii="Times New Roman" w:hAnsi="Times New Roman"/>
                <w:b/>
              </w:rPr>
              <w:t>Negatívne</w:t>
            </w:r>
          </w:p>
        </w:tc>
      </w:tr>
      <w:tr w:rsidR="0086069F" w:rsidRPr="0086069F" w:rsidTr="003B2B94">
        <w:tc>
          <w:tcPr>
            <w:tcW w:w="3812" w:type="dxa"/>
            <w:tcBorders>
              <w:top w:val="nil"/>
              <w:left w:val="single" w:sz="4" w:space="0" w:color="auto"/>
              <w:bottom w:val="single" w:sz="4" w:space="0" w:color="000000" w:themeColor="text1"/>
              <w:right w:val="single" w:sz="4" w:space="0" w:color="auto"/>
            </w:tcBorders>
            <w:shd w:val="clear" w:color="auto" w:fill="E2E2E2"/>
          </w:tcPr>
          <w:p w:rsidR="0086069F" w:rsidRPr="0086069F" w:rsidRDefault="0086069F" w:rsidP="003B2B94">
            <w:pPr>
              <w:rPr>
                <w:rFonts w:ascii="Times New Roman" w:hAnsi="Times New Roman"/>
              </w:rPr>
            </w:pPr>
            <w:r w:rsidRPr="0086069F">
              <w:rPr>
                <w:rFonts w:ascii="Times New Roman" w:hAnsi="Times New Roman"/>
              </w:rPr>
              <w:t xml:space="preserve">    z toho rozpočtovo zabezpečené vplyvy</w:t>
            </w:r>
          </w:p>
        </w:tc>
        <w:sdt>
          <w:sdtPr>
            <w:rPr>
              <w:rFonts w:ascii="Times New Roman" w:hAnsi="Times New Roman"/>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rPr>
                <w:rFonts w:ascii="Times New Roman" w:hAnsi="Times New Roman"/>
              </w:rPr>
            </w:pPr>
            <w:r w:rsidRPr="0086069F">
              <w:rPr>
                <w:rFonts w:ascii="Times New Roman" w:hAnsi="Times New Roman"/>
              </w:rPr>
              <w:t>Áno</w:t>
            </w:r>
          </w:p>
        </w:tc>
        <w:sdt>
          <w:sdtPr>
            <w:rPr>
              <w:rFonts w:ascii="Times New Roman" w:hAnsi="Times New Roman"/>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rPr>
            </w:pPr>
            <w:r w:rsidRPr="0086069F">
              <w:rPr>
                <w:rFonts w:ascii="Times New Roman" w:hAnsi="Times New Roman"/>
              </w:rPr>
              <w:t>Nie</w:t>
            </w:r>
          </w:p>
        </w:tc>
        <w:sdt>
          <w:sdtPr>
            <w:rPr>
              <w:rFonts w:ascii="Times New Roman" w:hAnsi="Times New Roman"/>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ind w:left="-107" w:right="-108"/>
                  <w:jc w:val="center"/>
                  <w:rPr>
                    <w:rFonts w:ascii="Times New Roman" w:hAnsi="Times New Roman"/>
                  </w:rPr>
                </w:pPr>
                <w:r w:rsidRPr="0086069F">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34"/>
              <w:rPr>
                <w:rFonts w:ascii="Times New Roman" w:hAnsi="Times New Roman"/>
              </w:rPr>
            </w:pPr>
            <w:r w:rsidRPr="0086069F">
              <w:rPr>
                <w:rFonts w:ascii="Times New Roman" w:hAnsi="Times New Roman"/>
              </w:rPr>
              <w:t>Čiastočne</w:t>
            </w:r>
          </w:p>
        </w:tc>
      </w:tr>
      <w:tr w:rsidR="0086069F" w:rsidRPr="0086069F" w:rsidTr="003B2B94">
        <w:tc>
          <w:tcPr>
            <w:tcW w:w="3812" w:type="dxa"/>
            <w:tcBorders>
              <w:top w:val="single" w:sz="4" w:space="0" w:color="000000" w:themeColor="text1"/>
              <w:left w:val="single" w:sz="4" w:space="0" w:color="auto"/>
              <w:bottom w:val="nil"/>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Vplyvy na podnikateľské prostredie</w:t>
            </w:r>
          </w:p>
        </w:tc>
        <w:sdt>
          <w:sdtPr>
            <w:rPr>
              <w:rFonts w:ascii="Times New Roman" w:hAnsi="Times New Roman"/>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hAnsi="Times New Roman"/>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r w:rsidR="0086069F" w:rsidRPr="0086069F" w:rsidTr="003B2B9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86069F" w:rsidRPr="0086069F" w:rsidRDefault="0086069F" w:rsidP="003B2B94">
            <w:pPr>
              <w:rPr>
                <w:rFonts w:ascii="Times New Roman" w:hAnsi="Times New Roman"/>
              </w:rPr>
            </w:pPr>
            <w:r w:rsidRPr="0086069F">
              <w:rPr>
                <w:rFonts w:ascii="Times New Roman" w:hAnsi="Times New Roman"/>
              </w:rPr>
              <w:t xml:space="preserve">    z toho vplyvy na MSP</w:t>
            </w:r>
          </w:p>
        </w:tc>
        <w:sdt>
          <w:sdtPr>
            <w:rPr>
              <w:rFonts w:ascii="Times New Roman" w:hAnsi="Times New Roman"/>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ind w:right="-108"/>
              <w:rPr>
                <w:rFonts w:ascii="Times New Roman" w:hAnsi="Times New Roman"/>
              </w:rPr>
            </w:pPr>
            <w:r w:rsidRPr="0086069F">
              <w:rPr>
                <w:rFonts w:ascii="Times New Roman" w:hAnsi="Times New Roman"/>
              </w:rPr>
              <w:t>Pozitívne</w:t>
            </w:r>
          </w:p>
        </w:tc>
        <w:sdt>
          <w:sdtPr>
            <w:rPr>
              <w:rFonts w:ascii="Times New Roman" w:hAnsi="Times New Roman"/>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rPr>
            </w:pPr>
            <w:r w:rsidRPr="0086069F">
              <w:rPr>
                <w:rFonts w:ascii="Times New Roman" w:hAnsi="Times New Roman"/>
              </w:rPr>
              <w:t>Žiadne</w:t>
            </w:r>
          </w:p>
        </w:tc>
        <w:sdt>
          <w:sdtPr>
            <w:rPr>
              <w:rFonts w:ascii="Times New Roman" w:hAnsi="Times New Roman"/>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54"/>
              <w:rPr>
                <w:rFonts w:ascii="Times New Roman" w:hAnsi="Times New Roman"/>
              </w:rPr>
            </w:pPr>
            <w:r w:rsidRPr="0086069F">
              <w:rPr>
                <w:rFonts w:ascii="Times New Roman" w:hAnsi="Times New Roman"/>
              </w:rPr>
              <w:t>Negatívne</w:t>
            </w:r>
          </w:p>
        </w:tc>
      </w:tr>
      <w:tr w:rsidR="0086069F" w:rsidRPr="0086069F" w:rsidTr="003B2B94">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Sociálne vplyvy</w:t>
            </w:r>
          </w:p>
        </w:tc>
        <w:sdt>
          <w:sdtPr>
            <w:rPr>
              <w:rFonts w:ascii="Times New Roman" w:hAnsi="Times New Roman"/>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hAnsi="Times New Roman"/>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r w:rsidR="0086069F" w:rsidRPr="0086069F" w:rsidTr="003B2B94">
        <w:tc>
          <w:tcPr>
            <w:tcW w:w="3812" w:type="dxa"/>
            <w:tcBorders>
              <w:top w:val="single" w:sz="4" w:space="0" w:color="auto"/>
              <w:left w:val="single" w:sz="4" w:space="0" w:color="auto"/>
              <w:bottom w:val="single" w:sz="4" w:space="0" w:color="auto"/>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Vplyvy na životné prostredie</w:t>
            </w:r>
          </w:p>
        </w:tc>
        <w:sdt>
          <w:sdtPr>
            <w:rPr>
              <w:rFonts w:ascii="Times New Roman" w:hAnsi="Times New Roman"/>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hAnsi="Times New Roman"/>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r w:rsidR="0086069F" w:rsidRPr="0086069F" w:rsidTr="003B2B94">
        <w:tc>
          <w:tcPr>
            <w:tcW w:w="3812" w:type="dxa"/>
            <w:tcBorders>
              <w:top w:val="single" w:sz="4" w:space="0" w:color="auto"/>
              <w:left w:val="single" w:sz="4" w:space="0" w:color="auto"/>
              <w:bottom w:val="single" w:sz="4" w:space="0" w:color="auto"/>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Vplyvy na informatizáciu</w:t>
            </w:r>
          </w:p>
        </w:tc>
        <w:sdt>
          <w:sdtPr>
            <w:rPr>
              <w:rFonts w:ascii="Times New Roman" w:hAnsi="Times New Roman"/>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hAnsi="Times New Roman"/>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6069F" w:rsidRPr="0086069F" w:rsidRDefault="0086069F" w:rsidP="003B2B94">
                <w:pPr>
                  <w:jc w:val="center"/>
                  <w:rPr>
                    <w:rFonts w:ascii="Times New Roman" w:hAnsi="Times New Roman"/>
                    <w:b/>
                  </w:rPr>
                </w:pPr>
                <w:r w:rsidRPr="0086069F">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6069F" w:rsidRPr="0086069F" w:rsidTr="003B2B94">
        <w:tc>
          <w:tcPr>
            <w:tcW w:w="3812" w:type="dxa"/>
            <w:tcBorders>
              <w:top w:val="single" w:sz="4" w:space="0" w:color="auto"/>
              <w:left w:val="single" w:sz="4" w:space="0" w:color="auto"/>
              <w:bottom w:val="nil"/>
              <w:right w:val="single" w:sz="4" w:space="0" w:color="auto"/>
            </w:tcBorders>
            <w:shd w:val="clear" w:color="auto" w:fill="E2E2E2"/>
          </w:tcPr>
          <w:p w:rsidR="0086069F" w:rsidRPr="0086069F" w:rsidRDefault="0086069F" w:rsidP="003B2B94">
            <w:pPr>
              <w:rPr>
                <w:rFonts w:ascii="Times New Roman" w:hAnsi="Times New Roman"/>
                <w:b/>
              </w:rPr>
            </w:pPr>
            <w:r w:rsidRPr="0086069F">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86069F" w:rsidRPr="0086069F" w:rsidRDefault="0086069F" w:rsidP="003B2B94">
            <w:pPr>
              <w:jc w:val="center"/>
              <w:rPr>
                <w:rFonts w:ascii="Times New Roman" w:eastAsia="MS Mincho" w:hAnsi="Times New Roman"/>
                <w:b/>
              </w:rPr>
            </w:pPr>
          </w:p>
        </w:tc>
        <w:tc>
          <w:tcPr>
            <w:tcW w:w="1281" w:type="dxa"/>
            <w:tcBorders>
              <w:top w:val="single" w:sz="4" w:space="0" w:color="auto"/>
              <w:left w:val="nil"/>
              <w:bottom w:val="nil"/>
              <w:right w:val="nil"/>
            </w:tcBorders>
            <w:shd w:val="clear" w:color="auto" w:fill="auto"/>
          </w:tcPr>
          <w:p w:rsidR="0086069F" w:rsidRPr="0086069F" w:rsidRDefault="0086069F" w:rsidP="003B2B94">
            <w:pPr>
              <w:ind w:right="-108"/>
              <w:rPr>
                <w:rFonts w:ascii="Times New Roman" w:hAnsi="Times New Roman"/>
                <w:b/>
              </w:rPr>
            </w:pPr>
          </w:p>
        </w:tc>
        <w:tc>
          <w:tcPr>
            <w:tcW w:w="569" w:type="dxa"/>
            <w:tcBorders>
              <w:top w:val="single" w:sz="4" w:space="0" w:color="auto"/>
              <w:left w:val="nil"/>
              <w:bottom w:val="nil"/>
              <w:right w:val="nil"/>
            </w:tcBorders>
            <w:shd w:val="clear" w:color="auto" w:fill="auto"/>
          </w:tcPr>
          <w:p w:rsidR="0086069F" w:rsidRPr="0086069F" w:rsidRDefault="0086069F" w:rsidP="003B2B94">
            <w:pPr>
              <w:jc w:val="center"/>
              <w:rPr>
                <w:rFonts w:ascii="Times New Roman" w:eastAsia="MS Mincho" w:hAnsi="Times New Roman"/>
                <w:b/>
              </w:rPr>
            </w:pPr>
          </w:p>
        </w:tc>
        <w:tc>
          <w:tcPr>
            <w:tcW w:w="1133" w:type="dxa"/>
            <w:tcBorders>
              <w:top w:val="single" w:sz="4" w:space="0" w:color="auto"/>
              <w:left w:val="nil"/>
              <w:bottom w:val="nil"/>
              <w:right w:val="nil"/>
            </w:tcBorders>
            <w:shd w:val="clear" w:color="auto" w:fill="auto"/>
          </w:tcPr>
          <w:p w:rsidR="0086069F" w:rsidRPr="0086069F" w:rsidRDefault="0086069F" w:rsidP="003B2B94">
            <w:pPr>
              <w:rPr>
                <w:rFonts w:ascii="Times New Roman" w:hAnsi="Times New Roman"/>
                <w:b/>
              </w:rPr>
            </w:pPr>
          </w:p>
        </w:tc>
        <w:tc>
          <w:tcPr>
            <w:tcW w:w="547" w:type="dxa"/>
            <w:tcBorders>
              <w:top w:val="single" w:sz="4" w:space="0" w:color="auto"/>
              <w:left w:val="nil"/>
              <w:bottom w:val="nil"/>
              <w:right w:val="nil"/>
            </w:tcBorders>
            <w:shd w:val="clear" w:color="auto" w:fill="auto"/>
          </w:tcPr>
          <w:p w:rsidR="0086069F" w:rsidRPr="0086069F" w:rsidRDefault="0086069F" w:rsidP="003B2B94">
            <w:pPr>
              <w:jc w:val="center"/>
              <w:rPr>
                <w:rFonts w:ascii="Times New Roman" w:eastAsia="MS Mincho" w:hAnsi="Times New Roman"/>
                <w:b/>
              </w:rPr>
            </w:pPr>
          </w:p>
        </w:tc>
        <w:tc>
          <w:tcPr>
            <w:tcW w:w="1297" w:type="dxa"/>
            <w:tcBorders>
              <w:top w:val="single" w:sz="4" w:space="0" w:color="auto"/>
              <w:left w:val="nil"/>
              <w:bottom w:val="nil"/>
              <w:right w:val="single" w:sz="4" w:space="0" w:color="auto"/>
            </w:tcBorders>
            <w:shd w:val="clear" w:color="auto" w:fill="auto"/>
          </w:tcPr>
          <w:p w:rsidR="0086069F" w:rsidRPr="0086069F" w:rsidRDefault="0086069F" w:rsidP="003B2B94">
            <w:pPr>
              <w:ind w:left="54"/>
              <w:rPr>
                <w:rFonts w:ascii="Times New Roman" w:hAnsi="Times New Roman"/>
                <w:b/>
              </w:rPr>
            </w:pPr>
          </w:p>
        </w:tc>
      </w:tr>
      <w:tr w:rsidR="0086069F" w:rsidRPr="0086069F" w:rsidTr="003B2B94">
        <w:tc>
          <w:tcPr>
            <w:tcW w:w="3812" w:type="dxa"/>
            <w:tcBorders>
              <w:top w:val="nil"/>
              <w:left w:val="single" w:sz="4" w:space="0" w:color="auto"/>
              <w:bottom w:val="nil"/>
              <w:right w:val="single" w:sz="4" w:space="0" w:color="auto"/>
            </w:tcBorders>
            <w:shd w:val="clear" w:color="auto" w:fill="E2E2E2"/>
          </w:tcPr>
          <w:p w:rsidR="0086069F" w:rsidRPr="0086069F" w:rsidRDefault="0086069F" w:rsidP="003B2B94">
            <w:pPr>
              <w:ind w:left="196" w:hanging="196"/>
              <w:rPr>
                <w:rFonts w:ascii="Times New Roman" w:hAnsi="Times New Roman"/>
                <w:b/>
              </w:rPr>
            </w:pPr>
            <w:r w:rsidRPr="0086069F">
              <w:rPr>
                <w:rFonts w:ascii="Times New Roman" w:hAnsi="Times New Roman"/>
                <w:b/>
              </w:rPr>
              <w:t xml:space="preserve">    vplyvy služieb verejnej správy na občana</w:t>
            </w:r>
          </w:p>
        </w:tc>
        <w:sdt>
          <w:sdtPr>
            <w:rPr>
              <w:rFonts w:ascii="Times New Roman" w:hAnsi="Times New Roman"/>
              <w:b/>
            </w:rPr>
            <w:id w:val="33844032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281" w:type="dxa"/>
            <w:tcBorders>
              <w:top w:val="nil"/>
              <w:left w:val="nil"/>
              <w:bottom w:val="nil"/>
              <w:right w:val="nil"/>
            </w:tcBorders>
            <w:shd w:val="clear" w:color="auto" w:fill="auto"/>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1210763392"/>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133" w:type="dxa"/>
            <w:tcBorders>
              <w:top w:val="nil"/>
              <w:left w:val="nil"/>
              <w:bottom w:val="nil"/>
              <w:right w:val="nil"/>
            </w:tcBorders>
            <w:shd w:val="clear" w:color="auto" w:fill="auto"/>
          </w:tcPr>
          <w:p w:rsidR="0086069F" w:rsidRPr="0086069F" w:rsidRDefault="0086069F" w:rsidP="003B2B94">
            <w:pPr>
              <w:rPr>
                <w:rFonts w:ascii="Times New Roman" w:hAnsi="Times New Roman"/>
                <w:b/>
              </w:rPr>
            </w:pPr>
            <w:r w:rsidRPr="0086069F">
              <w:rPr>
                <w:rFonts w:ascii="Times New Roman" w:hAnsi="Times New Roman"/>
                <w:b/>
              </w:rPr>
              <w:t>Žiadne</w:t>
            </w:r>
          </w:p>
        </w:tc>
        <w:tc>
          <w:tcPr>
            <w:tcW w:w="547" w:type="dxa"/>
            <w:tcBorders>
              <w:top w:val="nil"/>
              <w:left w:val="nil"/>
              <w:bottom w:val="nil"/>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tc>
          <w:tcPr>
            <w:tcW w:w="1297" w:type="dxa"/>
            <w:tcBorders>
              <w:top w:val="nil"/>
              <w:left w:val="nil"/>
              <w:bottom w:val="nil"/>
              <w:right w:val="single" w:sz="4" w:space="0" w:color="auto"/>
            </w:tcBorders>
            <w:shd w:val="clear" w:color="auto" w:fill="auto"/>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r w:rsidR="0086069F" w:rsidRPr="0086069F" w:rsidTr="003B2B94">
        <w:tc>
          <w:tcPr>
            <w:tcW w:w="3812" w:type="dxa"/>
            <w:tcBorders>
              <w:top w:val="nil"/>
              <w:left w:val="single" w:sz="4" w:space="0" w:color="auto"/>
              <w:bottom w:val="single" w:sz="4" w:space="0" w:color="auto"/>
              <w:right w:val="single" w:sz="4" w:space="0" w:color="auto"/>
            </w:tcBorders>
            <w:shd w:val="clear" w:color="auto" w:fill="E2E2E2"/>
          </w:tcPr>
          <w:p w:rsidR="0086069F" w:rsidRPr="0086069F" w:rsidRDefault="0086069F" w:rsidP="003B2B94">
            <w:pPr>
              <w:ind w:left="168" w:hanging="168"/>
              <w:rPr>
                <w:rFonts w:ascii="Times New Roman" w:hAnsi="Times New Roman"/>
                <w:b/>
              </w:rPr>
            </w:pPr>
            <w:r w:rsidRPr="0086069F">
              <w:rPr>
                <w:rFonts w:ascii="Times New Roman" w:hAnsi="Times New Roman"/>
                <w:b/>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tc>
          <w:tcPr>
            <w:tcW w:w="1281" w:type="dxa"/>
            <w:tcBorders>
              <w:top w:val="nil"/>
              <w:left w:val="nil"/>
              <w:bottom w:val="single" w:sz="4" w:space="0" w:color="auto"/>
              <w:right w:val="nil"/>
            </w:tcBorders>
            <w:shd w:val="clear" w:color="auto" w:fill="auto"/>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hAnsi="Times New Roman"/>
              <w:b/>
            </w:rPr>
            <w:id w:val="1470787232"/>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133" w:type="dxa"/>
            <w:tcBorders>
              <w:top w:val="nil"/>
              <w:left w:val="nil"/>
              <w:bottom w:val="single" w:sz="4" w:space="0" w:color="auto"/>
              <w:right w:val="nil"/>
            </w:tcBorders>
            <w:shd w:val="clear" w:color="auto" w:fill="auto"/>
          </w:tcPr>
          <w:p w:rsidR="0086069F" w:rsidRPr="0086069F" w:rsidRDefault="0086069F" w:rsidP="003B2B94">
            <w:pPr>
              <w:rPr>
                <w:rFonts w:ascii="Times New Roman" w:hAnsi="Times New Roman"/>
                <w:b/>
              </w:rPr>
            </w:pPr>
            <w:r w:rsidRPr="0086069F">
              <w:rPr>
                <w:rFonts w:ascii="Times New Roman" w:hAnsi="Times New Roman"/>
                <w:b/>
              </w:rPr>
              <w:t>Žiadne</w:t>
            </w:r>
          </w:p>
        </w:tc>
        <w:tc>
          <w:tcPr>
            <w:tcW w:w="547" w:type="dxa"/>
            <w:tcBorders>
              <w:top w:val="nil"/>
              <w:left w:val="nil"/>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shd w:val="clear" w:color="auto" w:fill="auto"/>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r w:rsidR="0086069F" w:rsidRPr="0086069F" w:rsidTr="003B2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2" w:type="dxa"/>
            <w:tcBorders>
              <w:top w:val="nil"/>
              <w:left w:val="single" w:sz="4" w:space="0" w:color="auto"/>
              <w:bottom w:val="single" w:sz="4" w:space="0" w:color="auto"/>
              <w:right w:val="single" w:sz="4" w:space="0" w:color="auto"/>
            </w:tcBorders>
          </w:tcPr>
          <w:p w:rsidR="0086069F" w:rsidRPr="0086069F" w:rsidRDefault="0086069F" w:rsidP="003B2B94">
            <w:pPr>
              <w:rPr>
                <w:rFonts w:ascii="Times New Roman" w:hAnsi="Times New Roman"/>
                <w:b/>
              </w:rPr>
            </w:pPr>
            <w:r w:rsidRPr="0086069F">
              <w:rPr>
                <w:rFonts w:ascii="Times New Roman" w:hAnsi="Times New Roman"/>
                <w:b/>
              </w:rPr>
              <w:t>Vplyvy na manželstvo, rodičovstvo a rodinu</w:t>
            </w:r>
          </w:p>
        </w:tc>
        <w:sdt>
          <w:sdtPr>
            <w:rPr>
              <w:rFonts w:ascii="Times New Roman" w:eastAsia="MS Mincho" w:hAnsi="Times New Roman"/>
              <w:b/>
            </w:rPr>
            <w:id w:val="-49657434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86069F" w:rsidRPr="0086069F" w:rsidRDefault="0086069F" w:rsidP="003B2B94">
            <w:pPr>
              <w:ind w:right="-108"/>
              <w:rPr>
                <w:rFonts w:ascii="Times New Roman" w:hAnsi="Times New Roman"/>
                <w:b/>
              </w:rPr>
            </w:pPr>
            <w:r w:rsidRPr="0086069F">
              <w:rPr>
                <w:rFonts w:ascii="Times New Roman" w:hAnsi="Times New Roman"/>
                <w:b/>
              </w:rPr>
              <w:t>Pozitívne</w:t>
            </w:r>
          </w:p>
        </w:tc>
        <w:sdt>
          <w:sdtPr>
            <w:rPr>
              <w:rFonts w:ascii="Times New Roman" w:eastAsia="MS Mincho" w:hAnsi="Times New Roman"/>
              <w:b/>
            </w:rPr>
            <w:id w:val="-311714271"/>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133" w:type="dxa"/>
            <w:tcBorders>
              <w:top w:val="nil"/>
              <w:left w:val="nil"/>
              <w:bottom w:val="single" w:sz="4" w:space="0" w:color="auto"/>
              <w:right w:val="nil"/>
            </w:tcBorders>
            <w:shd w:val="clear" w:color="auto" w:fill="auto"/>
          </w:tcPr>
          <w:p w:rsidR="0086069F" w:rsidRPr="0086069F" w:rsidRDefault="0086069F" w:rsidP="003B2B94">
            <w:pPr>
              <w:rPr>
                <w:rFonts w:ascii="Times New Roman" w:hAnsi="Times New Roman"/>
                <w:b/>
              </w:rPr>
            </w:pPr>
            <w:r w:rsidRPr="0086069F">
              <w:rPr>
                <w:rFonts w:ascii="Times New Roman" w:hAnsi="Times New Roman"/>
                <w:b/>
              </w:rPr>
              <w:t>Žiadne</w:t>
            </w:r>
          </w:p>
        </w:tc>
        <w:sdt>
          <w:sdtPr>
            <w:rPr>
              <w:rFonts w:ascii="Times New Roman" w:eastAsia="MS Mincho" w:hAnsi="Times New Roman"/>
              <w:b/>
            </w:rPr>
            <w:id w:val="-962647553"/>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86069F" w:rsidRPr="0086069F" w:rsidRDefault="0086069F" w:rsidP="003B2B94">
                <w:pPr>
                  <w:jc w:val="center"/>
                  <w:rPr>
                    <w:rFonts w:ascii="Times New Roman" w:eastAsia="MS Mincho" w:hAnsi="Times New Roman"/>
                    <w:b/>
                  </w:rPr>
                </w:pPr>
                <w:r w:rsidRPr="0086069F">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86069F" w:rsidRPr="0086069F" w:rsidRDefault="0086069F" w:rsidP="003B2B94">
            <w:pPr>
              <w:ind w:left="54"/>
              <w:rPr>
                <w:rFonts w:ascii="Times New Roman" w:hAnsi="Times New Roman"/>
                <w:b/>
              </w:rPr>
            </w:pPr>
            <w:r w:rsidRPr="0086069F">
              <w:rPr>
                <w:rFonts w:ascii="Times New Roman" w:hAnsi="Times New Roman"/>
                <w:b/>
              </w:rPr>
              <w:t>Negatívne</w:t>
            </w:r>
          </w:p>
        </w:tc>
      </w:tr>
    </w:tbl>
    <w:p w:rsidR="0086069F" w:rsidRPr="0086069F" w:rsidRDefault="0086069F" w:rsidP="0086069F">
      <w:pPr>
        <w:ind w:right="141"/>
        <w:rPr>
          <w:rFonts w:ascii="Times New Roman" w:hAnsi="Times New Roman"/>
          <w:b/>
        </w:rPr>
      </w:pPr>
    </w:p>
    <w:tbl>
      <w:tblPr>
        <w:tblStyle w:val="Mriekatabuky"/>
        <w:tblW w:w="9176" w:type="dxa"/>
        <w:tblLayout w:type="fixed"/>
        <w:tblLook w:val="04A0" w:firstRow="1" w:lastRow="0" w:firstColumn="1" w:lastColumn="0" w:noHBand="0" w:noVBand="1"/>
      </w:tblPr>
      <w:tblGrid>
        <w:gridCol w:w="9176"/>
      </w:tblGrid>
      <w:tr w:rsidR="0086069F" w:rsidRPr="0086069F" w:rsidTr="003B2B94">
        <w:tc>
          <w:tcPr>
            <w:tcW w:w="9176" w:type="dxa"/>
            <w:tcBorders>
              <w:top w:val="single" w:sz="4" w:space="0" w:color="auto"/>
              <w:left w:val="single" w:sz="4" w:space="0" w:color="auto"/>
              <w:bottom w:val="nil"/>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Poznámky</w:t>
            </w:r>
          </w:p>
        </w:tc>
      </w:tr>
      <w:tr w:rsidR="0086069F" w:rsidRPr="0086069F" w:rsidTr="003B2B94">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V prípade potreby uveďte doplňujúce informácie k návrhu.</w:t>
            </w:r>
          </w:p>
          <w:p w:rsidR="0086069F" w:rsidRPr="0086069F" w:rsidRDefault="0086069F" w:rsidP="003B2B94">
            <w:pPr>
              <w:pStyle w:val="Odsekzoznamu"/>
              <w:spacing w:after="0" w:line="240" w:lineRule="auto"/>
              <w:ind w:left="0"/>
              <w:rPr>
                <w:rFonts w:ascii="Times New Roman" w:hAnsi="Times New Roman"/>
                <w:b/>
                <w:sz w:val="20"/>
                <w:szCs w:val="20"/>
              </w:rPr>
            </w:pPr>
          </w:p>
        </w:tc>
      </w:tr>
      <w:tr w:rsidR="0086069F" w:rsidRPr="0086069F" w:rsidTr="003B2B9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Kontakt na spracovateľa</w:t>
            </w:r>
          </w:p>
        </w:tc>
      </w:tr>
      <w:tr w:rsidR="0086069F" w:rsidRPr="0086069F" w:rsidTr="003B2B94">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údaje na kontaktnú osobu, ktorú je možné kontaktovať v súvislosti s posúdením vybraných vplyvov</w:t>
            </w:r>
          </w:p>
          <w:p w:rsidR="0086069F" w:rsidRPr="0086069F" w:rsidRDefault="0086069F" w:rsidP="003B2B94">
            <w:pPr>
              <w:rPr>
                <w:rFonts w:ascii="Times New Roman" w:hAnsi="Times New Roman"/>
              </w:rPr>
            </w:pPr>
            <w:r w:rsidRPr="0086069F">
              <w:rPr>
                <w:rFonts w:ascii="Times New Roman" w:hAnsi="Times New Roman"/>
              </w:rPr>
              <w:t xml:space="preserve">Mgr. Klaudia Gregušová, odbor bezpečnostnej legislatívy KMV SR, </w:t>
            </w:r>
            <w:hyperlink r:id="rId7" w:history="1">
              <w:r w:rsidRPr="0086069F">
                <w:rPr>
                  <w:rStyle w:val="Hypertextovprepojenie"/>
                  <w:rFonts w:ascii="Times New Roman" w:hAnsi="Times New Roman"/>
                </w:rPr>
                <w:t>klaudia.gregusova@minv.sk</w:t>
              </w:r>
            </w:hyperlink>
            <w:r w:rsidRPr="0086069F">
              <w:rPr>
                <w:rFonts w:ascii="Times New Roman" w:hAnsi="Times New Roman"/>
              </w:rPr>
              <w:t xml:space="preserve">, tel. č. 02/509 44320 </w:t>
            </w:r>
          </w:p>
        </w:tc>
      </w:tr>
      <w:tr w:rsidR="0086069F" w:rsidRPr="0086069F" w:rsidTr="003B2B9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Zdroje</w:t>
            </w:r>
          </w:p>
        </w:tc>
      </w:tr>
      <w:tr w:rsidR="0086069F" w:rsidRPr="0086069F" w:rsidTr="003B2B9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zdroje (štatistiky, prieskumy, spoluprácu s odborníkmi a iné), z ktorých ste pri vypracovávaní doložky, príp. analýz vplyvov vychádzali.</w:t>
            </w:r>
          </w:p>
          <w:p w:rsidR="0086069F" w:rsidRPr="0086069F" w:rsidRDefault="0086069F" w:rsidP="003B2B94">
            <w:pPr>
              <w:rPr>
                <w:rFonts w:ascii="Times New Roman" w:hAnsi="Times New Roman"/>
                <w:i/>
              </w:rPr>
            </w:pPr>
          </w:p>
          <w:p w:rsidR="0086069F" w:rsidRPr="0086069F" w:rsidRDefault="0086069F" w:rsidP="003B2B94">
            <w:pPr>
              <w:rPr>
                <w:rFonts w:ascii="Times New Roman" w:hAnsi="Times New Roman"/>
                <w:b/>
              </w:rPr>
            </w:pPr>
          </w:p>
        </w:tc>
      </w:tr>
      <w:tr w:rsidR="0086069F" w:rsidRPr="0086069F" w:rsidTr="003B2B9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6069F" w:rsidRPr="0086069F" w:rsidRDefault="0086069F" w:rsidP="0086069F">
            <w:pPr>
              <w:pStyle w:val="Odsekzoznamu"/>
              <w:numPr>
                <w:ilvl w:val="0"/>
                <w:numId w:val="1"/>
              </w:numPr>
              <w:spacing w:after="0" w:line="240" w:lineRule="auto"/>
              <w:ind w:left="426"/>
              <w:rPr>
                <w:rFonts w:ascii="Times New Roman" w:hAnsi="Times New Roman"/>
                <w:b/>
              </w:rPr>
            </w:pPr>
            <w:r w:rsidRPr="0086069F">
              <w:rPr>
                <w:rFonts w:ascii="Times New Roman" w:hAnsi="Times New Roman"/>
                <w:b/>
              </w:rPr>
              <w:t>Stanovisko Komisie pre posudzovanie vybraných vplyvov z PPK</w:t>
            </w:r>
          </w:p>
        </w:tc>
      </w:tr>
      <w:tr w:rsidR="0086069F" w:rsidRPr="0086069F" w:rsidTr="003B2B9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6069F" w:rsidRPr="0086069F" w:rsidRDefault="0086069F" w:rsidP="003B2B94">
            <w:pPr>
              <w:rPr>
                <w:rFonts w:ascii="Times New Roman" w:hAnsi="Times New Roman"/>
                <w:i/>
              </w:rPr>
            </w:pPr>
            <w:r w:rsidRPr="0086069F">
              <w:rPr>
                <w:rFonts w:ascii="Times New Roman" w:hAnsi="Times New Roman"/>
                <w:i/>
              </w:rPr>
              <w:t>Uveďte stanovisko Komisie pre posudzovanie vybraných vplyvov, ktoré Vám bolo zaslané v rámci predbežného pripomienkového konania</w:t>
            </w:r>
          </w:p>
          <w:p w:rsidR="0086069F" w:rsidRPr="0086069F" w:rsidRDefault="0086069F" w:rsidP="003B2B94">
            <w:pPr>
              <w:rPr>
                <w:rFonts w:ascii="Times New Roman" w:hAnsi="Times New Roman"/>
              </w:rPr>
            </w:pPr>
            <w:r w:rsidRPr="0086069F">
              <w:rPr>
                <w:rFonts w:ascii="Times New Roman" w:hAnsi="Times New Roman"/>
              </w:rPr>
              <w:t>Podľa bodu 2.5, Jednotnej metodiky na posudzovanie vybraných vplyvov sa jednotná metodika neuplatňuje na návrh zákona, ktorý má byť predmetom skráteného legislatívneho konania.</w:t>
            </w:r>
          </w:p>
          <w:p w:rsidR="0086069F" w:rsidRPr="0086069F" w:rsidRDefault="0086069F" w:rsidP="003B2B94">
            <w:pPr>
              <w:rPr>
                <w:rFonts w:ascii="Times New Roman" w:hAnsi="Times New Roman"/>
                <w:b/>
              </w:rPr>
            </w:pPr>
          </w:p>
        </w:tc>
      </w:tr>
    </w:tbl>
    <w:p w:rsidR="0086069F" w:rsidRPr="0086069F" w:rsidRDefault="0086069F" w:rsidP="0086069F">
      <w:pPr>
        <w:rPr>
          <w:rFonts w:ascii="Times New Roman" w:hAnsi="Times New Roman"/>
          <w:b/>
        </w:rPr>
      </w:pPr>
    </w:p>
    <w:p w:rsidR="0086069F" w:rsidRPr="0086069F" w:rsidRDefault="0086069F" w:rsidP="0086069F">
      <w:pPr>
        <w:rPr>
          <w:rFonts w:ascii="Times New Roman" w:hAnsi="Times New Roman"/>
          <w:b/>
        </w:rPr>
      </w:pPr>
    </w:p>
    <w:p w:rsidR="0086069F" w:rsidRPr="0086069F" w:rsidRDefault="0086069F" w:rsidP="0086069F">
      <w:pPr>
        <w:spacing w:after="200" w:line="276" w:lineRule="auto"/>
        <w:rPr>
          <w:rFonts w:ascii="Times New Roman" w:hAnsi="Times New Roman"/>
        </w:rPr>
      </w:pPr>
      <w:r w:rsidRPr="0086069F">
        <w:rPr>
          <w:rFonts w:ascii="Times New Roman" w:hAnsi="Times New Roman"/>
        </w:rPr>
        <w:br w:type="page"/>
      </w:r>
    </w:p>
    <w:tbl>
      <w:tblPr>
        <w:tblStyle w:val="Mriekatabuky"/>
        <w:tblW w:w="0" w:type="auto"/>
        <w:tblLook w:val="04A0" w:firstRow="1" w:lastRow="0" w:firstColumn="1" w:lastColumn="0" w:noHBand="0" w:noVBand="1"/>
      </w:tblPr>
      <w:tblGrid>
        <w:gridCol w:w="9212"/>
      </w:tblGrid>
      <w:tr w:rsidR="0086069F" w:rsidRPr="0086069F" w:rsidTr="003B2B94">
        <w:trPr>
          <w:trHeight w:val="567"/>
        </w:trPr>
        <w:tc>
          <w:tcPr>
            <w:tcW w:w="9212" w:type="dxa"/>
            <w:shd w:val="clear" w:color="auto" w:fill="D9D9D9" w:themeFill="background1" w:themeFillShade="D9"/>
          </w:tcPr>
          <w:p w:rsidR="0086069F" w:rsidRPr="0086069F" w:rsidRDefault="0086069F" w:rsidP="003B2B94">
            <w:pPr>
              <w:jc w:val="center"/>
              <w:rPr>
                <w:rFonts w:ascii="Times New Roman" w:hAnsi="Times New Roman"/>
                <w:b/>
                <w:sz w:val="24"/>
              </w:rPr>
            </w:pPr>
            <w:r w:rsidRPr="0086069F">
              <w:rPr>
                <w:rFonts w:ascii="Times New Roman" w:hAnsi="Times New Roman"/>
                <w:b/>
                <w:sz w:val="28"/>
              </w:rPr>
              <w:lastRenderedPageBreak/>
              <w:t xml:space="preserve">Analýza vplyvov na podnikateľské prostredie </w:t>
            </w:r>
          </w:p>
          <w:p w:rsidR="0086069F" w:rsidRPr="0086069F" w:rsidRDefault="0086069F" w:rsidP="003B2B94">
            <w:pPr>
              <w:jc w:val="center"/>
              <w:rPr>
                <w:rFonts w:ascii="Times New Roman" w:hAnsi="Times New Roman"/>
                <w:b/>
              </w:rPr>
            </w:pPr>
            <w:r w:rsidRPr="0086069F">
              <w:rPr>
                <w:rFonts w:ascii="Times New Roman" w:hAnsi="Times New Roman"/>
                <w:b/>
                <w:sz w:val="24"/>
              </w:rPr>
              <w:t>(vrátane testu MSP)</w:t>
            </w:r>
          </w:p>
        </w:tc>
      </w:tr>
      <w:tr w:rsidR="0086069F" w:rsidRPr="0086069F" w:rsidTr="003B2B94">
        <w:trPr>
          <w:trHeight w:val="567"/>
        </w:trPr>
        <w:tc>
          <w:tcPr>
            <w:tcW w:w="9212" w:type="dxa"/>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Materiál bude mať vplyv s ohľadom na veľkostnú kategóriu podnikov:</w:t>
            </w:r>
          </w:p>
        </w:tc>
      </w:tr>
      <w:tr w:rsidR="0086069F" w:rsidRPr="0086069F" w:rsidTr="003B2B9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86069F" w:rsidRPr="0086069F" w:rsidTr="003B2B94">
              <w:sdt>
                <w:sdtPr>
                  <w:rPr>
                    <w:rFonts w:ascii="Times New Roman" w:hAnsi="Times New Roman"/>
                  </w:rPr>
                  <w:id w:val="43339831"/>
                  <w14:checkbox>
                    <w14:checked w14:val="0"/>
                    <w14:checkedState w14:val="2612" w14:font="MS Gothic"/>
                    <w14:uncheckedState w14:val="2610" w14:font="MS Gothic"/>
                  </w14:checkbox>
                </w:sdtPr>
                <w:sdtEndPr/>
                <w:sdtContent>
                  <w:tc>
                    <w:tcPr>
                      <w:tcW w:w="436" w:type="dxa"/>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8545" w:type="dxa"/>
                </w:tcPr>
                <w:p w:rsidR="0086069F" w:rsidRPr="0086069F" w:rsidRDefault="0086069F" w:rsidP="003B2B94">
                  <w:pPr>
                    <w:rPr>
                      <w:rFonts w:ascii="Times New Roman" w:hAnsi="Times New Roman"/>
                      <w:b/>
                    </w:rPr>
                  </w:pPr>
                  <w:r w:rsidRPr="0086069F">
                    <w:rPr>
                      <w:rFonts w:ascii="Times New Roman" w:hAnsi="Times New Roman"/>
                      <w:b/>
                    </w:rPr>
                    <w:t xml:space="preserve">iba na MSP (0 - 249 zamestnancov) </w:t>
                  </w:r>
                </w:p>
              </w:tc>
            </w:tr>
            <w:tr w:rsidR="0086069F" w:rsidRPr="0086069F" w:rsidTr="003B2B94">
              <w:sdt>
                <w:sdtPr>
                  <w:rPr>
                    <w:rFonts w:ascii="Times New Roman" w:hAnsi="Times New Roman"/>
                  </w:rPr>
                  <w:id w:val="-79453833"/>
                  <w14:checkbox>
                    <w14:checked w14:val="0"/>
                    <w14:checkedState w14:val="2612" w14:font="MS Gothic"/>
                    <w14:uncheckedState w14:val="2610" w14:font="MS Gothic"/>
                  </w14:checkbox>
                </w:sdtPr>
                <w:sdtEndPr/>
                <w:sdtContent>
                  <w:tc>
                    <w:tcPr>
                      <w:tcW w:w="436" w:type="dxa"/>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8545" w:type="dxa"/>
                </w:tcPr>
                <w:p w:rsidR="0086069F" w:rsidRPr="0086069F" w:rsidRDefault="0086069F" w:rsidP="003B2B94">
                  <w:pPr>
                    <w:rPr>
                      <w:rFonts w:ascii="Times New Roman" w:hAnsi="Times New Roman"/>
                      <w:b/>
                    </w:rPr>
                  </w:pPr>
                  <w:r w:rsidRPr="0086069F">
                    <w:rPr>
                      <w:rFonts w:ascii="Times New Roman" w:hAnsi="Times New Roman"/>
                      <w:b/>
                    </w:rPr>
                    <w:t>iba na veľké podniky (250 a viac zamestnancov)</w:t>
                  </w:r>
                </w:p>
              </w:tc>
            </w:tr>
            <w:tr w:rsidR="0086069F" w:rsidRPr="0086069F" w:rsidTr="003B2B94">
              <w:sdt>
                <w:sdtPr>
                  <w:rPr>
                    <w:rFonts w:ascii="Times New Roman" w:hAnsi="Times New Roman"/>
                  </w:rPr>
                  <w:id w:val="1290634502"/>
                  <w14:checkbox>
                    <w14:checked w14:val="1"/>
                    <w14:checkedState w14:val="2612" w14:font="MS Gothic"/>
                    <w14:uncheckedState w14:val="2610" w14:font="MS Gothic"/>
                  </w14:checkbox>
                </w:sdtPr>
                <w:sdtEndPr/>
                <w:sdtContent>
                  <w:tc>
                    <w:tcPr>
                      <w:tcW w:w="436" w:type="dxa"/>
                    </w:tcPr>
                    <w:p w:rsidR="0086069F" w:rsidRPr="0086069F" w:rsidRDefault="0086069F" w:rsidP="003B2B94">
                      <w:pPr>
                        <w:jc w:val="center"/>
                        <w:rPr>
                          <w:rFonts w:ascii="Times New Roman" w:hAnsi="Times New Roman"/>
                        </w:rPr>
                      </w:pPr>
                      <w:r w:rsidRPr="0086069F">
                        <w:rPr>
                          <w:rFonts w:ascii="MS Mincho" w:eastAsia="MS Mincho" w:hAnsi="MS Mincho" w:cs="MS Mincho" w:hint="eastAsia"/>
                        </w:rPr>
                        <w:t>☒</w:t>
                      </w:r>
                    </w:p>
                  </w:tc>
                </w:sdtContent>
              </w:sdt>
              <w:tc>
                <w:tcPr>
                  <w:tcW w:w="8545" w:type="dxa"/>
                </w:tcPr>
                <w:p w:rsidR="0086069F" w:rsidRPr="0086069F" w:rsidRDefault="0086069F" w:rsidP="003B2B94">
                  <w:pPr>
                    <w:rPr>
                      <w:rFonts w:ascii="Times New Roman" w:hAnsi="Times New Roman"/>
                    </w:rPr>
                  </w:pPr>
                  <w:r w:rsidRPr="0086069F">
                    <w:rPr>
                      <w:rFonts w:ascii="Times New Roman" w:hAnsi="Times New Roman"/>
                      <w:b/>
                    </w:rPr>
                    <w:t>na všetky kategórie podnikov</w:t>
                  </w:r>
                </w:p>
              </w:tc>
            </w:tr>
          </w:tbl>
          <w:p w:rsidR="0086069F" w:rsidRPr="0086069F" w:rsidRDefault="0086069F" w:rsidP="003B2B94">
            <w:pPr>
              <w:rPr>
                <w:rFonts w:ascii="Times New Roman" w:hAnsi="Times New Roman"/>
                <w:b/>
              </w:rPr>
            </w:pPr>
          </w:p>
        </w:tc>
      </w:tr>
      <w:tr w:rsidR="0086069F" w:rsidRPr="0086069F" w:rsidTr="003B2B94">
        <w:tc>
          <w:tcPr>
            <w:tcW w:w="9212" w:type="dxa"/>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3.1 Dotknuté podnikateľské subjekty</w:t>
            </w:r>
          </w:p>
          <w:p w:rsidR="0086069F" w:rsidRPr="0086069F" w:rsidRDefault="0086069F" w:rsidP="003B2B94">
            <w:pPr>
              <w:ind w:left="284"/>
              <w:rPr>
                <w:rFonts w:ascii="Times New Roman" w:hAnsi="Times New Roman"/>
                <w:b/>
              </w:rPr>
            </w:pPr>
            <w:r w:rsidRPr="0086069F">
              <w:rPr>
                <w:rFonts w:ascii="Times New Roman" w:hAnsi="Times New Roman"/>
                <w:sz w:val="24"/>
              </w:rPr>
              <w:t xml:space="preserve"> - </w:t>
            </w:r>
            <w:r w:rsidRPr="0086069F">
              <w:rPr>
                <w:rFonts w:ascii="Times New Roman" w:hAnsi="Times New Roman"/>
                <w:b/>
                <w:sz w:val="24"/>
              </w:rPr>
              <w:t>z toho MSP</w:t>
            </w:r>
          </w:p>
        </w:tc>
      </w:tr>
      <w:tr w:rsidR="0086069F" w:rsidRPr="0086069F" w:rsidTr="003B2B94">
        <w:tc>
          <w:tcPr>
            <w:tcW w:w="9212" w:type="dxa"/>
            <w:tcBorders>
              <w:bottom w:val="single" w:sz="4" w:space="0" w:color="auto"/>
            </w:tcBorders>
          </w:tcPr>
          <w:p w:rsidR="0086069F" w:rsidRPr="0086069F" w:rsidRDefault="0086069F" w:rsidP="003B2B94">
            <w:pPr>
              <w:rPr>
                <w:rFonts w:ascii="Times New Roman" w:hAnsi="Times New Roman"/>
                <w:i/>
              </w:rPr>
            </w:pPr>
            <w:r w:rsidRPr="0086069F">
              <w:rPr>
                <w:rFonts w:ascii="Times New Roman" w:hAnsi="Times New Roman"/>
                <w:i/>
              </w:rPr>
              <w:t>Uveďte, aké podnikateľské subjekty budú predkladaným návrhom ovplyvnené.</w:t>
            </w:r>
          </w:p>
          <w:p w:rsidR="0086069F" w:rsidRPr="0086069F" w:rsidRDefault="0086069F" w:rsidP="003B2B94">
            <w:pPr>
              <w:rPr>
                <w:rFonts w:ascii="Times New Roman" w:hAnsi="Times New Roman"/>
                <w:i/>
              </w:rPr>
            </w:pPr>
            <w:r w:rsidRPr="0086069F">
              <w:rPr>
                <w:rFonts w:ascii="Times New Roman" w:hAnsi="Times New Roman"/>
                <w:i/>
              </w:rPr>
              <w:t>Aký je ich počet?</w:t>
            </w:r>
          </w:p>
        </w:tc>
      </w:tr>
      <w:tr w:rsidR="0086069F" w:rsidRPr="0086069F" w:rsidTr="003B2B94">
        <w:trPr>
          <w:trHeight w:val="1440"/>
        </w:trPr>
        <w:tc>
          <w:tcPr>
            <w:tcW w:w="9212" w:type="dxa"/>
            <w:tcBorders>
              <w:bottom w:val="single" w:sz="4" w:space="0" w:color="auto"/>
            </w:tcBorders>
          </w:tcPr>
          <w:p w:rsidR="0086069F" w:rsidRPr="0086069F" w:rsidRDefault="0086069F" w:rsidP="003B2B94">
            <w:pPr>
              <w:rPr>
                <w:rFonts w:ascii="Times New Roman" w:hAnsi="Times New Roman"/>
              </w:rPr>
            </w:pPr>
            <w:r w:rsidRPr="0086069F">
              <w:rPr>
                <w:rFonts w:ascii="Times New Roman" w:hAnsi="Times New Roman"/>
                <w:b/>
              </w:rPr>
              <w:t>Subjekty podľa zákona č. 314/2001 Z. z.</w:t>
            </w:r>
            <w:r w:rsidRPr="0086069F">
              <w:rPr>
                <w:rFonts w:ascii="Times New Roman" w:hAnsi="Times New Roman"/>
              </w:rPr>
              <w:t xml:space="preserve"> o ochrane pred požiarmi v znení neskorších predpisov:</w:t>
            </w:r>
          </w:p>
          <w:p w:rsidR="0086069F" w:rsidRPr="0086069F" w:rsidRDefault="0086069F" w:rsidP="003B2B94">
            <w:pPr>
              <w:rPr>
                <w:rFonts w:ascii="Times New Roman" w:hAnsi="Times New Roman"/>
              </w:rPr>
            </w:pPr>
            <w:r w:rsidRPr="0086069F">
              <w:rPr>
                <w:rFonts w:ascii="Times New Roman" w:hAnsi="Times New Roman"/>
              </w:rPr>
              <w:t>1. Fyzická  osoba (podnikateľ)  s odbornou spôsobilosťou na úseku ochrany pred požiarmi bude môcť vykonávať podnikateľskú činnosť aj po skončení osvedčenia o odbornej spôsobilosti.</w:t>
            </w:r>
          </w:p>
          <w:p w:rsidR="0086069F" w:rsidRPr="0086069F" w:rsidRDefault="0086069F" w:rsidP="003B2B94">
            <w:pPr>
              <w:rPr>
                <w:rFonts w:ascii="Times New Roman" w:hAnsi="Times New Roman"/>
              </w:rPr>
            </w:pPr>
            <w:r w:rsidRPr="0086069F">
              <w:rPr>
                <w:rFonts w:ascii="Times New Roman" w:hAnsi="Times New Roman"/>
              </w:rPr>
              <w:t>2. Právnické osoby, ktoré majú zriadenú hasičskú jednotku – návrhom sa zabezpečí kontinuita činnosti a tým zabezpečenie akcieschopnosti hasičských jednotiek, aj keď  jej zamestnanci nebudú môcť absolvovať odbornú prípravu.</w:t>
            </w:r>
          </w:p>
          <w:p w:rsidR="0086069F" w:rsidRPr="0086069F" w:rsidRDefault="0086069F" w:rsidP="003B2B94">
            <w:pPr>
              <w:rPr>
                <w:rFonts w:ascii="Times New Roman" w:hAnsi="Times New Roman"/>
              </w:rPr>
            </w:pPr>
            <w:r w:rsidRPr="0086069F">
              <w:rPr>
                <w:rFonts w:ascii="Times New Roman" w:hAnsi="Times New Roman"/>
                <w:b/>
              </w:rPr>
              <w:t>Subjekty podľa zákona č. 544/2002 Z. z.</w:t>
            </w:r>
            <w:r w:rsidRPr="0086069F">
              <w:rPr>
                <w:rFonts w:ascii="Times New Roman" w:hAnsi="Times New Roman"/>
              </w:rPr>
              <w:t xml:space="preserve"> o Horskej záchrannej službe v znení neskorších predpisov:</w:t>
            </w:r>
          </w:p>
          <w:p w:rsidR="0086069F" w:rsidRPr="0086069F" w:rsidRDefault="0086069F" w:rsidP="003B2B94">
            <w:pPr>
              <w:rPr>
                <w:rFonts w:ascii="Times New Roman" w:hAnsi="Times New Roman"/>
              </w:rPr>
            </w:pPr>
            <w:r w:rsidRPr="0086069F">
              <w:rPr>
                <w:rFonts w:ascii="Times New Roman" w:hAnsi="Times New Roman"/>
              </w:rPr>
              <w:t>1.Fyzická osoba (podnikateľ) s odbornou spôsobilosťou na výkon horskej vodcovskej činnosti alebo na výkon horskej sprievodcovskej činnosti – návrhom nedôjde k strate odbornej spôsobilosti v dôsledku krízovej situácie.</w:t>
            </w:r>
          </w:p>
          <w:p w:rsidR="0086069F" w:rsidRPr="0086069F" w:rsidRDefault="0086069F" w:rsidP="003B2B94">
            <w:pPr>
              <w:pStyle w:val="Bezriadkovania"/>
              <w:jc w:val="both"/>
              <w:rPr>
                <w:rFonts w:cs="Times New Roman"/>
              </w:rPr>
            </w:pPr>
            <w:r w:rsidRPr="0086069F">
              <w:rPr>
                <w:rFonts w:cs="Times New Roman"/>
              </w:rPr>
              <w:t>2.Právnická osoba, ktorá zamestnáva osoby s odbornou spôsobilosťou na výkon záchrannej činnosti – zamestnanci neprídu o odbornú spôsobilosť v dôsledku krízovej situácie.</w:t>
            </w:r>
          </w:p>
          <w:p w:rsidR="0086069F" w:rsidRPr="0086069F" w:rsidRDefault="0086069F" w:rsidP="003B2B94">
            <w:pPr>
              <w:pStyle w:val="Bezriadkovania"/>
              <w:jc w:val="both"/>
              <w:rPr>
                <w:rFonts w:cs="Times New Roman"/>
              </w:rPr>
            </w:pPr>
            <w:r w:rsidRPr="0086069F">
              <w:rPr>
                <w:rFonts w:cs="Times New Roman"/>
                <w:b/>
              </w:rPr>
              <w:t>Subjekty podľa zákona č. 455/1991 Zb.</w:t>
            </w:r>
            <w:r w:rsidRPr="0086069F">
              <w:rPr>
                <w:rFonts w:cs="Times New Roman"/>
              </w:rPr>
              <w:t xml:space="preserve"> o živnostenskom podnikaní (živnostenský zákon) v znení neskorších predpisov:</w:t>
            </w:r>
          </w:p>
          <w:p w:rsidR="0086069F" w:rsidRPr="0086069F" w:rsidRDefault="0086069F" w:rsidP="003B2B94">
            <w:pPr>
              <w:pStyle w:val="Bezriadkovania"/>
              <w:jc w:val="both"/>
              <w:rPr>
                <w:rFonts w:cs="Times New Roman"/>
              </w:rPr>
            </w:pPr>
            <w:r w:rsidRPr="0086069F">
              <w:rPr>
                <w:rFonts w:cs="Times New Roman"/>
              </w:rPr>
              <w:t>Podnikateľom sa počas trvania krízovej situácie skracuje minimálna lehota na pozastavenie živnosti zo 6 na 1 mesiac, pričom v období prerušenia živnosti podnikateľ nie je zaťažený odvodovými povinnosťami.</w:t>
            </w:r>
          </w:p>
        </w:tc>
      </w:tr>
      <w:tr w:rsidR="0086069F" w:rsidRPr="0086069F" w:rsidTr="003B2B94">
        <w:trPr>
          <w:trHeight w:val="339"/>
        </w:trPr>
        <w:tc>
          <w:tcPr>
            <w:tcW w:w="9212" w:type="dxa"/>
            <w:tcBorders>
              <w:bottom w:val="single" w:sz="4" w:space="0" w:color="auto"/>
            </w:tcBorders>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3.2 Vyhodnotenie konzultácií</w:t>
            </w:r>
          </w:p>
          <w:p w:rsidR="0086069F" w:rsidRPr="0086069F" w:rsidRDefault="0086069F" w:rsidP="003B2B94">
            <w:pPr>
              <w:rPr>
                <w:rFonts w:ascii="Times New Roman" w:hAnsi="Times New Roman"/>
                <w:b/>
              </w:rPr>
            </w:pPr>
            <w:r w:rsidRPr="0086069F">
              <w:rPr>
                <w:rFonts w:ascii="Times New Roman" w:hAnsi="Times New Roman"/>
                <w:sz w:val="24"/>
              </w:rPr>
              <w:t xml:space="preserve">       - </w:t>
            </w:r>
            <w:r w:rsidRPr="0086069F">
              <w:rPr>
                <w:rFonts w:ascii="Times New Roman" w:hAnsi="Times New Roman"/>
                <w:b/>
                <w:sz w:val="24"/>
              </w:rPr>
              <w:t>z toho MSP</w:t>
            </w:r>
          </w:p>
        </w:tc>
      </w:tr>
      <w:tr w:rsidR="0086069F" w:rsidRPr="0086069F" w:rsidTr="003B2B94">
        <w:trPr>
          <w:trHeight w:val="557"/>
        </w:trPr>
        <w:tc>
          <w:tcPr>
            <w:tcW w:w="9212" w:type="dxa"/>
            <w:tcBorders>
              <w:bottom w:val="single" w:sz="4" w:space="0" w:color="auto"/>
            </w:tcBorders>
          </w:tcPr>
          <w:p w:rsidR="0086069F" w:rsidRPr="0086069F" w:rsidRDefault="0086069F" w:rsidP="003B2B94">
            <w:pPr>
              <w:rPr>
                <w:rFonts w:ascii="Times New Roman" w:hAnsi="Times New Roman"/>
                <w:i/>
              </w:rPr>
            </w:pPr>
            <w:r w:rsidRPr="0086069F">
              <w:rPr>
                <w:rFonts w:ascii="Times New Roman" w:hAnsi="Times New Roman"/>
                <w:i/>
              </w:rPr>
              <w:t>Uveďte, akou formou (verejné alebo cielené konzultácie a prečo) a s kým bol návrh konzultovaný.</w:t>
            </w:r>
          </w:p>
          <w:p w:rsidR="0086069F" w:rsidRPr="0086069F" w:rsidRDefault="0086069F" w:rsidP="003B2B94">
            <w:pPr>
              <w:rPr>
                <w:rFonts w:ascii="Times New Roman" w:hAnsi="Times New Roman"/>
                <w:i/>
              </w:rPr>
            </w:pPr>
            <w:r w:rsidRPr="0086069F">
              <w:rPr>
                <w:rFonts w:ascii="Times New Roman" w:hAnsi="Times New Roman"/>
                <w:i/>
              </w:rPr>
              <w:t>Ako dlho trvali konzultácie?</w:t>
            </w:r>
          </w:p>
          <w:p w:rsidR="0086069F" w:rsidRPr="0086069F" w:rsidRDefault="0086069F" w:rsidP="003B2B94">
            <w:pPr>
              <w:rPr>
                <w:rFonts w:ascii="Times New Roman" w:hAnsi="Times New Roman"/>
                <w:i/>
              </w:rPr>
            </w:pPr>
            <w:r w:rsidRPr="0086069F">
              <w:rPr>
                <w:rFonts w:ascii="Times New Roman" w:hAnsi="Times New Roman"/>
                <w:i/>
              </w:rPr>
              <w:t xml:space="preserve">Uveďte hlavné body konzultácií a výsledky konzultácií. </w:t>
            </w:r>
          </w:p>
        </w:tc>
      </w:tr>
      <w:tr w:rsidR="0086069F" w:rsidRPr="0086069F" w:rsidTr="0086069F">
        <w:trPr>
          <w:trHeight w:val="990"/>
        </w:trPr>
        <w:tc>
          <w:tcPr>
            <w:tcW w:w="9212" w:type="dxa"/>
            <w:tcBorders>
              <w:bottom w:val="single" w:sz="4" w:space="0" w:color="auto"/>
            </w:tcBorders>
          </w:tcPr>
          <w:p w:rsidR="0086069F" w:rsidRPr="0086069F" w:rsidRDefault="0086069F" w:rsidP="003B2B94">
            <w:pPr>
              <w:rPr>
                <w:rFonts w:ascii="Times New Roman" w:hAnsi="Times New Roman"/>
              </w:rPr>
            </w:pPr>
            <w:r w:rsidRPr="0086069F">
              <w:rPr>
                <w:rFonts w:ascii="Times New Roman" w:hAnsi="Times New Roman"/>
              </w:rPr>
              <w:t>Vzhľadom na mimoriadnu situáciu a núdzový stav vyhlásené vládou Slovenskej republiky konzultácie neprebehli.</w:t>
            </w:r>
          </w:p>
        </w:tc>
      </w:tr>
      <w:tr w:rsidR="0086069F" w:rsidRPr="0086069F" w:rsidTr="003B2B94">
        <w:tc>
          <w:tcPr>
            <w:tcW w:w="9212" w:type="dxa"/>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3.3 Náklady regulácie</w:t>
            </w:r>
          </w:p>
          <w:p w:rsidR="0086069F" w:rsidRPr="0086069F" w:rsidRDefault="0086069F" w:rsidP="003B2B94">
            <w:pPr>
              <w:rPr>
                <w:rFonts w:ascii="Times New Roman" w:hAnsi="Times New Roman"/>
                <w:b/>
              </w:rPr>
            </w:pPr>
            <w:r w:rsidRPr="0086069F">
              <w:rPr>
                <w:rFonts w:ascii="Times New Roman" w:hAnsi="Times New Roman"/>
                <w:sz w:val="24"/>
              </w:rPr>
              <w:t xml:space="preserve">      - </w:t>
            </w:r>
            <w:r w:rsidRPr="0086069F">
              <w:rPr>
                <w:rFonts w:ascii="Times New Roman" w:hAnsi="Times New Roman"/>
                <w:b/>
                <w:sz w:val="24"/>
              </w:rPr>
              <w:t>z toho MSP</w:t>
            </w:r>
          </w:p>
        </w:tc>
      </w:tr>
      <w:tr w:rsidR="0086069F" w:rsidRPr="0086069F" w:rsidTr="003B2B94">
        <w:tc>
          <w:tcPr>
            <w:tcW w:w="9212" w:type="dxa"/>
            <w:tcBorders>
              <w:bottom w:val="single" w:sz="4" w:space="0" w:color="auto"/>
            </w:tcBorders>
          </w:tcPr>
          <w:p w:rsidR="0086069F" w:rsidRPr="0086069F" w:rsidRDefault="0086069F" w:rsidP="003B2B94">
            <w:pPr>
              <w:rPr>
                <w:rFonts w:ascii="Times New Roman" w:hAnsi="Times New Roman"/>
                <w:b/>
                <w:i/>
              </w:rPr>
            </w:pPr>
            <w:r w:rsidRPr="0086069F">
              <w:rPr>
                <w:rFonts w:ascii="Times New Roman" w:hAnsi="Times New Roman"/>
                <w:b/>
                <w:i/>
              </w:rPr>
              <w:t>3.3.1 Priame finančné náklady</w:t>
            </w:r>
          </w:p>
          <w:p w:rsidR="0086069F" w:rsidRPr="0086069F" w:rsidRDefault="0086069F" w:rsidP="003B2B94">
            <w:pPr>
              <w:rPr>
                <w:rFonts w:ascii="Times New Roman" w:hAnsi="Times New Roman"/>
                <w:i/>
              </w:rPr>
            </w:pPr>
            <w:r w:rsidRPr="0086069F">
              <w:rPr>
                <w:rFonts w:ascii="Times New Roman" w:hAnsi="Times New Roman"/>
                <w:i/>
              </w:rPr>
              <w:t xml:space="preserve">Dochádza k zvýšeniu/zníženiu priamych finančných nákladov (poplatky, odvody, dane clá...)? Ak áno, popíšte a vyčíslite ich. Uveďte tiež spôsob ich výpočtu. </w:t>
            </w:r>
          </w:p>
        </w:tc>
      </w:tr>
      <w:tr w:rsidR="0086069F" w:rsidRPr="0086069F" w:rsidTr="0086069F">
        <w:trPr>
          <w:trHeight w:val="910"/>
        </w:trPr>
        <w:tc>
          <w:tcPr>
            <w:tcW w:w="9212" w:type="dxa"/>
            <w:tcBorders>
              <w:bottom w:val="single" w:sz="4" w:space="0" w:color="auto"/>
            </w:tcBorders>
          </w:tcPr>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rPr>
            </w:pPr>
            <w:r w:rsidRPr="0086069F">
              <w:rPr>
                <w:rFonts w:ascii="Times New Roman" w:hAnsi="Times New Roman"/>
              </w:rPr>
              <w:t>nie</w:t>
            </w:r>
          </w:p>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b/>
                <w:i/>
              </w:rPr>
            </w:pPr>
          </w:p>
        </w:tc>
      </w:tr>
      <w:tr w:rsidR="0086069F" w:rsidRPr="0086069F" w:rsidTr="003B2B94">
        <w:tc>
          <w:tcPr>
            <w:tcW w:w="9212" w:type="dxa"/>
            <w:tcBorders>
              <w:bottom w:val="single" w:sz="4" w:space="0" w:color="auto"/>
            </w:tcBorders>
          </w:tcPr>
          <w:p w:rsidR="0086069F" w:rsidRPr="0086069F" w:rsidRDefault="0086069F" w:rsidP="003B2B94">
            <w:pPr>
              <w:rPr>
                <w:rFonts w:ascii="Times New Roman" w:hAnsi="Times New Roman"/>
                <w:b/>
                <w:i/>
              </w:rPr>
            </w:pPr>
            <w:r w:rsidRPr="0086069F">
              <w:rPr>
                <w:rFonts w:ascii="Times New Roman" w:hAnsi="Times New Roman"/>
                <w:b/>
                <w:i/>
              </w:rPr>
              <w:t>3.3.2 Nepriame finančné náklady</w:t>
            </w:r>
          </w:p>
          <w:p w:rsidR="0086069F" w:rsidRPr="0086069F" w:rsidRDefault="0086069F" w:rsidP="003B2B94">
            <w:pPr>
              <w:rPr>
                <w:rFonts w:ascii="Times New Roman" w:hAnsi="Times New Roman"/>
                <w:i/>
              </w:rPr>
            </w:pPr>
            <w:r w:rsidRPr="0086069F">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86069F" w:rsidRPr="0086069F" w:rsidTr="0086069F">
        <w:trPr>
          <w:trHeight w:val="282"/>
        </w:trPr>
        <w:tc>
          <w:tcPr>
            <w:tcW w:w="9212" w:type="dxa"/>
            <w:tcBorders>
              <w:bottom w:val="single" w:sz="4" w:space="0" w:color="auto"/>
            </w:tcBorders>
          </w:tcPr>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rPr>
            </w:pPr>
            <w:r w:rsidRPr="0086069F">
              <w:rPr>
                <w:rFonts w:ascii="Times New Roman" w:hAnsi="Times New Roman"/>
              </w:rPr>
              <w:t>nie</w:t>
            </w:r>
          </w:p>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b/>
                <w:i/>
              </w:rPr>
            </w:pPr>
          </w:p>
        </w:tc>
      </w:tr>
      <w:tr w:rsidR="0086069F" w:rsidRPr="0086069F" w:rsidTr="003B2B94">
        <w:tc>
          <w:tcPr>
            <w:tcW w:w="9212" w:type="dxa"/>
            <w:tcBorders>
              <w:bottom w:val="single" w:sz="4" w:space="0" w:color="auto"/>
            </w:tcBorders>
          </w:tcPr>
          <w:p w:rsidR="0086069F" w:rsidRPr="0086069F" w:rsidRDefault="0086069F" w:rsidP="003B2B94">
            <w:pPr>
              <w:rPr>
                <w:rFonts w:ascii="Times New Roman" w:hAnsi="Times New Roman"/>
                <w:b/>
                <w:i/>
              </w:rPr>
            </w:pPr>
            <w:r w:rsidRPr="0086069F">
              <w:rPr>
                <w:rFonts w:ascii="Times New Roman" w:hAnsi="Times New Roman"/>
                <w:b/>
                <w:i/>
              </w:rPr>
              <w:lastRenderedPageBreak/>
              <w:t>3.3.3 Administratívne náklady</w:t>
            </w:r>
          </w:p>
          <w:p w:rsidR="0086069F" w:rsidRPr="0086069F" w:rsidRDefault="0086069F" w:rsidP="003B2B94">
            <w:pPr>
              <w:rPr>
                <w:rFonts w:ascii="Times New Roman" w:hAnsi="Times New Roman"/>
                <w:i/>
              </w:rPr>
            </w:pPr>
            <w:r w:rsidRPr="0086069F">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86069F" w:rsidRPr="0086069F" w:rsidTr="0086069F">
        <w:trPr>
          <w:trHeight w:val="902"/>
        </w:trPr>
        <w:tc>
          <w:tcPr>
            <w:tcW w:w="9212" w:type="dxa"/>
            <w:tcBorders>
              <w:bottom w:val="single" w:sz="4" w:space="0" w:color="auto"/>
            </w:tcBorders>
          </w:tcPr>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rPr>
            </w:pPr>
            <w:r w:rsidRPr="0086069F">
              <w:rPr>
                <w:rFonts w:ascii="Times New Roman" w:hAnsi="Times New Roman"/>
              </w:rPr>
              <w:t>nie</w:t>
            </w:r>
          </w:p>
          <w:p w:rsidR="0086069F" w:rsidRPr="0086069F" w:rsidRDefault="0086069F" w:rsidP="003B2B94">
            <w:pPr>
              <w:rPr>
                <w:rFonts w:ascii="Times New Roman" w:hAnsi="Times New Roman"/>
                <w:b/>
                <w:i/>
              </w:rPr>
            </w:pPr>
          </w:p>
          <w:p w:rsidR="0086069F" w:rsidRPr="0086069F" w:rsidRDefault="0086069F" w:rsidP="003B2B94">
            <w:pPr>
              <w:rPr>
                <w:rFonts w:ascii="Times New Roman" w:hAnsi="Times New Roman"/>
                <w:b/>
                <w:i/>
              </w:rPr>
            </w:pPr>
          </w:p>
        </w:tc>
      </w:tr>
      <w:tr w:rsidR="0086069F" w:rsidRPr="0086069F" w:rsidTr="003B2B94">
        <w:trPr>
          <w:trHeight w:val="2318"/>
        </w:trPr>
        <w:tc>
          <w:tcPr>
            <w:tcW w:w="9212" w:type="dxa"/>
            <w:tcBorders>
              <w:bottom w:val="single" w:sz="4" w:space="0" w:color="auto"/>
            </w:tcBorders>
          </w:tcPr>
          <w:p w:rsidR="0086069F" w:rsidRPr="0086069F" w:rsidRDefault="0086069F" w:rsidP="003B2B94">
            <w:pPr>
              <w:rPr>
                <w:rFonts w:ascii="Times New Roman" w:hAnsi="Times New Roman"/>
                <w:i/>
              </w:rPr>
            </w:pPr>
            <w:r w:rsidRPr="0086069F">
              <w:rPr>
                <w:rFonts w:ascii="Times New Roman" w:hAnsi="Times New Roman"/>
                <w:b/>
                <w:i/>
              </w:rPr>
              <w:t>3.3.4 Súhrnná tabuľka nákladov regulácie</w:t>
            </w:r>
          </w:p>
          <w:p w:rsidR="0086069F" w:rsidRPr="0086069F" w:rsidRDefault="0086069F" w:rsidP="003B2B94">
            <w:pPr>
              <w:rPr>
                <w:rFonts w:ascii="Times New Roman" w:hAnsi="Times New Roman"/>
                <w:i/>
              </w:rPr>
            </w:pPr>
          </w:p>
          <w:tbl>
            <w:tblPr>
              <w:tblStyle w:val="Mriekatabuky"/>
              <w:tblW w:w="0" w:type="auto"/>
              <w:tblLook w:val="04A0" w:firstRow="1" w:lastRow="0" w:firstColumn="1" w:lastColumn="0" w:noHBand="0" w:noVBand="1"/>
            </w:tblPr>
            <w:tblGrid>
              <w:gridCol w:w="2993"/>
              <w:gridCol w:w="2994"/>
              <w:gridCol w:w="2994"/>
            </w:tblGrid>
            <w:tr w:rsidR="0086069F" w:rsidRPr="0086069F" w:rsidTr="003B2B94">
              <w:tc>
                <w:tcPr>
                  <w:tcW w:w="2993" w:type="dxa"/>
                </w:tcPr>
                <w:p w:rsidR="0086069F" w:rsidRPr="0086069F" w:rsidRDefault="0086069F" w:rsidP="003B2B94">
                  <w:pPr>
                    <w:rPr>
                      <w:rFonts w:ascii="Times New Roman" w:hAnsi="Times New Roman"/>
                      <w:i/>
                    </w:rPr>
                  </w:pP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Náklady na 1 podnikateľa</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Náklady na celé podnikateľské prostredie</w:t>
                  </w:r>
                </w:p>
              </w:tc>
            </w:tr>
            <w:tr w:rsidR="0086069F" w:rsidRPr="0086069F" w:rsidTr="003B2B94">
              <w:tc>
                <w:tcPr>
                  <w:tcW w:w="2993" w:type="dxa"/>
                </w:tcPr>
                <w:p w:rsidR="0086069F" w:rsidRPr="0086069F" w:rsidRDefault="0086069F" w:rsidP="003B2B94">
                  <w:pPr>
                    <w:rPr>
                      <w:rFonts w:ascii="Times New Roman" w:hAnsi="Times New Roman"/>
                      <w:i/>
                    </w:rPr>
                  </w:pPr>
                  <w:r w:rsidRPr="0086069F">
                    <w:rPr>
                      <w:rFonts w:ascii="Times New Roman" w:hAnsi="Times New Roman"/>
                      <w:i/>
                    </w:rPr>
                    <w:t>Priame finančné náklady</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r>
            <w:tr w:rsidR="0086069F" w:rsidRPr="0086069F" w:rsidTr="003B2B94">
              <w:tc>
                <w:tcPr>
                  <w:tcW w:w="2993" w:type="dxa"/>
                </w:tcPr>
                <w:p w:rsidR="0086069F" w:rsidRPr="0086069F" w:rsidRDefault="0086069F" w:rsidP="003B2B94">
                  <w:pPr>
                    <w:rPr>
                      <w:rFonts w:ascii="Times New Roman" w:hAnsi="Times New Roman"/>
                      <w:i/>
                    </w:rPr>
                  </w:pPr>
                  <w:r w:rsidRPr="0086069F">
                    <w:rPr>
                      <w:rFonts w:ascii="Times New Roman" w:hAnsi="Times New Roman"/>
                      <w:i/>
                    </w:rPr>
                    <w:t>Nepriame finančné náklady</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r>
            <w:tr w:rsidR="0086069F" w:rsidRPr="0086069F" w:rsidTr="003B2B94">
              <w:tc>
                <w:tcPr>
                  <w:tcW w:w="2993" w:type="dxa"/>
                </w:tcPr>
                <w:p w:rsidR="0086069F" w:rsidRPr="0086069F" w:rsidRDefault="0086069F" w:rsidP="003B2B94">
                  <w:pPr>
                    <w:rPr>
                      <w:rFonts w:ascii="Times New Roman" w:hAnsi="Times New Roman"/>
                      <w:i/>
                    </w:rPr>
                  </w:pPr>
                  <w:r w:rsidRPr="0086069F">
                    <w:rPr>
                      <w:rFonts w:ascii="Times New Roman" w:hAnsi="Times New Roman"/>
                      <w:i/>
                    </w:rPr>
                    <w:t>Administratívne náklady</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c>
                <w:tcPr>
                  <w:tcW w:w="2994" w:type="dxa"/>
                </w:tcPr>
                <w:p w:rsidR="0086069F" w:rsidRPr="0086069F" w:rsidRDefault="0086069F" w:rsidP="003B2B94">
                  <w:pPr>
                    <w:jc w:val="center"/>
                    <w:rPr>
                      <w:rFonts w:ascii="Times New Roman" w:hAnsi="Times New Roman"/>
                      <w:i/>
                    </w:rPr>
                  </w:pPr>
                  <w:r w:rsidRPr="0086069F">
                    <w:rPr>
                      <w:rFonts w:ascii="Times New Roman" w:hAnsi="Times New Roman"/>
                      <w:i/>
                    </w:rPr>
                    <w:t>0</w:t>
                  </w:r>
                </w:p>
              </w:tc>
            </w:tr>
            <w:tr w:rsidR="0086069F" w:rsidRPr="0086069F" w:rsidTr="003B2B94">
              <w:tc>
                <w:tcPr>
                  <w:tcW w:w="2993" w:type="dxa"/>
                </w:tcPr>
                <w:p w:rsidR="0086069F" w:rsidRPr="0086069F" w:rsidRDefault="0086069F" w:rsidP="003B2B94">
                  <w:pPr>
                    <w:rPr>
                      <w:rFonts w:ascii="Times New Roman" w:hAnsi="Times New Roman"/>
                      <w:b/>
                      <w:i/>
                    </w:rPr>
                  </w:pPr>
                  <w:r w:rsidRPr="0086069F">
                    <w:rPr>
                      <w:rFonts w:ascii="Times New Roman" w:hAnsi="Times New Roman"/>
                      <w:b/>
                      <w:i/>
                    </w:rPr>
                    <w:t>Celkové náklady regulácie</w:t>
                  </w:r>
                </w:p>
              </w:tc>
              <w:tc>
                <w:tcPr>
                  <w:tcW w:w="2994" w:type="dxa"/>
                </w:tcPr>
                <w:p w:rsidR="0086069F" w:rsidRPr="0086069F" w:rsidRDefault="0086069F" w:rsidP="003B2B94">
                  <w:pPr>
                    <w:jc w:val="center"/>
                    <w:rPr>
                      <w:rFonts w:ascii="Times New Roman" w:hAnsi="Times New Roman"/>
                      <w:b/>
                      <w:i/>
                    </w:rPr>
                  </w:pPr>
                  <w:r w:rsidRPr="0086069F">
                    <w:rPr>
                      <w:rFonts w:ascii="Times New Roman" w:hAnsi="Times New Roman"/>
                      <w:b/>
                      <w:i/>
                    </w:rPr>
                    <w:t>0</w:t>
                  </w:r>
                </w:p>
              </w:tc>
              <w:tc>
                <w:tcPr>
                  <w:tcW w:w="2994" w:type="dxa"/>
                </w:tcPr>
                <w:p w:rsidR="0086069F" w:rsidRPr="0086069F" w:rsidRDefault="0086069F" w:rsidP="003B2B94">
                  <w:pPr>
                    <w:jc w:val="center"/>
                    <w:rPr>
                      <w:rFonts w:ascii="Times New Roman" w:hAnsi="Times New Roman"/>
                      <w:b/>
                      <w:i/>
                    </w:rPr>
                  </w:pPr>
                  <w:r w:rsidRPr="0086069F">
                    <w:rPr>
                      <w:rFonts w:ascii="Times New Roman" w:hAnsi="Times New Roman"/>
                      <w:b/>
                      <w:i/>
                    </w:rPr>
                    <w:t>0</w:t>
                  </w:r>
                </w:p>
              </w:tc>
            </w:tr>
          </w:tbl>
          <w:p w:rsidR="0086069F" w:rsidRPr="0086069F" w:rsidRDefault="0086069F" w:rsidP="003B2B94">
            <w:pPr>
              <w:rPr>
                <w:rFonts w:ascii="Times New Roman" w:hAnsi="Times New Roman"/>
                <w:i/>
              </w:rPr>
            </w:pPr>
          </w:p>
        </w:tc>
      </w:tr>
      <w:tr w:rsidR="0086069F" w:rsidRPr="0086069F" w:rsidTr="003B2B94">
        <w:tc>
          <w:tcPr>
            <w:tcW w:w="9212" w:type="dxa"/>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3.4 Konkurencieschopnosť a správanie sa podnikov na trhu</w:t>
            </w:r>
          </w:p>
          <w:p w:rsidR="0086069F" w:rsidRPr="0086069F" w:rsidRDefault="0086069F" w:rsidP="003B2B94">
            <w:pPr>
              <w:rPr>
                <w:rFonts w:ascii="Times New Roman" w:hAnsi="Times New Roman"/>
              </w:rPr>
            </w:pPr>
            <w:r w:rsidRPr="0086069F">
              <w:rPr>
                <w:rFonts w:ascii="Times New Roman" w:hAnsi="Times New Roman"/>
                <w:b/>
                <w:sz w:val="24"/>
              </w:rPr>
              <w:t xml:space="preserve">       </w:t>
            </w:r>
            <w:r w:rsidRPr="0086069F">
              <w:rPr>
                <w:rFonts w:ascii="Times New Roman" w:hAnsi="Times New Roman"/>
                <w:sz w:val="24"/>
              </w:rPr>
              <w:t xml:space="preserve">- </w:t>
            </w:r>
            <w:r w:rsidRPr="0086069F">
              <w:rPr>
                <w:rFonts w:ascii="Times New Roman" w:hAnsi="Times New Roman"/>
                <w:b/>
                <w:sz w:val="24"/>
              </w:rPr>
              <w:t>z toho MSP</w:t>
            </w:r>
          </w:p>
        </w:tc>
      </w:tr>
      <w:tr w:rsidR="0086069F" w:rsidRPr="0086069F" w:rsidTr="003B2B94">
        <w:tc>
          <w:tcPr>
            <w:tcW w:w="9212" w:type="dxa"/>
            <w:tcBorders>
              <w:bottom w:val="single" w:sz="4" w:space="0" w:color="auto"/>
            </w:tcBorders>
          </w:tcPr>
          <w:p w:rsidR="0086069F" w:rsidRPr="0086069F" w:rsidRDefault="0086069F" w:rsidP="003B2B94">
            <w:pPr>
              <w:rPr>
                <w:rFonts w:ascii="Times New Roman" w:hAnsi="Times New Roman"/>
                <w:i/>
              </w:rPr>
            </w:pPr>
            <w:r w:rsidRPr="0086069F">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86069F" w:rsidRPr="0086069F" w:rsidRDefault="0086069F" w:rsidP="003B2B94">
            <w:pPr>
              <w:rPr>
                <w:rFonts w:ascii="Times New Roman" w:hAnsi="Times New Roman"/>
                <w:i/>
              </w:rPr>
            </w:pPr>
            <w:r w:rsidRPr="0086069F">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86069F" w:rsidRPr="0086069F" w:rsidRDefault="0086069F" w:rsidP="003B2B94">
            <w:pPr>
              <w:rPr>
                <w:rFonts w:ascii="Times New Roman" w:hAnsi="Times New Roman"/>
                <w:i/>
              </w:rPr>
            </w:pPr>
            <w:r w:rsidRPr="0086069F">
              <w:rPr>
                <w:rFonts w:ascii="Times New Roman" w:hAnsi="Times New Roman"/>
                <w:i/>
              </w:rPr>
              <w:t>Ako ovplyvní cenu alebo dostupnosť základných zdrojov (suroviny, mechanizmy, pracovná sila, energie atď.)?</w:t>
            </w:r>
          </w:p>
          <w:p w:rsidR="0086069F" w:rsidRPr="0086069F" w:rsidRDefault="0086069F" w:rsidP="003B2B94">
            <w:pPr>
              <w:rPr>
                <w:rFonts w:ascii="Times New Roman" w:hAnsi="Times New Roman"/>
                <w:i/>
              </w:rPr>
            </w:pPr>
            <w:r w:rsidRPr="0086069F">
              <w:rPr>
                <w:rFonts w:ascii="Times New Roman" w:hAnsi="Times New Roman"/>
                <w:i/>
              </w:rPr>
              <w:t>Ovplyvňuje prístup k financiám? Ak áno, ako?</w:t>
            </w:r>
          </w:p>
        </w:tc>
      </w:tr>
      <w:tr w:rsidR="0086069F" w:rsidRPr="0086069F" w:rsidTr="003B2B94">
        <w:trPr>
          <w:trHeight w:val="1282"/>
        </w:trPr>
        <w:tc>
          <w:tcPr>
            <w:tcW w:w="9212" w:type="dxa"/>
            <w:tcBorders>
              <w:bottom w:val="single" w:sz="4" w:space="0" w:color="auto"/>
            </w:tcBorders>
          </w:tcPr>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r w:rsidRPr="0086069F">
              <w:rPr>
                <w:rFonts w:ascii="Times New Roman" w:hAnsi="Times New Roman"/>
              </w:rPr>
              <w:t>nie</w:t>
            </w:r>
          </w:p>
        </w:tc>
      </w:tr>
      <w:tr w:rsidR="0086069F" w:rsidRPr="0086069F" w:rsidTr="003B2B94">
        <w:tc>
          <w:tcPr>
            <w:tcW w:w="9212" w:type="dxa"/>
            <w:shd w:val="clear" w:color="auto" w:fill="D9D9D9" w:themeFill="background1" w:themeFillShade="D9"/>
          </w:tcPr>
          <w:p w:rsidR="0086069F" w:rsidRPr="0086069F" w:rsidRDefault="0086069F" w:rsidP="003B2B94">
            <w:pPr>
              <w:rPr>
                <w:rFonts w:ascii="Times New Roman" w:hAnsi="Times New Roman"/>
                <w:b/>
                <w:sz w:val="24"/>
              </w:rPr>
            </w:pPr>
            <w:r w:rsidRPr="0086069F">
              <w:rPr>
                <w:rFonts w:ascii="Times New Roman" w:hAnsi="Times New Roman"/>
                <w:b/>
                <w:sz w:val="24"/>
              </w:rPr>
              <w:t xml:space="preserve">3.5 Inovácie </w:t>
            </w:r>
          </w:p>
          <w:p w:rsidR="0086069F" w:rsidRPr="0086069F" w:rsidRDefault="0086069F" w:rsidP="003B2B94">
            <w:pPr>
              <w:rPr>
                <w:rFonts w:ascii="Times New Roman" w:hAnsi="Times New Roman"/>
                <w:b/>
              </w:rPr>
            </w:pPr>
            <w:r w:rsidRPr="0086069F">
              <w:rPr>
                <w:rFonts w:ascii="Times New Roman" w:hAnsi="Times New Roman"/>
                <w:sz w:val="24"/>
              </w:rPr>
              <w:t xml:space="preserve">       - </w:t>
            </w:r>
            <w:r w:rsidRPr="0086069F">
              <w:rPr>
                <w:rFonts w:ascii="Times New Roman" w:hAnsi="Times New Roman"/>
                <w:b/>
                <w:sz w:val="24"/>
              </w:rPr>
              <w:t>z toho MSP</w:t>
            </w:r>
          </w:p>
        </w:tc>
      </w:tr>
      <w:tr w:rsidR="0086069F" w:rsidRPr="0086069F" w:rsidTr="003B2B94">
        <w:tc>
          <w:tcPr>
            <w:tcW w:w="9212" w:type="dxa"/>
          </w:tcPr>
          <w:p w:rsidR="0086069F" w:rsidRPr="0086069F" w:rsidRDefault="0086069F" w:rsidP="003B2B94">
            <w:pPr>
              <w:rPr>
                <w:rFonts w:ascii="Times New Roman" w:hAnsi="Times New Roman"/>
                <w:i/>
              </w:rPr>
            </w:pPr>
            <w:r w:rsidRPr="0086069F">
              <w:rPr>
                <w:rFonts w:ascii="Times New Roman" w:hAnsi="Times New Roman"/>
                <w:i/>
              </w:rPr>
              <w:t>Uveďte, ako podporuje navrhovaná zmena inovácie.</w:t>
            </w:r>
          </w:p>
          <w:p w:rsidR="0086069F" w:rsidRPr="0086069F" w:rsidRDefault="0086069F" w:rsidP="003B2B94">
            <w:pPr>
              <w:rPr>
                <w:rFonts w:ascii="Times New Roman" w:hAnsi="Times New Roman"/>
                <w:i/>
              </w:rPr>
            </w:pPr>
            <w:r w:rsidRPr="0086069F">
              <w:rPr>
                <w:rFonts w:ascii="Times New Roman" w:hAnsi="Times New Roman"/>
                <w:i/>
              </w:rPr>
              <w:t>Zjednodušuje uvedenie alebo rozšírenie nových výrobných metód, technológií a výrobkov na trh?</w:t>
            </w:r>
          </w:p>
          <w:p w:rsidR="0086069F" w:rsidRPr="0086069F" w:rsidRDefault="0086069F" w:rsidP="003B2B94">
            <w:pPr>
              <w:rPr>
                <w:rFonts w:ascii="Times New Roman" w:hAnsi="Times New Roman"/>
                <w:i/>
              </w:rPr>
            </w:pPr>
            <w:r w:rsidRPr="0086069F">
              <w:rPr>
                <w:rFonts w:ascii="Times New Roman" w:hAnsi="Times New Roman"/>
                <w:i/>
              </w:rPr>
              <w:t>Uveďte, ako vplýva navrhovaná zmena na jednotlivé práva duševného vlastníctva (napr. patenty, ochranné známky, autorské práva, vlastníctvo know-how).</w:t>
            </w:r>
          </w:p>
          <w:p w:rsidR="0086069F" w:rsidRPr="0086069F" w:rsidRDefault="0086069F" w:rsidP="003B2B94">
            <w:pPr>
              <w:rPr>
                <w:rFonts w:ascii="Times New Roman" w:hAnsi="Times New Roman"/>
                <w:i/>
              </w:rPr>
            </w:pPr>
            <w:r w:rsidRPr="0086069F">
              <w:rPr>
                <w:rFonts w:ascii="Times New Roman" w:hAnsi="Times New Roman"/>
                <w:i/>
              </w:rPr>
              <w:t>Podporuje vyššiu efektivitu výroby/využívania zdrojov? Ak áno, ako?</w:t>
            </w:r>
          </w:p>
          <w:p w:rsidR="0086069F" w:rsidRPr="0086069F" w:rsidRDefault="0086069F" w:rsidP="003B2B94">
            <w:pPr>
              <w:rPr>
                <w:rFonts w:ascii="Times New Roman" w:hAnsi="Times New Roman"/>
              </w:rPr>
            </w:pPr>
            <w:r w:rsidRPr="0086069F">
              <w:rPr>
                <w:rFonts w:ascii="Times New Roman" w:hAnsi="Times New Roman"/>
                <w:i/>
              </w:rPr>
              <w:t>Vytvorí zmena nové pracovné miesta pre zamestnancov výskumu a vývoja v SR?</w:t>
            </w:r>
          </w:p>
        </w:tc>
      </w:tr>
      <w:tr w:rsidR="0086069F" w:rsidRPr="0086069F" w:rsidTr="003B2B94">
        <w:trPr>
          <w:trHeight w:val="1747"/>
        </w:trPr>
        <w:tc>
          <w:tcPr>
            <w:tcW w:w="9212" w:type="dxa"/>
          </w:tcPr>
          <w:p w:rsidR="0086069F" w:rsidRPr="0086069F" w:rsidRDefault="0086069F" w:rsidP="003B2B94">
            <w:pPr>
              <w:rPr>
                <w:rFonts w:ascii="Times New Roman" w:hAnsi="Times New Roman"/>
                <w:i/>
              </w:rPr>
            </w:pPr>
          </w:p>
          <w:p w:rsidR="0086069F" w:rsidRPr="0086069F" w:rsidRDefault="0086069F" w:rsidP="003B2B94">
            <w:pPr>
              <w:rPr>
                <w:rFonts w:ascii="Times New Roman" w:hAnsi="Times New Roman"/>
              </w:rPr>
            </w:pPr>
            <w:r w:rsidRPr="0086069F">
              <w:rPr>
                <w:rFonts w:ascii="Times New Roman" w:hAnsi="Times New Roman"/>
              </w:rPr>
              <w:t>nie</w:t>
            </w:r>
          </w:p>
        </w:tc>
      </w:tr>
    </w:tbl>
    <w:p w:rsidR="0086069F" w:rsidRPr="0086069F" w:rsidRDefault="0086069F" w:rsidP="0086069F">
      <w:pPr>
        <w:rPr>
          <w:rFonts w:ascii="Times New Roman" w:hAnsi="Times New Roman"/>
        </w:rPr>
      </w:pPr>
    </w:p>
    <w:p w:rsidR="0086069F" w:rsidRPr="0086069F" w:rsidRDefault="0086069F" w:rsidP="0086069F">
      <w:pPr>
        <w:rPr>
          <w:rFonts w:ascii="Times New Roman" w:hAnsi="Times New Roman"/>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
        <w:gridCol w:w="10"/>
        <w:gridCol w:w="3832"/>
        <w:gridCol w:w="950"/>
        <w:gridCol w:w="4858"/>
        <w:gridCol w:w="14"/>
        <w:gridCol w:w="6"/>
      </w:tblGrid>
      <w:tr w:rsidR="0086069F" w:rsidRPr="0086069F" w:rsidTr="003B2B94">
        <w:trPr>
          <w:gridAfter w:val="2"/>
          <w:wAfter w:w="10" w:type="pct"/>
          <w:trHeight w:val="534"/>
          <w:jc w:val="center"/>
        </w:trPr>
        <w:tc>
          <w:tcPr>
            <w:tcW w:w="4990" w:type="pct"/>
            <w:gridSpan w:val="5"/>
            <w:tcBorders>
              <w:bottom w:val="single" w:sz="4" w:space="0" w:color="auto"/>
            </w:tcBorders>
            <w:shd w:val="clear" w:color="auto" w:fill="D9D9D9"/>
          </w:tcPr>
          <w:p w:rsidR="0086069F" w:rsidRPr="0086069F" w:rsidRDefault="0086069F" w:rsidP="003B2B94">
            <w:pPr>
              <w:ind w:left="-284" w:firstLine="284"/>
              <w:jc w:val="center"/>
              <w:rPr>
                <w:rFonts w:ascii="Times New Roman" w:hAnsi="Times New Roman"/>
                <w:b/>
              </w:rPr>
            </w:pPr>
            <w:r w:rsidRPr="0086069F">
              <w:rPr>
                <w:rFonts w:ascii="Times New Roman" w:hAnsi="Times New Roman"/>
                <w:b/>
                <w:sz w:val="28"/>
              </w:rPr>
              <w:lastRenderedPageBreak/>
              <w:t>Analýza sociálnych vplyvov</w:t>
            </w:r>
          </w:p>
          <w:p w:rsidR="0086069F" w:rsidRPr="0086069F" w:rsidRDefault="0086069F" w:rsidP="003B2B94">
            <w:pPr>
              <w:jc w:val="center"/>
              <w:rPr>
                <w:rFonts w:ascii="Times New Roman" w:hAnsi="Times New Roman"/>
                <w:b/>
              </w:rPr>
            </w:pPr>
            <w:r w:rsidRPr="0086069F">
              <w:rPr>
                <w:rFonts w:ascii="Times New Roman" w:hAnsi="Times New Roman"/>
                <w:b/>
                <w:sz w:val="24"/>
              </w:rPr>
              <w:t>Vplyvy na hospodárenie domácností, prístup k zdrojom, právam, tovarom a službám, sociálnu inklúziu, rovnosť príležitostí a rodovú rovnosť a vplyvy na zamestnanosť</w:t>
            </w:r>
          </w:p>
        </w:tc>
      </w:tr>
      <w:tr w:rsidR="0086069F" w:rsidRPr="0086069F" w:rsidTr="003B2B94">
        <w:trPr>
          <w:gridAfter w:val="2"/>
          <w:wAfter w:w="10" w:type="pct"/>
          <w:jc w:val="center"/>
        </w:trPr>
        <w:tc>
          <w:tcPr>
            <w:tcW w:w="4990" w:type="pct"/>
            <w:gridSpan w:val="5"/>
            <w:tcBorders>
              <w:bottom w:val="nil"/>
            </w:tcBorders>
            <w:shd w:val="clear" w:color="auto" w:fill="D9D9D9"/>
          </w:tcPr>
          <w:p w:rsidR="0086069F" w:rsidRPr="0086069F" w:rsidRDefault="0086069F" w:rsidP="003B2B94">
            <w:pPr>
              <w:rPr>
                <w:rFonts w:ascii="Times New Roman" w:hAnsi="Times New Roman"/>
                <w:b/>
                <w:sz w:val="24"/>
              </w:rPr>
            </w:pPr>
            <w:r w:rsidRPr="0086069F">
              <w:rPr>
                <w:rFonts w:ascii="Times New Roman" w:hAnsi="Times New Roman"/>
                <w:b/>
                <w:sz w:val="24"/>
              </w:rPr>
              <w:t>4.1 Identifikujte, popíšte a kvantifikujte vplyv na hospodárenie domácností a špecifikujte ovplyvnené skupiny domácností, ktoré budú pozitívne/negatívne ovplyvnené.</w:t>
            </w:r>
          </w:p>
        </w:tc>
      </w:tr>
      <w:tr w:rsidR="0086069F" w:rsidRPr="0086069F" w:rsidTr="003B2B94">
        <w:trPr>
          <w:gridAfter w:val="2"/>
          <w:wAfter w:w="10" w:type="pct"/>
          <w:trHeight w:val="736"/>
          <w:jc w:val="center"/>
        </w:trPr>
        <w:tc>
          <w:tcPr>
            <w:tcW w:w="4990" w:type="pct"/>
            <w:gridSpan w:val="5"/>
            <w:tcBorders>
              <w:bottom w:val="single" w:sz="4" w:space="0" w:color="auto"/>
            </w:tcBorders>
            <w:shd w:val="clear" w:color="auto" w:fill="F2F2F2"/>
          </w:tcPr>
          <w:p w:rsidR="0086069F" w:rsidRPr="0086069F" w:rsidRDefault="0086069F" w:rsidP="003B2B94">
            <w:pPr>
              <w:shd w:val="clear" w:color="auto" w:fill="F2F2F2"/>
              <w:rPr>
                <w:rFonts w:ascii="Times New Roman" w:hAnsi="Times New Roman"/>
                <w:i/>
              </w:rPr>
            </w:pPr>
            <w:r w:rsidRPr="0086069F">
              <w:rPr>
                <w:rFonts w:ascii="Times New Roman" w:hAnsi="Times New Roman"/>
                <w:i/>
              </w:rPr>
              <w:t xml:space="preserve">Vedie návrh k zvýšeniu alebo zníženiu príjmov alebo výdavkov domácností? </w:t>
            </w:r>
          </w:p>
          <w:p w:rsidR="0086069F" w:rsidRPr="0086069F" w:rsidRDefault="0086069F" w:rsidP="003B2B94">
            <w:pPr>
              <w:shd w:val="clear" w:color="auto" w:fill="F2F2F2"/>
              <w:rPr>
                <w:rFonts w:ascii="Times New Roman" w:hAnsi="Times New Roman"/>
                <w:i/>
              </w:rPr>
            </w:pPr>
            <w:r w:rsidRPr="0086069F">
              <w:rPr>
                <w:rFonts w:ascii="Times New Roman" w:hAnsi="Times New Roman"/>
                <w:i/>
              </w:rPr>
              <w:t xml:space="preserve">Ktoré skupiny domácností/obyvateľstva sú takto ovplyvnené a akým spôsobom? </w:t>
            </w:r>
          </w:p>
          <w:p w:rsidR="0086069F" w:rsidRPr="0086069F" w:rsidRDefault="0086069F" w:rsidP="003B2B94">
            <w:pPr>
              <w:shd w:val="clear" w:color="auto" w:fill="F2F2F2"/>
              <w:rPr>
                <w:rFonts w:ascii="Times New Roman" w:hAnsi="Times New Roman"/>
                <w:i/>
              </w:rPr>
            </w:pPr>
            <w:r w:rsidRPr="0086069F">
              <w:rPr>
                <w:rFonts w:ascii="Times New Roman" w:hAnsi="Times New Roman"/>
                <w:i/>
              </w:rPr>
              <w:t>Sú medzi potenciálne ovplyvnenými skupinami skupiny v riziku chudoby alebo sociálneho vylúčenia?</w:t>
            </w:r>
          </w:p>
        </w:tc>
      </w:tr>
      <w:tr w:rsidR="0086069F" w:rsidRPr="0086069F" w:rsidTr="003B2B94">
        <w:trPr>
          <w:gridBefore w:val="1"/>
          <w:gridAfter w:val="1"/>
          <w:wBefore w:w="4" w:type="pct"/>
          <w:wAfter w:w="3" w:type="pct"/>
          <w:trHeight w:val="759"/>
          <w:jc w:val="center"/>
        </w:trPr>
        <w:tc>
          <w:tcPr>
            <w:tcW w:w="2476" w:type="pct"/>
            <w:gridSpan w:val="3"/>
            <w:tcBorders>
              <w:top w:val="nil"/>
              <w:bottom w:val="dotted"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Popíšte </w:t>
            </w:r>
            <w:r w:rsidRPr="0086069F">
              <w:rPr>
                <w:rFonts w:ascii="Times New Roman" w:hAnsi="Times New Roman"/>
                <w:b/>
                <w:i/>
              </w:rPr>
              <w:t>pozitívny</w:t>
            </w:r>
            <w:r w:rsidRPr="0086069F">
              <w:rPr>
                <w:rFonts w:ascii="Times New Roman" w:hAnsi="Times New Roman"/>
                <w:i/>
              </w:rPr>
              <w:t xml:space="preserve"> vplyv na hospodárenie domácností s uvedením, či ide o zvýšenie príjmov alebo zníženie výdavkov:</w:t>
            </w:r>
          </w:p>
        </w:tc>
        <w:tc>
          <w:tcPr>
            <w:tcW w:w="2517" w:type="pct"/>
            <w:gridSpan w:val="2"/>
            <w:tcBorders>
              <w:top w:val="nil"/>
              <w:bottom w:val="dotted" w:sz="4" w:space="0" w:color="auto"/>
            </w:tcBorders>
            <w:shd w:val="clear" w:color="auto" w:fill="auto"/>
          </w:tcPr>
          <w:p w:rsidR="0086069F" w:rsidRPr="0086069F" w:rsidRDefault="0086069F" w:rsidP="003B2B94">
            <w:pPr>
              <w:rPr>
                <w:rFonts w:ascii="Times New Roman" w:hAnsi="Times New Roman"/>
              </w:rPr>
            </w:pPr>
            <w:r w:rsidRPr="0086069F">
              <w:rPr>
                <w:rFonts w:ascii="Times New Roman" w:hAnsi="Times New Roman"/>
              </w:rPr>
              <w:t xml:space="preserve">Návrhmi noviel zákona č. 73/1998 Z. z. o štátnej službe príslušníkov Policajného zboru, Slovenskej informačnej služby, Zboru väzenskej a justičnej stráže Slovenskej republiky a Železničnej polície v znení neskorších predpisov a zákona č. 315/2001 Z. z. o Hasičskom a záchrannom zbore v znení neskorších predpisov sa zabezpečí zachovanie služobného príjmu počas celej doby krízovej situácie v súvislosti s poskytovaním služobného voľna.  Služobné  voľno sa poskytne počas celej doby krízovej situácie. V prípade celodennej osobnej starostlivosti o dieťa sa zvyšuje vek dieťaťa z 10 na 11 rokov. </w:t>
            </w:r>
          </w:p>
        </w:tc>
      </w:tr>
      <w:tr w:rsidR="0086069F" w:rsidRPr="0086069F" w:rsidTr="003B2B94">
        <w:trPr>
          <w:gridBefore w:val="1"/>
          <w:gridAfter w:val="1"/>
          <w:wBefore w:w="4" w:type="pct"/>
          <w:wAfter w:w="3" w:type="pct"/>
          <w:trHeight w:val="624"/>
          <w:jc w:val="center"/>
        </w:trPr>
        <w:tc>
          <w:tcPr>
            <w:tcW w:w="2476" w:type="pct"/>
            <w:gridSpan w:val="3"/>
            <w:tcBorders>
              <w:top w:val="dotted"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Špecifikujte </w:t>
            </w:r>
            <w:r w:rsidRPr="0086069F">
              <w:rPr>
                <w:rFonts w:ascii="Times New Roman" w:hAnsi="Times New Roman"/>
                <w:b/>
                <w:i/>
              </w:rPr>
              <w:t>pozitívne</w:t>
            </w:r>
            <w:r w:rsidRPr="0086069F">
              <w:rPr>
                <w:rFonts w:ascii="Times New Roman" w:hAnsi="Times New Roman"/>
                <w:i/>
              </w:rPr>
              <w:t xml:space="preserve"> ovplyvnené skupiny:</w:t>
            </w:r>
          </w:p>
        </w:tc>
        <w:tc>
          <w:tcPr>
            <w:tcW w:w="2517" w:type="pct"/>
            <w:gridSpan w:val="2"/>
            <w:tcBorders>
              <w:top w:val="dotted" w:sz="4" w:space="0" w:color="auto"/>
            </w:tcBorders>
            <w:shd w:val="clear" w:color="auto" w:fill="auto"/>
          </w:tcPr>
          <w:p w:rsidR="0086069F" w:rsidRPr="0086069F" w:rsidRDefault="0086069F" w:rsidP="003B2B94">
            <w:pPr>
              <w:pStyle w:val="Odsekzoznamu"/>
              <w:numPr>
                <w:ilvl w:val="0"/>
                <w:numId w:val="3"/>
              </w:numPr>
              <w:spacing w:after="0" w:line="240" w:lineRule="auto"/>
              <w:ind w:left="320" w:hanging="284"/>
              <w:rPr>
                <w:rFonts w:ascii="Times New Roman" w:eastAsia="Calibri" w:hAnsi="Times New Roman"/>
                <w:sz w:val="20"/>
                <w:szCs w:val="20"/>
              </w:rPr>
            </w:pPr>
            <w:r w:rsidRPr="0086069F">
              <w:rPr>
                <w:rFonts w:ascii="Times New Roman" w:eastAsia="Calibri" w:hAnsi="Times New Roman"/>
                <w:sz w:val="20"/>
                <w:szCs w:val="20"/>
              </w:rPr>
              <w:t>Príslušníci ozbrojených zložiek.</w:t>
            </w:r>
          </w:p>
          <w:p w:rsidR="0086069F" w:rsidRPr="0086069F" w:rsidRDefault="0086069F" w:rsidP="003B2B94">
            <w:pPr>
              <w:pStyle w:val="Odsekzoznamu"/>
              <w:numPr>
                <w:ilvl w:val="0"/>
                <w:numId w:val="3"/>
              </w:numPr>
              <w:spacing w:after="0" w:line="240" w:lineRule="auto"/>
              <w:ind w:left="320" w:hanging="284"/>
              <w:rPr>
                <w:rFonts w:ascii="Times New Roman" w:eastAsia="Calibri" w:hAnsi="Times New Roman"/>
                <w:sz w:val="20"/>
                <w:szCs w:val="20"/>
              </w:rPr>
            </w:pPr>
            <w:r w:rsidRPr="0086069F">
              <w:rPr>
                <w:rFonts w:ascii="Times New Roman" w:eastAsia="Calibri" w:hAnsi="Times New Roman"/>
                <w:sz w:val="20"/>
                <w:szCs w:val="20"/>
              </w:rPr>
              <w:t>Príslušníci Hasičského a záchranného zboru a príslušníci Horskej záchrannej služby.</w:t>
            </w:r>
          </w:p>
        </w:tc>
      </w:tr>
      <w:tr w:rsidR="0086069F" w:rsidRPr="0086069F" w:rsidTr="003B2B94">
        <w:trPr>
          <w:gridBefore w:val="1"/>
          <w:gridAfter w:val="1"/>
          <w:wBefore w:w="4" w:type="pct"/>
          <w:wAfter w:w="3" w:type="pct"/>
          <w:trHeight w:val="759"/>
          <w:jc w:val="center"/>
        </w:trPr>
        <w:tc>
          <w:tcPr>
            <w:tcW w:w="2476" w:type="pct"/>
            <w:gridSpan w:val="3"/>
            <w:tcBorders>
              <w:bottom w:val="dotted"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Popíšte </w:t>
            </w:r>
            <w:r w:rsidRPr="0086069F">
              <w:rPr>
                <w:rFonts w:ascii="Times New Roman" w:hAnsi="Times New Roman"/>
                <w:b/>
                <w:i/>
              </w:rPr>
              <w:t xml:space="preserve">negatívny </w:t>
            </w:r>
            <w:r w:rsidRPr="0086069F">
              <w:rPr>
                <w:rFonts w:ascii="Times New Roman" w:hAnsi="Times New Roman"/>
                <w:i/>
              </w:rPr>
              <w:t>vplyv na hospodárenie domácností s uvedením, či ide o zníženie príjmov alebo zvýšenie výdavkov:</w:t>
            </w:r>
          </w:p>
        </w:tc>
        <w:tc>
          <w:tcPr>
            <w:tcW w:w="2517" w:type="pct"/>
            <w:gridSpan w:val="2"/>
            <w:tcBorders>
              <w:bottom w:val="dotted" w:sz="4" w:space="0" w:color="auto"/>
            </w:tcBorders>
            <w:shd w:val="clear" w:color="auto" w:fill="auto"/>
          </w:tcPr>
          <w:p w:rsidR="0086069F" w:rsidRPr="0086069F" w:rsidRDefault="0086069F" w:rsidP="003B2B94">
            <w:pPr>
              <w:jc w:val="center"/>
              <w:rPr>
                <w:rFonts w:ascii="Times New Roman" w:hAnsi="Times New Roman"/>
              </w:rPr>
            </w:pPr>
            <w:r w:rsidRPr="0086069F">
              <w:rPr>
                <w:rFonts w:ascii="Times New Roman" w:hAnsi="Times New Roman"/>
              </w:rPr>
              <w:t>Návrh nemá negatívny vplyv.</w:t>
            </w:r>
          </w:p>
        </w:tc>
      </w:tr>
      <w:tr w:rsidR="0086069F" w:rsidRPr="0086069F" w:rsidTr="003B2B94">
        <w:trPr>
          <w:gridBefore w:val="1"/>
          <w:gridAfter w:val="1"/>
          <w:wBefore w:w="4" w:type="pct"/>
          <w:wAfter w:w="3" w:type="pct"/>
          <w:trHeight w:val="624"/>
          <w:jc w:val="center"/>
        </w:trPr>
        <w:tc>
          <w:tcPr>
            <w:tcW w:w="2476" w:type="pct"/>
            <w:gridSpan w:val="3"/>
            <w:tcBorders>
              <w:top w:val="dotted" w:sz="4" w:space="0" w:color="auto"/>
              <w:bottom w:val="single"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Špecifikujte </w:t>
            </w:r>
            <w:r w:rsidRPr="0086069F">
              <w:rPr>
                <w:rFonts w:ascii="Times New Roman" w:hAnsi="Times New Roman"/>
                <w:b/>
                <w:i/>
              </w:rPr>
              <w:t>negatívne</w:t>
            </w:r>
            <w:r w:rsidRPr="0086069F">
              <w:rPr>
                <w:rFonts w:ascii="Times New Roman" w:hAnsi="Times New Roman"/>
                <w:i/>
              </w:rPr>
              <w:t xml:space="preserve"> ovplyvnené skupiny:</w:t>
            </w:r>
          </w:p>
        </w:tc>
        <w:tc>
          <w:tcPr>
            <w:tcW w:w="2517" w:type="pct"/>
            <w:gridSpan w:val="2"/>
            <w:tcBorders>
              <w:top w:val="dotted" w:sz="4" w:space="0" w:color="auto"/>
              <w:bottom w:val="single" w:sz="4" w:space="0" w:color="auto"/>
            </w:tcBorders>
            <w:shd w:val="clear" w:color="auto" w:fill="auto"/>
          </w:tcPr>
          <w:p w:rsidR="0086069F" w:rsidRPr="0086069F" w:rsidRDefault="0086069F" w:rsidP="003B2B94">
            <w:pPr>
              <w:jc w:val="center"/>
              <w:rPr>
                <w:rFonts w:ascii="Times New Roman" w:hAnsi="Times New Roman"/>
              </w:rPr>
            </w:pPr>
            <w:r w:rsidRPr="0086069F">
              <w:rPr>
                <w:rFonts w:ascii="Times New Roman" w:hAnsi="Times New Roman"/>
              </w:rPr>
              <w:t>---</w:t>
            </w:r>
          </w:p>
        </w:tc>
      </w:tr>
      <w:tr w:rsidR="0086069F" w:rsidRPr="0086069F" w:rsidTr="003B2B94">
        <w:trPr>
          <w:gridBefore w:val="1"/>
          <w:gridAfter w:val="1"/>
          <w:wBefore w:w="4" w:type="pct"/>
          <w:wAfter w:w="3" w:type="pct"/>
          <w:trHeight w:val="680"/>
          <w:jc w:val="center"/>
        </w:trPr>
        <w:tc>
          <w:tcPr>
            <w:tcW w:w="2476" w:type="pct"/>
            <w:gridSpan w:val="3"/>
            <w:tcBorders>
              <w:bottom w:val="nil"/>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Špecifikujte ovplyvnené skupiny </w:t>
            </w:r>
            <w:r w:rsidRPr="0086069F">
              <w:rPr>
                <w:rFonts w:ascii="Times New Roman" w:hAnsi="Times New Roman"/>
                <w:b/>
                <w:i/>
              </w:rPr>
              <w:t>v riziku chudoby alebo sociálneho vylúčenia</w:t>
            </w:r>
            <w:r w:rsidRPr="0086069F">
              <w:rPr>
                <w:rFonts w:ascii="Times New Roman" w:hAnsi="Times New Roman"/>
                <w:i/>
              </w:rPr>
              <w:t xml:space="preserve"> a popíšte vplyv:</w:t>
            </w:r>
          </w:p>
        </w:tc>
        <w:tc>
          <w:tcPr>
            <w:tcW w:w="2517" w:type="pct"/>
            <w:gridSpan w:val="2"/>
            <w:tcBorders>
              <w:bottom w:val="nil"/>
            </w:tcBorders>
            <w:shd w:val="clear" w:color="auto" w:fill="auto"/>
          </w:tcPr>
          <w:p w:rsidR="0086069F" w:rsidRPr="0086069F" w:rsidRDefault="0086069F" w:rsidP="003B2B94">
            <w:pPr>
              <w:jc w:val="center"/>
              <w:rPr>
                <w:rFonts w:ascii="Times New Roman" w:hAnsi="Times New Roman"/>
              </w:rPr>
            </w:pPr>
            <w:r w:rsidRPr="0086069F">
              <w:rPr>
                <w:rFonts w:ascii="Times New Roman" w:hAnsi="Times New Roman"/>
              </w:rPr>
              <w:t>---</w:t>
            </w:r>
          </w:p>
        </w:tc>
      </w:tr>
      <w:tr w:rsidR="0086069F" w:rsidRPr="0086069F" w:rsidTr="003B2B94">
        <w:trPr>
          <w:gridBefore w:val="2"/>
          <w:gridAfter w:val="2"/>
          <w:wBefore w:w="9" w:type="pct"/>
          <w:wAfter w:w="10" w:type="pct"/>
          <w:trHeight w:val="680"/>
          <w:jc w:val="center"/>
        </w:trPr>
        <w:tc>
          <w:tcPr>
            <w:tcW w:w="4980" w:type="pct"/>
            <w:gridSpan w:val="3"/>
            <w:tcBorders>
              <w:bottom w:val="nil"/>
            </w:tcBorders>
            <w:shd w:val="clear" w:color="auto" w:fill="auto"/>
          </w:tcPr>
          <w:p w:rsidR="0086069F" w:rsidRPr="0086069F" w:rsidRDefault="0086069F" w:rsidP="003B2B94">
            <w:pPr>
              <w:shd w:val="clear" w:color="auto" w:fill="F2F2F2"/>
              <w:rPr>
                <w:rFonts w:ascii="Times New Roman" w:hAnsi="Times New Roman"/>
                <w:i/>
              </w:rPr>
            </w:pPr>
            <w:r w:rsidRPr="0086069F">
              <w:rPr>
                <w:rFonts w:ascii="Times New Roman" w:hAnsi="Times New Roman"/>
                <w:i/>
              </w:rPr>
              <w:t>Kvantifikujte rast alebo pokles príjmov/výdavkov za jednotlivé ovplyvnené skupiny domácností / skupiny jednotlivcov a počet obyvateľstva/domácností ovplyvnených predkladaným materiálom.</w:t>
            </w:r>
          </w:p>
          <w:p w:rsidR="0086069F" w:rsidRPr="0086069F" w:rsidRDefault="0086069F" w:rsidP="003B2B94">
            <w:pPr>
              <w:shd w:val="clear" w:color="auto" w:fill="F2F2F2"/>
              <w:rPr>
                <w:rFonts w:ascii="Times New Roman" w:hAnsi="Times New Roman"/>
                <w:i/>
              </w:rPr>
            </w:pPr>
            <w:r w:rsidRPr="0086069F">
              <w:rPr>
                <w:rFonts w:ascii="Times New Roman" w:hAnsi="Times New Roman"/>
                <w:i/>
              </w:rPr>
              <w:t>V prípade vyššieho počtu ovplyvnených skupín doplňte do tabuľky ďalšie riadky.</w:t>
            </w:r>
          </w:p>
          <w:p w:rsidR="0086069F" w:rsidRPr="0086069F" w:rsidRDefault="0086069F" w:rsidP="003B2B94">
            <w:pPr>
              <w:shd w:val="clear" w:color="auto" w:fill="F2F2F2"/>
              <w:rPr>
                <w:rFonts w:ascii="Times New Roman" w:hAnsi="Times New Roman"/>
                <w:i/>
              </w:rPr>
            </w:pPr>
            <w:r w:rsidRPr="0086069F">
              <w:rPr>
                <w:rFonts w:ascii="Times New Roman" w:hAnsi="Times New Roman"/>
                <w:i/>
              </w:rPr>
              <w:t>V prípade, ak neuvádzate kvantifikáciu, uveďte dôvod.</w:t>
            </w:r>
          </w:p>
        </w:tc>
      </w:tr>
      <w:tr w:rsidR="0086069F" w:rsidRPr="0086069F" w:rsidTr="003B2B94">
        <w:trPr>
          <w:gridBefore w:val="2"/>
          <w:gridAfter w:val="2"/>
          <w:wBefore w:w="9" w:type="pct"/>
          <w:wAfter w:w="10" w:type="pct"/>
          <w:trHeight w:val="680"/>
          <w:jc w:val="center"/>
        </w:trPr>
        <w:tc>
          <w:tcPr>
            <w:tcW w:w="4980" w:type="pct"/>
            <w:gridSpan w:val="3"/>
            <w:tcBorders>
              <w:top w:val="single" w:sz="4" w:space="0" w:color="auto"/>
              <w:left w:val="single" w:sz="4" w:space="0" w:color="auto"/>
              <w:bottom w:val="nil"/>
              <w:right w:val="single" w:sz="4" w:space="0" w:color="auto"/>
            </w:tcBorders>
            <w:shd w:val="clear" w:color="auto" w:fill="auto"/>
          </w:tcPr>
          <w:p w:rsidR="0086069F" w:rsidRPr="0086069F" w:rsidRDefault="0086069F" w:rsidP="003B2B94">
            <w:pPr>
              <w:shd w:val="clear" w:color="auto" w:fill="F2F2F2"/>
              <w:rPr>
                <w:rFonts w:ascii="Times New Roman" w:hAnsi="Times New Roman"/>
                <w:b/>
              </w:rPr>
            </w:pPr>
            <w:r w:rsidRPr="0086069F">
              <w:rPr>
                <w:rFonts w:ascii="Times New Roman" w:hAnsi="Times New Roman"/>
                <w:b/>
              </w:rPr>
              <w:t>Ovplyvnená skupina č. 1:</w:t>
            </w:r>
          </w:p>
        </w:tc>
      </w:tr>
      <w:tr w:rsidR="0086069F" w:rsidRPr="0086069F" w:rsidTr="003B2B94">
        <w:trPr>
          <w:gridBefore w:val="2"/>
          <w:wBefore w:w="9" w:type="pct"/>
          <w:trHeight w:val="503"/>
          <w:jc w:val="center"/>
        </w:trPr>
        <w:tc>
          <w:tcPr>
            <w:tcW w:w="2471" w:type="pct"/>
            <w:gridSpan w:val="2"/>
            <w:tcBorders>
              <w:bottom w:val="single" w:sz="4" w:space="0" w:color="BFBFBF" w:themeColor="background1" w:themeShade="BF"/>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Pozitívny vplyv - priemerný rast príjmov/ pokles výdavkov v skupine v eurách a/alebo v % / obdobie:</w:t>
            </w:r>
          </w:p>
        </w:tc>
        <w:tc>
          <w:tcPr>
            <w:tcW w:w="2520" w:type="pct"/>
            <w:gridSpan w:val="3"/>
            <w:tcBorders>
              <w:bottom w:val="single" w:sz="4" w:space="0" w:color="BFBFBF" w:themeColor="background1" w:themeShade="BF"/>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497"/>
          <w:jc w:val="center"/>
        </w:trPr>
        <w:tc>
          <w:tcPr>
            <w:tcW w:w="2471" w:type="pct"/>
            <w:gridSpan w:val="2"/>
            <w:tcBorders>
              <w:top w:val="single" w:sz="4" w:space="0" w:color="BFBFBF" w:themeColor="background1" w:themeShade="BF"/>
              <w:bottom w:val="single" w:sz="4" w:space="0" w:color="BFBFBF" w:themeColor="background1" w:themeShade="BF"/>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 xml:space="preserve">Negatívny vplyv - priemerný pokles príjmov/ rast výdavkov v skupine v eurách a/alebo v % / obdobie: </w:t>
            </w:r>
          </w:p>
        </w:tc>
        <w:tc>
          <w:tcPr>
            <w:tcW w:w="2520" w:type="pct"/>
            <w:gridSpan w:val="3"/>
            <w:tcBorders>
              <w:top w:val="single" w:sz="4" w:space="0" w:color="BFBFBF" w:themeColor="background1" w:themeShade="BF"/>
              <w:bottom w:val="single" w:sz="4" w:space="0" w:color="BFBFBF" w:themeColor="background1" w:themeShade="BF"/>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363"/>
          <w:jc w:val="center"/>
        </w:trPr>
        <w:tc>
          <w:tcPr>
            <w:tcW w:w="2471" w:type="pct"/>
            <w:gridSpan w:val="2"/>
            <w:tcBorders>
              <w:top w:val="single" w:sz="4" w:space="0" w:color="BFBFBF" w:themeColor="background1" w:themeShade="BF"/>
              <w:bottom w:val="single"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Veľkosť skupiny (počet obyvateľov):</w:t>
            </w:r>
          </w:p>
        </w:tc>
        <w:tc>
          <w:tcPr>
            <w:tcW w:w="2520" w:type="pct"/>
            <w:gridSpan w:val="3"/>
            <w:tcBorders>
              <w:top w:val="single" w:sz="4" w:space="0" w:color="BFBFBF" w:themeColor="background1" w:themeShade="BF"/>
              <w:bottom w:val="single" w:sz="4" w:space="0" w:color="auto"/>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265"/>
          <w:jc w:val="center"/>
        </w:trPr>
        <w:tc>
          <w:tcPr>
            <w:tcW w:w="4991" w:type="pct"/>
            <w:gridSpan w:val="5"/>
            <w:tcBorders>
              <w:top w:val="single"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b/>
                <w:i/>
              </w:rPr>
              <w:t>Ovplyvnená skupina č. 2:</w:t>
            </w:r>
          </w:p>
        </w:tc>
      </w:tr>
      <w:tr w:rsidR="0086069F" w:rsidRPr="0086069F" w:rsidTr="003B2B94">
        <w:trPr>
          <w:gridBefore w:val="2"/>
          <w:wBefore w:w="9" w:type="pct"/>
          <w:trHeight w:val="587"/>
          <w:jc w:val="center"/>
        </w:trPr>
        <w:tc>
          <w:tcPr>
            <w:tcW w:w="2471" w:type="pct"/>
            <w:gridSpan w:val="2"/>
            <w:tcBorders>
              <w:bottom w:val="single" w:sz="4" w:space="0" w:color="BFBFBF" w:themeColor="background1" w:themeShade="BF"/>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Pozitívny vplyv - priemerný rast príjmov/pokles výdavkov v skupine v eurách a/alebo v % / obdobie:</w:t>
            </w:r>
          </w:p>
        </w:tc>
        <w:tc>
          <w:tcPr>
            <w:tcW w:w="2520" w:type="pct"/>
            <w:gridSpan w:val="3"/>
            <w:tcBorders>
              <w:bottom w:val="single" w:sz="4" w:space="0" w:color="BFBFBF" w:themeColor="background1" w:themeShade="BF"/>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497"/>
          <w:jc w:val="center"/>
        </w:trPr>
        <w:tc>
          <w:tcPr>
            <w:tcW w:w="2471" w:type="pct"/>
            <w:gridSpan w:val="2"/>
            <w:tcBorders>
              <w:top w:val="single" w:sz="4" w:space="0" w:color="BFBFBF" w:themeColor="background1" w:themeShade="BF"/>
              <w:bottom w:val="single" w:sz="4" w:space="0" w:color="BFBFBF" w:themeColor="background1" w:themeShade="BF"/>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lastRenderedPageBreak/>
              <w:t xml:space="preserve">Negatívny vplyv - priemerný pokles príjmov/ rast výdavkov v skupine v eurách a/alebo v % / obdobie: </w:t>
            </w:r>
          </w:p>
        </w:tc>
        <w:tc>
          <w:tcPr>
            <w:tcW w:w="2520" w:type="pct"/>
            <w:gridSpan w:val="3"/>
            <w:tcBorders>
              <w:top w:val="single" w:sz="4" w:space="0" w:color="BFBFBF" w:themeColor="background1" w:themeShade="BF"/>
              <w:bottom w:val="single" w:sz="4" w:space="0" w:color="BFBFBF" w:themeColor="background1" w:themeShade="BF"/>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363"/>
          <w:jc w:val="center"/>
        </w:trPr>
        <w:tc>
          <w:tcPr>
            <w:tcW w:w="2471" w:type="pct"/>
            <w:gridSpan w:val="2"/>
            <w:tcBorders>
              <w:top w:val="single" w:sz="4" w:space="0" w:color="BFBFBF" w:themeColor="background1" w:themeShade="BF"/>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Veľkosť skupiny (počet obyvateľov):</w:t>
            </w:r>
          </w:p>
        </w:tc>
        <w:tc>
          <w:tcPr>
            <w:tcW w:w="2520" w:type="pct"/>
            <w:gridSpan w:val="3"/>
            <w:tcBorders>
              <w:top w:val="single" w:sz="4" w:space="0" w:color="BFBFBF" w:themeColor="background1" w:themeShade="BF"/>
            </w:tcBorders>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670"/>
          <w:jc w:val="center"/>
        </w:trPr>
        <w:tc>
          <w:tcPr>
            <w:tcW w:w="2471" w:type="pct"/>
            <w:gridSpan w:val="2"/>
            <w:shd w:val="clear" w:color="auto" w:fill="auto"/>
          </w:tcPr>
          <w:p w:rsidR="0086069F" w:rsidRPr="0086069F" w:rsidRDefault="0086069F" w:rsidP="003B2B94">
            <w:pPr>
              <w:rPr>
                <w:rFonts w:ascii="Times New Roman" w:hAnsi="Times New Roman"/>
                <w:i/>
              </w:rPr>
            </w:pPr>
            <w:r w:rsidRPr="0086069F">
              <w:rPr>
                <w:rFonts w:ascii="Times New Roman" w:hAnsi="Times New Roman"/>
                <w:i/>
              </w:rPr>
              <w:t>Dôvod chýbajúcej kvantifikácie:</w:t>
            </w:r>
          </w:p>
        </w:tc>
        <w:tc>
          <w:tcPr>
            <w:tcW w:w="2520" w:type="pct"/>
            <w:gridSpan w:val="3"/>
            <w:shd w:val="clear" w:color="auto" w:fill="auto"/>
          </w:tcPr>
          <w:p w:rsidR="0086069F" w:rsidRPr="0086069F" w:rsidRDefault="0086069F" w:rsidP="003B2B94">
            <w:pPr>
              <w:rPr>
                <w:rFonts w:ascii="Times New Roman" w:hAnsi="Times New Roman"/>
              </w:rPr>
            </w:pPr>
          </w:p>
        </w:tc>
      </w:tr>
      <w:tr w:rsidR="0086069F" w:rsidRPr="0086069F" w:rsidTr="003B2B94">
        <w:trPr>
          <w:gridBefore w:val="2"/>
          <w:wBefore w:w="9" w:type="pct"/>
          <w:trHeight w:val="670"/>
          <w:jc w:val="center"/>
        </w:trPr>
        <w:tc>
          <w:tcPr>
            <w:tcW w:w="2471" w:type="pct"/>
            <w:gridSpan w:val="2"/>
            <w:shd w:val="clear" w:color="auto" w:fill="auto"/>
          </w:tcPr>
          <w:p w:rsidR="0086069F" w:rsidRPr="0086069F" w:rsidRDefault="0086069F" w:rsidP="003B2B94">
            <w:pPr>
              <w:rPr>
                <w:rFonts w:ascii="Times New Roman" w:hAnsi="Times New Roman"/>
                <w:i/>
              </w:rPr>
            </w:pPr>
            <w:r w:rsidRPr="0086069F">
              <w:rPr>
                <w:rFonts w:ascii="Times New Roman" w:hAnsi="Times New Roman"/>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20" w:type="pct"/>
            <w:gridSpan w:val="3"/>
            <w:shd w:val="clear" w:color="auto" w:fill="auto"/>
          </w:tcPr>
          <w:p w:rsidR="0086069F" w:rsidRPr="0086069F" w:rsidRDefault="0086069F" w:rsidP="003B2B94">
            <w:pPr>
              <w:rPr>
                <w:rFonts w:ascii="Times New Roman" w:hAnsi="Times New Roman"/>
              </w:rPr>
            </w:pPr>
          </w:p>
        </w:tc>
      </w:tr>
      <w:tr w:rsidR="0086069F" w:rsidRPr="0086069F" w:rsidTr="003B2B94">
        <w:trPr>
          <w:gridBefore w:val="2"/>
          <w:gridAfter w:val="2"/>
          <w:wBefore w:w="9" w:type="pct"/>
          <w:wAfter w:w="10" w:type="pct"/>
          <w:trHeight w:val="339"/>
          <w:jc w:val="center"/>
        </w:trPr>
        <w:tc>
          <w:tcPr>
            <w:tcW w:w="4980" w:type="pct"/>
            <w:gridSpan w:val="3"/>
            <w:tcBorders>
              <w:bottom w:val="single" w:sz="4" w:space="0" w:color="auto"/>
            </w:tcBorders>
            <w:shd w:val="clear" w:color="auto" w:fill="D9D9D9"/>
          </w:tcPr>
          <w:p w:rsidR="0086069F" w:rsidRPr="0086069F" w:rsidRDefault="0086069F" w:rsidP="003B2B94">
            <w:pPr>
              <w:rPr>
                <w:rFonts w:ascii="Times New Roman" w:hAnsi="Times New Roman"/>
                <w:b/>
                <w:sz w:val="24"/>
                <w:szCs w:val="24"/>
              </w:rPr>
            </w:pPr>
            <w:r w:rsidRPr="0086069F">
              <w:rPr>
                <w:rFonts w:ascii="Times New Roman" w:hAnsi="Times New Roman"/>
                <w:b/>
                <w:sz w:val="24"/>
                <w:szCs w:val="24"/>
              </w:rPr>
              <w:t>4.2 Identifikujte, popíšte a kvantifikujte vplyvy na prístup k zdrojom, právam, tovarom a službám u jednotlivých ovplyvnených skupín obyvateľstva a vplyv na sociálnu inklúziu.</w:t>
            </w:r>
          </w:p>
        </w:tc>
      </w:tr>
      <w:tr w:rsidR="0086069F" w:rsidRPr="0086069F" w:rsidTr="003B2B94">
        <w:trPr>
          <w:gridBefore w:val="2"/>
          <w:gridAfter w:val="2"/>
          <w:wBefore w:w="9" w:type="pct"/>
          <w:wAfter w:w="10" w:type="pct"/>
          <w:trHeight w:val="290"/>
          <w:jc w:val="center"/>
        </w:trPr>
        <w:tc>
          <w:tcPr>
            <w:tcW w:w="4980" w:type="pct"/>
            <w:gridSpan w:val="3"/>
            <w:tcBorders>
              <w:bottom w:val="single" w:sz="4" w:space="0" w:color="auto"/>
            </w:tcBorders>
            <w:shd w:val="clear" w:color="auto" w:fill="F2F2F2"/>
          </w:tcPr>
          <w:p w:rsidR="0086069F" w:rsidRPr="0086069F" w:rsidRDefault="0086069F" w:rsidP="003B2B94">
            <w:pPr>
              <w:rPr>
                <w:rFonts w:ascii="Times New Roman" w:hAnsi="Times New Roman"/>
                <w:i/>
                <w:szCs w:val="24"/>
              </w:rPr>
            </w:pPr>
            <w:r w:rsidRPr="0086069F">
              <w:rPr>
                <w:rFonts w:ascii="Times New Roman" w:hAnsi="Times New Roman"/>
                <w:i/>
                <w:szCs w:val="24"/>
              </w:rPr>
              <w:t xml:space="preserve">Má návrh vplyv na prístup k zdrojom, právam, tovarom a službám? </w:t>
            </w:r>
          </w:p>
          <w:p w:rsidR="0086069F" w:rsidRPr="0086069F" w:rsidRDefault="0086069F" w:rsidP="003B2B94">
            <w:pPr>
              <w:rPr>
                <w:rFonts w:ascii="Times New Roman" w:hAnsi="Times New Roman"/>
                <w:i/>
                <w:sz w:val="24"/>
                <w:szCs w:val="24"/>
              </w:rPr>
            </w:pPr>
            <w:r w:rsidRPr="0086069F">
              <w:rPr>
                <w:rFonts w:ascii="Times New Roman" w:hAnsi="Times New Roman"/>
                <w:i/>
                <w:szCs w:val="24"/>
              </w:rPr>
              <w:t>Špecifikujete ovplyvnené skupiny obyvateľstva a charakter zmeny v prístupnosti s ohľadom na dostupnosť finančnú, geografickú, kvalitu, organizovanie a pod. Uveďte veľkosť jednotlivých ovplyvnených skupín.</w:t>
            </w:r>
          </w:p>
        </w:tc>
      </w:tr>
      <w:tr w:rsidR="0086069F" w:rsidRPr="0086069F" w:rsidTr="003B2B94">
        <w:tblPrEx>
          <w:tblBorders>
            <w:top w:val="none" w:sz="0" w:space="0" w:color="auto"/>
            <w:bottom w:val="none" w:sz="0" w:space="0" w:color="auto"/>
          </w:tblBorders>
        </w:tblPrEx>
        <w:trPr>
          <w:gridBefore w:val="2"/>
          <w:wBefore w:w="9" w:type="pct"/>
          <w:trHeight w:val="557"/>
          <w:jc w:val="center"/>
        </w:trPr>
        <w:tc>
          <w:tcPr>
            <w:tcW w:w="1980" w:type="pct"/>
            <w:shd w:val="clear" w:color="auto" w:fill="auto"/>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Rozumie sa najmä na prístup k:</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 xml:space="preserve">sociálnej ochrane, sociálno-právnej ochrane, sociálnym službám (vrátane služieb starostlivosti o deti, starších ľudí a ľudí so zdravotným postihnutím), </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kvalitnej práci, ochrane zdravia, dôstojnosti a bezpečnosti pri práci pre zamestnancov a existujúcim zamestnaneckým právam,</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 xml:space="preserve">pomoci pri úhrade výdavkov súvisiacich so zdravotným postihnutím, </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zamestnaniu, na trh práce (napr. uľahčenie zosúladenia rodinných a pracovných povinností, služby zamestnanosti), k školeniam, odbornému vzdelávaniu a príprave na trh práce,</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 xml:space="preserve">zdravotnej starostlivosti vrátane cenovo dostupných pomôcok pre občanov so zdravotným postihnutím, </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k formálnemu i neformálnemu vzdelávaniu a celo</w:t>
            </w:r>
            <w:r w:rsidRPr="0086069F">
              <w:rPr>
                <w:rFonts w:ascii="Times New Roman" w:hAnsi="Times New Roman"/>
                <w:i/>
                <w:sz w:val="18"/>
                <w:szCs w:val="18"/>
              </w:rPr>
              <w:softHyphen/>
              <w:t xml:space="preserve">životnému vzdelávaniu, </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bývaniu a súvisiacim základným komunálnym službám,</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doprave,</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ďalším službám najmä službám všeobecného záujmu a tovarom,</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spravodlivosti, právnej ochrane, právnym službám,</w:t>
            </w:r>
          </w:p>
          <w:p w:rsidR="0086069F" w:rsidRPr="0086069F" w:rsidRDefault="0086069F" w:rsidP="003B2B94">
            <w:pPr>
              <w:numPr>
                <w:ilvl w:val="0"/>
                <w:numId w:val="4"/>
              </w:numPr>
              <w:rPr>
                <w:rFonts w:ascii="Times New Roman" w:hAnsi="Times New Roman"/>
                <w:i/>
                <w:sz w:val="18"/>
                <w:szCs w:val="18"/>
              </w:rPr>
            </w:pPr>
            <w:r w:rsidRPr="0086069F">
              <w:rPr>
                <w:rFonts w:ascii="Times New Roman" w:hAnsi="Times New Roman"/>
                <w:i/>
                <w:sz w:val="18"/>
                <w:szCs w:val="18"/>
              </w:rPr>
              <w:t>informáciám</w:t>
            </w:r>
          </w:p>
          <w:p w:rsidR="0086069F" w:rsidRPr="0086069F" w:rsidRDefault="0086069F" w:rsidP="003B2B94">
            <w:pPr>
              <w:numPr>
                <w:ilvl w:val="0"/>
                <w:numId w:val="4"/>
              </w:numPr>
              <w:rPr>
                <w:rFonts w:ascii="Times New Roman" w:hAnsi="Times New Roman"/>
                <w:i/>
              </w:rPr>
            </w:pPr>
            <w:r w:rsidRPr="0086069F">
              <w:rPr>
                <w:rFonts w:ascii="Times New Roman" w:hAnsi="Times New Roman"/>
                <w:i/>
                <w:sz w:val="18"/>
                <w:szCs w:val="18"/>
              </w:rPr>
              <w:t>k iným právam (napr. politickým).</w:t>
            </w:r>
          </w:p>
        </w:tc>
        <w:tc>
          <w:tcPr>
            <w:tcW w:w="3011" w:type="pct"/>
            <w:gridSpan w:val="4"/>
            <w:shd w:val="clear" w:color="auto" w:fill="auto"/>
          </w:tcPr>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tc>
      </w:tr>
    </w:tbl>
    <w:p w:rsidR="0086069F" w:rsidRPr="0086069F" w:rsidRDefault="0086069F" w:rsidP="0086069F">
      <w:pPr>
        <w:pBdr>
          <w:top w:val="single" w:sz="4" w:space="1" w:color="auto"/>
          <w:left w:val="single" w:sz="4" w:space="4" w:color="auto"/>
          <w:bottom w:val="single" w:sz="4" w:space="1" w:color="auto"/>
          <w:right w:val="single" w:sz="4" w:space="14" w:color="auto"/>
        </w:pBdr>
        <w:shd w:val="clear" w:color="auto" w:fill="F2F2F2"/>
        <w:rPr>
          <w:rFonts w:ascii="Times New Roman" w:hAnsi="Times New Roman"/>
          <w:i/>
        </w:rPr>
      </w:pPr>
      <w:r w:rsidRPr="0086069F">
        <w:rPr>
          <w:rFonts w:ascii="Times New Roman" w:hAnsi="Times New Roman"/>
          <w:i/>
        </w:rPr>
        <w:t xml:space="preserve">Má návrh významný vplyv na niektorú zo zraniteľných skupín obyvateľstva alebo skupín v riziku chudoby alebo sociálneho vylúčenia? </w:t>
      </w:r>
    </w:p>
    <w:p w:rsidR="0086069F" w:rsidRPr="0086069F" w:rsidRDefault="0086069F" w:rsidP="0086069F">
      <w:pPr>
        <w:pBdr>
          <w:top w:val="single" w:sz="4" w:space="1" w:color="auto"/>
          <w:left w:val="single" w:sz="4" w:space="4" w:color="auto"/>
          <w:bottom w:val="single" w:sz="4" w:space="1" w:color="auto"/>
          <w:right w:val="single" w:sz="4" w:space="14" w:color="auto"/>
        </w:pBdr>
        <w:shd w:val="clear" w:color="auto" w:fill="F2F2F2"/>
        <w:rPr>
          <w:rFonts w:ascii="Times New Roman" w:hAnsi="Times New Roman"/>
          <w:i/>
        </w:rPr>
      </w:pPr>
      <w:r w:rsidRPr="0086069F">
        <w:rPr>
          <w:rFonts w:ascii="Times New Roman" w:hAnsi="Times New Roman"/>
          <w:i/>
        </w:rPr>
        <w:t>Špecifikujte ovplyvnené skupiny v riziku chudoby a sociálneho vylúčenia a popíšte vplyv na ne. Je tento vplyv väčší ako vplyv na iné skupiny či subjekty? Uveďte veľkosť jednotlivých ovplyvnených skupín.</w:t>
      </w:r>
    </w:p>
    <w:tbl>
      <w:tblPr>
        <w:tblW w:w="5206"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
        <w:gridCol w:w="3822"/>
        <w:gridCol w:w="21"/>
        <w:gridCol w:w="15"/>
        <w:gridCol w:w="5743"/>
        <w:gridCol w:w="48"/>
        <w:gridCol w:w="14"/>
      </w:tblGrid>
      <w:tr w:rsidR="0086069F" w:rsidRPr="0086069F" w:rsidTr="003B2B94">
        <w:trPr>
          <w:gridAfter w:val="2"/>
          <w:wAfter w:w="32" w:type="pct"/>
          <w:trHeight w:val="677"/>
          <w:jc w:val="center"/>
        </w:trPr>
        <w:tc>
          <w:tcPr>
            <w:tcW w:w="1980" w:type="pct"/>
            <w:gridSpan w:val="2"/>
            <w:shd w:val="clear" w:color="auto" w:fill="auto"/>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Zraniteľné skupiny alebo skupiny v riziku chudoby alebo sociálneho vylúčenia sú napr.:</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lastRenderedPageBreak/>
              <w:t>nezamestnaní, najmä dlhodobo nezamestnaní, mladí nezamestnaní a nezamestnaní nad 50 rokov,</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deti (0 – 17),</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mladí ľudia (18 – 25 rokov),</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starší ľudia, napr. ľudia vo veku nad 65 rokov alebo dôchodcovia,</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ľudia so zdravotným postihnutím,</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 xml:space="preserve">marginalizované rómske komunity </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domácnosti s 3 a viac deťmi,</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jednorodičovské domácnosti s deťmi (neúplné rodiny, ktoré tvoria najmä osamelé matky s deťmi),</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príslušníci tretích krajín, azylanti, žiadatelia o azyl,</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iné zraniteľné skupiny, ako sú napr. bezdomovci, ľudia opúšťajúci detské domovy alebo iné inštitucionálne zariadenia</w:t>
            </w:r>
          </w:p>
        </w:tc>
        <w:tc>
          <w:tcPr>
            <w:tcW w:w="2988" w:type="pct"/>
            <w:gridSpan w:val="3"/>
            <w:shd w:val="clear" w:color="auto" w:fill="auto"/>
          </w:tcPr>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tc>
      </w:tr>
      <w:tr w:rsidR="0086069F" w:rsidRPr="0086069F" w:rsidTr="003B2B94">
        <w:tblPrEx>
          <w:tblBorders>
            <w:top w:val="single" w:sz="4" w:space="0" w:color="auto"/>
          </w:tblBorders>
        </w:tblPrEx>
        <w:trPr>
          <w:gridAfter w:val="1"/>
          <w:wAfter w:w="7" w:type="pct"/>
          <w:jc w:val="center"/>
        </w:trPr>
        <w:tc>
          <w:tcPr>
            <w:tcW w:w="4993" w:type="pct"/>
            <w:gridSpan w:val="6"/>
            <w:shd w:val="clear" w:color="auto" w:fill="D9D9D9"/>
          </w:tcPr>
          <w:p w:rsidR="0086069F" w:rsidRPr="0086069F" w:rsidRDefault="0086069F" w:rsidP="003B2B94">
            <w:pPr>
              <w:rPr>
                <w:rFonts w:ascii="Times New Roman" w:hAnsi="Times New Roman"/>
                <w:b/>
                <w:sz w:val="24"/>
                <w:szCs w:val="24"/>
              </w:rPr>
            </w:pPr>
            <w:r w:rsidRPr="0086069F">
              <w:rPr>
                <w:rFonts w:ascii="Times New Roman" w:hAnsi="Times New Roman"/>
                <w:b/>
                <w:sz w:val="24"/>
                <w:szCs w:val="24"/>
              </w:rPr>
              <w:t>4.3 Identifikujte a popíšte vplyv na rovnosť príležitostí.</w:t>
            </w:r>
          </w:p>
          <w:p w:rsidR="0086069F" w:rsidRPr="0086069F" w:rsidRDefault="0086069F" w:rsidP="003B2B94">
            <w:pPr>
              <w:ind w:left="340"/>
              <w:rPr>
                <w:rFonts w:ascii="Times New Roman" w:hAnsi="Times New Roman"/>
                <w:sz w:val="24"/>
                <w:szCs w:val="24"/>
              </w:rPr>
            </w:pPr>
            <w:r w:rsidRPr="0086069F">
              <w:rPr>
                <w:rFonts w:ascii="Times New Roman" w:hAnsi="Times New Roman"/>
                <w:b/>
                <w:sz w:val="24"/>
                <w:szCs w:val="24"/>
              </w:rPr>
              <w:t>Identifikujte, popíšte a kvantifikujte vplyv na rodovú rovnosť.</w:t>
            </w:r>
          </w:p>
        </w:tc>
      </w:tr>
      <w:tr w:rsidR="0086069F" w:rsidRPr="0086069F" w:rsidTr="003B2B94">
        <w:tblPrEx>
          <w:tblBorders>
            <w:top w:val="single" w:sz="4" w:space="0" w:color="auto"/>
          </w:tblBorders>
        </w:tblPrEx>
        <w:trPr>
          <w:gridAfter w:val="1"/>
          <w:wAfter w:w="7" w:type="pct"/>
          <w:jc w:val="center"/>
        </w:trPr>
        <w:tc>
          <w:tcPr>
            <w:tcW w:w="4993" w:type="pct"/>
            <w:gridSpan w:val="6"/>
            <w:tcBorders>
              <w:bottom w:val="single" w:sz="4" w:space="0" w:color="auto"/>
            </w:tcBorders>
            <w:shd w:val="clear" w:color="auto" w:fill="F2F2F2"/>
          </w:tcPr>
          <w:p w:rsidR="0086069F" w:rsidRPr="0086069F" w:rsidRDefault="0086069F" w:rsidP="003B2B94">
            <w:pPr>
              <w:rPr>
                <w:rFonts w:ascii="Times New Roman" w:hAnsi="Times New Roman"/>
                <w:i/>
                <w:sz w:val="24"/>
                <w:szCs w:val="24"/>
              </w:rPr>
            </w:pPr>
            <w:r w:rsidRPr="0086069F">
              <w:rPr>
                <w:rFonts w:ascii="Times New Roman" w:hAnsi="Times New Roman"/>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86069F" w:rsidRPr="0086069F" w:rsidTr="003B2B94">
        <w:tblPrEx>
          <w:tblBorders>
            <w:top w:val="single" w:sz="4" w:space="0" w:color="auto"/>
          </w:tblBorders>
        </w:tblPrEx>
        <w:trPr>
          <w:gridAfter w:val="1"/>
          <w:wAfter w:w="7" w:type="pct"/>
          <w:trHeight w:val="928"/>
          <w:jc w:val="center"/>
        </w:trPr>
        <w:tc>
          <w:tcPr>
            <w:tcW w:w="4993" w:type="pct"/>
            <w:gridSpan w:val="6"/>
            <w:tcBorders>
              <w:top w:val="nil"/>
              <w:bottom w:val="single" w:sz="4" w:space="0" w:color="auto"/>
            </w:tcBorders>
            <w:shd w:val="clear" w:color="auto" w:fill="auto"/>
          </w:tcPr>
          <w:p w:rsidR="0086069F" w:rsidRPr="0086069F" w:rsidRDefault="0086069F" w:rsidP="003B2B94">
            <w:pPr>
              <w:rPr>
                <w:rFonts w:ascii="Times New Roman" w:hAnsi="Times New Roman"/>
                <w:i/>
              </w:rPr>
            </w:pPr>
          </w:p>
        </w:tc>
      </w:tr>
      <w:tr w:rsidR="0086069F" w:rsidRPr="0086069F" w:rsidTr="003B2B94">
        <w:tblPrEx>
          <w:tblBorders>
            <w:top w:val="single" w:sz="4" w:space="0" w:color="auto"/>
          </w:tblBorders>
        </w:tblPrEx>
        <w:trPr>
          <w:gridAfter w:val="1"/>
          <w:wAfter w:w="7" w:type="pct"/>
          <w:trHeight w:val="567"/>
          <w:jc w:val="center"/>
        </w:trPr>
        <w:tc>
          <w:tcPr>
            <w:tcW w:w="4993" w:type="pct"/>
            <w:gridSpan w:val="6"/>
            <w:tcBorders>
              <w:top w:val="single" w:sz="4" w:space="0" w:color="auto"/>
              <w:left w:val="single" w:sz="4" w:space="0" w:color="auto"/>
              <w:bottom w:val="single" w:sz="4" w:space="0" w:color="auto"/>
              <w:right w:val="single" w:sz="4" w:space="0" w:color="auto"/>
            </w:tcBorders>
            <w:shd w:val="clear" w:color="auto" w:fill="auto"/>
          </w:tcPr>
          <w:p w:rsidR="0086069F" w:rsidRPr="0086069F" w:rsidRDefault="0086069F" w:rsidP="003B2B94">
            <w:pPr>
              <w:rPr>
                <w:rFonts w:ascii="Times New Roman" w:hAnsi="Times New Roman"/>
                <w:i/>
              </w:rPr>
            </w:pPr>
            <w:r w:rsidRPr="0086069F">
              <w:rPr>
                <w:rFonts w:ascii="Times New Roman" w:hAnsi="Times New Roman"/>
                <w:i/>
              </w:rPr>
              <w:t>Môže mať návrh odlišný vplyv na ženy a mužov? Podporuje návrh rovnosť medzi ženami a mužmi alebo naopak bude viesť k zväčšovaniu rodových nerovností? Popíšte vplyvy.</w:t>
            </w:r>
          </w:p>
        </w:tc>
      </w:tr>
      <w:tr w:rsidR="0086069F" w:rsidRPr="0086069F" w:rsidTr="003B2B94">
        <w:tblPrEx>
          <w:tblBorders>
            <w:bottom w:val="none" w:sz="0" w:space="0" w:color="auto"/>
          </w:tblBorders>
        </w:tblPrEx>
        <w:trPr>
          <w:gridBefore w:val="1"/>
          <w:wBefore w:w="4" w:type="pct"/>
          <w:trHeight w:val="1235"/>
          <w:jc w:val="center"/>
        </w:trPr>
        <w:tc>
          <w:tcPr>
            <w:tcW w:w="1987" w:type="pct"/>
            <w:gridSpan w:val="2"/>
            <w:shd w:val="clear" w:color="auto" w:fill="auto"/>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 xml:space="preserve">podpora vyrovnávania ekonomickej nezávislosti, </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 xml:space="preserve">zosúladenie pracovného, súkromného a rodinného života, </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 xml:space="preserve">podpora rovnej participácie na rozhodovaní, </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 xml:space="preserve">boj proti rodovo podmienenému násiliu a obchodovaniu s ľuďmi, </w:t>
            </w:r>
          </w:p>
          <w:p w:rsidR="0086069F" w:rsidRPr="0086069F" w:rsidRDefault="0086069F" w:rsidP="003B2B94">
            <w:pPr>
              <w:numPr>
                <w:ilvl w:val="0"/>
                <w:numId w:val="5"/>
              </w:numPr>
              <w:rPr>
                <w:rFonts w:ascii="Times New Roman" w:hAnsi="Times New Roman"/>
                <w:i/>
                <w:sz w:val="18"/>
                <w:szCs w:val="18"/>
              </w:rPr>
            </w:pPr>
            <w:r w:rsidRPr="0086069F">
              <w:rPr>
                <w:rFonts w:ascii="Times New Roman" w:hAnsi="Times New Roman"/>
                <w:i/>
                <w:sz w:val="18"/>
                <w:szCs w:val="18"/>
              </w:rPr>
              <w:t>eliminácia rodových stereotypov.</w:t>
            </w:r>
          </w:p>
        </w:tc>
        <w:tc>
          <w:tcPr>
            <w:tcW w:w="3009" w:type="pct"/>
            <w:gridSpan w:val="4"/>
            <w:shd w:val="clear" w:color="auto" w:fill="auto"/>
          </w:tcPr>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p w:rsidR="0086069F" w:rsidRPr="0086069F" w:rsidRDefault="0086069F" w:rsidP="003B2B94">
            <w:pPr>
              <w:rPr>
                <w:rFonts w:ascii="Times New Roman" w:hAnsi="Times New Roman"/>
              </w:rPr>
            </w:pPr>
          </w:p>
        </w:tc>
      </w:tr>
      <w:tr w:rsidR="0086069F" w:rsidRPr="0086069F" w:rsidTr="003B2B94">
        <w:tblPrEx>
          <w:tblBorders>
            <w:top w:val="single" w:sz="4" w:space="0" w:color="auto"/>
          </w:tblBorders>
        </w:tblPrEx>
        <w:trPr>
          <w:gridAfter w:val="1"/>
          <w:wAfter w:w="8" w:type="pct"/>
          <w:jc w:val="center"/>
        </w:trPr>
        <w:tc>
          <w:tcPr>
            <w:tcW w:w="4992" w:type="pct"/>
            <w:gridSpan w:val="6"/>
            <w:shd w:val="clear" w:color="auto" w:fill="D9D9D9"/>
          </w:tcPr>
          <w:p w:rsidR="0086069F" w:rsidRPr="0086069F" w:rsidRDefault="0086069F" w:rsidP="003B2B94">
            <w:pPr>
              <w:rPr>
                <w:rFonts w:ascii="Times New Roman" w:hAnsi="Times New Roman"/>
                <w:b/>
                <w:sz w:val="24"/>
              </w:rPr>
            </w:pPr>
            <w:r w:rsidRPr="0086069F">
              <w:rPr>
                <w:rFonts w:ascii="Times New Roman" w:hAnsi="Times New Roman"/>
                <w:b/>
                <w:sz w:val="24"/>
              </w:rPr>
              <w:t>4.4 Identifikujte, popíšte a kvantifikujte vplyvy na zamestnanosť a na trh práce.</w:t>
            </w:r>
          </w:p>
          <w:p w:rsidR="0086069F" w:rsidRPr="0086069F" w:rsidRDefault="0086069F" w:rsidP="003B2B94">
            <w:pPr>
              <w:rPr>
                <w:rFonts w:ascii="Times New Roman" w:hAnsi="Times New Roman"/>
                <w:i/>
              </w:rPr>
            </w:pPr>
            <w:r w:rsidRPr="0086069F">
              <w:rPr>
                <w:rFonts w:ascii="Times New Roman" w:hAnsi="Times New Roman"/>
                <w:i/>
              </w:rPr>
              <w:t xml:space="preserve">V prípade kladnej odpovede pripojte </w:t>
            </w:r>
            <w:r w:rsidRPr="0086069F">
              <w:rPr>
                <w:rFonts w:ascii="Times New Roman" w:hAnsi="Times New Roman"/>
                <w:b/>
                <w:i/>
              </w:rPr>
              <w:t>odôvodnenie</w:t>
            </w:r>
            <w:r w:rsidRPr="0086069F">
              <w:rPr>
                <w:rFonts w:ascii="Times New Roman" w:hAnsi="Times New Roman"/>
                <w:i/>
              </w:rPr>
              <w:t xml:space="preserve"> v súlade s Metodickým postupom pre analýzu </w:t>
            </w:r>
            <w:r w:rsidRPr="0086069F">
              <w:rPr>
                <w:rFonts w:ascii="Times New Roman" w:hAnsi="Times New Roman"/>
                <w:i/>
              </w:rPr>
              <w:br/>
              <w:t>sociálnych vplyvov.</w:t>
            </w:r>
          </w:p>
        </w:tc>
      </w:tr>
      <w:tr w:rsidR="0086069F" w:rsidRPr="0086069F" w:rsidTr="003B2B94">
        <w:tblPrEx>
          <w:tblBorders>
            <w:top w:val="single" w:sz="4" w:space="0" w:color="auto"/>
          </w:tblBorders>
        </w:tblPrEx>
        <w:trPr>
          <w:gridAfter w:val="1"/>
          <w:wAfter w:w="8" w:type="pct"/>
          <w:trHeight w:val="287"/>
          <w:jc w:val="center"/>
        </w:trPr>
        <w:tc>
          <w:tcPr>
            <w:tcW w:w="4992" w:type="pct"/>
            <w:gridSpan w:val="6"/>
            <w:tcBorders>
              <w:top w:val="nil"/>
              <w:bottom w:val="single" w:sz="4" w:space="0" w:color="auto"/>
            </w:tcBorders>
            <w:shd w:val="clear" w:color="auto" w:fill="F2F2F2"/>
          </w:tcPr>
          <w:p w:rsidR="0086069F" w:rsidRPr="0086069F" w:rsidRDefault="0086069F" w:rsidP="003B2B94">
            <w:pPr>
              <w:rPr>
                <w:rFonts w:ascii="Times New Roman" w:hAnsi="Times New Roman"/>
                <w:i/>
              </w:rPr>
            </w:pPr>
            <w:r w:rsidRPr="0086069F">
              <w:rPr>
                <w:rFonts w:ascii="Times New Roman" w:hAnsi="Times New Roman"/>
                <w:i/>
              </w:rPr>
              <w:t>Uľahčuje návrh vznik nových pracovných miest? Ak áno, ako? Ak je to možné, doplňte kvantifikáciu.</w:t>
            </w:r>
          </w:p>
        </w:tc>
      </w:tr>
      <w:tr w:rsidR="0086069F" w:rsidRPr="0086069F" w:rsidTr="003B2B94">
        <w:tblPrEx>
          <w:tblBorders>
            <w:top w:val="single" w:sz="4" w:space="0" w:color="auto"/>
          </w:tblBorders>
        </w:tblPrEx>
        <w:trPr>
          <w:gridAfter w:val="1"/>
          <w:wAfter w:w="8" w:type="pct"/>
          <w:trHeight w:val="567"/>
          <w:jc w:val="center"/>
        </w:trPr>
        <w:tc>
          <w:tcPr>
            <w:tcW w:w="1999" w:type="pct"/>
            <w:gridSpan w:val="4"/>
            <w:tcBorders>
              <w:top w:val="nil"/>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2993" w:type="pct"/>
            <w:gridSpan w:val="2"/>
            <w:tcBorders>
              <w:top w:val="nil"/>
              <w:bottom w:val="single" w:sz="4" w:space="0" w:color="auto"/>
            </w:tcBorders>
            <w:shd w:val="clear" w:color="auto" w:fill="FFFFFF"/>
          </w:tcPr>
          <w:p w:rsidR="0086069F" w:rsidRPr="0086069F" w:rsidRDefault="0086069F" w:rsidP="003B2B94">
            <w:pPr>
              <w:rPr>
                <w:rFonts w:ascii="Times New Roman" w:hAnsi="Times New Roman"/>
                <w:szCs w:val="18"/>
              </w:rPr>
            </w:pPr>
          </w:p>
        </w:tc>
      </w:tr>
      <w:tr w:rsidR="0086069F" w:rsidRPr="0086069F" w:rsidTr="003B2B94">
        <w:tblPrEx>
          <w:tblBorders>
            <w:top w:val="single" w:sz="4" w:space="0" w:color="auto"/>
          </w:tblBorders>
        </w:tblPrEx>
        <w:trPr>
          <w:gridAfter w:val="1"/>
          <w:wAfter w:w="8" w:type="pct"/>
          <w:trHeight w:val="270"/>
          <w:jc w:val="center"/>
        </w:trPr>
        <w:tc>
          <w:tcPr>
            <w:tcW w:w="4992" w:type="pct"/>
            <w:gridSpan w:val="6"/>
            <w:tcBorders>
              <w:bottom w:val="single" w:sz="4" w:space="0" w:color="auto"/>
            </w:tcBorders>
            <w:shd w:val="clear" w:color="auto" w:fill="F2F2F2"/>
          </w:tcPr>
          <w:p w:rsidR="0086069F" w:rsidRPr="0086069F" w:rsidRDefault="0086069F" w:rsidP="003B2B94">
            <w:pPr>
              <w:rPr>
                <w:rFonts w:ascii="Times New Roman" w:hAnsi="Times New Roman"/>
                <w:i/>
              </w:rPr>
            </w:pPr>
            <w:r w:rsidRPr="0086069F">
              <w:rPr>
                <w:rFonts w:ascii="Times New Roman" w:hAnsi="Times New Roman"/>
                <w:i/>
              </w:rPr>
              <w:t>Vedie návrh k zániku pracovných miest?</w:t>
            </w:r>
            <w:r w:rsidRPr="0086069F">
              <w:rPr>
                <w:rFonts w:ascii="Times New Roman" w:hAnsi="Times New Roman"/>
              </w:rPr>
              <w:t xml:space="preserve"> </w:t>
            </w:r>
            <w:r w:rsidRPr="0086069F">
              <w:rPr>
                <w:rFonts w:ascii="Times New Roman" w:hAnsi="Times New Roman"/>
                <w:i/>
              </w:rPr>
              <w:t>Ak áno, ako a akých? Ak je to možné, doplňte kvantifikáciu.</w:t>
            </w:r>
          </w:p>
        </w:tc>
      </w:tr>
      <w:tr w:rsidR="0086069F" w:rsidRPr="0086069F" w:rsidTr="003B2B94">
        <w:tblPrEx>
          <w:tblBorders>
            <w:top w:val="single" w:sz="4" w:space="0" w:color="auto"/>
          </w:tblBorders>
        </w:tblPrEx>
        <w:trPr>
          <w:gridAfter w:val="1"/>
          <w:wAfter w:w="8" w:type="pct"/>
          <w:trHeight w:val="454"/>
          <w:jc w:val="center"/>
        </w:trPr>
        <w:tc>
          <w:tcPr>
            <w:tcW w:w="1999" w:type="pct"/>
            <w:gridSpan w:val="4"/>
            <w:tcBorders>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 xml:space="preserve">Identifikujte, v ktorých sektoroch a odvetviach ekonomiky, v ktorých regiónoch, o aké typy zamestnania /pracovných úväzkov pôjde a pod. Identifikujte možné dôsledky, skupiny zamestnancov, ktoré budú viac ovplyvnené </w:t>
            </w:r>
            <w:r w:rsidRPr="0086069F">
              <w:rPr>
                <w:rFonts w:ascii="Times New Roman" w:hAnsi="Times New Roman"/>
                <w:i/>
                <w:sz w:val="18"/>
                <w:szCs w:val="18"/>
              </w:rPr>
              <w:lastRenderedPageBreak/>
              <w:t>a rozsah vplyvu.</w:t>
            </w:r>
          </w:p>
        </w:tc>
        <w:tc>
          <w:tcPr>
            <w:tcW w:w="2993" w:type="pct"/>
            <w:gridSpan w:val="2"/>
            <w:tcBorders>
              <w:bottom w:val="single" w:sz="4" w:space="0" w:color="auto"/>
            </w:tcBorders>
            <w:shd w:val="clear" w:color="auto" w:fill="FFFFFF"/>
          </w:tcPr>
          <w:p w:rsidR="0086069F" w:rsidRPr="0086069F" w:rsidRDefault="0086069F" w:rsidP="003B2B94">
            <w:pPr>
              <w:rPr>
                <w:rFonts w:ascii="Times New Roman" w:hAnsi="Times New Roman"/>
                <w:b/>
              </w:rPr>
            </w:pPr>
          </w:p>
          <w:p w:rsidR="0086069F" w:rsidRPr="0086069F" w:rsidRDefault="0086069F" w:rsidP="003B2B94">
            <w:pPr>
              <w:rPr>
                <w:rFonts w:ascii="Times New Roman" w:hAnsi="Times New Roman"/>
                <w:szCs w:val="18"/>
              </w:rPr>
            </w:pPr>
          </w:p>
        </w:tc>
      </w:tr>
      <w:tr w:rsidR="0086069F" w:rsidRPr="0086069F" w:rsidTr="003B2B94">
        <w:tblPrEx>
          <w:tblBorders>
            <w:top w:val="single" w:sz="4" w:space="0" w:color="auto"/>
          </w:tblBorders>
        </w:tblPrEx>
        <w:trPr>
          <w:gridAfter w:val="1"/>
          <w:wAfter w:w="8" w:type="pct"/>
          <w:trHeight w:val="248"/>
          <w:jc w:val="center"/>
        </w:trPr>
        <w:tc>
          <w:tcPr>
            <w:tcW w:w="4992" w:type="pct"/>
            <w:gridSpan w:val="6"/>
            <w:tcBorders>
              <w:bottom w:val="single" w:sz="4" w:space="0" w:color="auto"/>
            </w:tcBorders>
            <w:shd w:val="clear" w:color="auto" w:fill="F2F2F2"/>
          </w:tcPr>
          <w:p w:rsidR="0086069F" w:rsidRPr="0086069F" w:rsidRDefault="0086069F" w:rsidP="003B2B94">
            <w:pPr>
              <w:rPr>
                <w:rFonts w:ascii="Times New Roman" w:hAnsi="Times New Roman"/>
              </w:rPr>
            </w:pPr>
            <w:r w:rsidRPr="0086069F">
              <w:rPr>
                <w:rFonts w:ascii="Times New Roman" w:hAnsi="Times New Roman"/>
                <w:i/>
              </w:rPr>
              <w:t>Ovplyvňuje návrh dopyt po práci?</w:t>
            </w:r>
            <w:r w:rsidRPr="0086069F">
              <w:rPr>
                <w:rFonts w:ascii="Times New Roman" w:hAnsi="Times New Roman"/>
              </w:rPr>
              <w:t xml:space="preserve"> </w:t>
            </w:r>
            <w:r w:rsidRPr="0086069F">
              <w:rPr>
                <w:rFonts w:ascii="Times New Roman" w:hAnsi="Times New Roman"/>
                <w:i/>
              </w:rPr>
              <w:t>Ak áno, ako?</w:t>
            </w:r>
          </w:p>
        </w:tc>
      </w:tr>
      <w:tr w:rsidR="0086069F" w:rsidRPr="0086069F" w:rsidTr="003B2B94">
        <w:tblPrEx>
          <w:tblBorders>
            <w:top w:val="single" w:sz="4" w:space="0" w:color="auto"/>
          </w:tblBorders>
        </w:tblPrEx>
        <w:trPr>
          <w:gridAfter w:val="1"/>
          <w:wAfter w:w="8" w:type="pct"/>
          <w:trHeight w:val="209"/>
          <w:jc w:val="center"/>
        </w:trPr>
        <w:tc>
          <w:tcPr>
            <w:tcW w:w="1999" w:type="pct"/>
            <w:gridSpan w:val="4"/>
            <w:tcBorders>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Dopyt po práci závisí na jednej strane na produkcii tovarov a služieb v ekonomike a na druhej strane na cene práce.</w:t>
            </w:r>
          </w:p>
        </w:tc>
        <w:tc>
          <w:tcPr>
            <w:tcW w:w="2993" w:type="pct"/>
            <w:gridSpan w:val="2"/>
            <w:tcBorders>
              <w:bottom w:val="single" w:sz="4" w:space="0" w:color="auto"/>
            </w:tcBorders>
            <w:shd w:val="clear" w:color="auto" w:fill="FFFFFF"/>
          </w:tcPr>
          <w:p w:rsidR="0086069F" w:rsidRPr="0086069F" w:rsidRDefault="0086069F" w:rsidP="003B2B94">
            <w:pPr>
              <w:rPr>
                <w:rFonts w:ascii="Times New Roman" w:hAnsi="Times New Roman"/>
                <w:szCs w:val="18"/>
              </w:rPr>
            </w:pPr>
          </w:p>
        </w:tc>
      </w:tr>
      <w:tr w:rsidR="0086069F" w:rsidRPr="0086069F" w:rsidTr="003B2B94">
        <w:tblPrEx>
          <w:tblBorders>
            <w:top w:val="single" w:sz="4" w:space="0" w:color="auto"/>
          </w:tblBorders>
        </w:tblPrEx>
        <w:trPr>
          <w:gridAfter w:val="1"/>
          <w:wAfter w:w="8" w:type="pct"/>
          <w:trHeight w:val="208"/>
          <w:jc w:val="center"/>
        </w:trPr>
        <w:tc>
          <w:tcPr>
            <w:tcW w:w="4992" w:type="pct"/>
            <w:gridSpan w:val="6"/>
            <w:tcBorders>
              <w:bottom w:val="single" w:sz="4" w:space="0" w:color="auto"/>
            </w:tcBorders>
            <w:shd w:val="clear" w:color="auto" w:fill="F2F2F2"/>
          </w:tcPr>
          <w:p w:rsidR="0086069F" w:rsidRPr="0086069F" w:rsidRDefault="0086069F" w:rsidP="003B2B94">
            <w:pPr>
              <w:rPr>
                <w:rFonts w:ascii="Times New Roman" w:hAnsi="Times New Roman"/>
              </w:rPr>
            </w:pPr>
            <w:r w:rsidRPr="0086069F">
              <w:rPr>
                <w:rFonts w:ascii="Times New Roman" w:hAnsi="Times New Roman"/>
                <w:i/>
              </w:rPr>
              <w:t>Má návrh dosah na fungovanie trhu práce?</w:t>
            </w:r>
            <w:r w:rsidRPr="0086069F">
              <w:rPr>
                <w:rFonts w:ascii="Times New Roman" w:hAnsi="Times New Roman"/>
              </w:rPr>
              <w:t xml:space="preserve"> </w:t>
            </w:r>
            <w:r w:rsidRPr="0086069F">
              <w:rPr>
                <w:rFonts w:ascii="Times New Roman" w:hAnsi="Times New Roman"/>
                <w:i/>
              </w:rPr>
              <w:t>Ak áno, aký?</w:t>
            </w:r>
          </w:p>
        </w:tc>
      </w:tr>
      <w:tr w:rsidR="0086069F" w:rsidRPr="0086069F" w:rsidTr="003B2B94">
        <w:tblPrEx>
          <w:tblBorders>
            <w:top w:val="single" w:sz="4" w:space="0" w:color="auto"/>
          </w:tblBorders>
        </w:tblPrEx>
        <w:trPr>
          <w:gridAfter w:val="1"/>
          <w:wAfter w:w="8" w:type="pct"/>
          <w:trHeight w:val="794"/>
          <w:jc w:val="center"/>
        </w:trPr>
        <w:tc>
          <w:tcPr>
            <w:tcW w:w="1999" w:type="pct"/>
            <w:gridSpan w:val="4"/>
            <w:tcBorders>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Týka sa makroekonomických dosahov ako je napr. participácia na trhu práce, dlhodobá nezamestnanosť, regionálne rozdiely v mierach zamestnanosti.</w:t>
            </w:r>
            <w:r w:rsidRPr="0086069F">
              <w:rPr>
                <w:rFonts w:ascii="Times New Roman" w:hAnsi="Times New Roman"/>
                <w:sz w:val="18"/>
                <w:szCs w:val="18"/>
              </w:rPr>
              <w:t xml:space="preserve"> </w:t>
            </w:r>
            <w:r w:rsidRPr="0086069F">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993" w:type="pct"/>
            <w:gridSpan w:val="2"/>
            <w:tcBorders>
              <w:bottom w:val="single" w:sz="4" w:space="0" w:color="auto"/>
            </w:tcBorders>
            <w:shd w:val="clear" w:color="auto" w:fill="FFFFFF"/>
          </w:tcPr>
          <w:p w:rsidR="0086069F" w:rsidRPr="0086069F" w:rsidRDefault="0086069F" w:rsidP="003B2B94">
            <w:pPr>
              <w:rPr>
                <w:rFonts w:ascii="Times New Roman" w:hAnsi="Times New Roman"/>
                <w:szCs w:val="18"/>
              </w:rPr>
            </w:pPr>
          </w:p>
        </w:tc>
      </w:tr>
      <w:tr w:rsidR="0086069F" w:rsidRPr="0086069F" w:rsidTr="003B2B94">
        <w:tblPrEx>
          <w:tblBorders>
            <w:top w:val="single" w:sz="4" w:space="0" w:color="auto"/>
          </w:tblBorders>
        </w:tblPrEx>
        <w:trPr>
          <w:gridAfter w:val="1"/>
          <w:wAfter w:w="8" w:type="pct"/>
          <w:trHeight w:val="324"/>
          <w:jc w:val="center"/>
        </w:trPr>
        <w:tc>
          <w:tcPr>
            <w:tcW w:w="4992" w:type="pct"/>
            <w:gridSpan w:val="6"/>
            <w:tcBorders>
              <w:bottom w:val="single" w:sz="4" w:space="0" w:color="auto"/>
            </w:tcBorders>
            <w:shd w:val="clear" w:color="auto" w:fill="F2F2F2"/>
          </w:tcPr>
          <w:p w:rsidR="0086069F" w:rsidRPr="0086069F" w:rsidRDefault="0086069F" w:rsidP="003B2B94">
            <w:pPr>
              <w:rPr>
                <w:rFonts w:ascii="Times New Roman" w:hAnsi="Times New Roman"/>
              </w:rPr>
            </w:pPr>
            <w:r w:rsidRPr="0086069F">
              <w:rPr>
                <w:rFonts w:ascii="Times New Roman" w:hAnsi="Times New Roman"/>
                <w:i/>
              </w:rPr>
              <w:t>Má návrh špecifické negatívne dôsledky pre isté skupiny profesií, skupín zamestnancov či živnostníkov?</w:t>
            </w:r>
            <w:r w:rsidRPr="0086069F">
              <w:rPr>
                <w:rFonts w:ascii="Times New Roman" w:hAnsi="Times New Roman"/>
              </w:rPr>
              <w:t xml:space="preserve"> </w:t>
            </w:r>
            <w:r w:rsidRPr="0086069F">
              <w:rPr>
                <w:rFonts w:ascii="Times New Roman" w:hAnsi="Times New Roman"/>
                <w:i/>
              </w:rPr>
              <w:t>Ak áno, aké a pre ktoré skupiny?</w:t>
            </w:r>
          </w:p>
        </w:tc>
      </w:tr>
      <w:tr w:rsidR="0086069F" w:rsidRPr="0086069F" w:rsidTr="003B2B94">
        <w:tblPrEx>
          <w:tblBorders>
            <w:top w:val="single" w:sz="4" w:space="0" w:color="auto"/>
          </w:tblBorders>
        </w:tblPrEx>
        <w:trPr>
          <w:gridAfter w:val="1"/>
          <w:wAfter w:w="8" w:type="pct"/>
          <w:trHeight w:val="216"/>
          <w:jc w:val="center"/>
        </w:trPr>
        <w:tc>
          <w:tcPr>
            <w:tcW w:w="1999" w:type="pct"/>
            <w:gridSpan w:val="4"/>
            <w:tcBorders>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Návrh môže ohrozovať napr. pracovníkov istých profesií favorizovaním špecifických aktivít či technológií.</w:t>
            </w:r>
          </w:p>
        </w:tc>
        <w:tc>
          <w:tcPr>
            <w:tcW w:w="2993" w:type="pct"/>
            <w:gridSpan w:val="2"/>
            <w:tcBorders>
              <w:bottom w:val="single" w:sz="4" w:space="0" w:color="auto"/>
            </w:tcBorders>
            <w:shd w:val="clear" w:color="auto" w:fill="FFFFFF"/>
          </w:tcPr>
          <w:p w:rsidR="0086069F" w:rsidRPr="0086069F" w:rsidRDefault="0086069F" w:rsidP="003B2B94">
            <w:pPr>
              <w:rPr>
                <w:rFonts w:ascii="Times New Roman" w:hAnsi="Times New Roman"/>
                <w:szCs w:val="18"/>
              </w:rPr>
            </w:pPr>
          </w:p>
        </w:tc>
      </w:tr>
      <w:tr w:rsidR="0086069F" w:rsidRPr="0086069F" w:rsidTr="003B2B94">
        <w:tblPrEx>
          <w:tblBorders>
            <w:top w:val="single" w:sz="4" w:space="0" w:color="auto"/>
          </w:tblBorders>
        </w:tblPrEx>
        <w:trPr>
          <w:gridAfter w:val="1"/>
          <w:wAfter w:w="8" w:type="pct"/>
          <w:trHeight w:val="219"/>
          <w:jc w:val="center"/>
        </w:trPr>
        <w:tc>
          <w:tcPr>
            <w:tcW w:w="4992" w:type="pct"/>
            <w:gridSpan w:val="6"/>
            <w:tcBorders>
              <w:bottom w:val="single" w:sz="4" w:space="0" w:color="auto"/>
            </w:tcBorders>
            <w:shd w:val="clear" w:color="auto" w:fill="F2F2F2"/>
          </w:tcPr>
          <w:p w:rsidR="0086069F" w:rsidRPr="0086069F" w:rsidRDefault="0086069F" w:rsidP="003B2B94">
            <w:pPr>
              <w:rPr>
                <w:rFonts w:ascii="Times New Roman" w:hAnsi="Times New Roman"/>
              </w:rPr>
            </w:pPr>
            <w:r w:rsidRPr="0086069F">
              <w:rPr>
                <w:rFonts w:ascii="Times New Roman" w:hAnsi="Times New Roman"/>
                <w:i/>
              </w:rPr>
              <w:t>Ovplyvňuje návrh špecifické vekové skupiny zamestnancov? Ak áno, aké? Akým spôsobom?</w:t>
            </w:r>
          </w:p>
        </w:tc>
      </w:tr>
      <w:tr w:rsidR="0086069F" w:rsidRPr="0086069F" w:rsidTr="003B2B94">
        <w:tblPrEx>
          <w:tblBorders>
            <w:top w:val="single" w:sz="4" w:space="0" w:color="auto"/>
          </w:tblBorders>
        </w:tblPrEx>
        <w:trPr>
          <w:gridAfter w:val="1"/>
          <w:wAfter w:w="8" w:type="pct"/>
          <w:trHeight w:val="497"/>
          <w:jc w:val="center"/>
        </w:trPr>
        <w:tc>
          <w:tcPr>
            <w:tcW w:w="1999" w:type="pct"/>
            <w:gridSpan w:val="4"/>
            <w:tcBorders>
              <w:bottom w:val="single" w:sz="4" w:space="0" w:color="auto"/>
            </w:tcBorders>
            <w:shd w:val="clear" w:color="auto" w:fill="FFFFFF"/>
          </w:tcPr>
          <w:p w:rsidR="0086069F" w:rsidRPr="0086069F" w:rsidRDefault="0086069F" w:rsidP="003B2B94">
            <w:pPr>
              <w:rPr>
                <w:rFonts w:ascii="Times New Roman" w:hAnsi="Times New Roman"/>
                <w:i/>
                <w:sz w:val="18"/>
                <w:szCs w:val="18"/>
              </w:rPr>
            </w:pPr>
            <w:r w:rsidRPr="0086069F">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993" w:type="pct"/>
            <w:gridSpan w:val="2"/>
            <w:tcBorders>
              <w:bottom w:val="single" w:sz="4" w:space="0" w:color="auto"/>
            </w:tcBorders>
            <w:shd w:val="clear" w:color="auto" w:fill="FFFFFF"/>
          </w:tcPr>
          <w:p w:rsidR="0086069F" w:rsidRPr="0086069F" w:rsidRDefault="0086069F" w:rsidP="003B2B94">
            <w:pPr>
              <w:rPr>
                <w:rFonts w:ascii="Times New Roman" w:hAnsi="Times New Roman"/>
                <w:szCs w:val="18"/>
              </w:rPr>
            </w:pPr>
          </w:p>
        </w:tc>
      </w:tr>
    </w:tbl>
    <w:p w:rsidR="0086069F" w:rsidRPr="0086069F" w:rsidRDefault="0086069F" w:rsidP="0086069F">
      <w:pPr>
        <w:rPr>
          <w:rFonts w:ascii="Times New Roman" w:hAnsi="Times New Roman"/>
        </w:rPr>
      </w:pPr>
    </w:p>
    <w:p w:rsidR="0086069F" w:rsidRPr="0086069F" w:rsidRDefault="0086069F" w:rsidP="0086069F">
      <w:pPr>
        <w:rPr>
          <w:rFonts w:ascii="Times New Roman" w:hAnsi="Times New Roman"/>
        </w:rPr>
      </w:pPr>
    </w:p>
    <w:p w:rsidR="0086069F" w:rsidRPr="0086069F" w:rsidRDefault="0086069F" w:rsidP="0086069F">
      <w:pPr>
        <w:rPr>
          <w:rFonts w:ascii="Times New Roman" w:hAnsi="Times New Roman"/>
          <w:b/>
          <w:sz w:val="24"/>
        </w:rPr>
      </w:pPr>
    </w:p>
    <w:p w:rsidR="0086069F" w:rsidRPr="0086069F" w:rsidRDefault="0086069F" w:rsidP="0086069F">
      <w:pPr>
        <w:rPr>
          <w:rFonts w:ascii="Times New Roman" w:hAnsi="Times New Roman"/>
        </w:rPr>
      </w:pPr>
    </w:p>
    <w:p w:rsidR="00441B89" w:rsidRPr="0086069F" w:rsidRDefault="00441B89" w:rsidP="00441B89">
      <w:pPr>
        <w:rPr>
          <w:rFonts w:ascii="Times New Roman" w:hAnsi="Times New Roman"/>
          <w:sz w:val="24"/>
          <w:szCs w:val="24"/>
        </w:rPr>
      </w:pPr>
    </w:p>
    <w:p w:rsidR="003B2B94" w:rsidRDefault="003B2B94">
      <w:pPr>
        <w:spacing w:after="160" w:line="259" w:lineRule="auto"/>
        <w:jc w:val="left"/>
        <w:rPr>
          <w:rFonts w:ascii="Times New Roman" w:hAnsi="Times New Roman"/>
          <w:b/>
          <w:sz w:val="24"/>
          <w:szCs w:val="24"/>
        </w:rPr>
      </w:pPr>
      <w:r>
        <w:rPr>
          <w:rFonts w:ascii="Times New Roman" w:hAnsi="Times New Roman"/>
          <w:b/>
          <w:sz w:val="24"/>
          <w:szCs w:val="24"/>
        </w:rPr>
        <w:br w:type="page"/>
      </w:r>
    </w:p>
    <w:p w:rsidR="003B2B94" w:rsidRDefault="003B2B94" w:rsidP="003B2B94">
      <w:pPr>
        <w:pStyle w:val="Default"/>
        <w:jc w:val="center"/>
        <w:rPr>
          <w:b/>
          <w:bCs/>
        </w:rPr>
      </w:pPr>
      <w:r w:rsidRPr="009036D9">
        <w:rPr>
          <w:b/>
          <w:bCs/>
        </w:rPr>
        <w:lastRenderedPageBreak/>
        <w:t>DOLOŽKA ZLUČITEĽNOSTI</w:t>
      </w:r>
    </w:p>
    <w:p w:rsidR="003B2B94" w:rsidRDefault="003B2B94" w:rsidP="003B2B94">
      <w:pPr>
        <w:pStyle w:val="Default"/>
        <w:jc w:val="center"/>
        <w:rPr>
          <w:b/>
          <w:bCs/>
        </w:rPr>
      </w:pPr>
      <w:r w:rsidRPr="009036D9">
        <w:rPr>
          <w:b/>
          <w:bCs/>
        </w:rPr>
        <w:t>návrhu zákona s právom Európskej únie</w:t>
      </w:r>
    </w:p>
    <w:p w:rsidR="003B2B94" w:rsidRPr="009036D9" w:rsidRDefault="003B2B94" w:rsidP="003B2B94">
      <w:pPr>
        <w:pStyle w:val="Default"/>
        <w:jc w:val="center"/>
      </w:pPr>
    </w:p>
    <w:p w:rsidR="003B2B94" w:rsidRPr="009036D9" w:rsidRDefault="003B2B94" w:rsidP="003B2B94">
      <w:pPr>
        <w:pStyle w:val="Default"/>
      </w:pPr>
      <w:r w:rsidRPr="009036D9">
        <w:rPr>
          <w:b/>
          <w:bCs/>
        </w:rPr>
        <w:t>1</w:t>
      </w:r>
      <w:r>
        <w:rPr>
          <w:b/>
          <w:bCs/>
        </w:rPr>
        <w:t>. Navrhovateľ právneho predpisu</w:t>
      </w:r>
      <w:r w:rsidRPr="009036D9">
        <w:rPr>
          <w:b/>
          <w:bCs/>
        </w:rPr>
        <w:t xml:space="preserve">: </w:t>
      </w:r>
      <w:r w:rsidRPr="009036D9">
        <w:rPr>
          <w:bCs/>
        </w:rPr>
        <w:t>M</w:t>
      </w:r>
      <w:r w:rsidRPr="009036D9">
        <w:t xml:space="preserve">inisterstvo </w:t>
      </w:r>
      <w:r>
        <w:t>vnútra</w:t>
      </w:r>
      <w:r w:rsidRPr="009036D9">
        <w:t xml:space="preserve"> Slovenskej republiky </w:t>
      </w:r>
    </w:p>
    <w:p w:rsidR="003B2B94" w:rsidRDefault="003B2B94" w:rsidP="003B2B94">
      <w:pPr>
        <w:pStyle w:val="Default"/>
        <w:rPr>
          <w:b/>
          <w:bCs/>
        </w:rPr>
      </w:pPr>
    </w:p>
    <w:p w:rsidR="003B2B94" w:rsidRDefault="003B2B94" w:rsidP="003B2B94">
      <w:pPr>
        <w:pStyle w:val="Default"/>
        <w:jc w:val="both"/>
        <w:rPr>
          <w:b/>
          <w:bCs/>
        </w:rPr>
      </w:pPr>
      <w:r w:rsidRPr="009036D9">
        <w:rPr>
          <w:b/>
          <w:bCs/>
        </w:rPr>
        <w:t xml:space="preserve">2. Názov </w:t>
      </w:r>
      <w:r>
        <w:rPr>
          <w:b/>
          <w:bCs/>
        </w:rPr>
        <w:t>právneho predpisu</w:t>
      </w:r>
      <w:r w:rsidRPr="009036D9">
        <w:rPr>
          <w:b/>
          <w:bCs/>
        </w:rPr>
        <w:t xml:space="preserve">: </w:t>
      </w:r>
      <w:r w:rsidRPr="00BC2884">
        <w:rPr>
          <w:bCs/>
        </w:rPr>
        <w:t>Návrh zákona</w:t>
      </w:r>
      <w:r>
        <w:rPr>
          <w:b/>
          <w:bCs/>
        </w:rPr>
        <w:t xml:space="preserve"> </w:t>
      </w:r>
      <w:r w:rsidRPr="0071593A">
        <w:rPr>
          <w:bCs/>
        </w:rPr>
        <w:t>o niektorých opatreniach v pôsobnosti Ministerstva vnútra Slovenskej republiky</w:t>
      </w:r>
      <w:r>
        <w:rPr>
          <w:bCs/>
        </w:rPr>
        <w:t xml:space="preserve"> </w:t>
      </w:r>
      <w:r w:rsidRPr="0071593A">
        <w:rPr>
          <w:bCs/>
        </w:rPr>
        <w:t>v súvislosti s ochorením COVID-19</w:t>
      </w:r>
      <w:r>
        <w:rPr>
          <w:bCs/>
        </w:rPr>
        <w:t>.</w:t>
      </w:r>
      <w:r w:rsidRPr="00BC2884">
        <w:rPr>
          <w:bCs/>
        </w:rPr>
        <w:t xml:space="preserve">                </w:t>
      </w:r>
    </w:p>
    <w:p w:rsidR="003B2B94" w:rsidRDefault="003B2B94" w:rsidP="003B2B94">
      <w:pPr>
        <w:pStyle w:val="Default"/>
        <w:rPr>
          <w:b/>
          <w:bCs/>
        </w:rPr>
      </w:pPr>
    </w:p>
    <w:p w:rsidR="003B2B94" w:rsidRPr="009036D9" w:rsidRDefault="003B2B94" w:rsidP="003B2B94">
      <w:pPr>
        <w:pStyle w:val="Default"/>
      </w:pPr>
      <w:r w:rsidRPr="009036D9">
        <w:rPr>
          <w:b/>
          <w:bCs/>
        </w:rPr>
        <w:t xml:space="preserve">3. Problematika návrhu právneho predpisu: </w:t>
      </w:r>
    </w:p>
    <w:p w:rsidR="003B2B94" w:rsidRPr="009036D9" w:rsidRDefault="003B2B94" w:rsidP="003B2B94">
      <w:pPr>
        <w:pStyle w:val="Default"/>
      </w:pPr>
      <w:r w:rsidRPr="009036D9">
        <w:t xml:space="preserve">a) nie je upravená v práve Európskej únie </w:t>
      </w:r>
    </w:p>
    <w:p w:rsidR="003B2B94" w:rsidRPr="009036D9" w:rsidRDefault="003B2B94" w:rsidP="003B2B94">
      <w:pPr>
        <w:pStyle w:val="Default"/>
      </w:pPr>
      <w:r w:rsidRPr="009036D9">
        <w:t xml:space="preserve">b) nie je obsiahnutá v judikatúre Súdneho dvora Európskej únie. </w:t>
      </w:r>
    </w:p>
    <w:p w:rsidR="003B2B94" w:rsidRDefault="003B2B94" w:rsidP="003B2B94">
      <w:pPr>
        <w:rPr>
          <w:rFonts w:ascii="Times New Roman" w:hAnsi="Times New Roman"/>
          <w:b/>
          <w:bCs/>
          <w:sz w:val="24"/>
          <w:szCs w:val="24"/>
        </w:rPr>
      </w:pPr>
    </w:p>
    <w:p w:rsidR="003B2B94" w:rsidRPr="009036D9" w:rsidRDefault="003B2B94" w:rsidP="003B2B94">
      <w:pPr>
        <w:rPr>
          <w:rFonts w:ascii="Times New Roman" w:hAnsi="Times New Roman"/>
          <w:sz w:val="24"/>
          <w:szCs w:val="24"/>
        </w:rPr>
      </w:pPr>
      <w:r w:rsidRPr="009036D9">
        <w:rPr>
          <w:rFonts w:ascii="Times New Roman" w:hAnsi="Times New Roman"/>
          <w:b/>
          <w:bCs/>
          <w:sz w:val="24"/>
          <w:szCs w:val="24"/>
        </w:rPr>
        <w:t>Vzhľadom na vnútroštátny charakter navrhovaného právneho predpisu je bezpredmetné vyjadrovať sa k bodom 4. a 5. doložky zlučiteľnosti.</w:t>
      </w:r>
    </w:p>
    <w:p w:rsidR="003B2B94" w:rsidRDefault="003B2B94">
      <w:pPr>
        <w:spacing w:after="160" w:line="259" w:lineRule="auto"/>
        <w:jc w:val="left"/>
        <w:rPr>
          <w:rFonts w:ascii="Times New Roman" w:hAnsi="Times New Roman"/>
          <w:b/>
          <w:sz w:val="24"/>
          <w:szCs w:val="24"/>
        </w:rPr>
      </w:pPr>
    </w:p>
    <w:p w:rsidR="003B2B94" w:rsidRDefault="003B2B94" w:rsidP="003B2B94">
      <w:pPr>
        <w:rPr>
          <w:rFonts w:ascii="Times New Roman" w:eastAsia="Times New Roman" w:hAnsi="Times New Roman"/>
          <w:b/>
          <w:sz w:val="24"/>
          <w:szCs w:val="24"/>
        </w:rPr>
      </w:pPr>
    </w:p>
    <w:p w:rsidR="003B2B94" w:rsidRPr="0086069F" w:rsidRDefault="003B2B94" w:rsidP="003B2B94">
      <w:pPr>
        <w:rPr>
          <w:rFonts w:ascii="Times New Roman" w:eastAsia="Times New Roman" w:hAnsi="Times New Roman"/>
          <w:b/>
          <w:sz w:val="24"/>
          <w:szCs w:val="24"/>
        </w:rPr>
      </w:pPr>
      <w:r w:rsidRPr="0086069F">
        <w:rPr>
          <w:rFonts w:ascii="Times New Roman" w:eastAsia="Times New Roman" w:hAnsi="Times New Roman"/>
          <w:b/>
          <w:sz w:val="24"/>
          <w:szCs w:val="24"/>
        </w:rPr>
        <w:t>B. Osobitná časť</w:t>
      </w:r>
    </w:p>
    <w:p w:rsidR="003B2B94"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r w:rsidRPr="0086069F">
        <w:rPr>
          <w:rFonts w:cs="Times New Roman"/>
          <w:b/>
          <w:color w:val="000000" w:themeColor="text1"/>
          <w:szCs w:val="24"/>
        </w:rPr>
        <w:t>Čl. I zákon Slovenskej národnej rady č. 369/1990 Zb. o obecnom zriadení</w:t>
      </w:r>
    </w:p>
    <w:p w:rsidR="003B2B94" w:rsidRPr="0086069F" w:rsidRDefault="003B2B94" w:rsidP="003B2B94">
      <w:pPr>
        <w:ind w:left="567" w:hanging="567"/>
        <w:rPr>
          <w:rFonts w:ascii="Times New Roman" w:hAnsi="Times New Roman"/>
          <w:sz w:val="24"/>
          <w:szCs w:val="24"/>
          <w:u w:val="single"/>
        </w:rPr>
      </w:pPr>
      <w:r w:rsidRPr="0086069F">
        <w:rPr>
          <w:rFonts w:ascii="Times New Roman" w:hAnsi="Times New Roman"/>
          <w:sz w:val="24"/>
          <w:szCs w:val="24"/>
          <w:u w:val="single"/>
        </w:rPr>
        <w:t>K § 30f</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Cieľom právnej úpravy je reakcia na krízovú situáciu v súvislosti so šírením nebezpečnej nákazlivej choroby COVID-19.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Okamihom vyhlásenia mimoriadnej situácie, prípadne núdzového stavu alebo výnimočného stavu až do ich odvolania sa prerušujú lehoty, ktorých plynutie je v súčasnej krízovej situácii vzhľadom na potrebu ochrany verejného zdravia účelné pozastaviť. Ide o lehotu na uskutočnenie miestneho referenda na základe petície doručenej obyvateľmi obce, minimálnu lehotu na uskutočnenie zasadnutia obecného zastupiteľstva a obecnej rady a lehoty súvisiace s vyhlásením a uskutočnením voľby hlavného kontrolóra.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Prerušenie týchto lehôt nebude znamenať ohrozenie výkonu samosprávy, ani verejného záujmu.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S ohľadom na potrebu operatívneho zabezpečenia výkonu územnej samosprávy sa umožňuje uskutočniť rokovanie obecného zastupiteľstva prostredníctvom videokonferencie prístupnej verejnosti, prípadne iným vhodným spôsobom prostredníctvom komunikačnej technológie, ktorá zachytáva zvukový alebo obrazový záznam. V odôvodnených prípadoch, najmä v prípade nedostupnosti a nemožnosti realizácie vhodného technického riešenia, je možné uskutočniť toto rokovanie aj bez účasti verejnosti. V oboch prípadoch obec vyhotoví z rokovania zastupiteľstva záznam a tento zverejní na úradnej tabuli obce a na webovom sídle obce.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Zároveň sa umožňuje v krízovej situácii uskutočniť hlasovanie obecného zastupiteľstva aj bez konania jeho zasadnutia a rokovania. Hlasovať možno korešpondenčnou formou bez zvolania zasadnutia obecného zastupiteľstva (tzv. „per rollam“), a to v listinnej podobe alebo elektronicky. Tento inštitút hlasovania možno uskutočniť iba vo výnimočných prípadoch, a to vo veciach, ktoré bezprostredne súvisia s realizáciou opatrení a úkonov na riešenie krízovej situácie a vo veciach, ktoré neznesú odklad, a ktorých neuskutočnenie by mohlo mať pre obec za následok vznik škody.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V prípadoch korešpondenčného hlasovania je obec povinná zabezpečiť zverejnenie navrhovaného uznesenia na úradnej tabuli obce a na svojom webovom sídle a zároveň jeho doručenie poslancom obecného zastupiteľstva na oboznámenie najneskôr tri dni pred </w:t>
      </w:r>
      <w:r w:rsidRPr="0086069F">
        <w:rPr>
          <w:rFonts w:ascii="Times New Roman" w:hAnsi="Times New Roman"/>
          <w:sz w:val="24"/>
          <w:szCs w:val="24"/>
        </w:rPr>
        <w:lastRenderedPageBreak/>
        <w:t xml:space="preserve">uskutočnením tohto hlasovania. Na prijatie uznesenia korešpondenčnou formou je potrebný súhlas nadpolovičnej väčšiny všetkých poslancov obecného zastupiteľstva.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Vzhľadom na aktuálne vzniknutú neočakávanú situáciu sa v tomto kalendárnom roku posúva termín na predloženie správy o činnosti a hospodárení spoločného obecného úradu za predchádzajúce dva roky na 30. september 2020.   </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color w:val="000000" w:themeColor="text1"/>
          <w:szCs w:val="24"/>
        </w:rPr>
        <w:t>Čl. II zákon Slovenskej národnej rady č. 377/1990 Zb. o hlavnom meste Slovenskej republiky Bratislave</w:t>
      </w:r>
    </w:p>
    <w:p w:rsidR="003B2B94" w:rsidRPr="0086069F" w:rsidRDefault="003B2B94" w:rsidP="003B2B94">
      <w:pPr>
        <w:ind w:left="567" w:hanging="567"/>
        <w:rPr>
          <w:rFonts w:ascii="Times New Roman" w:hAnsi="Times New Roman"/>
          <w:sz w:val="24"/>
          <w:szCs w:val="24"/>
          <w:u w:val="single"/>
        </w:rPr>
      </w:pPr>
      <w:r w:rsidRPr="0086069F">
        <w:rPr>
          <w:rFonts w:ascii="Times New Roman" w:hAnsi="Times New Roman"/>
          <w:sz w:val="24"/>
          <w:szCs w:val="24"/>
          <w:u w:val="single"/>
        </w:rPr>
        <w:t>K § 31e</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Cieľom právnej úpravy je reakcia na krízovú situáciu v súvislosti so šírením nebezpečnej nákazlivej choroby COVID-19.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Okamihom vyhlásenia mimoriadnej situácie, prípadne núdzového stavu alebo výnimočného stavu až do ich odvolania sa prerušujú lehoty, ktorých plynutie je v súčasnej krízovej situácii vzhľadom na potrebu ochrany verejného zdravia účelné pozastaviť. Ide o minimálne lehoty na uskutočnenie zasa</w:t>
      </w:r>
      <w:r w:rsidR="004D4B64">
        <w:rPr>
          <w:rFonts w:ascii="Times New Roman" w:hAnsi="Times New Roman"/>
          <w:sz w:val="24"/>
          <w:szCs w:val="24"/>
        </w:rPr>
        <w:t>dnutí mestskej a miestnej rady.</w:t>
      </w:r>
    </w:p>
    <w:p w:rsidR="003B2B94" w:rsidRDefault="003B2B94" w:rsidP="003B2B94">
      <w:pPr>
        <w:rPr>
          <w:rFonts w:ascii="Times New Roman" w:hAnsi="Times New Roman"/>
          <w:sz w:val="24"/>
          <w:szCs w:val="24"/>
        </w:rPr>
      </w:pPr>
      <w:r w:rsidRPr="0086069F">
        <w:rPr>
          <w:rFonts w:ascii="Times New Roman" w:hAnsi="Times New Roman"/>
          <w:sz w:val="24"/>
          <w:szCs w:val="24"/>
        </w:rPr>
        <w:t>Prerušenie týchto lehôt nebude znamenať ohrozenie výkonu samosprávy, ani verejného záujmu.</w:t>
      </w:r>
    </w:p>
    <w:p w:rsidR="004D4B64" w:rsidRPr="0086069F" w:rsidRDefault="004D4B64" w:rsidP="003B2B94">
      <w:pPr>
        <w:rPr>
          <w:rFonts w:ascii="Times New Roman" w:hAnsi="Times New Roman"/>
          <w:sz w:val="24"/>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szCs w:val="24"/>
        </w:rPr>
        <w:t>Čl. III zákon Slovenskej národnej rady č. 401/1990 Zb. o meste Košice</w:t>
      </w:r>
    </w:p>
    <w:p w:rsidR="003B2B94" w:rsidRPr="0086069F" w:rsidRDefault="003B2B94" w:rsidP="003B2B94">
      <w:pPr>
        <w:ind w:left="567" w:hanging="567"/>
        <w:rPr>
          <w:rFonts w:ascii="Times New Roman" w:hAnsi="Times New Roman"/>
          <w:sz w:val="24"/>
          <w:szCs w:val="24"/>
          <w:u w:val="single"/>
        </w:rPr>
      </w:pPr>
      <w:r w:rsidRPr="0086069F">
        <w:rPr>
          <w:rFonts w:ascii="Times New Roman" w:hAnsi="Times New Roman"/>
          <w:sz w:val="24"/>
          <w:szCs w:val="24"/>
          <w:u w:val="single"/>
        </w:rPr>
        <w:t>K § 27d</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Cieľom právnej úpravy je reakcia na krízovú situáciu v súvislosti so šírením nebezpečnej nákazlivej choroby COVID-19.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Okamihom vyhlásenia mimoriadnej situácie, prípadne núdzového stavu alebo výnimočného stavu až do ich odvolania sa prerušujú lehoty, ktorých plynutie je v súčasnej krízovej situácii vzhľadom na potrebu ochrany verejného zdravia účelné pozastaviť. Ide o minimálne lehoty na uskutočnenie zasadnutí mestskej a miestnej rady.</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Prerušenie týchto lehôt nebude znamenať ohrozenie výkonu samosprávy, ani verejného záujmu.</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szCs w:val="24"/>
        </w:rPr>
      </w:pPr>
      <w:r w:rsidRPr="0086069F">
        <w:rPr>
          <w:rFonts w:cs="Times New Roman"/>
          <w:b/>
          <w:szCs w:val="24"/>
        </w:rPr>
        <w:t>Čl. IV zákon č. 455/1991 Zb. o živnostenskom podnikaní (živnostenský zákon)</w:t>
      </w:r>
    </w:p>
    <w:p w:rsidR="003B2B94" w:rsidRPr="0086069F" w:rsidRDefault="003B2B94" w:rsidP="003B2B94">
      <w:pPr>
        <w:pStyle w:val="Odsekzoznamu"/>
        <w:spacing w:after="0" w:line="240" w:lineRule="auto"/>
        <w:ind w:left="0"/>
        <w:jc w:val="both"/>
        <w:rPr>
          <w:rFonts w:ascii="Times New Roman" w:eastAsia="Times New Roman" w:hAnsi="Times New Roman"/>
          <w:sz w:val="24"/>
          <w:szCs w:val="24"/>
          <w:u w:val="single"/>
        </w:rPr>
      </w:pPr>
      <w:r w:rsidRPr="0086069F">
        <w:rPr>
          <w:rFonts w:ascii="Times New Roman" w:eastAsia="Times New Roman" w:hAnsi="Times New Roman"/>
          <w:sz w:val="24"/>
          <w:szCs w:val="24"/>
          <w:u w:val="single"/>
        </w:rPr>
        <w:t>K § 80af</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szCs w:val="24"/>
        </w:rPr>
      </w:pPr>
      <w:r w:rsidRPr="0086069F">
        <w:rPr>
          <w:rFonts w:cs="Times New Roman"/>
          <w:szCs w:val="24"/>
        </w:rPr>
        <w:t xml:space="preserve">Cieľom právnej úpravy je reakcia na krízovú situáciu v súvislosti so šírením nebezpečnej nákazlivej choroby COVID-19. Počas trvania krízovej situácie až do jej odvolania sa skracuje minimálna lehota na pozastavenie živnosti zo šiestich na jeden mesiac.  </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szCs w:val="24"/>
        </w:rPr>
        <w:t>Čl. V zákon Národnej rady Slovenskej republiky č. 42/1994 Z. z. o civilnej ochrane obyvateľstva</w:t>
      </w:r>
    </w:p>
    <w:p w:rsidR="003B2B94" w:rsidRPr="0086069F" w:rsidRDefault="003B2B94" w:rsidP="003B2B94">
      <w:pPr>
        <w:pStyle w:val="Bezriadkovania"/>
        <w:widowControl/>
        <w:tabs>
          <w:tab w:val="left" w:pos="4536"/>
          <w:tab w:val="left" w:pos="4962"/>
          <w:tab w:val="left" w:pos="5670"/>
        </w:tabs>
        <w:suppressAutoHyphens w:val="0"/>
        <w:jc w:val="both"/>
        <w:rPr>
          <w:rFonts w:eastAsia="Times New Roman" w:cs="Times New Roman"/>
          <w:szCs w:val="24"/>
          <w:u w:val="single"/>
          <w:lang w:eastAsia="sk-SK"/>
        </w:rPr>
      </w:pPr>
      <w:r w:rsidRPr="0086069F">
        <w:rPr>
          <w:rFonts w:eastAsia="Times New Roman" w:cs="Times New Roman"/>
          <w:szCs w:val="24"/>
          <w:u w:val="single"/>
          <w:lang w:eastAsia="sk-SK"/>
        </w:rPr>
        <w:t>K § 32 ods. 2 a 3</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eastAsia="Times New Roman" w:cs="Times New Roman"/>
          <w:szCs w:val="24"/>
          <w:lang w:eastAsia="sk-SK"/>
        </w:rPr>
        <w:t>Navrhuje sa zvýšiť pokutu v blokovom konaní za priestupky na úseku civilnej ochrany v čase mimoriadnej situácie na 1000 eur a umožňuje sa, aby niektoré z týchto priestupkov mohli v blokovom konaní ukladať aj orgány Policajného zboru a obecné (mestské) polície. Konkrétne sa to týka priestupkov spáchaných neuposlúchnutím varovných signálov, pokynov a výziev orgánov verejnej moci, právnických osôb a fyzických osôb v súvislosti s plnením úloh podľa zákona o civilnej ochrane obyvateľstva.</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color w:val="000000" w:themeColor="text1"/>
          <w:szCs w:val="24"/>
        </w:rPr>
        <w:t>Čl. VI zákon č. 73/1998 Z. z. o štátnej službe príslušníkov PZ</w:t>
      </w:r>
    </w:p>
    <w:p w:rsidR="003B2B94" w:rsidRPr="0086069F" w:rsidRDefault="003B2B94" w:rsidP="003B2B94">
      <w:pPr>
        <w:rPr>
          <w:rFonts w:ascii="Times New Roman" w:hAnsi="Times New Roman"/>
          <w:sz w:val="24"/>
          <w:szCs w:val="24"/>
          <w:u w:val="single"/>
        </w:rPr>
      </w:pPr>
      <w:r w:rsidRPr="0086069F">
        <w:rPr>
          <w:rFonts w:ascii="Times New Roman" w:hAnsi="Times New Roman"/>
          <w:sz w:val="24"/>
          <w:szCs w:val="24"/>
          <w:u w:val="single"/>
        </w:rPr>
        <w:t>K § 287k</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Do zákona č. zákon č. 73/1998 Z. z. o štátnej službe príslušníkov Policajného zboru, Slovenskej informačnej služby, Zboru väzenskej a justičnej stráže Slovenskej republiky a Železničnej polície v znení neskorších predpisov sa dopĺňajú prechodné ustanovenia  v súvislosti s trvaním krízovej situácie v súvislosti s ochorením COVID-19. </w:t>
      </w:r>
    </w:p>
    <w:p w:rsidR="003B2B94" w:rsidRDefault="003B2B94" w:rsidP="003B2B94">
      <w:pPr>
        <w:rPr>
          <w:rFonts w:ascii="Times New Roman" w:hAnsi="Times New Roman"/>
          <w:sz w:val="24"/>
          <w:szCs w:val="24"/>
        </w:rPr>
      </w:pPr>
      <w:r w:rsidRPr="0086069F">
        <w:rPr>
          <w:rFonts w:ascii="Times New Roman" w:hAnsi="Times New Roman"/>
          <w:sz w:val="24"/>
          <w:szCs w:val="24"/>
        </w:rPr>
        <w:lastRenderedPageBreak/>
        <w:t>Navrhuje sa poskytovať služobné voľno s nárokom na služobný plat policajtovi, ktorý nemôže vykonávať štátnu službu z dôvodu nariadenej karantény.</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Zároveň sa zvyšuje vek dieťaťa pre účely poskytovania služobného voľna v čase krízovej situácie do dovŕšenia jedenásteho roku veku, čím sa vek dieťaťa zosúlaďuje so všeobecnou úpravou zákona č. 461/2003 Z. z.</w:t>
      </w:r>
    </w:p>
    <w:p w:rsidR="003B2B94" w:rsidRDefault="003B2B94" w:rsidP="003B2B94">
      <w:pPr>
        <w:rPr>
          <w:rFonts w:ascii="Times New Roman" w:hAnsi="Times New Roman"/>
          <w:b/>
          <w:sz w:val="24"/>
          <w:szCs w:val="24"/>
        </w:rPr>
      </w:pPr>
    </w:p>
    <w:p w:rsidR="003B2B94" w:rsidRPr="0086069F" w:rsidRDefault="003B2B94" w:rsidP="003B2B94">
      <w:pPr>
        <w:rPr>
          <w:rFonts w:ascii="Times New Roman" w:hAnsi="Times New Roman"/>
          <w:b/>
          <w:sz w:val="24"/>
          <w:szCs w:val="24"/>
        </w:rPr>
      </w:pPr>
      <w:r w:rsidRPr="0086069F">
        <w:rPr>
          <w:rFonts w:ascii="Times New Roman" w:hAnsi="Times New Roman"/>
          <w:b/>
          <w:sz w:val="24"/>
          <w:szCs w:val="24"/>
        </w:rPr>
        <w:t>Čl. VII zákon č. 302/2001 Z. z. o samospráve vyšších územných celkov (zákon o samosprávnych krajoch)</w:t>
      </w:r>
    </w:p>
    <w:p w:rsidR="003B2B94" w:rsidRPr="0086069F" w:rsidRDefault="003B2B94" w:rsidP="003B2B94">
      <w:pPr>
        <w:ind w:left="567" w:hanging="567"/>
        <w:rPr>
          <w:rFonts w:ascii="Times New Roman" w:hAnsi="Times New Roman"/>
          <w:sz w:val="24"/>
          <w:szCs w:val="24"/>
          <w:u w:val="single"/>
        </w:rPr>
      </w:pPr>
      <w:r w:rsidRPr="0086069F">
        <w:rPr>
          <w:rFonts w:ascii="Times New Roman" w:hAnsi="Times New Roman"/>
          <w:sz w:val="24"/>
          <w:szCs w:val="24"/>
          <w:u w:val="single"/>
        </w:rPr>
        <w:t>K § 23b</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Cieľom právnej úpravy je reakcia na krízovú situáciu v súvislosti so šírením nebezpečnej nákazlivej choroby COVID-19.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Okamihom vyhlásenia mimoriadnej situácie, prípadne núdzového stavu alebo výnimočného stavu až do ich odvolania sa prerušujú lehoty, ktorých plynutie je v súčasnej krízovej situácii vzhľadom na potrebu ochrany verejného zdravia účelné pozastaviť. Ide o minimálnu lehotu na uskutočnenie zasadnutia zastupiteľstva samosprávneho kraja, lehotu na uskutočnenie referenda na základe petície doručenej obyvateľmi samosprávneho kraja a lehoty súvisiace s vyhlásením a uskutočnením voľby hlavného kontrolóra.</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Prerušenie týchto lehôt nebude znamenať ohrozenie výkonu samosprávy, ani verejného záujmu.</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S ohľadom na potrebu operatívneho zabezpečenia výkonu územnej samosprávy sa umožňuje uskutočniť rokovanie zastupiteľstva samosprávneho kraja prostredníctvom videokonferencie prístupnej verejnosti, prípadne iným vhodným spôsobom prostredníctvom komunikačnej technológie, ktorá zachytáva zvukový alebo obrazový záznam. V odôvodnených prípadoch, najmä v prípade nedostupnosti a nemožnosti realizácie vhodného technického riešenia, je možné uskutočniť toto rokovanie aj bez účasti verejnosti. V oboch prípadoch samosprávny kraj vyhotoví z rokovania zastupiteľstva záznam a tento zverejní na svojom webovom sídle. </w:t>
      </w:r>
    </w:p>
    <w:p w:rsidR="003B2B94" w:rsidRPr="0086069F" w:rsidRDefault="003B2B94" w:rsidP="003B2B94">
      <w:pPr>
        <w:rPr>
          <w:rFonts w:ascii="Times New Roman" w:hAnsi="Times New Roman"/>
          <w:b/>
          <w:sz w:val="24"/>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color w:val="000000" w:themeColor="text1"/>
          <w:szCs w:val="24"/>
        </w:rPr>
        <w:t>Čl. VIII zákon č. 314/2001 Z. z. o ochrane pred požiarmi</w:t>
      </w:r>
    </w:p>
    <w:p w:rsidR="003B2B94" w:rsidRPr="0086069F" w:rsidRDefault="003B2B94" w:rsidP="003B2B94">
      <w:pPr>
        <w:rPr>
          <w:rFonts w:ascii="Times New Roman" w:hAnsi="Times New Roman"/>
          <w:sz w:val="24"/>
          <w:szCs w:val="24"/>
          <w:u w:val="single"/>
        </w:rPr>
      </w:pPr>
      <w:r w:rsidRPr="0086069F">
        <w:rPr>
          <w:rFonts w:ascii="Times New Roman" w:hAnsi="Times New Roman"/>
          <w:sz w:val="24"/>
          <w:szCs w:val="24"/>
          <w:u w:val="single"/>
        </w:rPr>
        <w:t>K § 77c ods. 1, 2 a 3</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Navrhuje sa, aby osobám s odbornou spôsobilosťou na úseku požiarnej ochrany (preventivár požiarnej ochrany, technik požiarnej ochrany, špecialista požiarnej ochrany), ktorým sa skončí platnosť osvedčenia o odbornej spôsobilosti počas krízovej situácie v súvislosti s ochorením COVID-19, nezanikla odborná spôsobilosť, a to až do štyroch mesiacov od odvolania krízovej situácie. Obdobie krízovej situácie sa nebude započítavať do obdobia platnosti osvedčenia o odbornej spôsobilosti a taktiež do overovacieho procesu na úseku ochrany pred požiarmi.</w:t>
      </w:r>
    </w:p>
    <w:p w:rsidR="003B2B94" w:rsidRPr="0086069F" w:rsidRDefault="003B2B94" w:rsidP="003B2B94">
      <w:pPr>
        <w:rPr>
          <w:rFonts w:ascii="Times New Roman" w:hAnsi="Times New Roman"/>
          <w:sz w:val="24"/>
          <w:szCs w:val="24"/>
        </w:rPr>
      </w:pPr>
    </w:p>
    <w:p w:rsidR="003B2B94" w:rsidRPr="0086069F" w:rsidRDefault="003B2B94" w:rsidP="003B2B94">
      <w:pPr>
        <w:rPr>
          <w:rFonts w:ascii="Times New Roman" w:hAnsi="Times New Roman"/>
          <w:sz w:val="24"/>
          <w:szCs w:val="24"/>
          <w:u w:val="single"/>
        </w:rPr>
      </w:pPr>
      <w:r w:rsidRPr="0086069F">
        <w:rPr>
          <w:rFonts w:ascii="Times New Roman" w:hAnsi="Times New Roman"/>
          <w:sz w:val="24"/>
          <w:szCs w:val="24"/>
          <w:u w:val="single"/>
        </w:rPr>
        <w:t>K § 77c ods. 3</w:t>
      </w:r>
    </w:p>
    <w:p w:rsidR="003B2B94" w:rsidRPr="0086069F" w:rsidRDefault="003B2B94" w:rsidP="003B2B94">
      <w:pPr>
        <w:rPr>
          <w:rFonts w:ascii="Times New Roman" w:hAnsi="Times New Roman"/>
          <w:color w:val="1F497D"/>
        </w:rPr>
      </w:pPr>
      <w:r w:rsidRPr="0086069F">
        <w:rPr>
          <w:rFonts w:ascii="Times New Roman" w:hAnsi="Times New Roman"/>
          <w:sz w:val="24"/>
          <w:szCs w:val="24"/>
        </w:rPr>
        <w:t>Navrhované ustanovenie umožní zamestnancom a členom hasičských jednotiek počas krízovej situácie vykonávať práce pri zdolávaní požiarov a záchranné práce aj bez absolvovania odbornej prípravy a následného overenia znalostí až do 31. decembra 2020.</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color w:val="000000" w:themeColor="text1"/>
          <w:szCs w:val="24"/>
        </w:rPr>
        <w:t>Čl. IX zákon č. 315/2001 Z. z. o Hasičskom a záchrannom zbore</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color w:val="000000" w:themeColor="text1"/>
          <w:szCs w:val="24"/>
          <w:u w:val="single"/>
        </w:rPr>
      </w:pPr>
      <w:r w:rsidRPr="0086069F">
        <w:rPr>
          <w:rFonts w:cs="Times New Roman"/>
          <w:color w:val="000000" w:themeColor="text1"/>
          <w:szCs w:val="24"/>
          <w:u w:val="single"/>
        </w:rPr>
        <w:t>K § 209j</w:t>
      </w:r>
    </w:p>
    <w:p w:rsidR="003B2B94" w:rsidRDefault="003B2B94" w:rsidP="003B2B94">
      <w:pPr>
        <w:rPr>
          <w:rFonts w:ascii="Times New Roman" w:hAnsi="Times New Roman"/>
          <w:sz w:val="24"/>
          <w:szCs w:val="24"/>
        </w:rPr>
      </w:pPr>
      <w:r>
        <w:rPr>
          <w:rFonts w:ascii="Times New Roman" w:hAnsi="Times New Roman"/>
          <w:sz w:val="24"/>
          <w:szCs w:val="24"/>
        </w:rPr>
        <w:t xml:space="preserve">Do zákona č. 315/2001 Z. z. o Hasičskom a záchrannom zbore v znení neskorších predpisov sa dopĺňajú prechodné ustanovenia počas trvania krízovej situácie v súvislosti s ochorením COVID-19. </w:t>
      </w:r>
    </w:p>
    <w:p w:rsidR="003B2B94" w:rsidRDefault="003B2B94" w:rsidP="003B2B94">
      <w:pPr>
        <w:rPr>
          <w:rFonts w:ascii="Times New Roman" w:hAnsi="Times New Roman"/>
          <w:sz w:val="24"/>
          <w:szCs w:val="24"/>
        </w:rPr>
      </w:pPr>
      <w:r>
        <w:rPr>
          <w:rFonts w:ascii="Times New Roman" w:hAnsi="Times New Roman"/>
          <w:sz w:val="24"/>
          <w:szCs w:val="24"/>
        </w:rPr>
        <w:t xml:space="preserve">Počas krízovej situácie sa príslušníkovi poskytne platené služobné voľno od prvého dňa potreby osobnej a celodennej starostlivosti o dieťa až do opätovného otvorenia predškolských a školských zariadení, resp. do dňa ukončenia nariadenej karantény dieťaťa alebo osoby, ktorá sa inak o takého dieťa stará. Zároveň sa zvyšuje vek dieťaťa pre účely poskytovania </w:t>
      </w:r>
      <w:r>
        <w:rPr>
          <w:rFonts w:ascii="Times New Roman" w:hAnsi="Times New Roman"/>
          <w:sz w:val="24"/>
          <w:szCs w:val="24"/>
        </w:rPr>
        <w:lastRenderedPageBreak/>
        <w:t>uvedeného plateného služobného voľna v čase krízovej situácie do dovŕšenia jedenásteho roku veku.</w:t>
      </w:r>
    </w:p>
    <w:p w:rsidR="003B2B94" w:rsidRDefault="003B2B94" w:rsidP="003B2B94">
      <w:pPr>
        <w:rPr>
          <w:rFonts w:ascii="Times New Roman" w:hAnsi="Times New Roman"/>
          <w:sz w:val="24"/>
          <w:szCs w:val="24"/>
        </w:rPr>
      </w:pPr>
      <w:r>
        <w:rPr>
          <w:rFonts w:ascii="Times New Roman" w:hAnsi="Times New Roman"/>
          <w:sz w:val="24"/>
          <w:szCs w:val="24"/>
        </w:rPr>
        <w:t xml:space="preserve">V tejto súvislosti sa dopĺňa aj poskytovanie plateného služobného voľna na účel </w:t>
      </w:r>
      <w:r>
        <w:rPr>
          <w:rFonts w:ascii="Times New Roman" w:eastAsia="Times New Roman" w:hAnsi="Times New Roman"/>
          <w:sz w:val="24"/>
          <w:szCs w:val="24"/>
        </w:rPr>
        <w:t>osobnej</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15"/>
          <w:sz w:val="24"/>
          <w:szCs w:val="24"/>
        </w:rPr>
        <w:t xml:space="preserve"> </w:t>
      </w:r>
      <w:r>
        <w:rPr>
          <w:rFonts w:ascii="Times New Roman" w:eastAsia="Times New Roman" w:hAnsi="Times New Roman"/>
          <w:sz w:val="24"/>
          <w:szCs w:val="24"/>
        </w:rPr>
        <w:t>celodennej</w:t>
      </w:r>
      <w:r>
        <w:rPr>
          <w:rFonts w:ascii="Times New Roman" w:eastAsia="Times New Roman" w:hAnsi="Times New Roman"/>
          <w:spacing w:val="-15"/>
          <w:sz w:val="24"/>
          <w:szCs w:val="24"/>
        </w:rPr>
        <w:t xml:space="preserve"> </w:t>
      </w:r>
      <w:r>
        <w:rPr>
          <w:rFonts w:ascii="Times New Roman" w:eastAsia="Times New Roman" w:hAnsi="Times New Roman"/>
          <w:sz w:val="24"/>
          <w:szCs w:val="24"/>
        </w:rPr>
        <w:t>starostlivosti o</w:t>
      </w:r>
      <w:r>
        <w:rPr>
          <w:rFonts w:ascii="Times New Roman" w:hAnsi="Times New Roman"/>
          <w:sz w:val="24"/>
          <w:szCs w:val="24"/>
        </w:rPr>
        <w:t xml:space="preserve"> člena rodiny z dôvodu uzavretia zariadenia sociálnych služieb.</w:t>
      </w:r>
    </w:p>
    <w:p w:rsidR="003B2B94" w:rsidRDefault="003B2B94" w:rsidP="003B2B94">
      <w:pPr>
        <w:rPr>
          <w:rFonts w:ascii="Times New Roman" w:hAnsi="Times New Roman"/>
          <w:sz w:val="24"/>
          <w:szCs w:val="24"/>
        </w:rPr>
      </w:pPr>
      <w:r>
        <w:rPr>
          <w:rFonts w:ascii="Times New Roman" w:hAnsi="Times New Roman"/>
          <w:sz w:val="24"/>
          <w:szCs w:val="24"/>
        </w:rPr>
        <w:t>Navrhuje sa tiež poskytovať platené služobné voľno príslušníkovi, ktorý nemôže vykonávať štátnu službu z dôvodu nariadenej karantény.</w:t>
      </w:r>
    </w:p>
    <w:p w:rsidR="003B2B94" w:rsidRDefault="003B2B94" w:rsidP="003B2B94">
      <w:pPr>
        <w:rPr>
          <w:rFonts w:ascii="Times New Roman" w:hAnsi="Times New Roman"/>
          <w:sz w:val="24"/>
          <w:szCs w:val="24"/>
        </w:rPr>
      </w:pPr>
      <w:r>
        <w:rPr>
          <w:rFonts w:ascii="Times New Roman" w:hAnsi="Times New Roman"/>
          <w:sz w:val="24"/>
          <w:szCs w:val="24"/>
        </w:rPr>
        <w:t>Súčasne sa vylučuje súbeh poskytovania služobného alebo pracovného voľna, resp. vyplácania ošetrovného inej oprávnenej osobe z toho istého dôvodu v tom istom prípade.</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r w:rsidRPr="0086069F">
        <w:rPr>
          <w:rFonts w:cs="Times New Roman"/>
          <w:b/>
          <w:color w:val="000000" w:themeColor="text1"/>
          <w:szCs w:val="24"/>
        </w:rPr>
        <w:t>Čl. X zákon č. 544/2002 Z. z. o Horskej záchrannej službe</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color w:val="000000" w:themeColor="text1"/>
          <w:szCs w:val="24"/>
          <w:u w:val="single"/>
        </w:rPr>
      </w:pPr>
      <w:r w:rsidRPr="0086069F">
        <w:rPr>
          <w:rFonts w:cs="Times New Roman"/>
          <w:color w:val="000000" w:themeColor="text1"/>
          <w:szCs w:val="24"/>
          <w:u w:val="single"/>
        </w:rPr>
        <w:t>K § 16c</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color w:val="000000" w:themeColor="text1"/>
          <w:szCs w:val="24"/>
        </w:rPr>
      </w:pPr>
      <w:r w:rsidRPr="0086069F">
        <w:rPr>
          <w:rFonts w:cs="Times New Roman"/>
          <w:color w:val="000000" w:themeColor="text1"/>
          <w:szCs w:val="24"/>
        </w:rPr>
        <w:t xml:space="preserve">Navrhuje sa, aby počas </w:t>
      </w:r>
      <w:r w:rsidRPr="0086069F">
        <w:rPr>
          <w:rFonts w:cs="Times New Roman"/>
          <w:szCs w:val="24"/>
        </w:rPr>
        <w:t>krízovej situácie v súvislosti s ochorením COVID-19 neplynuli lehoty na vykonanie osobitnej odbornej prípravy v prípade h</w:t>
      </w:r>
      <w:r w:rsidRPr="0086069F">
        <w:rPr>
          <w:rFonts w:cs="Times New Roman"/>
        </w:rPr>
        <w:t>orskej vodcovskej činnosti a horskej sprievodcovskej činnosti, ani lehoty na účasť na školení pre výkon záchrannej činnosti.</w:t>
      </w:r>
    </w:p>
    <w:p w:rsidR="003B2B94" w:rsidRPr="0086069F" w:rsidRDefault="003B2B94" w:rsidP="003B2B94">
      <w:pPr>
        <w:pStyle w:val="Bezriadkovania"/>
        <w:widowControl/>
        <w:tabs>
          <w:tab w:val="left" w:pos="4536"/>
          <w:tab w:val="left" w:pos="4962"/>
          <w:tab w:val="left" w:pos="5670"/>
        </w:tabs>
        <w:suppressAutoHyphens w:val="0"/>
        <w:jc w:val="both"/>
        <w:rPr>
          <w:rFonts w:cs="Times New Roman"/>
          <w:b/>
          <w:color w:val="000000" w:themeColor="text1"/>
          <w:szCs w:val="24"/>
        </w:rPr>
      </w:pP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r w:rsidRPr="0086069F">
        <w:rPr>
          <w:rFonts w:cs="Times New Roman"/>
          <w:b/>
          <w:color w:val="000000" w:themeColor="text1"/>
          <w:szCs w:val="24"/>
        </w:rPr>
        <w:t>Čl. XI zákon č. 190/2003 Z. z. o strelných zbraniach a strelive</w:t>
      </w:r>
    </w:p>
    <w:p w:rsidR="003B2B94" w:rsidRPr="0086069F" w:rsidRDefault="003B2B94" w:rsidP="003B2B94">
      <w:pPr>
        <w:rPr>
          <w:rFonts w:ascii="Times New Roman" w:hAnsi="Times New Roman"/>
          <w:bCs/>
          <w:sz w:val="24"/>
          <w:szCs w:val="24"/>
          <w:u w:val="single"/>
        </w:rPr>
      </w:pPr>
      <w:r w:rsidRPr="0086069F">
        <w:rPr>
          <w:rFonts w:ascii="Times New Roman" w:hAnsi="Times New Roman"/>
          <w:bCs/>
          <w:sz w:val="24"/>
          <w:szCs w:val="24"/>
          <w:u w:val="single"/>
        </w:rPr>
        <w:t xml:space="preserve">K § 72h </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Vzhľadom na situáciu týkajúcu sa ochorenia COVID-19 sa návrhom zákona umožňuje ministerstvu vnútra pristúpiť k obmedzeniu podávania žiadostí o vydanie niektorých dokladov a povolení. Uvedeným ustanovením sa len umožňuje pristúpiť k takýmto obmedzeniam, avšak rozhodnutie bude závisieť od aktuálnej situácie.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 odseku 2 sa pri uplynutí platnosti zbrojného preukazu počas krízovej situácie navrhuje postupne predĺžiť jeho platnosť v závislosti od okamihu, kedy jeho platnosť zanikla. Jeho platnosť sa tak postupne predĺži až do uplynutia 2 až 5 mesiacov od odvolania krízovej situácie. Toto ustanovenie sa však týka len prípadu, keď platnosť zbrojného preukazu zanikne uplynutím doby jeho platnosti.</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Keďže sa na žiadosť o vydanie zbrojného preukazu vzťahuje ustanovenie § 24 ods. 1 (žiadosť sa podáva najneskôr 30 dní pred skončením platnosti zbrojného preukazu), je potrebné upraviť aj dobu platnosti zbrojných preukazov, ktorým platnosť uplynie po odvolaní krízovej situácie. Napríklad v prípade uplynutia platnosti zbrojného preukazu 15 dní po odvolaní krízovej situácie by jeho držiteľ nebol schopný pri žiadosti o nový zbrojný preukaz dodržať lehotu podľa § 24 ods. 1.</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Odsek 4 ustanovuje výnimku z odsekov 2 a 3. </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Podľa prvej vety sa predlžovanie platnosti zbrojného preukazu nebude vzťahovať na tých držiteľov, ktorým 30-dňová lehota (podľa § 24 ods. 1) uplynula ešte pred vyhlásením krízového stavu. Podľa druhej vety sa platnosť zbrojného preukazu nebude predlžovať ani cudzincovi, ktorému uplynie pobyt na území SR (§ 23).</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Návrhom sa predlžuje platnosť vybraných povolení o dobu trvania krízovej situácie. Vzhľadom k tomu, že niektoré doklady nemôžu byť v čase podania staršie ako 3 mesiace, v odseku 6 sa z dôvodu prijatých opatrení týkajúcich sa ochorenia COVID-19 navrhuje, aby sa do tohto času nezapočítaval čas trvania krízovej situácie. Do doby platnosti týchto dokladov sa tak nebude počítať obdobie trvania krízovej situácie. Týka sa to žiadateľov o zbrojný preukaz, ktorí uvedené doklady získali pred vyhlásením krízovej situácie, avšak nestihli do jej vyhlásenia podať žiadosť o vydanie zbrojného preukazu. Ide napríklad o žiadateľa, ktorý nadobudol psychologický posudok o psychickej spôsobilosti jeden mesiac pred vyhlásením krízovej situácie a do jej vyhlásenia nepodal žiadosť o vydanie zbrojného preukazu. Keďže sa počítanie času počas trvania krízovej situácie prerušuje, tento doklad bude môcť žiadateľ predložiť so žiadosťou o zbrojný preukaz ešte 2 mesiace po odvolaní krízovej situácie.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V odseku 7 sa z dôvodu obmedzených možností absolvovať psychologické vyšetrenia počas krízovej situácie navrhuje predĺžiť platnosť dokladov o psychickej spôsobilosti, ktorá zanikla od jej vyhlásenia až do uplynutia 2 mesiacov od jej dovolania. Platnosť týchto dokladov sa </w:t>
      </w:r>
      <w:r w:rsidRPr="0086069F">
        <w:rPr>
          <w:rFonts w:ascii="Times New Roman" w:hAnsi="Times New Roman"/>
          <w:bCs/>
          <w:sz w:val="24"/>
          <w:szCs w:val="24"/>
        </w:rPr>
        <w:lastRenderedPageBreak/>
        <w:t>predĺži o 2 mesiace, počas ktorých bude musieť nadobudnúť doklad o psychickej spôsobilosti.   Uvedené ustanovenie sa vzťahuje na držiteľa samočinnej zbrane a samonabíjacej palnej zbrane, ktorá bola konštrukčne odvodená alebo upravená zo samočinnej zbrane.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Vzhľadom na aktuálnu situáciu nebudú lehoty na vydávanie príslušných dokladov alebo povolení počas krízovej situácie plynúť. </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Navrhuje sa, aby niektoré lehoty (napr. vo vzťahu k podrobeniu sa lekárskemu vyšetreniu alebo povinnostiam držiteľov zbrojných preukazov) neplynuli. Ide o povinnosti, ktorých plnenie nie je nevyhnutné v ustanovených lehotách. Prerušenie týchto lehôt je v prospech držiteľov zbrojných preukazov a licencií.</w:t>
      </w: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r w:rsidRPr="0086069F">
        <w:rPr>
          <w:rFonts w:cs="Times New Roman"/>
          <w:b/>
          <w:color w:val="000000" w:themeColor="text1"/>
          <w:szCs w:val="24"/>
        </w:rPr>
        <w:t>Čl. XII zákon č. 473/2005 Z. z. o poskytovaní služieb v oblasti súkromnej bezpečnosti a o zmene a doplnení niektorých zákonov (zákon o súkromnej bezpečnosti)</w:t>
      </w:r>
    </w:p>
    <w:p w:rsidR="003B2B94" w:rsidRPr="0086069F" w:rsidRDefault="003B2B94" w:rsidP="003B2B94">
      <w:pPr>
        <w:rPr>
          <w:rFonts w:ascii="Times New Roman" w:hAnsi="Times New Roman"/>
          <w:bCs/>
          <w:sz w:val="24"/>
          <w:szCs w:val="24"/>
          <w:u w:val="single"/>
        </w:rPr>
      </w:pPr>
      <w:r w:rsidRPr="0086069F">
        <w:rPr>
          <w:rFonts w:ascii="Times New Roman" w:hAnsi="Times New Roman"/>
          <w:bCs/>
          <w:sz w:val="24"/>
          <w:szCs w:val="24"/>
          <w:u w:val="single"/>
        </w:rPr>
        <w:t>K § 98c</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Vzhľadom na situáciu týkajúcu sa ochorenia COVID-19 sa návrhom zákona umožňuje ministerstvu vnútra pristúpiť k obmedzeniu podávania žiadostí o vydanie niektorých dokladov a povolení. Uvedeným ustanovením sa len umožňuje pristúpiť k takýmto obmedzeniam, avšak rozhodnutie bude závisieť od aktuálnej situácie.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 odseku 2 sa pri uplynutí platnosti preukazu, licencie alebo akreditácie počas krízovej situácie navrhuje predĺžiť ich platnosť až do uplynutia 2 mesiacov od odvolania krízovej situácie. Toto ustanovenie sa však týka len prípadu, keď platnosť zanikne uplynutím doby ich platnosti.</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Vzhľadom k tomu, že niektoré doklady nemôžu byť v čase podania staršie ako 3 mesiace sa v odseku 6 z dôvodu prijatých opatrení týkajúcich sa ochorenia COVID-19 navrhuje, aby sa do tohto času nezapočítaval čas trvania krízovej situácie.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Do doby platnosti týchto dokladov sa tak nebude počítať obdobie trvania krízovej situácie. Týka sa to žiadateľov, ktorí uvedené doklady získali pred vyhlásením krízovej situácie, avšak nestihli do jej vyhlásenia podať žiadosť. Ide napríklad o žiadateľa, ktorý nadobudol lekársky posudok jeden mesiac pred vyhlásením krízovej situácie a do jej vyhlásenia nepodal žiadosť. Keďže sa počítanie času počas trvania krízovej situácie prerušuje, tento doklad bude môcť žiadateľ predložiť ešte 2 mesiace po odvolaní krízovej situácie.</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Vzhľadom na aktuálnu situáciu nebudú lehoty na vydávanie príslušných dokladov alebo potvrdení počas krízovej situácie plynúť.</w:t>
      </w:r>
    </w:p>
    <w:p w:rsidR="003B2B94" w:rsidRPr="0086069F" w:rsidRDefault="003B2B94" w:rsidP="003B2B94">
      <w:pPr>
        <w:rPr>
          <w:rFonts w:ascii="Times New Roman" w:hAnsi="Times New Roman"/>
          <w:sz w:val="24"/>
          <w:szCs w:val="24"/>
        </w:rPr>
      </w:pPr>
      <w:r w:rsidRPr="0086069F">
        <w:rPr>
          <w:rFonts w:ascii="Times New Roman" w:hAnsi="Times New Roman"/>
          <w:bCs/>
          <w:sz w:val="24"/>
          <w:szCs w:val="24"/>
        </w:rPr>
        <w:t>Navrhuje sa, aby niektoré lehoty (napr. vo vzťahu k podrobeniu sa lekárskemu vyšetreniu alebo povinnostiam držiteľov preukazov) neplynuli. Ide o povinnosti, ktorých plnenie v ustanovených lehotách nie je nevyhnutné, prípadne je náročné ich v súčasnej situácii splniť. Prerušenie týchto lehôt je v prospech osôb, ktorým sú tieto povinnosti uložené.</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Predlžujú sa lehoty, ktoré plynuli počas krízovej situácie. </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Z dôvodu náročnosti zabezpečenia lekárskeho posudku preukazujúceho jeho zdravotnú spôsobilosť v súčasnej situácii sa umožňuje, aby ho uchádzač o zamestnanie mohol predložiť až do jedného mesiaca od odvolania krízovej situácie.   </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Vzhľadom na to, že sa skúšky odbornej spôsobilosti (po ich úspešnom absolvovaní sa vydáva preukaz odbornej spôsobilosti) v súčasnosti nevykonávajú, postačí na výkon určitých činností osvedčenie o absolvovaní odbornej prípravy.</w:t>
      </w:r>
    </w:p>
    <w:p w:rsidR="003B2B94" w:rsidRPr="0086069F" w:rsidRDefault="003B2B94" w:rsidP="003B2B94">
      <w:pPr>
        <w:rPr>
          <w:rFonts w:ascii="Times New Roman" w:hAnsi="Times New Roman"/>
          <w:bCs/>
          <w:sz w:val="24"/>
          <w:szCs w:val="24"/>
        </w:rPr>
      </w:pPr>
      <w:r w:rsidRPr="0086069F">
        <w:rPr>
          <w:rFonts w:ascii="Times New Roman" w:hAnsi="Times New Roman"/>
          <w:bCs/>
          <w:sz w:val="24"/>
          <w:szCs w:val="24"/>
        </w:rPr>
        <w:t xml:space="preserve">Umožňuje sa vykonávanie odbornej prípravy prostredníctvom elektronických prostriedkov. </w:t>
      </w: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p>
    <w:p w:rsidR="003B2B94" w:rsidRPr="0086069F" w:rsidRDefault="003B2B94" w:rsidP="003B2B94">
      <w:pPr>
        <w:pStyle w:val="Bezriadkovania"/>
        <w:tabs>
          <w:tab w:val="left" w:pos="4536"/>
          <w:tab w:val="left" w:pos="4962"/>
          <w:tab w:val="left" w:pos="5670"/>
        </w:tabs>
        <w:jc w:val="both"/>
        <w:rPr>
          <w:rFonts w:cs="Times New Roman"/>
          <w:b/>
          <w:color w:val="000000" w:themeColor="text1"/>
          <w:szCs w:val="24"/>
        </w:rPr>
      </w:pPr>
      <w:r w:rsidRPr="0086069F">
        <w:rPr>
          <w:rFonts w:cs="Times New Roman"/>
          <w:b/>
          <w:color w:val="000000" w:themeColor="text1"/>
          <w:szCs w:val="24"/>
        </w:rPr>
        <w:t>K čl. XIII (zákon o cestovných dokladoch)</w:t>
      </w:r>
    </w:p>
    <w:p w:rsidR="003B2B94" w:rsidRPr="0086069F" w:rsidRDefault="003B2B94" w:rsidP="003B2B94">
      <w:pPr>
        <w:pStyle w:val="Bezriadkovania"/>
        <w:tabs>
          <w:tab w:val="left" w:pos="4536"/>
          <w:tab w:val="left" w:pos="4962"/>
          <w:tab w:val="left" w:pos="5670"/>
        </w:tabs>
        <w:jc w:val="both"/>
        <w:rPr>
          <w:rFonts w:cs="Times New Roman"/>
          <w:color w:val="000000" w:themeColor="text1"/>
          <w:szCs w:val="24"/>
        </w:rPr>
      </w:pPr>
      <w:r w:rsidRPr="0086069F">
        <w:rPr>
          <w:rFonts w:cs="Times New Roman"/>
          <w:color w:val="000000" w:themeColor="text1"/>
          <w:szCs w:val="24"/>
        </w:rPr>
        <w:t>Navrhuje sa, aby počas krízovej situácie mohlo ministerstvo vnútra prijímať nevyhnutné opatrenia na zabránenie šírenia ochorenia COVID-19, a to okrem iného aj obmedzením prijímania žiadostí o vydanie cestovného pasu, napr. iba na prijímanie žiadostí na urýchlené vydanie cestovného pasu do dvoch, resp. desiatich pracovných dní.</w:t>
      </w:r>
    </w:p>
    <w:p w:rsidR="003B2B94" w:rsidRPr="0086069F" w:rsidRDefault="003B2B94" w:rsidP="003B2B94">
      <w:pPr>
        <w:rPr>
          <w:rFonts w:ascii="Times New Roman" w:hAnsi="Times New Roman"/>
          <w:sz w:val="24"/>
          <w:szCs w:val="24"/>
        </w:rPr>
      </w:pPr>
      <w:r w:rsidRPr="0086069F">
        <w:rPr>
          <w:rFonts w:ascii="Times New Roman" w:hAnsi="Times New Roman"/>
          <w:b/>
          <w:sz w:val="24"/>
          <w:szCs w:val="24"/>
        </w:rPr>
        <w:lastRenderedPageBreak/>
        <w:t xml:space="preserve">Čl. XIV zákon č. 8/2009 Z. z. </w:t>
      </w:r>
      <w:r w:rsidRPr="0086069F">
        <w:rPr>
          <w:rFonts w:ascii="Times New Roman" w:hAnsi="Times New Roman"/>
          <w:b/>
          <w:bCs/>
          <w:sz w:val="24"/>
          <w:szCs w:val="24"/>
        </w:rPr>
        <w:t>o cestnej premávke</w:t>
      </w:r>
    </w:p>
    <w:p w:rsidR="003B2B94" w:rsidRPr="0086069F" w:rsidRDefault="003B2B94" w:rsidP="003B2B94">
      <w:pPr>
        <w:rPr>
          <w:rFonts w:ascii="Times New Roman" w:hAnsi="Times New Roman"/>
          <w:sz w:val="24"/>
          <w:szCs w:val="24"/>
        </w:rPr>
      </w:pPr>
      <w:r w:rsidRPr="0086069F">
        <w:rPr>
          <w:rFonts w:ascii="Times New Roman" w:hAnsi="Times New Roman"/>
          <w:sz w:val="24"/>
          <w:szCs w:val="24"/>
          <w:u w:val="single"/>
        </w:rPr>
        <w:t>K bodu 1 (§ 119a ods. 10)</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Obdobne ako je tomu pri trvalom vyradení vozidla z evidencie navrhuje sa možnosť požiadať aj o dočasné vyradenie vozidla z evidencie prostredníctvom elektronickej služby. Toto opatrenie (ktoré je koncipované ako trvalé) v spojení s navrhovanou špecifickou úpravou v § 143g ods. 4 (viazanou už iba dočasne na súčasné obdobie pandémie) umožní podnikateľom, ale aj bežným občanom, dočasne vyradiť z evidencie vozidlo, ktoré kvôli momentálnej situácii nemôžu používať, a to bez potreby osobnej návštevy dopravného inšpektorátu.</w:t>
      </w:r>
    </w:p>
    <w:p w:rsidR="003B2B94" w:rsidRPr="0086069F" w:rsidRDefault="003B2B94" w:rsidP="003B2B94">
      <w:pPr>
        <w:rPr>
          <w:rFonts w:ascii="Times New Roman" w:hAnsi="Times New Roman"/>
          <w:sz w:val="24"/>
          <w:szCs w:val="24"/>
        </w:rPr>
      </w:pPr>
      <w:r w:rsidRPr="0086069F">
        <w:rPr>
          <w:rFonts w:ascii="Times New Roman" w:hAnsi="Times New Roman"/>
          <w:sz w:val="24"/>
          <w:szCs w:val="24"/>
          <w:u w:val="single"/>
        </w:rPr>
        <w:t>K bodu 2 (§ 143g)</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V odseku 1 sa z dôvodu obmedzených možností absolvovať lekárske prehliadky a psychologické vyšetrenia počas krízovej situácie navrhuje predĺžiť platnosť dokladov o zdravotnej a psychickej spôsobilosti, ako aj vodičských preukazov, a to až do obdobia po odvolaní krízovej situácie (postupne, podľa toho, kedy im uplynula platnosť). Toto opatrenie sa bude vzťahovať predovšetkým na vodičov nákladnej dopravy (vodičské oprávnenie skupiny C), hromadnej osobnej dopravy (vodičské oprávnenie skupiny D), vodičov vozidiel s právom prednostnej jazdy a vodičov-kuriérov, ktorí musia mať pri sebe doklad o zdravotnej a psychickej spôsobilosti nie starší ako 5 rokov (ak majú viac ako 65 rokov nie starší ako 2 roky), resp. ktorým sa vodičský preukaz na skupiny C a D vydáva s platnosťou na 5 rokov.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V odseku 2 sa navrhuje, aby počas krízovej situácie neplynuli lehoty súvisiace so skúškou z odbornej spôsobilosti, čo sú lehoty uvedené v § 80 ods. 2 zákona a vo vyhláške č. 9/2009 Z. z. (lehota 6 mesiacov od ukončenia vodičského kurzu pre autoškolu na podanie prihlášky na skúšku z odbornej spôsobilosti, lehota 30 dní od doručenia prihlášky pre orgán Policajného zboru na určenie termínu skúšky, lehota 5 pracovných dní pre orgán Policajného zboru na oznámenie termínu skúšky autoškole, lehota 6 mesiacov pre žiadateľa o udelenie vodičského oprávnenia na celkové vykonanie skúšky z odbornej spôsobilosti vrátane opakovaných skúšok).</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V odseku 3 sa navrhuje, aby počas krízovej situácie neplatili pre vlastníkov/držiteľov vozidla povinnosti v oblasti evidovania vozidiel (prihlásiť vozidlo do evidencie, oznámiť zmenu vlastníckeho práva k vozidlu, oznámiť iné zmeny v evidencii vozidiel ako zmenu farby, zápis ťažného zariadenia a pod.). V nadväznosti na to sa (obdobne ako je tomu pri vodičskom preukaze) postupne predlžujú lehoty na splnenie týchto povinností na obdobie po odvolaní krízovej situácie.</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V odseku 4 sa umožňuje ponechať si osvedčenie o evidencii, ak bola podaná žiadosť o dočasné vyradenie vozidla z evidencie prostredníctvom elektronickej služby počas krízovej situácie. Následné opätovné zaradenie vozidla do evidencie po odvolaní krízovej situácie (ale pred uplynutím lehoty dočasného vyradenia) bude oslobodené od správneho poplatku (5 eur).</w:t>
      </w:r>
    </w:p>
    <w:p w:rsidR="003B2B94" w:rsidRPr="0086069F" w:rsidRDefault="003B2B94" w:rsidP="003B2B94">
      <w:pPr>
        <w:rPr>
          <w:rFonts w:ascii="Times New Roman" w:hAnsi="Times New Roman"/>
          <w:sz w:val="24"/>
          <w:szCs w:val="24"/>
        </w:rPr>
      </w:pPr>
    </w:p>
    <w:p w:rsidR="003B2B94" w:rsidRPr="0086069F" w:rsidRDefault="003B2B94" w:rsidP="003B2B94">
      <w:pPr>
        <w:rPr>
          <w:rFonts w:ascii="Times New Roman" w:eastAsiaTheme="minorHAnsi" w:hAnsi="Times New Roman"/>
          <w:b/>
          <w:sz w:val="24"/>
          <w:szCs w:val="24"/>
        </w:rPr>
      </w:pPr>
      <w:r w:rsidRPr="0086069F">
        <w:rPr>
          <w:rFonts w:ascii="Times New Roman" w:eastAsiaTheme="minorHAnsi" w:hAnsi="Times New Roman"/>
          <w:b/>
          <w:sz w:val="24"/>
          <w:szCs w:val="24"/>
        </w:rPr>
        <w:t>Čl. V zákon č. 404/2011 Z. z. o pobyte cudzincov</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K §131i</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Navrhované ustanovenia riešia situáciu počas krízovej situácie v súvislosti s ochorením COVID-19 (ďalej len „krízová situácia“).</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 xml:space="preserve">Všetky prechodné pobyty, trvalé pobyty alebo tolerované pobyty, ktorých časová platnosť končí   počas krízovej situácie, alebo do jedného mesiaca po jej skončení, zostávajú v platnosti do dvoch mesiacov od skončenia krízovej situácie. Zároveň každý štátny príslušník tretej krajiny, ktorý legálne vstúpil na územie Slovenskej republiky bude oprávnený zdržiavať sa na území Slovenskej republiky až do uplynutia jedného mesiaca od skončenia krízovej situácie. </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Štátny príslušník tretej krajiny, ktorý sa v čase krízovej situácie, zdržiava mimo územia Slovenskej republiky, si bude môcť podať žiadosť o obnovenie prechodného pobytu alebo žiadosť o udelenie trvalého pobytu na neobmedzený čas na zastupiteľskom úrade Slovenskej republiky.</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lastRenderedPageBreak/>
        <w:t>Ďalej sa navrhuje, aby sa časová platnosť dokladov predkladaných v konaní o udelení pobytu alebo v konaní o obnovení pobytu posudzovala tak, že ak si pre krízovú situáciu nemohol štátny príslušník tretej krajiny podať žiadosť o udelenie pobytu alebo obnovenie pobytu, postačuje, aby podmienku  toho, že nie sú staršie ako 90 dní spĺňali v čase nariadených opatrení súvisiacich s ohrozením verejného zdravia. To znamená, že ak si žiadosť o udelenie pobytu  alebo obnovenie pobytu príde štátny príslušník tretej krajiny podať po skončení nariadených opatrení, tak v tomto prípade bude môcť policajný útvar akceptovať predkladané doklady aj v prípade ak budú v tom čase už staršie ako 90 dní, za podmienky, že nevycestoval z územia Slovenskej republiky od skončenia krízovej situácie do momentu podania žiadosti o pobyt.</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 xml:space="preserve">Navrhuje sa, aby vymenované lehoty stanovené zákonom o pobyte cudzincov boli zo zákona predĺžené  o obdobie trvania krízovej situácie. Pričom Ministerstvo vnútra Slovenskej republiky bude oprávnené predĺžiť aj iné lehoty podľa zákona o pobyte cudzincov ako lehoty podľa navrhovaného odseku 5. </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Navrhuje sa, aby sa v súvislosti so zánikom pobytu z dôvodu nepricestovania štátneho príslušníka tretej krajiny do 180 dní od udelenia pobytu na územie Slovenskej republiky, nezapočítavala obdobie trvania krízovej situácie.</w:t>
      </w:r>
    </w:p>
    <w:p w:rsidR="003B2B94" w:rsidRPr="0086069F" w:rsidRDefault="003B2B94" w:rsidP="003B2B94">
      <w:pPr>
        <w:rPr>
          <w:rFonts w:ascii="Times New Roman" w:eastAsiaTheme="minorHAnsi" w:hAnsi="Times New Roman"/>
          <w:sz w:val="24"/>
          <w:szCs w:val="24"/>
        </w:rPr>
      </w:pPr>
      <w:r w:rsidRPr="0086069F">
        <w:rPr>
          <w:rFonts w:ascii="Times New Roman" w:eastAsiaTheme="minorHAnsi" w:hAnsi="Times New Roman"/>
          <w:sz w:val="24"/>
          <w:szCs w:val="24"/>
        </w:rPr>
        <w:t>Navrhuje sa, aby bol počas krízovej situácie až do jej skončenia odložený výkon rozhodnutia o administratívnom vyhostení. Ak by sa jednalo o odloženie výkonu rozhodnutia o administratívnom vyhostení zaisteného štátneho príslušníka tretej krajiny, nebol by tento odklad dôvodom na jeho prepustenie zo zaistenia.</w:t>
      </w:r>
    </w:p>
    <w:p w:rsidR="003B2B94" w:rsidRPr="0086069F" w:rsidRDefault="003B2B94" w:rsidP="003B2B94">
      <w:pPr>
        <w:rPr>
          <w:rFonts w:ascii="Times New Roman" w:hAnsi="Times New Roman"/>
          <w:b/>
          <w:sz w:val="24"/>
          <w:szCs w:val="24"/>
        </w:rPr>
      </w:pPr>
    </w:p>
    <w:p w:rsidR="003B2B94" w:rsidRPr="0086069F" w:rsidRDefault="003B2B94" w:rsidP="003B2B94">
      <w:pPr>
        <w:rPr>
          <w:rFonts w:ascii="Times New Roman" w:hAnsi="Times New Roman"/>
          <w:b/>
          <w:sz w:val="24"/>
          <w:szCs w:val="24"/>
        </w:rPr>
      </w:pPr>
      <w:r w:rsidRPr="0086069F">
        <w:rPr>
          <w:rFonts w:ascii="Times New Roman" w:hAnsi="Times New Roman"/>
          <w:b/>
          <w:sz w:val="24"/>
          <w:szCs w:val="24"/>
        </w:rPr>
        <w:t>Čl. XVI zákon č. 395/2019 Z. z. o občianskych preukazoch</w:t>
      </w:r>
    </w:p>
    <w:p w:rsidR="003B2B94" w:rsidRPr="0086069F" w:rsidRDefault="003B2B94" w:rsidP="003B2B94">
      <w:pPr>
        <w:rPr>
          <w:rFonts w:ascii="Times New Roman" w:hAnsi="Times New Roman"/>
          <w:sz w:val="24"/>
          <w:szCs w:val="24"/>
          <w:u w:val="single"/>
        </w:rPr>
      </w:pPr>
      <w:r w:rsidRPr="0086069F">
        <w:rPr>
          <w:rFonts w:ascii="Times New Roman" w:hAnsi="Times New Roman"/>
          <w:sz w:val="24"/>
          <w:szCs w:val="24"/>
          <w:u w:val="single"/>
        </w:rPr>
        <w:t>K § 19a</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 xml:space="preserve">V odseku 1 sa navrhuje, aby počas krízovej situácie mohlo ministerstvo vnútra prijímať nevyhnutné opatrenia na zabránenie šírenia ochorenia COVID-19, a to okrem iného aj obmedzením prijímania žiadostí o vydanie občianskeho preukazu, napr. neprijímaním žiadostí o vydanie občianskeho preukazu z dôvodu neplatných alebo nesprávnych údajov či neprijímaním žiadostí o vydanie občianskeho preukazu pre dieťa do 15 rokov. </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V odseku 2 sa navrhuje predĺženie platnosti občianskych preukazov, ktorým uplynula ich časová platnosť počas krízovej situácie, a to až do obdobia po jej odvolaní (postupne, podľa toho, kedy im uplynula platnosť). Zároveň sa pri tomto predĺžení platnosti nebude uplatňovať obmedzujúca lehota 180 dní na podanie žiadosti o občiansky preukaz z dôvodu uplynutia platnosti (odsek 3).</w:t>
      </w:r>
    </w:p>
    <w:p w:rsidR="003B2B94" w:rsidRPr="0086069F" w:rsidRDefault="003B2B94" w:rsidP="003B2B94">
      <w:pPr>
        <w:rPr>
          <w:rFonts w:ascii="Times New Roman" w:hAnsi="Times New Roman"/>
          <w:sz w:val="24"/>
          <w:szCs w:val="24"/>
        </w:rPr>
      </w:pPr>
      <w:r w:rsidRPr="0086069F">
        <w:rPr>
          <w:rFonts w:ascii="Times New Roman" w:hAnsi="Times New Roman"/>
          <w:sz w:val="24"/>
          <w:szCs w:val="24"/>
        </w:rPr>
        <w:t>Občianske preukazy vydávané počas krízovej situácie sa budú doručovať priamo na adresu občana (nie na pracovisko oddelenia dokladov útvarov Policajného zboru), a to bez potreby uhradiť inak štandardný správny poplatok za túto službu (3 eurá) - odsek 4.</w:t>
      </w:r>
    </w:p>
    <w:p w:rsidR="003B2B94" w:rsidRPr="0086069F" w:rsidRDefault="003B2B94" w:rsidP="003B2B94">
      <w:pPr>
        <w:rPr>
          <w:rFonts w:ascii="Times New Roman" w:hAnsi="Times New Roman"/>
          <w:b/>
          <w:sz w:val="24"/>
          <w:szCs w:val="24"/>
        </w:rPr>
      </w:pPr>
    </w:p>
    <w:p w:rsidR="003B2B94" w:rsidRPr="0086069F"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Default="003B2B94" w:rsidP="003B2B94">
      <w:pPr>
        <w:rPr>
          <w:rFonts w:ascii="Times New Roman" w:hAnsi="Times New Roman"/>
          <w:b/>
          <w:sz w:val="24"/>
          <w:szCs w:val="24"/>
        </w:rPr>
      </w:pPr>
    </w:p>
    <w:p w:rsidR="003B2B94" w:rsidRPr="0086069F" w:rsidRDefault="003B2B94" w:rsidP="003B2B94">
      <w:pPr>
        <w:rPr>
          <w:rFonts w:ascii="Times New Roman" w:hAnsi="Times New Roman"/>
          <w:b/>
          <w:sz w:val="24"/>
          <w:szCs w:val="24"/>
        </w:rPr>
      </w:pPr>
      <w:r w:rsidRPr="0086069F">
        <w:rPr>
          <w:rFonts w:ascii="Times New Roman" w:hAnsi="Times New Roman"/>
          <w:b/>
          <w:sz w:val="24"/>
          <w:szCs w:val="24"/>
        </w:rPr>
        <w:lastRenderedPageBreak/>
        <w:t>Čl. XVII účinnosť</w:t>
      </w:r>
    </w:p>
    <w:p w:rsidR="003B2B94" w:rsidRDefault="003B2B94" w:rsidP="003B2B94">
      <w:pPr>
        <w:rPr>
          <w:rFonts w:ascii="Times New Roman" w:hAnsi="Times New Roman"/>
          <w:sz w:val="24"/>
          <w:szCs w:val="24"/>
        </w:rPr>
      </w:pPr>
      <w:r w:rsidRPr="0086069F">
        <w:rPr>
          <w:rFonts w:ascii="Times New Roman" w:hAnsi="Times New Roman"/>
          <w:sz w:val="24"/>
          <w:szCs w:val="24"/>
        </w:rPr>
        <w:t>Vzhľadom na naliehavosť právnej úpravy v súvislosti s ochorením COVID-19 sa navrhuje nadobudnutie účinnosti dňom vyhlásenia zákona v zbierke zákonov.</w:t>
      </w:r>
    </w:p>
    <w:p w:rsidR="003B2B94" w:rsidRDefault="003B2B94" w:rsidP="003B2B94">
      <w:pPr>
        <w:spacing w:after="160" w:line="259" w:lineRule="auto"/>
        <w:jc w:val="left"/>
        <w:rPr>
          <w:rFonts w:ascii="Times New Roman" w:hAnsi="Times New Roman"/>
          <w:sz w:val="24"/>
          <w:szCs w:val="24"/>
        </w:rPr>
      </w:pPr>
    </w:p>
    <w:p w:rsidR="003B2B94" w:rsidRDefault="003B2B94" w:rsidP="003B2B94">
      <w:pPr>
        <w:spacing w:after="160" w:line="259" w:lineRule="auto"/>
        <w:jc w:val="left"/>
        <w:rPr>
          <w:rFonts w:ascii="Times New Roman" w:hAnsi="Times New Roman"/>
          <w:sz w:val="24"/>
          <w:szCs w:val="24"/>
        </w:rPr>
      </w:pPr>
    </w:p>
    <w:p w:rsidR="003B2B94" w:rsidRDefault="003B2B94" w:rsidP="003B2B94">
      <w:pPr>
        <w:spacing w:after="160" w:line="259" w:lineRule="auto"/>
        <w:jc w:val="left"/>
        <w:rPr>
          <w:rFonts w:ascii="Times New Roman" w:hAnsi="Times New Roman"/>
          <w:sz w:val="24"/>
          <w:szCs w:val="24"/>
        </w:rPr>
      </w:pPr>
      <w:r>
        <w:rPr>
          <w:rFonts w:ascii="Times New Roman" w:hAnsi="Times New Roman"/>
          <w:sz w:val="24"/>
          <w:szCs w:val="24"/>
        </w:rPr>
        <w:t>V Bratislave 31. marca 2020</w:t>
      </w:r>
    </w:p>
    <w:p w:rsidR="003B2B94" w:rsidRDefault="003B2B94" w:rsidP="003B2B94">
      <w:pPr>
        <w:spacing w:after="160" w:line="259" w:lineRule="auto"/>
        <w:jc w:val="left"/>
        <w:rPr>
          <w:rFonts w:ascii="Times New Roman" w:hAnsi="Times New Roman"/>
          <w:sz w:val="24"/>
          <w:szCs w:val="24"/>
        </w:rPr>
      </w:pPr>
    </w:p>
    <w:p w:rsidR="003B2B94" w:rsidRDefault="003B2B94" w:rsidP="003B2B94">
      <w:pPr>
        <w:spacing w:after="160" w:line="259" w:lineRule="auto"/>
        <w:jc w:val="left"/>
        <w:rPr>
          <w:rFonts w:ascii="Times New Roman" w:hAnsi="Times New Roman"/>
          <w:sz w:val="24"/>
          <w:szCs w:val="24"/>
        </w:rPr>
      </w:pPr>
    </w:p>
    <w:p w:rsidR="003B2B94" w:rsidRPr="00667555" w:rsidRDefault="00A865BD" w:rsidP="003B2B94">
      <w:pPr>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Igor Matovič</w:t>
      </w:r>
      <w:r w:rsidR="00406BA3">
        <w:rPr>
          <w:rFonts w:ascii="Times New Roman" w:eastAsia="Times New Roman" w:hAnsi="Times New Roman"/>
          <w:b/>
          <w:sz w:val="24"/>
          <w:szCs w:val="24"/>
          <w:lang w:eastAsia="sk-SK"/>
        </w:rPr>
        <w:t>, v. r.</w:t>
      </w:r>
    </w:p>
    <w:p w:rsidR="003B2B94" w:rsidRDefault="003B2B94" w:rsidP="003B2B94">
      <w:pPr>
        <w:jc w:val="center"/>
        <w:rPr>
          <w:rFonts w:ascii="Times New Roman" w:eastAsia="Times New Roman" w:hAnsi="Times New Roman"/>
          <w:sz w:val="24"/>
          <w:szCs w:val="24"/>
          <w:lang w:eastAsia="sk-SK"/>
        </w:rPr>
      </w:pPr>
      <w:r w:rsidRPr="00667555">
        <w:rPr>
          <w:rFonts w:ascii="Times New Roman" w:eastAsia="Times New Roman" w:hAnsi="Times New Roman"/>
          <w:sz w:val="24"/>
          <w:szCs w:val="24"/>
          <w:lang w:eastAsia="sk-SK"/>
        </w:rPr>
        <w:t>predseda vlády Slovenskej republiky</w:t>
      </w:r>
    </w:p>
    <w:p w:rsidR="003B2B94" w:rsidRDefault="003B2B94" w:rsidP="003B2B94">
      <w:pPr>
        <w:jc w:val="center"/>
        <w:rPr>
          <w:rFonts w:ascii="Times New Roman" w:eastAsia="Times New Roman" w:hAnsi="Times New Roman"/>
          <w:sz w:val="24"/>
          <w:szCs w:val="24"/>
          <w:lang w:eastAsia="sk-SK"/>
        </w:rPr>
      </w:pPr>
    </w:p>
    <w:p w:rsidR="003B2B94" w:rsidRDefault="003B2B94" w:rsidP="003B2B94">
      <w:pPr>
        <w:jc w:val="center"/>
        <w:rPr>
          <w:rFonts w:ascii="Times New Roman" w:eastAsia="Times New Roman" w:hAnsi="Times New Roman"/>
          <w:sz w:val="24"/>
          <w:szCs w:val="24"/>
          <w:lang w:eastAsia="sk-SK"/>
        </w:rPr>
      </w:pPr>
    </w:p>
    <w:p w:rsidR="003B2B94" w:rsidRDefault="003B2B94" w:rsidP="003B2B94">
      <w:pPr>
        <w:jc w:val="center"/>
        <w:rPr>
          <w:rFonts w:ascii="Times New Roman" w:eastAsia="Times New Roman" w:hAnsi="Times New Roman"/>
          <w:sz w:val="24"/>
          <w:szCs w:val="24"/>
          <w:lang w:eastAsia="sk-SK"/>
        </w:rPr>
      </w:pPr>
    </w:p>
    <w:p w:rsidR="003B2B94" w:rsidRPr="00667555" w:rsidRDefault="003B2B94" w:rsidP="003B2B94">
      <w:pPr>
        <w:jc w:val="center"/>
        <w:rPr>
          <w:rFonts w:ascii="Times New Roman" w:eastAsia="Times New Roman" w:hAnsi="Times New Roman"/>
          <w:sz w:val="24"/>
          <w:szCs w:val="24"/>
          <w:lang w:eastAsia="sk-SK"/>
        </w:rPr>
      </w:pPr>
    </w:p>
    <w:p w:rsidR="003B2B94" w:rsidRPr="00667555" w:rsidRDefault="003B2B94" w:rsidP="003B2B94">
      <w:pPr>
        <w:jc w:val="center"/>
        <w:rPr>
          <w:rFonts w:ascii="Times New Roman" w:eastAsia="Times New Roman" w:hAnsi="Times New Roman"/>
          <w:b/>
          <w:sz w:val="24"/>
          <w:szCs w:val="24"/>
          <w:lang w:eastAsia="sk-SK"/>
        </w:rPr>
      </w:pPr>
      <w:r w:rsidRPr="00667555">
        <w:rPr>
          <w:rFonts w:ascii="Times New Roman" w:eastAsia="Times New Roman" w:hAnsi="Times New Roman"/>
          <w:b/>
          <w:sz w:val="24"/>
          <w:szCs w:val="24"/>
          <w:lang w:eastAsia="sk-SK"/>
        </w:rPr>
        <w:t>Roman Mikulec</w:t>
      </w:r>
      <w:r w:rsidR="00406BA3">
        <w:rPr>
          <w:rFonts w:ascii="Times New Roman" w:eastAsia="Times New Roman" w:hAnsi="Times New Roman"/>
          <w:b/>
          <w:sz w:val="24"/>
          <w:szCs w:val="24"/>
          <w:lang w:eastAsia="sk-SK"/>
        </w:rPr>
        <w:t>, v. r.</w:t>
      </w:r>
      <w:bookmarkStart w:id="0" w:name="_GoBack"/>
      <w:bookmarkEnd w:id="0"/>
      <w:r w:rsidRPr="00667555">
        <w:rPr>
          <w:rFonts w:ascii="Times New Roman" w:eastAsia="Times New Roman" w:hAnsi="Times New Roman"/>
          <w:b/>
          <w:sz w:val="24"/>
          <w:szCs w:val="24"/>
          <w:lang w:eastAsia="sk-SK"/>
        </w:rPr>
        <w:t xml:space="preserve"> </w:t>
      </w:r>
    </w:p>
    <w:p w:rsidR="003B2B94" w:rsidRPr="00667555" w:rsidRDefault="003B2B94" w:rsidP="003B2B94">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Minister vnútra</w:t>
      </w:r>
      <w:r w:rsidRPr="00667555">
        <w:rPr>
          <w:rFonts w:ascii="Times New Roman" w:eastAsia="Times New Roman" w:hAnsi="Times New Roman"/>
          <w:sz w:val="24"/>
          <w:szCs w:val="24"/>
          <w:lang w:eastAsia="sk-SK"/>
        </w:rPr>
        <w:t xml:space="preserve"> Slovenskej republiky</w:t>
      </w:r>
    </w:p>
    <w:p w:rsidR="00046C12" w:rsidRPr="0086069F" w:rsidRDefault="00046C12" w:rsidP="008B79A9">
      <w:pPr>
        <w:ind w:firstLine="708"/>
        <w:rPr>
          <w:rFonts w:ascii="Times New Roman" w:hAnsi="Times New Roman"/>
          <w:b/>
          <w:sz w:val="24"/>
          <w:szCs w:val="24"/>
        </w:rPr>
      </w:pPr>
    </w:p>
    <w:sectPr w:rsidR="00046C12" w:rsidRPr="0086069F" w:rsidSect="004717D1">
      <w:headerReference w:type="default" r:id="rId8"/>
      <w:footerReference w:type="default" r:id="rId9"/>
      <w:headerReference w:type="first" r:id="rId10"/>
      <w:footerReference w:type="first" r:id="rId11"/>
      <w:pgSz w:w="11906" w:h="16838"/>
      <w:pgMar w:top="1418" w:right="1274"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5C" w:rsidRDefault="008D6A5C" w:rsidP="00BC40EE">
      <w:r>
        <w:separator/>
      </w:r>
    </w:p>
  </w:endnote>
  <w:endnote w:type="continuationSeparator" w:id="0">
    <w:p w:rsidR="008D6A5C" w:rsidRDefault="008D6A5C" w:rsidP="00BC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4215"/>
      <w:docPartObj>
        <w:docPartGallery w:val="Page Numbers (Bottom of Page)"/>
        <w:docPartUnique/>
      </w:docPartObj>
    </w:sdtPr>
    <w:sdtEndPr/>
    <w:sdtContent>
      <w:p w:rsidR="003B2B94" w:rsidRDefault="003B2B94">
        <w:pPr>
          <w:pStyle w:val="Pta"/>
          <w:jc w:val="center"/>
        </w:pPr>
        <w:r>
          <w:fldChar w:fldCharType="begin"/>
        </w:r>
        <w:r>
          <w:instrText>PAGE   \* MERGEFORMAT</w:instrText>
        </w:r>
        <w:r>
          <w:fldChar w:fldCharType="separate"/>
        </w:r>
        <w:r w:rsidR="00406BA3">
          <w:rPr>
            <w:noProof/>
          </w:rPr>
          <w:t>17</w:t>
        </w:r>
        <w:r>
          <w:fldChar w:fldCharType="end"/>
        </w:r>
      </w:p>
    </w:sdtContent>
  </w:sdt>
  <w:p w:rsidR="003B2B94" w:rsidRPr="00BC40EE" w:rsidRDefault="003B2B94" w:rsidP="00BC40EE">
    <w:pPr>
      <w:pStyle w:val="Pta"/>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99876"/>
      <w:docPartObj>
        <w:docPartGallery w:val="Page Numbers (Bottom of Page)"/>
        <w:docPartUnique/>
      </w:docPartObj>
    </w:sdtPr>
    <w:sdtEndPr/>
    <w:sdtContent>
      <w:p w:rsidR="003B2B94" w:rsidRDefault="003B2B94">
        <w:pPr>
          <w:pStyle w:val="Pta"/>
          <w:jc w:val="center"/>
        </w:pPr>
        <w:r>
          <w:fldChar w:fldCharType="begin"/>
        </w:r>
        <w:r>
          <w:instrText>PAGE   \* MERGEFORMAT</w:instrText>
        </w:r>
        <w:r>
          <w:fldChar w:fldCharType="separate"/>
        </w:r>
        <w:r w:rsidR="00406BA3">
          <w:rPr>
            <w:noProof/>
          </w:rPr>
          <w:t>1</w:t>
        </w:r>
        <w:r>
          <w:fldChar w:fldCharType="end"/>
        </w:r>
      </w:p>
    </w:sdtContent>
  </w:sdt>
  <w:p w:rsidR="003B2B94" w:rsidRDefault="003B2B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5C" w:rsidRDefault="008D6A5C" w:rsidP="00BC40EE">
      <w:r>
        <w:separator/>
      </w:r>
    </w:p>
  </w:footnote>
  <w:footnote w:type="continuationSeparator" w:id="0">
    <w:p w:rsidR="008D6A5C" w:rsidRDefault="008D6A5C" w:rsidP="00BC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94" w:rsidRDefault="003B2B94">
    <w:pPr>
      <w:pStyle w:val="Hlavika"/>
    </w:pPr>
  </w:p>
  <w:p w:rsidR="003B2B94" w:rsidRPr="00136C92" w:rsidRDefault="003B2B94" w:rsidP="003B2B94">
    <w:pPr>
      <w:pStyle w:val="Hlavika"/>
      <w:tabs>
        <w:tab w:val="clear" w:pos="4536"/>
        <w:tab w:val="clear" w:pos="9072"/>
        <w:tab w:val="left" w:pos="735"/>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94" w:rsidRDefault="003B2B94">
    <w:pPr>
      <w:pStyle w:val="Hlavika"/>
      <w:jc w:val="center"/>
    </w:pPr>
  </w:p>
  <w:p w:rsidR="003B2B94" w:rsidRDefault="003B2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545672C"/>
    <w:multiLevelType w:val="hybridMultilevel"/>
    <w:tmpl w:val="5ED6B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7B260D1"/>
    <w:multiLevelType w:val="hybridMultilevel"/>
    <w:tmpl w:val="34A8678E"/>
    <w:lvl w:ilvl="0" w:tplc="27962D7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AD"/>
    <w:rsid w:val="00004C5C"/>
    <w:rsid w:val="0002165E"/>
    <w:rsid w:val="00027BD4"/>
    <w:rsid w:val="00046C12"/>
    <w:rsid w:val="00093D2D"/>
    <w:rsid w:val="000A529D"/>
    <w:rsid w:val="000C4077"/>
    <w:rsid w:val="000F5AF2"/>
    <w:rsid w:val="00104E55"/>
    <w:rsid w:val="0010740F"/>
    <w:rsid w:val="00114B8C"/>
    <w:rsid w:val="00115E91"/>
    <w:rsid w:val="0012350D"/>
    <w:rsid w:val="001301A7"/>
    <w:rsid w:val="001304F7"/>
    <w:rsid w:val="0013453C"/>
    <w:rsid w:val="001842EB"/>
    <w:rsid w:val="001A0703"/>
    <w:rsid w:val="001A5EC7"/>
    <w:rsid w:val="001B0FDF"/>
    <w:rsid w:val="001B4CE1"/>
    <w:rsid w:val="001F1E18"/>
    <w:rsid w:val="001F2362"/>
    <w:rsid w:val="0021790A"/>
    <w:rsid w:val="00242163"/>
    <w:rsid w:val="0024507A"/>
    <w:rsid w:val="002457AF"/>
    <w:rsid w:val="00264D81"/>
    <w:rsid w:val="00265AF7"/>
    <w:rsid w:val="002666A7"/>
    <w:rsid w:val="002826CA"/>
    <w:rsid w:val="0029667A"/>
    <w:rsid w:val="002A6FF0"/>
    <w:rsid w:val="002E0EE5"/>
    <w:rsid w:val="0030628E"/>
    <w:rsid w:val="003360DE"/>
    <w:rsid w:val="00373D13"/>
    <w:rsid w:val="0038268A"/>
    <w:rsid w:val="0038332C"/>
    <w:rsid w:val="003B2B94"/>
    <w:rsid w:val="003B6080"/>
    <w:rsid w:val="003D2BD7"/>
    <w:rsid w:val="003E0ACE"/>
    <w:rsid w:val="003F58E0"/>
    <w:rsid w:val="00406BA3"/>
    <w:rsid w:val="0040759B"/>
    <w:rsid w:val="00441B89"/>
    <w:rsid w:val="00464183"/>
    <w:rsid w:val="004662E9"/>
    <w:rsid w:val="004717D1"/>
    <w:rsid w:val="00475978"/>
    <w:rsid w:val="004A0E17"/>
    <w:rsid w:val="004B2BF4"/>
    <w:rsid w:val="004B640F"/>
    <w:rsid w:val="004D4B64"/>
    <w:rsid w:val="004F5A8A"/>
    <w:rsid w:val="00505145"/>
    <w:rsid w:val="005737EB"/>
    <w:rsid w:val="005A3BC5"/>
    <w:rsid w:val="005C0146"/>
    <w:rsid w:val="005E2680"/>
    <w:rsid w:val="006007D9"/>
    <w:rsid w:val="00611868"/>
    <w:rsid w:val="00623816"/>
    <w:rsid w:val="00667555"/>
    <w:rsid w:val="00691895"/>
    <w:rsid w:val="006B2841"/>
    <w:rsid w:val="006C17DF"/>
    <w:rsid w:val="006C50D3"/>
    <w:rsid w:val="00764789"/>
    <w:rsid w:val="00771F56"/>
    <w:rsid w:val="007902AB"/>
    <w:rsid w:val="0079049F"/>
    <w:rsid w:val="007F08D3"/>
    <w:rsid w:val="007F14F6"/>
    <w:rsid w:val="0081253F"/>
    <w:rsid w:val="0082116E"/>
    <w:rsid w:val="00832CCF"/>
    <w:rsid w:val="0084249E"/>
    <w:rsid w:val="008457C3"/>
    <w:rsid w:val="0086069F"/>
    <w:rsid w:val="008A2922"/>
    <w:rsid w:val="008B79A9"/>
    <w:rsid w:val="008D6A5C"/>
    <w:rsid w:val="009007E5"/>
    <w:rsid w:val="00911496"/>
    <w:rsid w:val="00923190"/>
    <w:rsid w:val="00955EC5"/>
    <w:rsid w:val="009677EF"/>
    <w:rsid w:val="00997DD5"/>
    <w:rsid w:val="009A5FD6"/>
    <w:rsid w:val="009C318F"/>
    <w:rsid w:val="009C4C11"/>
    <w:rsid w:val="009C5E58"/>
    <w:rsid w:val="009D402C"/>
    <w:rsid w:val="009E0AF3"/>
    <w:rsid w:val="009F4C62"/>
    <w:rsid w:val="009F6361"/>
    <w:rsid w:val="00A0207E"/>
    <w:rsid w:val="00A061B1"/>
    <w:rsid w:val="00A15B28"/>
    <w:rsid w:val="00A16CAD"/>
    <w:rsid w:val="00A24884"/>
    <w:rsid w:val="00A32301"/>
    <w:rsid w:val="00A359D7"/>
    <w:rsid w:val="00A61B05"/>
    <w:rsid w:val="00A865BD"/>
    <w:rsid w:val="00AB40AD"/>
    <w:rsid w:val="00AC6A5E"/>
    <w:rsid w:val="00B076F3"/>
    <w:rsid w:val="00B14149"/>
    <w:rsid w:val="00B40389"/>
    <w:rsid w:val="00B8032D"/>
    <w:rsid w:val="00B823D5"/>
    <w:rsid w:val="00BA6587"/>
    <w:rsid w:val="00BC40EE"/>
    <w:rsid w:val="00BC6A27"/>
    <w:rsid w:val="00BD52EE"/>
    <w:rsid w:val="00BE2BAF"/>
    <w:rsid w:val="00C22D51"/>
    <w:rsid w:val="00C31501"/>
    <w:rsid w:val="00C35DE2"/>
    <w:rsid w:val="00C41A89"/>
    <w:rsid w:val="00C62A96"/>
    <w:rsid w:val="00C700BA"/>
    <w:rsid w:val="00CB09A5"/>
    <w:rsid w:val="00CC074E"/>
    <w:rsid w:val="00D2275A"/>
    <w:rsid w:val="00D35491"/>
    <w:rsid w:val="00D50158"/>
    <w:rsid w:val="00D729BA"/>
    <w:rsid w:val="00D734AC"/>
    <w:rsid w:val="00D86AF1"/>
    <w:rsid w:val="00DA6EE8"/>
    <w:rsid w:val="00DB5F2E"/>
    <w:rsid w:val="00DD03EC"/>
    <w:rsid w:val="00DD3791"/>
    <w:rsid w:val="00DF7406"/>
    <w:rsid w:val="00E2127F"/>
    <w:rsid w:val="00E40F33"/>
    <w:rsid w:val="00E777BE"/>
    <w:rsid w:val="00E91FBB"/>
    <w:rsid w:val="00EC7A93"/>
    <w:rsid w:val="00ED3872"/>
    <w:rsid w:val="00ED7189"/>
    <w:rsid w:val="00F07D51"/>
    <w:rsid w:val="00F15BE1"/>
    <w:rsid w:val="00F407FA"/>
    <w:rsid w:val="00F54956"/>
    <w:rsid w:val="00F56C05"/>
    <w:rsid w:val="00F6481D"/>
    <w:rsid w:val="00F765A6"/>
    <w:rsid w:val="00FA608C"/>
    <w:rsid w:val="00FD1A9B"/>
    <w:rsid w:val="00FE0F80"/>
    <w:rsid w:val="00FF60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6D61"/>
  <w15:docId w15:val="{BCFCEFD6-E09F-4B2D-86E3-F1414BA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6CAD"/>
    <w:pPr>
      <w:spacing w:after="0" w:line="240" w:lineRule="auto"/>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16CAD"/>
    <w:pPr>
      <w:tabs>
        <w:tab w:val="center" w:pos="4536"/>
        <w:tab w:val="right" w:pos="9072"/>
      </w:tabs>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A16CAD"/>
  </w:style>
  <w:style w:type="paragraph" w:styleId="Odsekzoznamu">
    <w:name w:val="List Paragraph"/>
    <w:basedOn w:val="Normlny"/>
    <w:uiPriority w:val="34"/>
    <w:qFormat/>
    <w:rsid w:val="00A16CAD"/>
    <w:pPr>
      <w:spacing w:after="200" w:line="276" w:lineRule="auto"/>
      <w:ind w:left="720"/>
      <w:contextualSpacing/>
      <w:jc w:val="left"/>
    </w:pPr>
    <w:rPr>
      <w:rFonts w:asciiTheme="minorHAnsi" w:eastAsiaTheme="minorEastAsia" w:hAnsiTheme="minorHAnsi"/>
      <w:lang w:eastAsia="sk-SK"/>
    </w:rPr>
  </w:style>
  <w:style w:type="paragraph" w:styleId="Pta">
    <w:name w:val="footer"/>
    <w:basedOn w:val="Normlny"/>
    <w:link w:val="PtaChar"/>
    <w:uiPriority w:val="99"/>
    <w:unhideWhenUsed/>
    <w:rsid w:val="00BC40EE"/>
    <w:pPr>
      <w:tabs>
        <w:tab w:val="center" w:pos="4536"/>
        <w:tab w:val="right" w:pos="9072"/>
      </w:tabs>
    </w:pPr>
  </w:style>
  <w:style w:type="character" w:customStyle="1" w:styleId="PtaChar">
    <w:name w:val="Päta Char"/>
    <w:basedOn w:val="Predvolenpsmoodseku"/>
    <w:link w:val="Pta"/>
    <w:uiPriority w:val="99"/>
    <w:rsid w:val="00BC40EE"/>
    <w:rPr>
      <w:rFonts w:ascii="Calibri" w:eastAsia="Calibri" w:hAnsi="Calibri" w:cs="Times New Roman"/>
    </w:rPr>
  </w:style>
  <w:style w:type="paragraph" w:styleId="Textbubliny">
    <w:name w:val="Balloon Text"/>
    <w:basedOn w:val="Normlny"/>
    <w:link w:val="TextbublinyChar"/>
    <w:uiPriority w:val="99"/>
    <w:semiHidden/>
    <w:unhideWhenUsed/>
    <w:rsid w:val="002966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667A"/>
    <w:rPr>
      <w:rFonts w:ascii="Segoe UI" w:eastAsia="Calibri" w:hAnsi="Segoe UI" w:cs="Segoe UI"/>
      <w:sz w:val="18"/>
      <w:szCs w:val="18"/>
    </w:rPr>
  </w:style>
  <w:style w:type="paragraph" w:styleId="Bezriadkovania">
    <w:name w:val="No Spacing"/>
    <w:uiPriority w:val="1"/>
    <w:qFormat/>
    <w:rsid w:val="00441B89"/>
    <w:pPr>
      <w:widowControl w:val="0"/>
      <w:suppressAutoHyphens/>
      <w:spacing w:after="0" w:line="240" w:lineRule="auto"/>
    </w:pPr>
    <w:rPr>
      <w:rFonts w:ascii="Times New Roman" w:eastAsia="SimSun" w:hAnsi="Times New Roman" w:cs="Mangal"/>
      <w:kern w:val="2"/>
      <w:sz w:val="24"/>
      <w:szCs w:val="21"/>
      <w:lang w:eastAsia="hi-IN" w:bidi="hi-IN"/>
    </w:rPr>
  </w:style>
  <w:style w:type="table" w:styleId="Mriekatabuky">
    <w:name w:val="Table Grid"/>
    <w:basedOn w:val="Normlnatabuka"/>
    <w:uiPriority w:val="59"/>
    <w:rsid w:val="0086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6069F"/>
    <w:rPr>
      <w:color w:val="0563C1" w:themeColor="hyperlink"/>
      <w:u w:val="single"/>
    </w:rPr>
  </w:style>
  <w:style w:type="character" w:customStyle="1" w:styleId="awspan">
    <w:name w:val="awspan"/>
    <w:basedOn w:val="Predvolenpsmoodseku"/>
    <w:rsid w:val="00667555"/>
  </w:style>
  <w:style w:type="paragraph" w:customStyle="1" w:styleId="Default">
    <w:name w:val="Default"/>
    <w:rsid w:val="003B2B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908">
      <w:bodyDiv w:val="1"/>
      <w:marLeft w:val="0"/>
      <w:marRight w:val="0"/>
      <w:marTop w:val="0"/>
      <w:marBottom w:val="0"/>
      <w:divBdr>
        <w:top w:val="none" w:sz="0" w:space="0" w:color="auto"/>
        <w:left w:val="none" w:sz="0" w:space="0" w:color="auto"/>
        <w:bottom w:val="none" w:sz="0" w:space="0" w:color="auto"/>
        <w:right w:val="none" w:sz="0" w:space="0" w:color="auto"/>
      </w:divBdr>
      <w:divsChild>
        <w:div w:id="1408959978">
          <w:marLeft w:val="0"/>
          <w:marRight w:val="0"/>
          <w:marTop w:val="0"/>
          <w:marBottom w:val="0"/>
          <w:divBdr>
            <w:top w:val="none" w:sz="0" w:space="0" w:color="auto"/>
            <w:left w:val="none" w:sz="0" w:space="0" w:color="auto"/>
            <w:bottom w:val="none" w:sz="0" w:space="0" w:color="auto"/>
            <w:right w:val="none" w:sz="0" w:space="0" w:color="auto"/>
          </w:divBdr>
        </w:div>
        <w:div w:id="82997060">
          <w:marLeft w:val="0"/>
          <w:marRight w:val="0"/>
          <w:marTop w:val="0"/>
          <w:marBottom w:val="0"/>
          <w:divBdr>
            <w:top w:val="none" w:sz="0" w:space="0" w:color="auto"/>
            <w:left w:val="none" w:sz="0" w:space="0" w:color="auto"/>
            <w:bottom w:val="none" w:sz="0" w:space="0" w:color="auto"/>
            <w:right w:val="none" w:sz="0" w:space="0" w:color="auto"/>
          </w:divBdr>
          <w:divsChild>
            <w:div w:id="2104645971">
              <w:marLeft w:val="0"/>
              <w:marRight w:val="0"/>
              <w:marTop w:val="0"/>
              <w:marBottom w:val="0"/>
              <w:divBdr>
                <w:top w:val="none" w:sz="0" w:space="0" w:color="auto"/>
                <w:left w:val="none" w:sz="0" w:space="0" w:color="auto"/>
                <w:bottom w:val="none" w:sz="0" w:space="0" w:color="auto"/>
                <w:right w:val="none" w:sz="0" w:space="0" w:color="auto"/>
              </w:divBdr>
            </w:div>
            <w:div w:id="1527938824">
              <w:marLeft w:val="0"/>
              <w:marRight w:val="0"/>
              <w:marTop w:val="0"/>
              <w:marBottom w:val="0"/>
              <w:divBdr>
                <w:top w:val="none" w:sz="0" w:space="0" w:color="auto"/>
                <w:left w:val="none" w:sz="0" w:space="0" w:color="auto"/>
                <w:bottom w:val="none" w:sz="0" w:space="0" w:color="auto"/>
                <w:right w:val="none" w:sz="0" w:space="0" w:color="auto"/>
              </w:divBdr>
            </w:div>
          </w:divsChild>
        </w:div>
        <w:div w:id="1761297360">
          <w:marLeft w:val="0"/>
          <w:marRight w:val="0"/>
          <w:marTop w:val="0"/>
          <w:marBottom w:val="0"/>
          <w:divBdr>
            <w:top w:val="none" w:sz="0" w:space="0" w:color="auto"/>
            <w:left w:val="none" w:sz="0" w:space="0" w:color="auto"/>
            <w:bottom w:val="none" w:sz="0" w:space="0" w:color="auto"/>
            <w:right w:val="none" w:sz="0" w:space="0" w:color="auto"/>
          </w:divBdr>
          <w:divsChild>
            <w:div w:id="948245971">
              <w:marLeft w:val="0"/>
              <w:marRight w:val="0"/>
              <w:marTop w:val="0"/>
              <w:marBottom w:val="0"/>
              <w:divBdr>
                <w:top w:val="none" w:sz="0" w:space="0" w:color="auto"/>
                <w:left w:val="none" w:sz="0" w:space="0" w:color="auto"/>
                <w:bottom w:val="none" w:sz="0" w:space="0" w:color="auto"/>
                <w:right w:val="none" w:sz="0" w:space="0" w:color="auto"/>
              </w:divBdr>
            </w:div>
            <w:div w:id="1497720135">
              <w:marLeft w:val="0"/>
              <w:marRight w:val="0"/>
              <w:marTop w:val="0"/>
              <w:marBottom w:val="0"/>
              <w:divBdr>
                <w:top w:val="none" w:sz="0" w:space="0" w:color="auto"/>
                <w:left w:val="none" w:sz="0" w:space="0" w:color="auto"/>
                <w:bottom w:val="none" w:sz="0" w:space="0" w:color="auto"/>
                <w:right w:val="none" w:sz="0" w:space="0" w:color="auto"/>
              </w:divBdr>
            </w:div>
          </w:divsChild>
        </w:div>
        <w:div w:id="1190754389">
          <w:marLeft w:val="0"/>
          <w:marRight w:val="0"/>
          <w:marTop w:val="0"/>
          <w:marBottom w:val="0"/>
          <w:divBdr>
            <w:top w:val="none" w:sz="0" w:space="0" w:color="auto"/>
            <w:left w:val="none" w:sz="0" w:space="0" w:color="auto"/>
            <w:bottom w:val="none" w:sz="0" w:space="0" w:color="auto"/>
            <w:right w:val="none" w:sz="0" w:space="0" w:color="auto"/>
          </w:divBdr>
          <w:divsChild>
            <w:div w:id="510490504">
              <w:marLeft w:val="0"/>
              <w:marRight w:val="0"/>
              <w:marTop w:val="0"/>
              <w:marBottom w:val="0"/>
              <w:divBdr>
                <w:top w:val="none" w:sz="0" w:space="0" w:color="auto"/>
                <w:left w:val="none" w:sz="0" w:space="0" w:color="auto"/>
                <w:bottom w:val="none" w:sz="0" w:space="0" w:color="auto"/>
                <w:right w:val="none" w:sz="0" w:space="0" w:color="auto"/>
              </w:divBdr>
            </w:div>
            <w:div w:id="1413897037">
              <w:marLeft w:val="0"/>
              <w:marRight w:val="0"/>
              <w:marTop w:val="0"/>
              <w:marBottom w:val="0"/>
              <w:divBdr>
                <w:top w:val="none" w:sz="0" w:space="0" w:color="auto"/>
                <w:left w:val="none" w:sz="0" w:space="0" w:color="auto"/>
                <w:bottom w:val="none" w:sz="0" w:space="0" w:color="auto"/>
                <w:right w:val="none" w:sz="0" w:space="0" w:color="auto"/>
              </w:divBdr>
            </w:div>
          </w:divsChild>
        </w:div>
        <w:div w:id="948662266">
          <w:marLeft w:val="0"/>
          <w:marRight w:val="0"/>
          <w:marTop w:val="0"/>
          <w:marBottom w:val="0"/>
          <w:divBdr>
            <w:top w:val="none" w:sz="0" w:space="0" w:color="auto"/>
            <w:left w:val="none" w:sz="0" w:space="0" w:color="auto"/>
            <w:bottom w:val="none" w:sz="0" w:space="0" w:color="auto"/>
            <w:right w:val="none" w:sz="0" w:space="0" w:color="auto"/>
          </w:divBdr>
          <w:divsChild>
            <w:div w:id="82915327">
              <w:marLeft w:val="0"/>
              <w:marRight w:val="0"/>
              <w:marTop w:val="0"/>
              <w:marBottom w:val="0"/>
              <w:divBdr>
                <w:top w:val="none" w:sz="0" w:space="0" w:color="auto"/>
                <w:left w:val="none" w:sz="0" w:space="0" w:color="auto"/>
                <w:bottom w:val="none" w:sz="0" w:space="0" w:color="auto"/>
                <w:right w:val="none" w:sz="0" w:space="0" w:color="auto"/>
              </w:divBdr>
            </w:div>
            <w:div w:id="1821997329">
              <w:marLeft w:val="0"/>
              <w:marRight w:val="0"/>
              <w:marTop w:val="0"/>
              <w:marBottom w:val="0"/>
              <w:divBdr>
                <w:top w:val="none" w:sz="0" w:space="0" w:color="auto"/>
                <w:left w:val="none" w:sz="0" w:space="0" w:color="auto"/>
                <w:bottom w:val="none" w:sz="0" w:space="0" w:color="auto"/>
                <w:right w:val="none" w:sz="0" w:space="0" w:color="auto"/>
              </w:divBdr>
            </w:div>
          </w:divsChild>
        </w:div>
        <w:div w:id="1671373658">
          <w:marLeft w:val="0"/>
          <w:marRight w:val="0"/>
          <w:marTop w:val="0"/>
          <w:marBottom w:val="0"/>
          <w:divBdr>
            <w:top w:val="none" w:sz="0" w:space="0" w:color="auto"/>
            <w:left w:val="none" w:sz="0" w:space="0" w:color="auto"/>
            <w:bottom w:val="none" w:sz="0" w:space="0" w:color="auto"/>
            <w:right w:val="none" w:sz="0" w:space="0" w:color="auto"/>
          </w:divBdr>
          <w:divsChild>
            <w:div w:id="1887990013">
              <w:marLeft w:val="0"/>
              <w:marRight w:val="0"/>
              <w:marTop w:val="0"/>
              <w:marBottom w:val="0"/>
              <w:divBdr>
                <w:top w:val="none" w:sz="0" w:space="0" w:color="auto"/>
                <w:left w:val="none" w:sz="0" w:space="0" w:color="auto"/>
                <w:bottom w:val="none" w:sz="0" w:space="0" w:color="auto"/>
                <w:right w:val="none" w:sz="0" w:space="0" w:color="auto"/>
              </w:divBdr>
            </w:div>
            <w:div w:id="1408840537">
              <w:marLeft w:val="0"/>
              <w:marRight w:val="0"/>
              <w:marTop w:val="0"/>
              <w:marBottom w:val="0"/>
              <w:divBdr>
                <w:top w:val="none" w:sz="0" w:space="0" w:color="auto"/>
                <w:left w:val="none" w:sz="0" w:space="0" w:color="auto"/>
                <w:bottom w:val="none" w:sz="0" w:space="0" w:color="auto"/>
                <w:right w:val="none" w:sz="0" w:space="0" w:color="auto"/>
              </w:divBdr>
            </w:div>
          </w:divsChild>
        </w:div>
        <w:div w:id="336151215">
          <w:marLeft w:val="0"/>
          <w:marRight w:val="0"/>
          <w:marTop w:val="0"/>
          <w:marBottom w:val="0"/>
          <w:divBdr>
            <w:top w:val="none" w:sz="0" w:space="0" w:color="auto"/>
            <w:left w:val="none" w:sz="0" w:space="0" w:color="auto"/>
            <w:bottom w:val="none" w:sz="0" w:space="0" w:color="auto"/>
            <w:right w:val="none" w:sz="0" w:space="0" w:color="auto"/>
          </w:divBdr>
          <w:divsChild>
            <w:div w:id="1085764653">
              <w:marLeft w:val="0"/>
              <w:marRight w:val="0"/>
              <w:marTop w:val="0"/>
              <w:marBottom w:val="0"/>
              <w:divBdr>
                <w:top w:val="none" w:sz="0" w:space="0" w:color="auto"/>
                <w:left w:val="none" w:sz="0" w:space="0" w:color="auto"/>
                <w:bottom w:val="none" w:sz="0" w:space="0" w:color="auto"/>
                <w:right w:val="none" w:sz="0" w:space="0" w:color="auto"/>
              </w:divBdr>
            </w:div>
            <w:div w:id="120078911">
              <w:marLeft w:val="0"/>
              <w:marRight w:val="0"/>
              <w:marTop w:val="0"/>
              <w:marBottom w:val="0"/>
              <w:divBdr>
                <w:top w:val="none" w:sz="0" w:space="0" w:color="auto"/>
                <w:left w:val="none" w:sz="0" w:space="0" w:color="auto"/>
                <w:bottom w:val="none" w:sz="0" w:space="0" w:color="auto"/>
                <w:right w:val="none" w:sz="0" w:space="0" w:color="auto"/>
              </w:divBdr>
            </w:div>
          </w:divsChild>
        </w:div>
        <w:div w:id="97143847">
          <w:marLeft w:val="0"/>
          <w:marRight w:val="0"/>
          <w:marTop w:val="0"/>
          <w:marBottom w:val="0"/>
          <w:divBdr>
            <w:top w:val="none" w:sz="0" w:space="0" w:color="auto"/>
            <w:left w:val="none" w:sz="0" w:space="0" w:color="auto"/>
            <w:bottom w:val="none" w:sz="0" w:space="0" w:color="auto"/>
            <w:right w:val="none" w:sz="0" w:space="0" w:color="auto"/>
          </w:divBdr>
          <w:divsChild>
            <w:div w:id="1418482849">
              <w:marLeft w:val="0"/>
              <w:marRight w:val="0"/>
              <w:marTop w:val="0"/>
              <w:marBottom w:val="0"/>
              <w:divBdr>
                <w:top w:val="none" w:sz="0" w:space="0" w:color="auto"/>
                <w:left w:val="none" w:sz="0" w:space="0" w:color="auto"/>
                <w:bottom w:val="none" w:sz="0" w:space="0" w:color="auto"/>
                <w:right w:val="none" w:sz="0" w:space="0" w:color="auto"/>
              </w:divBdr>
            </w:div>
            <w:div w:id="12185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760">
      <w:bodyDiv w:val="1"/>
      <w:marLeft w:val="0"/>
      <w:marRight w:val="0"/>
      <w:marTop w:val="0"/>
      <w:marBottom w:val="0"/>
      <w:divBdr>
        <w:top w:val="none" w:sz="0" w:space="0" w:color="auto"/>
        <w:left w:val="none" w:sz="0" w:space="0" w:color="auto"/>
        <w:bottom w:val="none" w:sz="0" w:space="0" w:color="auto"/>
        <w:right w:val="none" w:sz="0" w:space="0" w:color="auto"/>
      </w:divBdr>
      <w:divsChild>
        <w:div w:id="1573855185">
          <w:marLeft w:val="0"/>
          <w:marRight w:val="0"/>
          <w:marTop w:val="0"/>
          <w:marBottom w:val="0"/>
          <w:divBdr>
            <w:top w:val="none" w:sz="0" w:space="0" w:color="auto"/>
            <w:left w:val="none" w:sz="0" w:space="0" w:color="auto"/>
            <w:bottom w:val="none" w:sz="0" w:space="0" w:color="auto"/>
            <w:right w:val="none" w:sz="0" w:space="0" w:color="auto"/>
          </w:divBdr>
        </w:div>
        <w:div w:id="696272279">
          <w:marLeft w:val="0"/>
          <w:marRight w:val="0"/>
          <w:marTop w:val="0"/>
          <w:marBottom w:val="0"/>
          <w:divBdr>
            <w:top w:val="none" w:sz="0" w:space="0" w:color="auto"/>
            <w:left w:val="none" w:sz="0" w:space="0" w:color="auto"/>
            <w:bottom w:val="none" w:sz="0" w:space="0" w:color="auto"/>
            <w:right w:val="none" w:sz="0" w:space="0" w:color="auto"/>
          </w:divBdr>
        </w:div>
        <w:div w:id="1629050565">
          <w:marLeft w:val="0"/>
          <w:marRight w:val="0"/>
          <w:marTop w:val="0"/>
          <w:marBottom w:val="0"/>
          <w:divBdr>
            <w:top w:val="none" w:sz="0" w:space="0" w:color="auto"/>
            <w:left w:val="none" w:sz="0" w:space="0" w:color="auto"/>
            <w:bottom w:val="none" w:sz="0" w:space="0" w:color="auto"/>
            <w:right w:val="none" w:sz="0" w:space="0" w:color="auto"/>
          </w:divBdr>
        </w:div>
        <w:div w:id="1638872202">
          <w:marLeft w:val="0"/>
          <w:marRight w:val="0"/>
          <w:marTop w:val="0"/>
          <w:marBottom w:val="0"/>
          <w:divBdr>
            <w:top w:val="none" w:sz="0" w:space="0" w:color="auto"/>
            <w:left w:val="none" w:sz="0" w:space="0" w:color="auto"/>
            <w:bottom w:val="none" w:sz="0" w:space="0" w:color="auto"/>
            <w:right w:val="none" w:sz="0" w:space="0" w:color="auto"/>
          </w:divBdr>
        </w:div>
      </w:divsChild>
    </w:div>
    <w:div w:id="142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audia.gregusova@min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7065</Words>
  <Characters>40277</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Nataša Wiedemannová</cp:lastModifiedBy>
  <cp:revision>27</cp:revision>
  <cp:lastPrinted>2020-04-01T07:27:00Z</cp:lastPrinted>
  <dcterms:created xsi:type="dcterms:W3CDTF">2020-03-30T04:41:00Z</dcterms:created>
  <dcterms:modified xsi:type="dcterms:W3CDTF">2020-04-01T07:28:00Z</dcterms:modified>
</cp:coreProperties>
</file>