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9B" w:rsidRPr="008324A0" w:rsidRDefault="0062149B" w:rsidP="00A0218F">
      <w:pPr>
        <w:jc w:val="center"/>
        <w:outlineLvl w:val="0"/>
        <w:rPr>
          <w:rFonts w:asciiTheme="minorBidi" w:hAnsiTheme="minorBidi"/>
          <w:b/>
        </w:rPr>
      </w:pPr>
      <w:bookmarkStart w:id="0" w:name="_GoBack"/>
      <w:bookmarkEnd w:id="0"/>
      <w:r w:rsidRPr="008324A0">
        <w:rPr>
          <w:rFonts w:asciiTheme="minorBidi" w:hAnsiTheme="minorBidi"/>
          <w:b/>
        </w:rPr>
        <w:t>Dôvodová správa</w:t>
      </w:r>
    </w:p>
    <w:p w:rsidR="0062149B" w:rsidRPr="008324A0" w:rsidRDefault="0062149B" w:rsidP="00C458B6">
      <w:pPr>
        <w:rPr>
          <w:rFonts w:asciiTheme="minorBidi" w:hAnsiTheme="minorBidi"/>
        </w:rPr>
      </w:pPr>
    </w:p>
    <w:p w:rsidR="0062149B" w:rsidRPr="008324A0" w:rsidRDefault="0062149B" w:rsidP="00C458B6">
      <w:pPr>
        <w:pStyle w:val="Podtitul"/>
        <w:spacing w:before="0"/>
        <w:outlineLvl w:val="0"/>
        <w:rPr>
          <w:rFonts w:asciiTheme="minorBidi" w:hAnsiTheme="minorBidi"/>
          <w:i w:val="0"/>
          <w:szCs w:val="24"/>
        </w:rPr>
      </w:pPr>
      <w:r w:rsidRPr="008324A0">
        <w:rPr>
          <w:rFonts w:asciiTheme="minorBidi" w:hAnsiTheme="minorBidi"/>
          <w:i w:val="0"/>
          <w:szCs w:val="24"/>
        </w:rPr>
        <w:t>Všeobecná časť</w:t>
      </w:r>
    </w:p>
    <w:p w:rsidR="0062149B" w:rsidRPr="008324A0" w:rsidRDefault="0062149B" w:rsidP="00C458B6">
      <w:pPr>
        <w:pStyle w:val="Podtitul"/>
        <w:spacing w:before="0"/>
        <w:rPr>
          <w:rFonts w:asciiTheme="minorBidi" w:hAnsiTheme="minorBidi"/>
          <w:b w:val="0"/>
          <w:i w:val="0"/>
          <w:szCs w:val="24"/>
        </w:rPr>
      </w:pPr>
    </w:p>
    <w:p w:rsidR="00790536" w:rsidRDefault="00311A1D" w:rsidP="00C30E8F">
      <w:pPr>
        <w:pStyle w:val="Normlnywebov"/>
        <w:spacing w:before="0" w:beforeAutospacing="0" w:after="0" w:afterAutospacing="0"/>
        <w:ind w:firstLine="426"/>
        <w:jc w:val="both"/>
      </w:pPr>
      <w:r>
        <w:t>Vládny n</w:t>
      </w:r>
      <w:r w:rsidR="004A01A2" w:rsidRPr="00423605">
        <w:t>ávrh</w:t>
      </w:r>
      <w:r w:rsidR="004A01A2">
        <w:t xml:space="preserve"> zákona</w:t>
      </w:r>
      <w:r w:rsidR="004A01A2" w:rsidRPr="00423605">
        <w:t xml:space="preserve">, ktorým dopĺňa </w:t>
      </w:r>
      <w:r w:rsidR="004A01A2">
        <w:t>zákon č. 311/2001 Z. z. Zákonník práce v znení neskorších predpisov a ktorým sa dopĺňajú niektoré zákony</w:t>
      </w:r>
      <w:r w:rsidR="004A01A2" w:rsidRPr="00D83759">
        <w:t xml:space="preserve"> </w:t>
      </w:r>
      <w:r w:rsidR="004A01A2">
        <w:t>sa predkladá ako iniciatívny návrh.</w:t>
      </w:r>
    </w:p>
    <w:p w:rsidR="00C30E8F" w:rsidRPr="00C30E8F" w:rsidRDefault="00C30E8F" w:rsidP="00C30E8F">
      <w:pPr>
        <w:pStyle w:val="Normlnywebov"/>
        <w:spacing w:before="0" w:beforeAutospacing="0" w:after="0" w:afterAutospacing="0"/>
        <w:ind w:firstLine="426"/>
        <w:jc w:val="both"/>
      </w:pPr>
    </w:p>
    <w:p w:rsidR="00EA5B06" w:rsidRDefault="00C30E8F" w:rsidP="00EA5B06">
      <w:pPr>
        <w:pStyle w:val="Normlnywebov"/>
        <w:spacing w:before="0" w:beforeAutospacing="0" w:after="0" w:afterAutospacing="0"/>
        <w:ind w:firstLine="426"/>
        <w:jc w:val="both"/>
        <w:rPr>
          <w:rFonts w:asciiTheme="minorBidi" w:hAnsiTheme="minorBidi"/>
        </w:rPr>
      </w:pPr>
      <w:r w:rsidRPr="00C30E8F">
        <w:rPr>
          <w:rFonts w:asciiTheme="minorBidi" w:hAnsiTheme="minorBidi"/>
        </w:rPr>
        <w:t>V čl. I sa novelizuje Zákonník práce, kde sa v záujme udržania pracovných miest, možnosti flexibilnejšieho reagovania zamestnávateľa na dynamické zmeny, ktoré ovplyvňujú organizáciu práce a s cieľom ochrany zamestnancov navrhujú niektoré úpravy v oblasti pracovného času (pokiaľ ide o organizáciu pracovného času), dovolenky (pokiaľ ide o určenie jej čerpania) a</w:t>
      </w:r>
      <w:r w:rsidR="00DA3A22">
        <w:rPr>
          <w:rFonts w:asciiTheme="minorBidi" w:hAnsiTheme="minorBidi"/>
        </w:rPr>
        <w:t> </w:t>
      </w:r>
      <w:r w:rsidRPr="00C30E8F">
        <w:rPr>
          <w:rFonts w:asciiTheme="minorBidi" w:hAnsiTheme="minorBidi"/>
        </w:rPr>
        <w:t>prekážok v práci (pokiaľ ide o náhradu mzdy pri prekážke v práci na strane zamestnávateľa a</w:t>
      </w:r>
      <w:r w:rsidR="00DA3A22">
        <w:rPr>
          <w:rFonts w:asciiTheme="minorBidi" w:hAnsiTheme="minorBidi"/>
        </w:rPr>
        <w:t> </w:t>
      </w:r>
      <w:r w:rsidRPr="00C30E8F">
        <w:rPr>
          <w:rFonts w:asciiTheme="minorBidi" w:hAnsiTheme="minorBidi"/>
        </w:rPr>
        <w:t>pokiaľ ide o ochranu zamestnancov, ktorí mali prekážku v práci na svojej strane).</w:t>
      </w:r>
    </w:p>
    <w:p w:rsidR="00C30E8F" w:rsidRDefault="00C30E8F" w:rsidP="00EA5B06">
      <w:pPr>
        <w:pStyle w:val="Normlnywebov"/>
        <w:spacing w:before="0" w:beforeAutospacing="0" w:after="0" w:afterAutospacing="0"/>
        <w:ind w:firstLine="426"/>
        <w:jc w:val="both"/>
        <w:rPr>
          <w:rFonts w:asciiTheme="minorBidi" w:hAnsiTheme="minorBidi"/>
        </w:rPr>
      </w:pPr>
    </w:p>
    <w:p w:rsidR="00FC2F40" w:rsidRPr="00FC2F40" w:rsidRDefault="00FC2F40" w:rsidP="00FC2F40">
      <w:pPr>
        <w:pStyle w:val="Normlnywebov"/>
        <w:spacing w:before="0" w:beforeAutospacing="0" w:after="0" w:afterAutospacing="0"/>
        <w:ind w:firstLine="426"/>
        <w:jc w:val="both"/>
        <w:rPr>
          <w:rFonts w:asciiTheme="minorBidi" w:hAnsiTheme="minorBidi"/>
        </w:rPr>
      </w:pPr>
      <w:r w:rsidRPr="00FC2F40">
        <w:rPr>
          <w:rFonts w:asciiTheme="minorBidi" w:hAnsiTheme="minorBidi"/>
        </w:rPr>
        <w:t xml:space="preserve">V </w:t>
      </w:r>
      <w:r>
        <w:rPr>
          <w:rFonts w:asciiTheme="minorBidi" w:hAnsiTheme="minorBidi"/>
        </w:rPr>
        <w:t>č</w:t>
      </w:r>
      <w:r w:rsidRPr="00FC2F40">
        <w:rPr>
          <w:rFonts w:asciiTheme="minorBidi" w:hAnsiTheme="minorBidi"/>
        </w:rPr>
        <w:t xml:space="preserve">l. II. sa navrhuje v reakcii na aktuálnu situáciu týkajúcu sa šírenia ochorenia Covid-19 upraviť predĺženie podporného obdobia v nezamestnanosti o jeden mesiac poistencom, ktorí si do uplynutia pôvodného podporného obdobia v čase krízovej situácie, najmä v dôsledku situácie na trhu práce spôsobenej šírením ochorenia Covid-19, nedokázali nájsť prácu. </w:t>
      </w:r>
    </w:p>
    <w:p w:rsidR="00FC2F40" w:rsidRPr="00FC2F40" w:rsidRDefault="00FC2F40" w:rsidP="00FC2F40">
      <w:pPr>
        <w:pStyle w:val="Normlnywebov"/>
        <w:spacing w:before="0" w:beforeAutospacing="0" w:after="0" w:afterAutospacing="0"/>
        <w:ind w:firstLine="426"/>
        <w:jc w:val="both"/>
        <w:rPr>
          <w:rFonts w:asciiTheme="minorBidi" w:hAnsiTheme="minorBidi"/>
        </w:rPr>
      </w:pPr>
    </w:p>
    <w:p w:rsidR="00FC2F40" w:rsidRPr="00FC2F40" w:rsidRDefault="00FC2F40" w:rsidP="00FC2F40">
      <w:pPr>
        <w:pStyle w:val="Normlnywebov"/>
        <w:spacing w:before="0" w:beforeAutospacing="0" w:after="0" w:afterAutospacing="0"/>
        <w:ind w:firstLine="426"/>
        <w:jc w:val="both"/>
        <w:rPr>
          <w:rFonts w:asciiTheme="minorBidi" w:hAnsiTheme="minorBidi"/>
        </w:rPr>
      </w:pPr>
      <w:r w:rsidRPr="00FC2F40">
        <w:rPr>
          <w:rFonts w:asciiTheme="minorBidi" w:hAnsiTheme="minorBidi"/>
        </w:rPr>
        <w:t>Vzhľadom na dynamicky sa meniacu situáciu a nepredvídateľný vývoj na trhu práce v dôsledku šírenia ochorenia Covid-19 sa zároveň navrhuje splnomocniť vládu Slovenskej republiky v prípade potreby vydávať nariadenia vlády, ktorými by na obdobie krízovej situácie súvisiacej so šírením ochorenia Covid-19 a obdobie dvoch mesiacov po jej skončení mohla dočasne upravovať podmienky nároku na dávku v nezamestnanosti, podmienky výplaty dávky v nezamestnanosti, dĺžku podporného obdobia v nezamestnanosti a výšku dávky v nezamestnanosti.</w:t>
      </w:r>
    </w:p>
    <w:p w:rsidR="003A2960" w:rsidRDefault="003A2960" w:rsidP="00EA5B06">
      <w:pPr>
        <w:pStyle w:val="Normlnywebov"/>
        <w:spacing w:before="0" w:beforeAutospacing="0" w:after="0" w:afterAutospacing="0"/>
        <w:ind w:firstLine="426"/>
        <w:jc w:val="both"/>
        <w:rPr>
          <w:rFonts w:asciiTheme="minorBidi" w:hAnsiTheme="minorBidi"/>
        </w:rPr>
      </w:pPr>
    </w:p>
    <w:p w:rsidR="00DE5C69" w:rsidRDefault="00FB04B2" w:rsidP="00DE5C69">
      <w:pPr>
        <w:pStyle w:val="Normlnywebov"/>
        <w:spacing w:before="0" w:beforeAutospacing="0" w:after="0" w:afterAutospacing="0"/>
        <w:ind w:firstLine="426"/>
        <w:jc w:val="both"/>
      </w:pPr>
      <w:r w:rsidRPr="003A2960">
        <w:rPr>
          <w:rFonts w:asciiTheme="minorBidi" w:hAnsiTheme="minorBidi"/>
        </w:rPr>
        <w:t>V čl. I</w:t>
      </w:r>
      <w:r w:rsidR="003A2960" w:rsidRPr="003A2960">
        <w:rPr>
          <w:rFonts w:asciiTheme="minorBidi" w:hAnsiTheme="minorBidi"/>
        </w:rPr>
        <w:t>I</w:t>
      </w:r>
      <w:r w:rsidRPr="003A2960">
        <w:rPr>
          <w:rFonts w:asciiTheme="minorBidi" w:hAnsiTheme="minorBidi"/>
        </w:rPr>
        <w:t>I sa novelizuje zákon č. 5/2004 Z. z. o službách zamestnanosti a o zmene a doplnení niektorých zákonov</w:t>
      </w:r>
      <w:r w:rsidR="009F426F" w:rsidRPr="003A2960">
        <w:rPr>
          <w:rFonts w:asciiTheme="minorBidi" w:hAnsiTheme="minorBidi"/>
        </w:rPr>
        <w:t xml:space="preserve">, kde sa navrhuje, </w:t>
      </w:r>
      <w:r w:rsidR="00A5568F" w:rsidRPr="003A2960">
        <w:t>aby na účel poskytnutia príspevku podľa § 54 ods. 1 písm. e)</w:t>
      </w:r>
      <w:r w:rsidR="009F426F" w:rsidRPr="003A2960">
        <w:t xml:space="preserve"> (projekty na podporu udržania zamestnanosti v čase trvania mimoriadnej situácie, núdzového stavu alebo výnimočného stavu a v období po ich skončení)</w:t>
      </w:r>
      <w:r w:rsidR="00A5568F" w:rsidRPr="003A2960">
        <w:t xml:space="preserve"> splnenie podmienok podľa § 70 ods. 7</w:t>
      </w:r>
      <w:r w:rsidR="009F426F" w:rsidRPr="003A2960">
        <w:t xml:space="preserve"> (napr. splnenie daňových povinností, povinností odvodu poistného na sociálne poistenie a povinných príspevkov na starobné dôchodkové sporenie, odvodu preddavku na poistné na verejné zdravotné poistenie, neporušenie zákazu nelegálneho zamestnávania najmenej dva roky pred podaním žiadosti o príspevok a pod.)</w:t>
      </w:r>
      <w:r w:rsidR="00A5568F" w:rsidRPr="003A2960">
        <w:t xml:space="preserve"> preukazoval </w:t>
      </w:r>
      <w:r w:rsidR="009F426F" w:rsidRPr="003A2960">
        <w:t xml:space="preserve">žiadateľ </w:t>
      </w:r>
      <w:r w:rsidR="00A5568F" w:rsidRPr="003A2960">
        <w:t>čestným vyhlásením.</w:t>
      </w:r>
      <w:r w:rsidR="00DE5C69">
        <w:t xml:space="preserve"> </w:t>
      </w:r>
      <w:r w:rsidR="00DE5C69" w:rsidRPr="00DE5C69">
        <w:t xml:space="preserve">Súčasne sa </w:t>
      </w:r>
      <w:r w:rsidR="00A37B52">
        <w:t>v čase vyhlásenej mimoriadnej situácie, núdzového stavu alebo výnimočného stavu pri realizácii projektov na podporu udržania zamestnanosti podľa § 54 ods. 1 písm. e) navrhuje výnimka povinnosti zápisu do registra partnerov verejného sektora podľa zákona č. 315/2016 Z. z. o registri partnerov verejného sektora z dôvodu zrýchleného administrovania pomoci zamestnávateľom a samostatne zárobkovo činným osobám, ktorých zasiahli dopady súčasnej pandemickej krízy</w:t>
      </w:r>
      <w:r w:rsidR="00DE5C69" w:rsidRPr="00DE5C69">
        <w:t>.</w:t>
      </w:r>
    </w:p>
    <w:p w:rsidR="00A5568F" w:rsidRDefault="00A5568F" w:rsidP="00EA5B06">
      <w:pPr>
        <w:pStyle w:val="Normlnywebov"/>
        <w:spacing w:before="0" w:beforeAutospacing="0" w:after="0" w:afterAutospacing="0"/>
        <w:ind w:firstLine="426"/>
        <w:jc w:val="both"/>
        <w:rPr>
          <w:rFonts w:asciiTheme="minorBidi" w:hAnsiTheme="minorBidi"/>
        </w:rPr>
      </w:pPr>
    </w:p>
    <w:p w:rsidR="00843B67" w:rsidRDefault="005B3E08" w:rsidP="00EA5B06">
      <w:pPr>
        <w:pStyle w:val="Normlnywebov"/>
        <w:spacing w:before="0" w:beforeAutospacing="0" w:after="0" w:afterAutospacing="0"/>
        <w:ind w:firstLine="426"/>
        <w:jc w:val="both"/>
      </w:pPr>
      <w:r>
        <w:rPr>
          <w:rFonts w:asciiTheme="minorBidi" w:hAnsiTheme="minorBidi"/>
        </w:rPr>
        <w:t>V</w:t>
      </w:r>
      <w:r w:rsidR="004A01A2">
        <w:rPr>
          <w:rFonts w:asciiTheme="minorBidi" w:hAnsiTheme="minorBidi"/>
        </w:rPr>
        <w:t> </w:t>
      </w:r>
      <w:r>
        <w:rPr>
          <w:rFonts w:asciiTheme="minorBidi" w:hAnsiTheme="minorBidi"/>
        </w:rPr>
        <w:t>č</w:t>
      </w:r>
      <w:r w:rsidR="004A01A2">
        <w:rPr>
          <w:rFonts w:asciiTheme="minorBidi" w:hAnsiTheme="minorBidi"/>
        </w:rPr>
        <w:t>l. I</w:t>
      </w:r>
      <w:r w:rsidR="003A2960">
        <w:rPr>
          <w:rFonts w:asciiTheme="minorBidi" w:hAnsiTheme="minorBidi"/>
        </w:rPr>
        <w:t>V</w:t>
      </w:r>
      <w:r w:rsidR="004A01A2">
        <w:rPr>
          <w:rFonts w:asciiTheme="minorBidi" w:hAnsiTheme="minorBidi"/>
        </w:rPr>
        <w:t xml:space="preserve"> sa novelizuje zá</w:t>
      </w:r>
      <w:r w:rsidRPr="005D1B55">
        <w:t>kon č. 124/2006 Z. z. o bezpečnosti a ochrane zdravia pri práci</w:t>
      </w:r>
      <w:r w:rsidR="004A01A2">
        <w:t xml:space="preserve">. </w:t>
      </w:r>
      <w:r w:rsidR="007D3E6C" w:rsidRPr="004A01A2">
        <w:rPr>
          <w:rFonts w:asciiTheme="minorBidi" w:hAnsiTheme="minorBidi"/>
        </w:rPr>
        <w:t xml:space="preserve">V prechodných ustanoveniach zákona sa </w:t>
      </w:r>
      <w:r w:rsidRPr="004A01A2">
        <w:rPr>
          <w:rFonts w:asciiTheme="minorBidi" w:hAnsiTheme="minorBidi"/>
        </w:rPr>
        <w:t xml:space="preserve">navrhuje </w:t>
      </w:r>
      <w:r w:rsidR="00843B67" w:rsidRPr="004A01A2">
        <w:t>odklad povinnosti vykonať oboznamovanie</w:t>
      </w:r>
      <w:r w:rsidR="00600E40" w:rsidRPr="004A01A2">
        <w:t xml:space="preserve"> zamest</w:t>
      </w:r>
      <w:r w:rsidR="00E37BE2" w:rsidRPr="004A01A2">
        <w:t>n</w:t>
      </w:r>
      <w:r w:rsidR="00600E40" w:rsidRPr="004A01A2">
        <w:t>a</w:t>
      </w:r>
      <w:r w:rsidR="00E37BE2" w:rsidRPr="004A01A2">
        <w:t>n</w:t>
      </w:r>
      <w:r w:rsidR="00600E40" w:rsidRPr="004A01A2">
        <w:t xml:space="preserve">cov </w:t>
      </w:r>
      <w:r w:rsidR="00843B67" w:rsidRPr="004A01A2">
        <w:t>podľa § 7 ods. 3 z</w:t>
      </w:r>
      <w:r w:rsidR="00600E40" w:rsidRPr="004A01A2">
        <w:t xml:space="preserve">ákona </w:t>
      </w:r>
      <w:r w:rsidR="00843B67" w:rsidRPr="004A01A2">
        <w:t>(napr. pri prijatí do zamestnania, preložení na iné pracovisko, zaradení alebo prevedení na inú prácu</w:t>
      </w:r>
      <w:r w:rsidR="00266C2C" w:rsidRPr="004A01A2">
        <w:t>);</w:t>
      </w:r>
      <w:r w:rsidR="00843B67" w:rsidRPr="004A01A2">
        <w:t xml:space="preserve"> </w:t>
      </w:r>
      <w:r w:rsidR="00843B67" w:rsidRPr="00665335">
        <w:t xml:space="preserve">ďalej </w:t>
      </w:r>
      <w:r w:rsidR="0095304C" w:rsidRPr="00665335">
        <w:rPr>
          <w:rFonts w:asciiTheme="minorBidi" w:hAnsiTheme="minorBidi"/>
        </w:rPr>
        <w:t>spočívanie lehoty</w:t>
      </w:r>
      <w:r w:rsidRPr="00665335">
        <w:rPr>
          <w:rFonts w:asciiTheme="minorBidi" w:hAnsiTheme="minorBidi"/>
        </w:rPr>
        <w:t xml:space="preserve"> na</w:t>
      </w:r>
      <w:r w:rsidRPr="004A01A2">
        <w:rPr>
          <w:rFonts w:asciiTheme="minorBidi" w:hAnsiTheme="minorBidi"/>
        </w:rPr>
        <w:t xml:space="preserve"> vykonanie </w:t>
      </w:r>
      <w:r w:rsidRPr="004A01A2">
        <w:lastRenderedPageBreak/>
        <w:t>opakovaného oboznamovania podľa § 7 ods. 5</w:t>
      </w:r>
      <w:r w:rsidR="00266C2C" w:rsidRPr="004A01A2">
        <w:t xml:space="preserve"> zákona;</w:t>
      </w:r>
      <w:r w:rsidR="0095304C" w:rsidRPr="004A01A2">
        <w:t xml:space="preserve"> lehôt</w:t>
      </w:r>
      <w:r w:rsidRPr="004A01A2">
        <w:t xml:space="preserve"> na</w:t>
      </w:r>
      <w:r w:rsidR="00266C2C" w:rsidRPr="004A01A2">
        <w:t xml:space="preserve"> </w:t>
      </w:r>
      <w:r w:rsidR="0095304C" w:rsidRPr="004A01A2">
        <w:t xml:space="preserve">účasť na rekondičných pobytoch </w:t>
      </w:r>
      <w:r w:rsidRPr="004A01A2">
        <w:t>podľa § 11 ods. 12 a</w:t>
      </w:r>
      <w:r w:rsidR="00266C2C" w:rsidRPr="004A01A2">
        <w:t> </w:t>
      </w:r>
      <w:r w:rsidRPr="004A01A2">
        <w:t>13</w:t>
      </w:r>
      <w:r w:rsidR="00266C2C" w:rsidRPr="004A01A2">
        <w:t xml:space="preserve"> zákona;</w:t>
      </w:r>
      <w:r w:rsidRPr="004A01A2">
        <w:t xml:space="preserve"> </w:t>
      </w:r>
      <w:r w:rsidR="0095304C" w:rsidRPr="004A01A2">
        <w:t xml:space="preserve">lehoty </w:t>
      </w:r>
      <w:r w:rsidRPr="004A01A2">
        <w:t>na vykonanie lekárskych preventívnych prehliadok vo vzťahu k práci podľa § 16 ods. 6 zákona, ktoré sú nevyhnutné pre zachovanie platnosti dokladov o odbornej spôsobilosti</w:t>
      </w:r>
      <w:r w:rsidR="0095304C" w:rsidRPr="004A01A2">
        <w:t>; lehôt</w:t>
      </w:r>
      <w:r w:rsidR="00266C2C" w:rsidRPr="004A01A2">
        <w:t xml:space="preserve"> </w:t>
      </w:r>
      <w:r w:rsidRPr="004A01A2">
        <w:t xml:space="preserve">na absolvovanie aktualizačných odborných príprav podľa § 16 ods. 8, § </w:t>
      </w:r>
      <w:r w:rsidR="00266C2C" w:rsidRPr="004A01A2">
        <w:t>23 ods. 6 a § 24 ods. 10 zákona a lehoty</w:t>
      </w:r>
      <w:r w:rsidRPr="004A01A2">
        <w:t xml:space="preserve"> na vykonanie úradných skúšok, odborných prehliadok a odborných skúšok a kontrol pracovných prostriedkov ustanovené podľa § 9 ods. 1 písm. a) a § 13 ods. 3 zákona</w:t>
      </w:r>
      <w:r w:rsidR="00843B67" w:rsidRPr="004A01A2">
        <w:t>.</w:t>
      </w:r>
    </w:p>
    <w:p w:rsidR="003A2960" w:rsidRDefault="003A2960" w:rsidP="00EA5B06">
      <w:pPr>
        <w:pStyle w:val="Normlnywebov"/>
        <w:spacing w:before="0" w:beforeAutospacing="0" w:after="0" w:afterAutospacing="0"/>
        <w:ind w:firstLine="426"/>
        <w:jc w:val="both"/>
      </w:pPr>
    </w:p>
    <w:p w:rsidR="00BE54FB" w:rsidRDefault="00843B67" w:rsidP="00EA5B06">
      <w:pPr>
        <w:pStyle w:val="Normlnywebov"/>
        <w:spacing w:before="0" w:beforeAutospacing="0" w:after="0" w:afterAutospacing="0"/>
        <w:ind w:firstLine="426"/>
        <w:jc w:val="both"/>
      </w:pPr>
      <w:r w:rsidRPr="004A01A2">
        <w:t xml:space="preserve">Cieľom je </w:t>
      </w:r>
      <w:r w:rsidR="00600E40" w:rsidRPr="004A01A2">
        <w:t xml:space="preserve">odbremeniť </w:t>
      </w:r>
      <w:r w:rsidR="00686438" w:rsidRPr="004A01A2">
        <w:t>zamestnávate</w:t>
      </w:r>
      <w:r w:rsidR="00600E40" w:rsidRPr="004A01A2">
        <w:t>ľov</w:t>
      </w:r>
      <w:r w:rsidR="00686438" w:rsidRPr="004A01A2">
        <w:t xml:space="preserve"> a podnikateľ</w:t>
      </w:r>
      <w:r w:rsidR="00600E40" w:rsidRPr="004A01A2">
        <w:t>ov</w:t>
      </w:r>
      <w:r w:rsidR="00686438" w:rsidRPr="004A01A2">
        <w:t xml:space="preserve"> </w:t>
      </w:r>
      <w:r w:rsidR="00600E40" w:rsidRPr="004A01A2">
        <w:t>v</w:t>
      </w:r>
      <w:r w:rsidR="00266C2C" w:rsidRPr="004A01A2">
        <w:t> čase krízovej situácie</w:t>
      </w:r>
      <w:r w:rsidR="00686438" w:rsidRPr="004A01A2">
        <w:t xml:space="preserve"> od plnenia</w:t>
      </w:r>
      <w:r w:rsidR="00686438">
        <w:t xml:space="preserve"> povinností vyplývajúcich im z tohto zákona, ktoré objektívne, a to aj vzhľadom na prijaté opat</w:t>
      </w:r>
      <w:r w:rsidR="00305E58">
        <w:t>r</w:t>
      </w:r>
      <w:r w:rsidR="00686438">
        <w:t>enia v krízovej situácii, nie je možné splniť alebo by to bolo obzvlášť náročné,</w:t>
      </w:r>
      <w:r w:rsidR="00305E58">
        <w:t xml:space="preserve"> či </w:t>
      </w:r>
      <w:r w:rsidR="00686438">
        <w:t xml:space="preserve"> neprimerane zaťažuj</w:t>
      </w:r>
      <w:r w:rsidR="00600E40">
        <w:t>úce. N</w:t>
      </w:r>
      <w:r w:rsidR="00EB3794">
        <w:t>apr. z dôvodu z</w:t>
      </w:r>
      <w:r w:rsidR="00600E40">
        <w:t>ákazu hro</w:t>
      </w:r>
      <w:r w:rsidR="00EB3794">
        <w:t xml:space="preserve">madných podujatí, nie je možné realizovať hromadné oboznamovanie zamestnancov v oblasti BOZP, </w:t>
      </w:r>
      <w:r w:rsidR="00600E40">
        <w:t xml:space="preserve">do úvahy neprichádza ani </w:t>
      </w:r>
      <w:r w:rsidR="00EB3794">
        <w:t>účasť zamestnancov na rekondičn</w:t>
      </w:r>
      <w:r w:rsidR="00686438">
        <w:t xml:space="preserve">ých pobytoch, </w:t>
      </w:r>
      <w:r w:rsidR="00600E40">
        <w:t xml:space="preserve">v prípade držiteľov osvedčení, preukazov a dokladov podľa § 16 ods. 1 písm. b) zákona zas absolvovanie kolektívnych </w:t>
      </w:r>
      <w:r w:rsidR="00686438">
        <w:t>aktualizačných odborn</w:t>
      </w:r>
      <w:r w:rsidR="00600E40">
        <w:t>ých príprav, či podrobenie sa lekárskym preventívnym prehliadkam, ktoré sú vzhľadom na vyťaženosť zdravotníckych pracovníkov v tejto chvíli vylúčené</w:t>
      </w:r>
      <w:r w:rsidR="00686438">
        <w:t>. V súčasnej situácii s</w:t>
      </w:r>
      <w:r w:rsidR="00600E40">
        <w:t xml:space="preserve">ú </w:t>
      </w:r>
      <w:r w:rsidR="00686438">
        <w:t>obmedzené</w:t>
      </w:r>
      <w:r w:rsidR="00600E40">
        <w:t xml:space="preserve"> </w:t>
      </w:r>
      <w:r w:rsidR="00686438">
        <w:t>aj možnosti zabezpečovania úradných skúšok, odborných preh</w:t>
      </w:r>
      <w:r w:rsidR="00600E40">
        <w:t>l</w:t>
      </w:r>
      <w:r w:rsidR="00686438">
        <w:t>iadok a odborných skúšok a</w:t>
      </w:r>
      <w:r w:rsidR="00600E40">
        <w:t xml:space="preserve"> kontrol vyhradených technických zariadení a strojov, </w:t>
      </w:r>
      <w:r w:rsidR="00686438">
        <w:t xml:space="preserve">či už z dôvodu nedostatku vlastných zamestnancov alebo </w:t>
      </w:r>
      <w:r w:rsidR="00600E40">
        <w:t>dodávateľských</w:t>
      </w:r>
      <w:r w:rsidR="00686438">
        <w:t xml:space="preserve"> služieb</w:t>
      </w:r>
      <w:r w:rsidR="00600E40">
        <w:t xml:space="preserve">, na ktoré malo dopad aj takmer </w:t>
      </w:r>
      <w:r w:rsidR="00686438">
        <w:t>gener</w:t>
      </w:r>
      <w:r w:rsidR="00600E40">
        <w:t>álne</w:t>
      </w:r>
      <w:r w:rsidR="00686438">
        <w:t xml:space="preserve"> </w:t>
      </w:r>
      <w:r w:rsidR="00600E40">
        <w:t xml:space="preserve">uzatvorenie </w:t>
      </w:r>
      <w:r w:rsidR="00686438">
        <w:t>všetkých prevádzok posky</w:t>
      </w:r>
      <w:r w:rsidR="00600E40">
        <w:t>tujúcich služby.</w:t>
      </w:r>
    </w:p>
    <w:p w:rsidR="00EA5B06" w:rsidRDefault="00EA5B06" w:rsidP="00EA5B06">
      <w:pPr>
        <w:pStyle w:val="Normlnywebov"/>
        <w:spacing w:before="0" w:beforeAutospacing="0" w:after="0" w:afterAutospacing="0"/>
        <w:ind w:firstLine="426"/>
        <w:jc w:val="both"/>
      </w:pPr>
    </w:p>
    <w:p w:rsidR="00266C2C" w:rsidRPr="00665335" w:rsidRDefault="00665335" w:rsidP="00EA5B06">
      <w:pPr>
        <w:pStyle w:val="Normlnywebov"/>
        <w:spacing w:before="0" w:beforeAutospacing="0" w:after="0" w:afterAutospacing="0"/>
        <w:ind w:firstLine="426"/>
        <w:jc w:val="both"/>
        <w:rPr>
          <w:rFonts w:asciiTheme="minorBidi" w:hAnsiTheme="minorBidi"/>
        </w:rPr>
      </w:pPr>
      <w:r w:rsidRPr="00C30E8F">
        <w:rPr>
          <w:rFonts w:asciiTheme="minorBidi" w:hAnsiTheme="minorBidi"/>
        </w:rPr>
        <w:t>Okrem toho, ak koniec lehoty na splnenie určitej povinnosti alebo vykonanie určitého úkonu pripadne na ktorýkoľvek deň v rámci jedného mesiaca odo dňa odvolania krízovej situácie, umo</w:t>
      </w:r>
      <w:r w:rsidR="009343FC" w:rsidRPr="00C30E8F">
        <w:rPr>
          <w:rFonts w:asciiTheme="minorBidi" w:hAnsiTheme="minorBidi"/>
        </w:rPr>
        <w:t>žňuje sa zamestnávateľovi alebo držiteľovi platného dokladu</w:t>
      </w:r>
      <w:r w:rsidRPr="00C30E8F">
        <w:rPr>
          <w:rFonts w:asciiTheme="minorBidi" w:hAnsiTheme="minorBidi"/>
        </w:rPr>
        <w:t xml:space="preserve"> splniť túto povinnosť kedykoľvek v priebehu tohto jedného mesiaca, tzn. najneskôr na 30 alebo 31 deň, hoci lehota uplynie skôr.</w:t>
      </w:r>
    </w:p>
    <w:p w:rsidR="00EA5B06" w:rsidRDefault="00EA5B06" w:rsidP="00EA5B06">
      <w:pPr>
        <w:pStyle w:val="Normlnywebov"/>
        <w:spacing w:before="0" w:beforeAutospacing="0" w:after="0" w:afterAutospacing="0"/>
        <w:ind w:firstLine="426"/>
        <w:jc w:val="both"/>
        <w:rPr>
          <w:rFonts w:asciiTheme="minorBidi" w:hAnsiTheme="minorBidi"/>
        </w:rPr>
      </w:pPr>
    </w:p>
    <w:p w:rsidR="00703E64" w:rsidRDefault="00266C2C" w:rsidP="00EA5B06">
      <w:pPr>
        <w:pStyle w:val="Normlnywebov"/>
        <w:spacing w:before="0" w:beforeAutospacing="0" w:after="0" w:afterAutospacing="0"/>
        <w:ind w:firstLine="426"/>
        <w:jc w:val="both"/>
      </w:pPr>
      <w:r>
        <w:rPr>
          <w:rFonts w:asciiTheme="minorBidi" w:hAnsiTheme="minorBidi"/>
        </w:rPr>
        <w:t>V súvislosti s navrhovanými ustanovenia</w:t>
      </w:r>
      <w:r w:rsidR="0054708F">
        <w:rPr>
          <w:rFonts w:asciiTheme="minorBidi" w:hAnsiTheme="minorBidi"/>
        </w:rPr>
        <w:t>mi</w:t>
      </w:r>
      <w:r>
        <w:rPr>
          <w:rFonts w:asciiTheme="minorBidi" w:hAnsiTheme="minorBidi"/>
        </w:rPr>
        <w:t xml:space="preserve"> bola formulovaná aj</w:t>
      </w:r>
      <w:r w:rsidR="006E4A40">
        <w:rPr>
          <w:rFonts w:asciiTheme="minorBidi" w:hAnsiTheme="minorBidi"/>
        </w:rPr>
        <w:t xml:space="preserve"> p</w:t>
      </w:r>
      <w:r>
        <w:rPr>
          <w:rFonts w:asciiTheme="minorBidi" w:hAnsiTheme="minorBidi"/>
        </w:rPr>
        <w:t>odmienka</w:t>
      </w:r>
      <w:r w:rsidR="006E4A40">
        <w:rPr>
          <w:rFonts w:asciiTheme="minorBidi" w:hAnsiTheme="minorBidi"/>
        </w:rPr>
        <w:t>,</w:t>
      </w:r>
      <w:r w:rsidR="00545D53">
        <w:rPr>
          <w:rFonts w:asciiTheme="minorBidi" w:hAnsiTheme="minorBidi"/>
        </w:rPr>
        <w:t xml:space="preserve"> v zmysle ktorej sa </w:t>
      </w:r>
      <w:r w:rsidR="006E4A40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splnenie</w:t>
      </w:r>
      <w:r w:rsidR="006E4A40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povinnosti alebo vykonanie potrebného úkonu </w:t>
      </w:r>
      <w:r w:rsidR="00545D53">
        <w:rPr>
          <w:rFonts w:asciiTheme="minorBidi" w:hAnsiTheme="minorBidi"/>
        </w:rPr>
        <w:t xml:space="preserve">nevyžaduje vtedy, ak </w:t>
      </w:r>
      <w:r w:rsidRPr="00266C2C">
        <w:t>nie je objektívne možné</w:t>
      </w:r>
      <w:r w:rsidR="00545D53">
        <w:t xml:space="preserve"> ich splnenie</w:t>
      </w:r>
      <w:r>
        <w:rPr>
          <w:rFonts w:asciiTheme="minorBidi" w:hAnsiTheme="minorBidi"/>
        </w:rPr>
        <w:t xml:space="preserve">. </w:t>
      </w:r>
    </w:p>
    <w:p w:rsidR="00EA5B06" w:rsidRDefault="00EA5B06" w:rsidP="00EA5B06">
      <w:pPr>
        <w:pStyle w:val="Normlnywebov"/>
        <w:spacing w:before="0" w:beforeAutospacing="0" w:after="0" w:afterAutospacing="0"/>
        <w:ind w:firstLine="426"/>
        <w:jc w:val="both"/>
        <w:rPr>
          <w:rFonts w:asciiTheme="minorBidi" w:hAnsiTheme="minorBidi"/>
        </w:rPr>
      </w:pPr>
    </w:p>
    <w:p w:rsidR="00600E40" w:rsidRDefault="00266C2C" w:rsidP="00EA5B06">
      <w:pPr>
        <w:pStyle w:val="Normlnywebov"/>
        <w:spacing w:before="0" w:beforeAutospacing="0" w:after="0" w:afterAutospacing="0"/>
        <w:ind w:firstLine="426"/>
        <w:jc w:val="both"/>
      </w:pPr>
      <w:r>
        <w:rPr>
          <w:rFonts w:asciiTheme="minorBidi" w:hAnsiTheme="minorBidi"/>
        </w:rPr>
        <w:t>N</w:t>
      </w:r>
      <w:r w:rsidR="00BE54FB">
        <w:rPr>
          <w:rFonts w:asciiTheme="minorBidi" w:hAnsiTheme="minorBidi"/>
        </w:rPr>
        <w:t xml:space="preserve">avrhovaná </w:t>
      </w:r>
      <w:r w:rsidR="006E4A40">
        <w:rPr>
          <w:rFonts w:asciiTheme="minorBidi" w:hAnsiTheme="minorBidi"/>
        </w:rPr>
        <w:t xml:space="preserve">úprava </w:t>
      </w:r>
      <w:r w:rsidR="00703E64">
        <w:rPr>
          <w:rFonts w:asciiTheme="minorBidi" w:hAnsiTheme="minorBidi"/>
        </w:rPr>
        <w:t xml:space="preserve">spočívajúca v </w:t>
      </w:r>
      <w:r w:rsidR="00703E64" w:rsidRPr="00703E64">
        <w:t>možnos</w:t>
      </w:r>
      <w:r w:rsidR="00703E64">
        <w:t>ti</w:t>
      </w:r>
      <w:r w:rsidR="00FB04B2">
        <w:t xml:space="preserve"> dodatočne splniť niektoré</w:t>
      </w:r>
      <w:r w:rsidR="00703E64" w:rsidRPr="00703E64">
        <w:t xml:space="preserve"> taxatívne vymenované povinnosti</w:t>
      </w:r>
      <w:r w:rsidR="00703E64">
        <w:t xml:space="preserve"> </w:t>
      </w:r>
      <w:r w:rsidR="006E4A40">
        <w:rPr>
          <w:rFonts w:asciiTheme="minorBidi" w:hAnsiTheme="minorBidi"/>
        </w:rPr>
        <w:t xml:space="preserve">reaguje na </w:t>
      </w:r>
      <w:r>
        <w:rPr>
          <w:rFonts w:asciiTheme="minorBidi" w:hAnsiTheme="minorBidi"/>
        </w:rPr>
        <w:t>opatrenia prijímané</w:t>
      </w:r>
      <w:r w:rsidR="006E4A40">
        <w:rPr>
          <w:rFonts w:asciiTheme="minorBidi" w:hAnsiTheme="minorBidi"/>
        </w:rPr>
        <w:t xml:space="preserve"> </w:t>
      </w:r>
      <w:r w:rsidR="00BE54FB">
        <w:rPr>
          <w:rFonts w:asciiTheme="minorBidi" w:hAnsiTheme="minorBidi"/>
        </w:rPr>
        <w:t xml:space="preserve">v čase krízovej situácie </w:t>
      </w:r>
      <w:r w:rsidR="006E4A40">
        <w:rPr>
          <w:rFonts w:asciiTheme="minorBidi" w:hAnsiTheme="minorBidi"/>
        </w:rPr>
        <w:t>práve v záujme ochrany verejného zdravia</w:t>
      </w:r>
      <w:r w:rsidR="00BE54FB">
        <w:rPr>
          <w:rFonts w:asciiTheme="minorBidi" w:hAnsiTheme="minorBidi"/>
        </w:rPr>
        <w:t>,</w:t>
      </w:r>
      <w:r>
        <w:rPr>
          <w:rFonts w:asciiTheme="minorBidi" w:hAnsiTheme="minorBidi"/>
        </w:rPr>
        <w:t xml:space="preserve"> ako aj zdravia zamestnancov</w:t>
      </w:r>
      <w:r w:rsidR="00703E64">
        <w:rPr>
          <w:rFonts w:asciiTheme="minorBidi" w:hAnsiTheme="minorBidi"/>
        </w:rPr>
        <w:t xml:space="preserve">. Na druhej strane, zamestnanci </w:t>
      </w:r>
      <w:r>
        <w:rPr>
          <w:rFonts w:asciiTheme="minorBidi" w:hAnsiTheme="minorBidi"/>
        </w:rPr>
        <w:t xml:space="preserve">nemôžu byť </w:t>
      </w:r>
      <w:r w:rsidR="00703E64">
        <w:rPr>
          <w:rFonts w:asciiTheme="minorBidi" w:hAnsiTheme="minorBidi"/>
        </w:rPr>
        <w:t xml:space="preserve">vplyvom tohto návrhu </w:t>
      </w:r>
      <w:r w:rsidR="006E4A40">
        <w:rPr>
          <w:rFonts w:asciiTheme="minorBidi" w:hAnsiTheme="minorBidi"/>
        </w:rPr>
        <w:t>vystaven</w:t>
      </w:r>
      <w:r w:rsidR="00BE54FB">
        <w:rPr>
          <w:rFonts w:asciiTheme="minorBidi" w:hAnsiTheme="minorBidi"/>
        </w:rPr>
        <w:t>í ešte väčšiemu riziku</w:t>
      </w:r>
      <w:r w:rsidR="00E37BE2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 xml:space="preserve">preto </w:t>
      </w:r>
      <w:r w:rsidR="00703E64">
        <w:rPr>
          <w:rFonts w:asciiTheme="minorBidi" w:hAnsiTheme="minorBidi"/>
        </w:rPr>
        <w:t xml:space="preserve">si ako podmienku kladie, že nesplnenie povinnosti v pôvodnej lehote </w:t>
      </w:r>
      <w:r w:rsidR="00703E64" w:rsidRPr="00CC21EA">
        <w:t>nesmie bezprostredne</w:t>
      </w:r>
      <w:r w:rsidR="00703E64">
        <w:t xml:space="preserve"> a vážne ohroziť život a zdravie.</w:t>
      </w:r>
      <w:r w:rsidR="00703E64">
        <w:rPr>
          <w:rFonts w:asciiTheme="minorBidi" w:hAnsiTheme="minorBidi"/>
        </w:rPr>
        <w:t xml:space="preserve"> </w:t>
      </w:r>
      <w:r w:rsidR="00790536">
        <w:t>Riziko uvedeného ohrozenia je na posúdení zamestnávateľom.</w:t>
      </w:r>
    </w:p>
    <w:p w:rsidR="007B4D8D" w:rsidRDefault="007B4D8D" w:rsidP="00EA5B06">
      <w:pPr>
        <w:pStyle w:val="Normlnywebov"/>
        <w:spacing w:before="0" w:beforeAutospacing="0" w:after="0" w:afterAutospacing="0"/>
        <w:ind w:firstLine="426"/>
        <w:jc w:val="both"/>
      </w:pPr>
    </w:p>
    <w:p w:rsidR="00DA3A22" w:rsidRDefault="00DA3A22" w:rsidP="00DA3A22">
      <w:pPr>
        <w:ind w:firstLine="720"/>
        <w:jc w:val="both"/>
      </w:pPr>
      <w:r>
        <w:t xml:space="preserve">V čl. V sa navrhuje novelizovať </w:t>
      </w:r>
      <w:r w:rsidRPr="00C2537C">
        <w:rPr>
          <w:bCs/>
          <w:color w:val="000000"/>
        </w:rPr>
        <w:t>zákon č. 448/2008 Z. z. o sociálnych službách a o zmene a doplnení zákona č. 455/1991 Zb. o živnostenskom podnikaní (živnostenský zákon) v znení neskorších predpisov v znení neskorších predpisov</w:t>
      </w:r>
      <w:r>
        <w:rPr>
          <w:bCs/>
          <w:color w:val="000000"/>
        </w:rPr>
        <w:t>.</w:t>
      </w:r>
      <w:r w:rsidRPr="00C2537C">
        <w:rPr>
          <w:bCs/>
          <w:color w:val="000000"/>
        </w:rPr>
        <w:t xml:space="preserve"> </w:t>
      </w:r>
      <w:r w:rsidRPr="00C2537C">
        <w:t xml:space="preserve">Cieľom </w:t>
      </w:r>
      <w:r>
        <w:t xml:space="preserve">je, v reakcii na </w:t>
      </w:r>
      <w:r w:rsidRPr="007B137D">
        <w:t>aktuálnu situáciu týkajúcu sa šírenia ochorenia Covid – 19</w:t>
      </w:r>
      <w:r>
        <w:t>,</w:t>
      </w:r>
      <w:r w:rsidRPr="007B137D">
        <w:t xml:space="preserve"> </w:t>
      </w:r>
      <w:r>
        <w:t xml:space="preserve">umožniť vláde Slovenskej republiky v čase vyhlásenia mimoriadnej situácie alebo núdzového alebo výnimočného stavu nariadením osobitne ustanoviť výšku, podmienky poskytovania, vyplácania, čerpania, vrátenia a zúčtovania finančného príspevku poskytovaného obciam, poskytovateľom zriadeným alebo založeným obcami </w:t>
      </w:r>
      <w:r>
        <w:lastRenderedPageBreak/>
        <w:t>a neverejným poskytovateľom vybraných druhov sociálnych služieb v zariadeniach krízovej intervencie a v zariadeniach podmienených odkázanosťou zo štátneho rozpočtu, z rozpočtovej kapitoly Ministerstva práce, sociálnych vecí a rodiny Slovenskej republiky. Zároveň sa navrhuje, aby sa dočasne nepoužívali ustanovenia uzatvorenej zmluvy o poskytnutí tohto finančného príspevku, ktoré nie sú v súlade s týmto nariadením vlády Slovenskej republiky.</w:t>
      </w:r>
    </w:p>
    <w:p w:rsidR="00DA3A22" w:rsidRDefault="00DA3A22" w:rsidP="00DA3A22">
      <w:pPr>
        <w:ind w:firstLine="720"/>
        <w:jc w:val="both"/>
      </w:pPr>
    </w:p>
    <w:p w:rsidR="00DA3A22" w:rsidRDefault="00DA3A22" w:rsidP="00DA3A22">
      <w:pPr>
        <w:ind w:firstLine="720"/>
        <w:jc w:val="both"/>
      </w:pPr>
      <w:r>
        <w:t xml:space="preserve">Dôvodom je skutočnosť, že počas mimoriadneho stavu, nie je možné zo strany poskytovateľov sociálnych služieb plniť vybrané podmienky ustanovené zákonom o sociálnych službách pre poskytovanie tohto príspevku, resp. podmienky upravené zmluvou o poskytovaní finančného príspevku a súčasne pod vplyvom výnimočných okolností môžu vzniknúť objektívne dôvody pre zmenu výšky poskytovaného finančného príspevku. </w:t>
      </w:r>
    </w:p>
    <w:p w:rsidR="00C30E8F" w:rsidRDefault="00C30E8F" w:rsidP="00EA5B06">
      <w:pPr>
        <w:pStyle w:val="Normlnywebov"/>
        <w:spacing w:before="0" w:beforeAutospacing="0" w:after="0" w:afterAutospacing="0"/>
        <w:ind w:firstLine="426"/>
        <w:jc w:val="both"/>
      </w:pPr>
    </w:p>
    <w:p w:rsidR="004A01A2" w:rsidRPr="009B0CE1" w:rsidRDefault="004A01A2" w:rsidP="00EA5B06">
      <w:pPr>
        <w:pStyle w:val="Normlnywebov"/>
        <w:spacing w:before="0" w:beforeAutospacing="0" w:after="0" w:afterAutospacing="0"/>
        <w:ind w:firstLine="426"/>
        <w:jc w:val="both"/>
      </w:pPr>
      <w:r>
        <w:t>N</w:t>
      </w:r>
      <w:r w:rsidRPr="00EF6DBE">
        <w:t xml:space="preserve">ávrh zákona je v súlade s Ústavou Slovenskej republiky, ústavnými zákonmi </w:t>
      </w:r>
      <w:r w:rsidRPr="00EF6DBE">
        <w:br/>
        <w:t>a nálezmi Ústavného súdu Slovenskej republiky a zákonmi, ako aj s medzinárodnými zmluvami, ktorými je Slovenská republika viazaná a súčasne je v súlade s právom Európskej únie.</w:t>
      </w:r>
    </w:p>
    <w:p w:rsidR="00266C2C" w:rsidRDefault="00266C2C">
      <w:pPr>
        <w:ind w:firstLine="708"/>
        <w:jc w:val="both"/>
        <w:rPr>
          <w:rFonts w:asciiTheme="minorBidi" w:hAnsiTheme="minorBidi"/>
        </w:rPr>
      </w:pPr>
    </w:p>
    <w:p w:rsidR="004A01A2" w:rsidRPr="00EF6DBE" w:rsidRDefault="004A01A2" w:rsidP="00EA5B06">
      <w:pPr>
        <w:pStyle w:val="Normlnywebov"/>
        <w:spacing w:before="0" w:beforeAutospacing="0" w:after="0" w:afterAutospacing="0"/>
        <w:ind w:firstLine="426"/>
        <w:jc w:val="both"/>
      </w:pPr>
      <w:r w:rsidRPr="00EF6DBE">
        <w:t>Sledované vybrané vplyvy navrhovaného opatrenia podľa Jednotnej metodiky na posudzovanie vybraných vplyvov sú zhodnotené v priloženej doložke vybraných vplyvov, v</w:t>
      </w:r>
      <w:r>
        <w:t> </w:t>
      </w:r>
      <w:r w:rsidRPr="00EF6DBE">
        <w:t>analýze vplyvov na rozpočet verejnej správy, na zamestnanosť vo verejnej správe a</w:t>
      </w:r>
      <w:r>
        <w:t> </w:t>
      </w:r>
      <w:r w:rsidRPr="00EF6DBE">
        <w:t>financovanie návrhu a v analýze sociálnych vplyvov.</w:t>
      </w:r>
    </w:p>
    <w:p w:rsidR="004A01A2" w:rsidRPr="00EF6DBE" w:rsidRDefault="004A01A2" w:rsidP="004A01A2">
      <w:pPr>
        <w:ind w:firstLine="708"/>
        <w:jc w:val="both"/>
      </w:pPr>
    </w:p>
    <w:p w:rsidR="004A01A2" w:rsidRPr="008324A0" w:rsidRDefault="004A01A2">
      <w:pPr>
        <w:ind w:firstLine="708"/>
        <w:jc w:val="both"/>
        <w:rPr>
          <w:rFonts w:asciiTheme="minorBidi" w:hAnsiTheme="minorBidi"/>
        </w:rPr>
      </w:pPr>
    </w:p>
    <w:sectPr w:rsidR="004A01A2" w:rsidRPr="008324A0" w:rsidSect="00C30E8F">
      <w:footerReference w:type="even" r:id="rId8"/>
      <w:footerReference w:type="default" r:id="rId9"/>
      <w:footerReference w:type="first" r:id="rId10"/>
      <w:pgSz w:w="12240" w:h="15840" w:code="1"/>
      <w:pgMar w:top="1417" w:right="1417" w:bottom="1417" w:left="1417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E2" w:rsidRDefault="00A53CE2">
      <w:r>
        <w:separator/>
      </w:r>
    </w:p>
  </w:endnote>
  <w:endnote w:type="continuationSeparator" w:id="0">
    <w:p w:rsidR="00A53CE2" w:rsidRDefault="00A5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80" w:rsidRDefault="001D5580" w:rsidP="00E6427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D5580" w:rsidRDefault="001D5580" w:rsidP="009A116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80" w:rsidRDefault="003C49D4" w:rsidP="003C49D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3779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1A" w:rsidRDefault="00AC0D15" w:rsidP="00C30E8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377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E2" w:rsidRDefault="00A53CE2">
      <w:r>
        <w:separator/>
      </w:r>
    </w:p>
  </w:footnote>
  <w:footnote w:type="continuationSeparator" w:id="0">
    <w:p w:rsidR="00A53CE2" w:rsidRDefault="00A53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41EA"/>
    <w:multiLevelType w:val="hybridMultilevel"/>
    <w:tmpl w:val="F098B9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887B99"/>
    <w:multiLevelType w:val="hybridMultilevel"/>
    <w:tmpl w:val="A4A61810"/>
    <w:lvl w:ilvl="0" w:tplc="4A7A81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44356"/>
    <w:multiLevelType w:val="hybridMultilevel"/>
    <w:tmpl w:val="0A2A266C"/>
    <w:lvl w:ilvl="0" w:tplc="014C2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10E10"/>
    <w:multiLevelType w:val="hybridMultilevel"/>
    <w:tmpl w:val="1B502EF4"/>
    <w:lvl w:ilvl="0" w:tplc="004EF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C281BF2"/>
    <w:multiLevelType w:val="hybridMultilevel"/>
    <w:tmpl w:val="8730C5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912690F"/>
    <w:multiLevelType w:val="hybridMultilevel"/>
    <w:tmpl w:val="11DEE5A0"/>
    <w:lvl w:ilvl="0" w:tplc="DE145B5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71E0B"/>
    <w:multiLevelType w:val="hybridMultilevel"/>
    <w:tmpl w:val="8EDAE2C0"/>
    <w:lvl w:ilvl="0" w:tplc="EA382A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83B0B5C"/>
    <w:multiLevelType w:val="hybridMultilevel"/>
    <w:tmpl w:val="22628124"/>
    <w:lvl w:ilvl="0" w:tplc="8452B4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0C713A"/>
    <w:multiLevelType w:val="hybridMultilevel"/>
    <w:tmpl w:val="D5106F7E"/>
    <w:lvl w:ilvl="0" w:tplc="AA9830D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9B"/>
    <w:rsid w:val="0000638D"/>
    <w:rsid w:val="0000731D"/>
    <w:rsid w:val="000138AD"/>
    <w:rsid w:val="000155F3"/>
    <w:rsid w:val="00021BB5"/>
    <w:rsid w:val="00045392"/>
    <w:rsid w:val="00065606"/>
    <w:rsid w:val="00081836"/>
    <w:rsid w:val="00085983"/>
    <w:rsid w:val="000862A0"/>
    <w:rsid w:val="000A00B5"/>
    <w:rsid w:val="000A6E4E"/>
    <w:rsid w:val="000B1B2A"/>
    <w:rsid w:val="000B2362"/>
    <w:rsid w:val="001145F3"/>
    <w:rsid w:val="0017274B"/>
    <w:rsid w:val="00176A5D"/>
    <w:rsid w:val="00176BAF"/>
    <w:rsid w:val="00184E1E"/>
    <w:rsid w:val="001B1A68"/>
    <w:rsid w:val="001B4768"/>
    <w:rsid w:val="001B4B37"/>
    <w:rsid w:val="001B5D47"/>
    <w:rsid w:val="001D5580"/>
    <w:rsid w:val="001D6906"/>
    <w:rsid w:val="001E5815"/>
    <w:rsid w:val="001F2394"/>
    <w:rsid w:val="00231B14"/>
    <w:rsid w:val="00253E0B"/>
    <w:rsid w:val="00266C2C"/>
    <w:rsid w:val="00273883"/>
    <w:rsid w:val="00282BAC"/>
    <w:rsid w:val="002837BB"/>
    <w:rsid w:val="002909DF"/>
    <w:rsid w:val="00290C67"/>
    <w:rsid w:val="002A2292"/>
    <w:rsid w:val="002A3A37"/>
    <w:rsid w:val="002B0F52"/>
    <w:rsid w:val="002B1F64"/>
    <w:rsid w:val="002C0473"/>
    <w:rsid w:val="002C7B7A"/>
    <w:rsid w:val="002D2135"/>
    <w:rsid w:val="002D22AF"/>
    <w:rsid w:val="002E67B9"/>
    <w:rsid w:val="002F1A61"/>
    <w:rsid w:val="00305E58"/>
    <w:rsid w:val="00311A1D"/>
    <w:rsid w:val="00323DC6"/>
    <w:rsid w:val="00353DBE"/>
    <w:rsid w:val="00355425"/>
    <w:rsid w:val="0036151E"/>
    <w:rsid w:val="00364CFF"/>
    <w:rsid w:val="00367C49"/>
    <w:rsid w:val="00367D45"/>
    <w:rsid w:val="003814D8"/>
    <w:rsid w:val="00397E61"/>
    <w:rsid w:val="003A2960"/>
    <w:rsid w:val="003A34F1"/>
    <w:rsid w:val="003B380D"/>
    <w:rsid w:val="003C49D4"/>
    <w:rsid w:val="003F18EA"/>
    <w:rsid w:val="004038F6"/>
    <w:rsid w:val="00404235"/>
    <w:rsid w:val="004231E2"/>
    <w:rsid w:val="0042561D"/>
    <w:rsid w:val="0042691F"/>
    <w:rsid w:val="004355D2"/>
    <w:rsid w:val="0043779B"/>
    <w:rsid w:val="00437DD1"/>
    <w:rsid w:val="0045751F"/>
    <w:rsid w:val="00460721"/>
    <w:rsid w:val="00466267"/>
    <w:rsid w:val="00473AD3"/>
    <w:rsid w:val="004A01A2"/>
    <w:rsid w:val="004B4115"/>
    <w:rsid w:val="004B580B"/>
    <w:rsid w:val="004C44E4"/>
    <w:rsid w:val="004F2E23"/>
    <w:rsid w:val="00512B71"/>
    <w:rsid w:val="00517502"/>
    <w:rsid w:val="00520B3E"/>
    <w:rsid w:val="00521FAB"/>
    <w:rsid w:val="005231F7"/>
    <w:rsid w:val="00525CB4"/>
    <w:rsid w:val="00537255"/>
    <w:rsid w:val="00537521"/>
    <w:rsid w:val="00545D53"/>
    <w:rsid w:val="0054708F"/>
    <w:rsid w:val="00567404"/>
    <w:rsid w:val="005779B6"/>
    <w:rsid w:val="0059737A"/>
    <w:rsid w:val="005B3E08"/>
    <w:rsid w:val="005D1B55"/>
    <w:rsid w:val="005D5CC7"/>
    <w:rsid w:val="005E4DBF"/>
    <w:rsid w:val="005E5294"/>
    <w:rsid w:val="005E5E74"/>
    <w:rsid w:val="00600E40"/>
    <w:rsid w:val="0062149B"/>
    <w:rsid w:val="00627554"/>
    <w:rsid w:val="00640F17"/>
    <w:rsid w:val="00665335"/>
    <w:rsid w:val="00686438"/>
    <w:rsid w:val="00695285"/>
    <w:rsid w:val="006A08FE"/>
    <w:rsid w:val="006C7BB3"/>
    <w:rsid w:val="006D3338"/>
    <w:rsid w:val="006D4579"/>
    <w:rsid w:val="006E4A40"/>
    <w:rsid w:val="00703E64"/>
    <w:rsid w:val="007221F9"/>
    <w:rsid w:val="00727B4E"/>
    <w:rsid w:val="007330AC"/>
    <w:rsid w:val="007630EB"/>
    <w:rsid w:val="00790536"/>
    <w:rsid w:val="00792558"/>
    <w:rsid w:val="00793D65"/>
    <w:rsid w:val="00794127"/>
    <w:rsid w:val="007A14E2"/>
    <w:rsid w:val="007A2DFD"/>
    <w:rsid w:val="007B4D8D"/>
    <w:rsid w:val="007C0526"/>
    <w:rsid w:val="007C7AB7"/>
    <w:rsid w:val="007D02B0"/>
    <w:rsid w:val="007D3E6C"/>
    <w:rsid w:val="007D51B1"/>
    <w:rsid w:val="007F5A58"/>
    <w:rsid w:val="00804AE0"/>
    <w:rsid w:val="008153F1"/>
    <w:rsid w:val="00815AD2"/>
    <w:rsid w:val="00817AD8"/>
    <w:rsid w:val="0082214B"/>
    <w:rsid w:val="008324A0"/>
    <w:rsid w:val="00843B67"/>
    <w:rsid w:val="00845D00"/>
    <w:rsid w:val="00847EFA"/>
    <w:rsid w:val="00854535"/>
    <w:rsid w:val="00864360"/>
    <w:rsid w:val="00883256"/>
    <w:rsid w:val="00887A71"/>
    <w:rsid w:val="008E62AB"/>
    <w:rsid w:val="00903CD9"/>
    <w:rsid w:val="0091154D"/>
    <w:rsid w:val="00932D74"/>
    <w:rsid w:val="009343FC"/>
    <w:rsid w:val="00951665"/>
    <w:rsid w:val="0095304C"/>
    <w:rsid w:val="0095583D"/>
    <w:rsid w:val="009615B7"/>
    <w:rsid w:val="00964C0E"/>
    <w:rsid w:val="009949E1"/>
    <w:rsid w:val="009971F6"/>
    <w:rsid w:val="009A0235"/>
    <w:rsid w:val="009A1167"/>
    <w:rsid w:val="009A2253"/>
    <w:rsid w:val="009A5A12"/>
    <w:rsid w:val="009A5A6B"/>
    <w:rsid w:val="009C2AB0"/>
    <w:rsid w:val="009E6B15"/>
    <w:rsid w:val="009F426F"/>
    <w:rsid w:val="00A0218F"/>
    <w:rsid w:val="00A069E0"/>
    <w:rsid w:val="00A30CCC"/>
    <w:rsid w:val="00A37B52"/>
    <w:rsid w:val="00A53CE2"/>
    <w:rsid w:val="00A5568F"/>
    <w:rsid w:val="00A758A2"/>
    <w:rsid w:val="00A816AE"/>
    <w:rsid w:val="00A940A0"/>
    <w:rsid w:val="00A970E6"/>
    <w:rsid w:val="00AB788D"/>
    <w:rsid w:val="00AC0D15"/>
    <w:rsid w:val="00AE2267"/>
    <w:rsid w:val="00B07DB2"/>
    <w:rsid w:val="00B11CE9"/>
    <w:rsid w:val="00B11D42"/>
    <w:rsid w:val="00B12255"/>
    <w:rsid w:val="00B34D98"/>
    <w:rsid w:val="00B853C5"/>
    <w:rsid w:val="00B8786D"/>
    <w:rsid w:val="00B93701"/>
    <w:rsid w:val="00B95A5C"/>
    <w:rsid w:val="00BA05E5"/>
    <w:rsid w:val="00BB7F52"/>
    <w:rsid w:val="00BC6B4D"/>
    <w:rsid w:val="00BE54FB"/>
    <w:rsid w:val="00BE720D"/>
    <w:rsid w:val="00BE73E8"/>
    <w:rsid w:val="00BF760D"/>
    <w:rsid w:val="00C23914"/>
    <w:rsid w:val="00C30E2B"/>
    <w:rsid w:val="00C30E8F"/>
    <w:rsid w:val="00C41512"/>
    <w:rsid w:val="00C42F9F"/>
    <w:rsid w:val="00C4578C"/>
    <w:rsid w:val="00C458B6"/>
    <w:rsid w:val="00C620E0"/>
    <w:rsid w:val="00C737B0"/>
    <w:rsid w:val="00C75B33"/>
    <w:rsid w:val="00C85238"/>
    <w:rsid w:val="00C90D25"/>
    <w:rsid w:val="00CB15C4"/>
    <w:rsid w:val="00CC21EA"/>
    <w:rsid w:val="00CC3B15"/>
    <w:rsid w:val="00CD35C9"/>
    <w:rsid w:val="00CF27F1"/>
    <w:rsid w:val="00D01FA3"/>
    <w:rsid w:val="00D50257"/>
    <w:rsid w:val="00D51304"/>
    <w:rsid w:val="00D6704D"/>
    <w:rsid w:val="00D707FE"/>
    <w:rsid w:val="00D71A71"/>
    <w:rsid w:val="00D71FF0"/>
    <w:rsid w:val="00D87FD4"/>
    <w:rsid w:val="00DA3A22"/>
    <w:rsid w:val="00DC4AFF"/>
    <w:rsid w:val="00DD2DCD"/>
    <w:rsid w:val="00DD77C8"/>
    <w:rsid w:val="00DE5C69"/>
    <w:rsid w:val="00E239DB"/>
    <w:rsid w:val="00E37BE2"/>
    <w:rsid w:val="00E420F8"/>
    <w:rsid w:val="00E52169"/>
    <w:rsid w:val="00E5635C"/>
    <w:rsid w:val="00E64273"/>
    <w:rsid w:val="00E71A8B"/>
    <w:rsid w:val="00E770CB"/>
    <w:rsid w:val="00E80638"/>
    <w:rsid w:val="00E85F5C"/>
    <w:rsid w:val="00E86941"/>
    <w:rsid w:val="00E95F20"/>
    <w:rsid w:val="00E97AC8"/>
    <w:rsid w:val="00EA1140"/>
    <w:rsid w:val="00EA5B06"/>
    <w:rsid w:val="00EB3794"/>
    <w:rsid w:val="00EB7CFA"/>
    <w:rsid w:val="00EE1D8C"/>
    <w:rsid w:val="00F006DA"/>
    <w:rsid w:val="00F14E6F"/>
    <w:rsid w:val="00F2291A"/>
    <w:rsid w:val="00F34F97"/>
    <w:rsid w:val="00F36AD5"/>
    <w:rsid w:val="00F44B9C"/>
    <w:rsid w:val="00F577C4"/>
    <w:rsid w:val="00F81019"/>
    <w:rsid w:val="00F82C86"/>
    <w:rsid w:val="00F84B9D"/>
    <w:rsid w:val="00F91432"/>
    <w:rsid w:val="00FA2EC0"/>
    <w:rsid w:val="00FB04B2"/>
    <w:rsid w:val="00FC2F40"/>
    <w:rsid w:val="00FD2686"/>
    <w:rsid w:val="00FE1174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149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uiPriority w:val="11"/>
    <w:qFormat/>
    <w:rsid w:val="0062149B"/>
    <w:pPr>
      <w:spacing w:before="120"/>
      <w:jc w:val="both"/>
    </w:pPr>
    <w:rPr>
      <w:b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efault">
    <w:name w:val="Default"/>
    <w:rsid w:val="00B122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B122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0138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7C052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A11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A1140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9A116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EA11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A1140"/>
    <w:rPr>
      <w:rFonts w:cs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804A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BF760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F760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BF760D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F76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F760D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rsid w:val="00BF76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F760D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4231E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231E2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4A01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149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uiPriority w:val="11"/>
    <w:qFormat/>
    <w:rsid w:val="0062149B"/>
    <w:pPr>
      <w:spacing w:before="120"/>
      <w:jc w:val="both"/>
    </w:pPr>
    <w:rPr>
      <w:b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efault">
    <w:name w:val="Default"/>
    <w:rsid w:val="00B122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B122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0138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7C052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A11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A1140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9A116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EA11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A1140"/>
    <w:rPr>
      <w:rFonts w:cs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804A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BF760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F760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BF760D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F76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F760D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rsid w:val="00BF76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F760D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4231E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231E2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4A01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4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mpsvr</Company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Cebulakova Monika</cp:lastModifiedBy>
  <cp:revision>2</cp:revision>
  <cp:lastPrinted>2020-03-24T09:28:00Z</cp:lastPrinted>
  <dcterms:created xsi:type="dcterms:W3CDTF">2020-04-01T05:21:00Z</dcterms:created>
  <dcterms:modified xsi:type="dcterms:W3CDTF">2020-04-01T05:21:00Z</dcterms:modified>
</cp:coreProperties>
</file>