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908"/>
        <w:gridCol w:w="712"/>
        <w:gridCol w:w="5383"/>
        <w:gridCol w:w="1050"/>
        <w:gridCol w:w="934"/>
        <w:gridCol w:w="851"/>
        <w:gridCol w:w="5303"/>
        <w:gridCol w:w="509"/>
        <w:gridCol w:w="550"/>
      </w:tblGrid>
      <w:tr w:rsidR="008C54C3" w:rsidRPr="000D7A9F">
        <w:tc>
          <w:tcPr>
            <w:tcW w:w="162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54C3" w:rsidRPr="000D7A9F" w:rsidRDefault="008C54C3" w:rsidP="00DD7F71">
            <w:pPr>
              <w:pStyle w:val="Nadpis1"/>
            </w:pPr>
            <w:bookmarkStart w:id="0" w:name="_GoBack"/>
            <w:bookmarkEnd w:id="0"/>
            <w:r w:rsidRPr="000D7A9F">
              <w:t>TABUĽKA  ZHODY</w:t>
            </w:r>
          </w:p>
          <w:p w:rsidR="008C54C3" w:rsidRPr="009842F4" w:rsidRDefault="004577EC" w:rsidP="000E2A83">
            <w:pPr>
              <w:tabs>
                <w:tab w:val="left" w:pos="0"/>
              </w:tabs>
              <w:jc w:val="center"/>
              <w:rPr>
                <w:b/>
              </w:rPr>
            </w:pPr>
            <w:r w:rsidRPr="009842F4">
              <w:rPr>
                <w:b/>
              </w:rPr>
              <w:t>k </w:t>
            </w:r>
            <w:r w:rsidR="0078287E" w:rsidRPr="009842F4">
              <w:rPr>
                <w:b/>
              </w:rPr>
              <w:t>n</w:t>
            </w:r>
            <w:r w:rsidR="0091636B" w:rsidRPr="009842F4">
              <w:rPr>
                <w:b/>
              </w:rPr>
              <w:t>ávrh</w:t>
            </w:r>
            <w:r w:rsidR="00AB7D27" w:rsidRPr="009842F4">
              <w:rPr>
                <w:b/>
              </w:rPr>
              <w:t>u</w:t>
            </w:r>
            <w:r w:rsidR="0091636B" w:rsidRPr="009842F4">
              <w:rPr>
                <w:b/>
              </w:rPr>
              <w:t xml:space="preserve"> zákona</w:t>
            </w:r>
            <w:r w:rsidR="00A8324B" w:rsidRPr="00EC715E">
              <w:rPr>
                <w:b/>
                <w:bCs/>
              </w:rPr>
              <w:t xml:space="preserve"> </w:t>
            </w:r>
            <w:r w:rsidR="000E2A83" w:rsidRPr="000E2A83">
              <w:rPr>
                <w:b/>
                <w:bCs/>
                <w:color w:val="000000"/>
              </w:rPr>
              <w:t>o niektorých mimoriadnych opatreniach vo finančnej oblasti v súvislosti so šírením nebezpečnej nákazlivej ľudskej choroby COVID-19</w:t>
            </w:r>
          </w:p>
        </w:tc>
      </w:tr>
      <w:tr w:rsidR="008C54C3" w:rsidRPr="000D7A9F"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8C54C3" w:rsidRPr="000D7A9F" w:rsidRDefault="008C54C3" w:rsidP="00834B3E">
            <w:pPr>
              <w:pStyle w:val="Nadpis4"/>
              <w:jc w:val="both"/>
              <w:rPr>
                <w:sz w:val="24"/>
                <w:szCs w:val="24"/>
              </w:rPr>
            </w:pPr>
            <w:r w:rsidRPr="000D7A9F">
              <w:rPr>
                <w:sz w:val="24"/>
                <w:szCs w:val="24"/>
              </w:rPr>
              <w:t>Názov smernice:</w:t>
            </w:r>
          </w:p>
        </w:tc>
        <w:tc>
          <w:tcPr>
            <w:tcW w:w="1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8C54C3" w:rsidRPr="00A1775E" w:rsidRDefault="00A1775E" w:rsidP="00FD5A9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Smernica Rady</w:t>
            </w:r>
            <w:r w:rsidRPr="000D7A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D5A96" w:rsidRPr="00A8324B">
              <w:rPr>
                <w:rFonts w:ascii="Times New Roman" w:hAnsi="Times New Roman" w:cs="Times New Roman"/>
                <w:b/>
                <w:bCs/>
              </w:rPr>
              <w:t>2009</w:t>
            </w:r>
            <w:r w:rsidRPr="00A8324B">
              <w:rPr>
                <w:rFonts w:ascii="Times New Roman" w:hAnsi="Times New Roman" w:cs="Times New Roman"/>
                <w:b/>
                <w:bCs/>
              </w:rPr>
              <w:t>/</w:t>
            </w:r>
            <w:r w:rsidR="00FD5A96" w:rsidRPr="00A8324B">
              <w:rPr>
                <w:rFonts w:ascii="Times New Roman" w:hAnsi="Times New Roman" w:cs="Times New Roman"/>
                <w:b/>
                <w:bCs/>
              </w:rPr>
              <w:t>13</w:t>
            </w:r>
            <w:r w:rsidR="00C566EA" w:rsidRPr="00A8324B">
              <w:rPr>
                <w:rFonts w:ascii="Times New Roman" w:hAnsi="Times New Roman" w:cs="Times New Roman"/>
                <w:b/>
                <w:bCs/>
              </w:rPr>
              <w:t>2/ES</w:t>
            </w:r>
            <w:r w:rsidRPr="00A1775E">
              <w:rPr>
                <w:rFonts w:ascii="Times New Roman" w:hAnsi="Times New Roman" w:cs="Times New Roman"/>
                <w:b/>
                <w:bCs/>
              </w:rPr>
              <w:t xml:space="preserve"> z</w:t>
            </w:r>
            <w:r w:rsidR="00C566EA">
              <w:rPr>
                <w:rFonts w:ascii="Times New Roman" w:hAnsi="Times New Roman" w:cs="Times New Roman"/>
                <w:b/>
                <w:bCs/>
              </w:rPr>
              <w:t> </w:t>
            </w:r>
            <w:r w:rsidR="00FD5A96">
              <w:rPr>
                <w:rFonts w:ascii="Times New Roman" w:hAnsi="Times New Roman" w:cs="Times New Roman"/>
                <w:b/>
                <w:bCs/>
              </w:rPr>
              <w:t>19</w:t>
            </w:r>
            <w:r w:rsidR="00C566EA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FD5A96">
              <w:rPr>
                <w:rFonts w:ascii="Times New Roman" w:hAnsi="Times New Roman" w:cs="Times New Roman"/>
                <w:b/>
                <w:bCs/>
              </w:rPr>
              <w:t>októbra</w:t>
            </w:r>
            <w:r w:rsidR="00C566E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1775E">
              <w:rPr>
                <w:rFonts w:ascii="Times New Roman" w:hAnsi="Times New Roman" w:cs="Times New Roman"/>
                <w:b/>
                <w:bCs/>
              </w:rPr>
              <w:t>20</w:t>
            </w:r>
            <w:r w:rsidR="00C566EA">
              <w:rPr>
                <w:rFonts w:ascii="Times New Roman" w:hAnsi="Times New Roman" w:cs="Times New Roman"/>
                <w:b/>
                <w:bCs/>
              </w:rPr>
              <w:t>0</w:t>
            </w:r>
            <w:r w:rsidR="00FD5A96">
              <w:rPr>
                <w:rFonts w:ascii="Times New Roman" w:hAnsi="Times New Roman" w:cs="Times New Roman"/>
                <w:b/>
                <w:bCs/>
              </w:rPr>
              <w:t>9</w:t>
            </w:r>
            <w:r w:rsidR="00FD5A96" w:rsidRPr="00FD5A96">
              <w:rPr>
                <w:rFonts w:ascii="Times New Roman" w:hAnsi="Times New Roman" w:cs="Times New Roman"/>
                <w:b/>
                <w:bCs/>
              </w:rPr>
              <w:t>, ktorou sa určuje rozsah platnosti článku 143 písm. b) a c) smernice 2006/112/ES vzhľadom na oslobodenie od dane z pridanej hodnoty na finálny dovoz určitého tovaru</w:t>
            </w:r>
          </w:p>
        </w:tc>
      </w:tr>
      <w:tr w:rsidR="008C54C3" w:rsidRPr="000D7A9F" w:rsidTr="00C21CEF">
        <w:trPr>
          <w:trHeight w:val="567"/>
        </w:trPr>
        <w:tc>
          <w:tcPr>
            <w:tcW w:w="805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7DD6" w:rsidRDefault="00DE0F85" w:rsidP="00834B3E">
            <w:pPr>
              <w:pStyle w:val="Nadpis4"/>
              <w:spacing w:before="120"/>
              <w:jc w:val="both"/>
              <w:rPr>
                <w:sz w:val="24"/>
                <w:szCs w:val="24"/>
              </w:rPr>
            </w:pPr>
            <w:r w:rsidRPr="000D7A9F">
              <w:rPr>
                <w:sz w:val="24"/>
                <w:szCs w:val="24"/>
              </w:rPr>
              <w:t>Smernica EÚ</w:t>
            </w:r>
          </w:p>
          <w:p w:rsidR="00A8324B" w:rsidRPr="00A8324B" w:rsidRDefault="00A8324B" w:rsidP="00A8324B"/>
          <w:p w:rsidR="00834B3E" w:rsidRPr="000D7A9F" w:rsidRDefault="00FD5A96" w:rsidP="00DF5B23">
            <w:pPr>
              <w:jc w:val="both"/>
            </w:pPr>
            <w:r w:rsidRPr="00FD5A96">
              <w:rPr>
                <w:b/>
                <w:bCs/>
              </w:rPr>
              <w:t>Smernica Rady 2009/132/ES z 19. októbra 2009, ktorou sa určuje rozsah platnosti článku 143 písm. b) a c) smernice 2006/112/ES vzhľadom na oslobodenie od dane z pridanej hodnoty na finálny dovoz určitého tovaru</w:t>
            </w:r>
          </w:p>
        </w:tc>
        <w:tc>
          <w:tcPr>
            <w:tcW w:w="8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8C54C3" w:rsidRPr="000D7A9F" w:rsidRDefault="008C54C3" w:rsidP="00834B3E">
            <w:pPr>
              <w:pStyle w:val="Nadpis4"/>
              <w:spacing w:before="120"/>
              <w:jc w:val="both"/>
              <w:rPr>
                <w:sz w:val="24"/>
                <w:szCs w:val="24"/>
              </w:rPr>
            </w:pPr>
            <w:r w:rsidRPr="000D7A9F">
              <w:rPr>
                <w:sz w:val="24"/>
                <w:szCs w:val="24"/>
              </w:rPr>
              <w:t>Všeobecne záväzné právne predpisy Slovenskej republiky</w:t>
            </w:r>
          </w:p>
          <w:p w:rsidR="00A8324B" w:rsidRDefault="00A8324B" w:rsidP="00834B3E">
            <w:pPr>
              <w:pStyle w:val="Zkladntext"/>
              <w:jc w:val="both"/>
              <w:rPr>
                <w:b/>
              </w:rPr>
            </w:pPr>
          </w:p>
          <w:p w:rsidR="002E1D16" w:rsidRPr="000D7A9F" w:rsidRDefault="000E2A83" w:rsidP="00FD5A96">
            <w:pPr>
              <w:pStyle w:val="Zkladntext"/>
              <w:jc w:val="both"/>
            </w:pPr>
            <w:r w:rsidRPr="000E2A83">
              <w:rPr>
                <w:b/>
              </w:rPr>
              <w:t>Návrh zákona o niektorých mimoriadnych opatreniach vo finančnej oblasti v súvislosti so šírením nebezpečnej nákazlivej ľudskej choroby COVID-19</w:t>
            </w:r>
          </w:p>
        </w:tc>
      </w:tr>
      <w:tr w:rsidR="00A9063F" w:rsidRPr="000D7A9F" w:rsidTr="00105937">
        <w:tc>
          <w:tcPr>
            <w:tcW w:w="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063F" w:rsidRPr="000D7A9F" w:rsidRDefault="00A9063F" w:rsidP="00834B3E">
            <w:pPr>
              <w:jc w:val="both"/>
            </w:pPr>
            <w:r w:rsidRPr="000D7A9F">
              <w:t>1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0D7A9F" w:rsidRDefault="00A9063F" w:rsidP="00834B3E">
            <w:pPr>
              <w:jc w:val="both"/>
            </w:pPr>
            <w:r w:rsidRPr="000D7A9F"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0D7A9F" w:rsidRDefault="00A9063F" w:rsidP="00834B3E">
            <w:pPr>
              <w:jc w:val="both"/>
            </w:pPr>
            <w:r w:rsidRPr="000D7A9F"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63F" w:rsidRPr="000D7A9F" w:rsidRDefault="00A9063F" w:rsidP="00834B3E">
            <w:pPr>
              <w:jc w:val="both"/>
            </w:pPr>
            <w:r w:rsidRPr="000D7A9F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0D7A9F" w:rsidRDefault="00A9063F" w:rsidP="00834B3E">
            <w:pPr>
              <w:pStyle w:val="Zkladntext2"/>
              <w:spacing w:line="240" w:lineRule="exact"/>
              <w:jc w:val="both"/>
              <w:rPr>
                <w:sz w:val="24"/>
                <w:szCs w:val="24"/>
              </w:rPr>
            </w:pPr>
            <w:r w:rsidRPr="000D7A9F">
              <w:rPr>
                <w:sz w:val="24"/>
                <w:szCs w:val="24"/>
              </w:rPr>
              <w:t>5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0D7A9F" w:rsidRDefault="00A9063F" w:rsidP="00834B3E">
            <w:pPr>
              <w:pStyle w:val="Zkladntext2"/>
              <w:spacing w:line="240" w:lineRule="exact"/>
              <w:jc w:val="both"/>
              <w:rPr>
                <w:sz w:val="24"/>
                <w:szCs w:val="24"/>
              </w:rPr>
            </w:pPr>
            <w:r w:rsidRPr="000D7A9F">
              <w:rPr>
                <w:sz w:val="24"/>
                <w:szCs w:val="24"/>
              </w:rPr>
              <w:t>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0D7A9F" w:rsidRDefault="00A9063F" w:rsidP="00834B3E">
            <w:pPr>
              <w:jc w:val="both"/>
            </w:pPr>
            <w:r w:rsidRPr="000D7A9F">
              <w:t>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0D7A9F" w:rsidRDefault="005170A9" w:rsidP="00834B3E">
            <w:pPr>
              <w:jc w:val="both"/>
            </w:pPr>
            <w:r w:rsidRPr="000D7A9F">
              <w:t>8</w:t>
            </w:r>
          </w:p>
        </w:tc>
      </w:tr>
      <w:tr w:rsidR="00A9063F" w:rsidRPr="000D7A9F" w:rsidTr="00105937">
        <w:tc>
          <w:tcPr>
            <w:tcW w:w="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063F" w:rsidRPr="000D7A9F" w:rsidRDefault="00A9063F" w:rsidP="00834B3E">
            <w:pPr>
              <w:pStyle w:val="Normlny0"/>
              <w:jc w:val="both"/>
              <w:rPr>
                <w:sz w:val="24"/>
                <w:szCs w:val="24"/>
              </w:rPr>
            </w:pPr>
            <w:r w:rsidRPr="000D7A9F">
              <w:rPr>
                <w:sz w:val="24"/>
                <w:szCs w:val="24"/>
              </w:rPr>
              <w:t>Článok</w:t>
            </w:r>
          </w:p>
          <w:p w:rsidR="00A9063F" w:rsidRPr="000D7A9F" w:rsidRDefault="00A9063F" w:rsidP="00834B3E">
            <w:pPr>
              <w:pStyle w:val="Normlny0"/>
              <w:jc w:val="both"/>
              <w:rPr>
                <w:sz w:val="24"/>
                <w:szCs w:val="24"/>
              </w:rPr>
            </w:pPr>
            <w:r w:rsidRPr="000D7A9F">
              <w:rPr>
                <w:sz w:val="24"/>
                <w:szCs w:val="24"/>
              </w:rPr>
              <w:t>(Č, O,</w:t>
            </w:r>
          </w:p>
          <w:p w:rsidR="00A9063F" w:rsidRPr="000D7A9F" w:rsidRDefault="00A9063F" w:rsidP="00834B3E">
            <w:pPr>
              <w:pStyle w:val="Normlny0"/>
              <w:jc w:val="both"/>
              <w:rPr>
                <w:sz w:val="24"/>
                <w:szCs w:val="24"/>
              </w:rPr>
            </w:pPr>
            <w:r w:rsidRPr="000D7A9F">
              <w:rPr>
                <w:sz w:val="24"/>
                <w:szCs w:val="24"/>
              </w:rPr>
              <w:t>V, P)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0D7A9F" w:rsidRDefault="00A9063F" w:rsidP="00834B3E">
            <w:pPr>
              <w:pStyle w:val="Normlny0"/>
              <w:jc w:val="both"/>
              <w:rPr>
                <w:sz w:val="24"/>
                <w:szCs w:val="24"/>
              </w:rPr>
            </w:pPr>
            <w:r w:rsidRPr="000D7A9F">
              <w:rPr>
                <w:sz w:val="24"/>
                <w:szCs w:val="24"/>
              </w:rPr>
              <w:t>Text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0D7A9F" w:rsidRDefault="00A9063F" w:rsidP="00834B3E">
            <w:pPr>
              <w:pStyle w:val="Normlny0"/>
              <w:jc w:val="both"/>
              <w:rPr>
                <w:sz w:val="24"/>
                <w:szCs w:val="24"/>
              </w:rPr>
            </w:pPr>
            <w:r w:rsidRPr="000D7A9F">
              <w:rPr>
                <w:sz w:val="24"/>
                <w:szCs w:val="24"/>
              </w:rPr>
              <w:t>Spôsob transp.</w:t>
            </w:r>
          </w:p>
          <w:p w:rsidR="00A9063F" w:rsidRPr="000D7A9F" w:rsidRDefault="00A9063F" w:rsidP="00834B3E">
            <w:pPr>
              <w:pStyle w:val="Normlny0"/>
              <w:jc w:val="both"/>
              <w:rPr>
                <w:sz w:val="24"/>
                <w:szCs w:val="24"/>
              </w:rPr>
            </w:pPr>
            <w:r w:rsidRPr="000D7A9F">
              <w:rPr>
                <w:sz w:val="24"/>
                <w:szCs w:val="24"/>
              </w:rPr>
              <w:t>(N, O, D, n.a.)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63F" w:rsidRPr="000D7A9F" w:rsidRDefault="00A9063F" w:rsidP="00834B3E">
            <w:pPr>
              <w:pStyle w:val="Normlny0"/>
              <w:jc w:val="both"/>
              <w:rPr>
                <w:sz w:val="24"/>
                <w:szCs w:val="24"/>
              </w:rPr>
            </w:pPr>
            <w:r w:rsidRPr="000D7A9F">
              <w:rPr>
                <w:sz w:val="24"/>
                <w:szCs w:val="24"/>
              </w:rPr>
              <w:t>Číslo</w:t>
            </w:r>
          </w:p>
          <w:p w:rsidR="00A9063F" w:rsidRPr="000D7A9F" w:rsidRDefault="00A9063F" w:rsidP="00834B3E">
            <w:pPr>
              <w:pStyle w:val="Normlny0"/>
              <w:jc w:val="both"/>
              <w:rPr>
                <w:sz w:val="24"/>
                <w:szCs w:val="24"/>
              </w:rPr>
            </w:pPr>
            <w:r w:rsidRPr="000D7A9F">
              <w:rPr>
                <w:sz w:val="24"/>
                <w:szCs w:val="24"/>
              </w:rPr>
              <w:t>predpisu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0D7A9F" w:rsidRDefault="00A9063F" w:rsidP="00834B3E">
            <w:pPr>
              <w:pStyle w:val="Normlny0"/>
              <w:jc w:val="both"/>
              <w:rPr>
                <w:sz w:val="24"/>
                <w:szCs w:val="24"/>
              </w:rPr>
            </w:pPr>
            <w:r w:rsidRPr="000D7A9F">
              <w:rPr>
                <w:sz w:val="24"/>
                <w:szCs w:val="24"/>
              </w:rPr>
              <w:t>Článok (Č, §, O, V, P)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0D7A9F" w:rsidRDefault="00A9063F" w:rsidP="00834B3E">
            <w:pPr>
              <w:pStyle w:val="Normlny0"/>
              <w:jc w:val="both"/>
              <w:rPr>
                <w:sz w:val="24"/>
                <w:szCs w:val="24"/>
              </w:rPr>
            </w:pPr>
            <w:r w:rsidRPr="000D7A9F">
              <w:rPr>
                <w:sz w:val="24"/>
                <w:szCs w:val="24"/>
              </w:rPr>
              <w:t>Text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0D7A9F" w:rsidRDefault="00A9063F" w:rsidP="00834B3E">
            <w:pPr>
              <w:pStyle w:val="Normlny0"/>
              <w:jc w:val="both"/>
              <w:rPr>
                <w:sz w:val="24"/>
                <w:szCs w:val="24"/>
              </w:rPr>
            </w:pPr>
            <w:r w:rsidRPr="000D7A9F">
              <w:rPr>
                <w:sz w:val="24"/>
                <w:szCs w:val="24"/>
              </w:rPr>
              <w:t>Zhoda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0D7A9F" w:rsidRDefault="00A9063F" w:rsidP="00834B3E">
            <w:pPr>
              <w:pStyle w:val="Normlny0"/>
              <w:jc w:val="both"/>
              <w:rPr>
                <w:sz w:val="24"/>
                <w:szCs w:val="24"/>
              </w:rPr>
            </w:pPr>
            <w:r w:rsidRPr="000D7A9F">
              <w:rPr>
                <w:sz w:val="24"/>
                <w:szCs w:val="24"/>
              </w:rPr>
              <w:t>Poznámky</w:t>
            </w:r>
          </w:p>
        </w:tc>
      </w:tr>
      <w:tr w:rsidR="00FD5A96" w:rsidRPr="000D7A9F" w:rsidTr="00105937">
        <w:tc>
          <w:tcPr>
            <w:tcW w:w="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D5A96" w:rsidRDefault="00FD5A96" w:rsidP="00834B3E">
            <w:pPr>
              <w:pStyle w:val="Normlny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Čl.</w:t>
            </w:r>
            <w:r w:rsidR="00D913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53</w:t>
            </w:r>
          </w:p>
          <w:p w:rsidR="00B11FF7" w:rsidRDefault="00B11FF7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C64FE3" w:rsidRDefault="00C64FE3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C64FE3" w:rsidRDefault="00C64FE3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C64FE3" w:rsidRDefault="00C64FE3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C64FE3" w:rsidRDefault="00C64FE3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C64FE3" w:rsidRDefault="00C64FE3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C64FE3" w:rsidRDefault="00C64FE3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C64FE3" w:rsidRDefault="00C64FE3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C64FE3" w:rsidRDefault="00C64FE3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C64FE3" w:rsidRDefault="00C64FE3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C64FE3" w:rsidRDefault="00C64FE3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EB2018" w:rsidRDefault="00EB2018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EB2018" w:rsidRDefault="00EB2018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EB2018" w:rsidRDefault="00EB2018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EB2018" w:rsidRDefault="00EB2018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EB2018" w:rsidRDefault="00EB2018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834B3E">
            <w:pPr>
              <w:pStyle w:val="Normlny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Čl. 96</w:t>
            </w:r>
          </w:p>
          <w:p w:rsidR="00B11FF7" w:rsidRDefault="00B11FF7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Pr="000D7A9F" w:rsidRDefault="00B11FF7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96" w:rsidRPr="00FD5A96" w:rsidRDefault="00FD5A96" w:rsidP="00FD5A96">
            <w:pPr>
              <w:pStyle w:val="Normlny0"/>
              <w:jc w:val="both"/>
              <w:rPr>
                <w:sz w:val="24"/>
                <w:szCs w:val="24"/>
              </w:rPr>
            </w:pPr>
            <w:r w:rsidRPr="00FD5A96">
              <w:rPr>
                <w:sz w:val="24"/>
                <w:szCs w:val="24"/>
              </w:rPr>
              <w:lastRenderedPageBreak/>
              <w:t>Poskytnutie oslobodenia od dane podlieha rozhodnutiu Komisie</w:t>
            </w:r>
          </w:p>
          <w:p w:rsidR="00FD5A96" w:rsidRPr="00FD5A96" w:rsidRDefault="00FD5A96" w:rsidP="00FD5A96">
            <w:pPr>
              <w:pStyle w:val="Normlny0"/>
              <w:jc w:val="both"/>
              <w:rPr>
                <w:sz w:val="24"/>
                <w:szCs w:val="24"/>
              </w:rPr>
            </w:pPr>
            <w:r w:rsidRPr="00FD5A96">
              <w:rPr>
                <w:sz w:val="24"/>
                <w:szCs w:val="24"/>
              </w:rPr>
              <w:t>konajúcej na základe požiadavky príslušného členského štátu</w:t>
            </w:r>
          </w:p>
          <w:p w:rsidR="00FD5A96" w:rsidRPr="00FD5A96" w:rsidRDefault="00FD5A96" w:rsidP="00FD5A96">
            <w:pPr>
              <w:pStyle w:val="Normlny0"/>
              <w:jc w:val="both"/>
              <w:rPr>
                <w:sz w:val="24"/>
                <w:szCs w:val="24"/>
              </w:rPr>
            </w:pPr>
            <w:r w:rsidRPr="00FD5A96">
              <w:rPr>
                <w:sz w:val="24"/>
                <w:szCs w:val="24"/>
              </w:rPr>
              <w:t>alebo štátov v súlade s núdzovými postupmi vyžadujúcimi</w:t>
            </w:r>
          </w:p>
          <w:p w:rsidR="00FD5A96" w:rsidRPr="00FD5A96" w:rsidRDefault="00FD5A96" w:rsidP="00FD5A96">
            <w:pPr>
              <w:pStyle w:val="Normlny0"/>
              <w:jc w:val="both"/>
              <w:rPr>
                <w:sz w:val="24"/>
                <w:szCs w:val="24"/>
              </w:rPr>
            </w:pPr>
            <w:r w:rsidRPr="00FD5A96">
              <w:rPr>
                <w:sz w:val="24"/>
                <w:szCs w:val="24"/>
              </w:rPr>
              <w:t>konzultáciu s inými členskými štátmi. V prípade potreby sa</w:t>
            </w:r>
          </w:p>
          <w:p w:rsidR="00FD5A96" w:rsidRPr="00FD5A96" w:rsidRDefault="00FD5A96" w:rsidP="00FD5A96">
            <w:pPr>
              <w:pStyle w:val="Normlny0"/>
              <w:jc w:val="both"/>
              <w:rPr>
                <w:sz w:val="24"/>
                <w:szCs w:val="24"/>
              </w:rPr>
            </w:pPr>
            <w:r w:rsidRPr="00FD5A96">
              <w:rPr>
                <w:sz w:val="24"/>
                <w:szCs w:val="24"/>
              </w:rPr>
              <w:t>v rozhodnutí stanoví rozsah platnosti a podmienky takéhoto</w:t>
            </w:r>
          </w:p>
          <w:p w:rsidR="00FD5A96" w:rsidRPr="00FD5A96" w:rsidRDefault="00FD5A96" w:rsidP="00FD5A96">
            <w:pPr>
              <w:pStyle w:val="Normlny0"/>
              <w:jc w:val="both"/>
              <w:rPr>
                <w:sz w:val="24"/>
                <w:szCs w:val="24"/>
              </w:rPr>
            </w:pPr>
            <w:r w:rsidRPr="00FD5A96">
              <w:rPr>
                <w:sz w:val="24"/>
                <w:szCs w:val="24"/>
              </w:rPr>
              <w:t>oslobodenia od dane.</w:t>
            </w:r>
          </w:p>
          <w:p w:rsidR="00FD5A96" w:rsidRPr="00FD5A96" w:rsidRDefault="00FD5A96" w:rsidP="00FD5A96">
            <w:pPr>
              <w:pStyle w:val="Normlny0"/>
              <w:jc w:val="both"/>
              <w:rPr>
                <w:sz w:val="24"/>
                <w:szCs w:val="24"/>
              </w:rPr>
            </w:pPr>
            <w:r w:rsidRPr="00FD5A96">
              <w:rPr>
                <w:sz w:val="24"/>
                <w:szCs w:val="24"/>
              </w:rPr>
              <w:t>Počas rozhodovania Komisie môžu členské štáty postihnuté</w:t>
            </w:r>
          </w:p>
          <w:p w:rsidR="00FD5A96" w:rsidRDefault="00FD5A96" w:rsidP="00FD5A96">
            <w:pPr>
              <w:pStyle w:val="Normlny0"/>
              <w:jc w:val="both"/>
              <w:rPr>
                <w:sz w:val="24"/>
                <w:szCs w:val="24"/>
              </w:rPr>
            </w:pPr>
            <w:r w:rsidRPr="00FD5A96">
              <w:rPr>
                <w:sz w:val="24"/>
                <w:szCs w:val="24"/>
              </w:rPr>
              <w:t>pohromou povoliť zrušenie ktorejkoľvek dovoznej DPH splatnej</w:t>
            </w:r>
            <w:r w:rsidR="00A8324B">
              <w:rPr>
                <w:sz w:val="24"/>
                <w:szCs w:val="24"/>
              </w:rPr>
              <w:t xml:space="preserve"> </w:t>
            </w:r>
            <w:r w:rsidRPr="00FD5A96">
              <w:rPr>
                <w:sz w:val="24"/>
                <w:szCs w:val="24"/>
              </w:rPr>
              <w:t>na tovar dovezený na účely uvedené v článku 51 za podmienky,</w:t>
            </w:r>
            <w:r w:rsidR="00A8324B">
              <w:rPr>
                <w:sz w:val="24"/>
                <w:szCs w:val="24"/>
              </w:rPr>
              <w:t xml:space="preserve"> </w:t>
            </w:r>
            <w:r w:rsidRPr="00FD5A96">
              <w:rPr>
                <w:sz w:val="24"/>
                <w:szCs w:val="24"/>
              </w:rPr>
              <w:t>že dovážajúca organizácia sa zaviaže, že túto daň zaplatí, ak sa</w:t>
            </w:r>
            <w:r w:rsidR="00A8324B">
              <w:rPr>
                <w:sz w:val="24"/>
                <w:szCs w:val="24"/>
              </w:rPr>
              <w:t xml:space="preserve"> </w:t>
            </w:r>
            <w:r w:rsidRPr="00FD5A96">
              <w:rPr>
                <w:sz w:val="24"/>
                <w:szCs w:val="24"/>
              </w:rPr>
              <w:t>oslobodenie od dane nepovolí.</w:t>
            </w:r>
          </w:p>
          <w:p w:rsidR="00B11FF7" w:rsidRDefault="00B11FF7" w:rsidP="00FD5A96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FD5A96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FD5A96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FD5A96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FD5A96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FD5A96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FD5A96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FD5A96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FD5A96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FD5A96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FD5A96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FD5A96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FD5A96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Default="00B11FF7" w:rsidP="00FD5A96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C64FE3" w:rsidRDefault="00C64FE3" w:rsidP="00B11FF7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C64FE3" w:rsidRDefault="00C64FE3" w:rsidP="00B11FF7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C64FE3" w:rsidRDefault="00C64FE3" w:rsidP="00B11FF7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C64FE3" w:rsidRDefault="00C64FE3" w:rsidP="00B11FF7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C64FE3" w:rsidRDefault="00C64FE3" w:rsidP="00B11FF7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C64FE3" w:rsidRDefault="00C64FE3" w:rsidP="00B11FF7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C64FE3" w:rsidRDefault="00C64FE3" w:rsidP="00B11FF7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C64FE3" w:rsidRDefault="00C64FE3" w:rsidP="00B11FF7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C64FE3" w:rsidRDefault="00C64FE3" w:rsidP="00B11FF7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C64FE3" w:rsidRDefault="00C64FE3" w:rsidP="00B11FF7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EB2018" w:rsidRDefault="00EB2018" w:rsidP="00B11FF7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EB2018" w:rsidRDefault="00EB2018" w:rsidP="00B11FF7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EB2018" w:rsidRDefault="00EB2018" w:rsidP="00B11FF7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EB2018" w:rsidRDefault="00EB2018" w:rsidP="00B11FF7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EB2018" w:rsidRDefault="00EB2018" w:rsidP="00B11FF7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B11FF7" w:rsidRPr="00B11FF7" w:rsidRDefault="00B11FF7" w:rsidP="00B11FF7">
            <w:pPr>
              <w:pStyle w:val="Normlny0"/>
              <w:jc w:val="both"/>
              <w:rPr>
                <w:sz w:val="24"/>
                <w:szCs w:val="24"/>
              </w:rPr>
            </w:pPr>
            <w:r w:rsidRPr="00B11FF7">
              <w:rPr>
                <w:sz w:val="24"/>
                <w:szCs w:val="24"/>
              </w:rPr>
              <w:t>Smernica 83/181/EHS zmenená a doplnená smernicami uvedenými</w:t>
            </w:r>
          </w:p>
          <w:p w:rsidR="00B11FF7" w:rsidRPr="00B11FF7" w:rsidRDefault="00B11FF7" w:rsidP="00B11FF7">
            <w:pPr>
              <w:pStyle w:val="Normlny0"/>
              <w:jc w:val="both"/>
              <w:rPr>
                <w:sz w:val="24"/>
                <w:szCs w:val="24"/>
              </w:rPr>
            </w:pPr>
            <w:r w:rsidRPr="00B11FF7">
              <w:rPr>
                <w:sz w:val="24"/>
                <w:szCs w:val="24"/>
              </w:rPr>
              <w:t>v prílohe II časti A sa zrušuje bez toho, aby tým boli</w:t>
            </w:r>
          </w:p>
          <w:p w:rsidR="00B11FF7" w:rsidRPr="00B11FF7" w:rsidRDefault="00B11FF7" w:rsidP="00B11FF7">
            <w:pPr>
              <w:pStyle w:val="Normlny0"/>
              <w:jc w:val="both"/>
              <w:rPr>
                <w:sz w:val="24"/>
                <w:szCs w:val="24"/>
              </w:rPr>
            </w:pPr>
            <w:r w:rsidRPr="00B11FF7">
              <w:rPr>
                <w:sz w:val="24"/>
                <w:szCs w:val="24"/>
              </w:rPr>
              <w:t>dotknuté povinnosti členských štátov týkajúce sa lehôt na transpozíciu</w:t>
            </w:r>
          </w:p>
          <w:p w:rsidR="00B11FF7" w:rsidRPr="00B11FF7" w:rsidRDefault="00B11FF7" w:rsidP="00B11FF7">
            <w:pPr>
              <w:pStyle w:val="Normlny0"/>
              <w:jc w:val="both"/>
              <w:rPr>
                <w:sz w:val="24"/>
                <w:szCs w:val="24"/>
              </w:rPr>
            </w:pPr>
            <w:r w:rsidRPr="00B11FF7">
              <w:rPr>
                <w:sz w:val="24"/>
                <w:szCs w:val="24"/>
              </w:rPr>
              <w:t>tých smerníc do vnútroštátneho práva, ktoré sú uvedené</w:t>
            </w:r>
          </w:p>
          <w:p w:rsidR="00B11FF7" w:rsidRPr="00B11FF7" w:rsidRDefault="00B11FF7" w:rsidP="00B11FF7">
            <w:pPr>
              <w:pStyle w:val="Normlny0"/>
              <w:jc w:val="both"/>
              <w:rPr>
                <w:sz w:val="24"/>
                <w:szCs w:val="24"/>
              </w:rPr>
            </w:pPr>
            <w:r w:rsidRPr="00B11FF7">
              <w:rPr>
                <w:sz w:val="24"/>
                <w:szCs w:val="24"/>
              </w:rPr>
              <w:t>v prílohe II časti B.</w:t>
            </w:r>
          </w:p>
          <w:p w:rsidR="00B11FF7" w:rsidRPr="00B11FF7" w:rsidRDefault="00B11FF7" w:rsidP="00B11FF7">
            <w:pPr>
              <w:pStyle w:val="Normlny0"/>
              <w:jc w:val="both"/>
              <w:rPr>
                <w:sz w:val="24"/>
                <w:szCs w:val="24"/>
              </w:rPr>
            </w:pPr>
            <w:r w:rsidRPr="00B11FF7">
              <w:rPr>
                <w:sz w:val="24"/>
                <w:szCs w:val="24"/>
              </w:rPr>
              <w:t>Odkazy na zrušenú smernicu sa považujú za odkazy na</w:t>
            </w:r>
          </w:p>
          <w:p w:rsidR="00B11FF7" w:rsidRPr="00B11FF7" w:rsidRDefault="00B11FF7" w:rsidP="00B11FF7">
            <w:pPr>
              <w:pStyle w:val="Normlny0"/>
              <w:jc w:val="both"/>
              <w:rPr>
                <w:sz w:val="24"/>
                <w:szCs w:val="24"/>
              </w:rPr>
            </w:pPr>
            <w:r w:rsidRPr="00B11FF7">
              <w:rPr>
                <w:sz w:val="24"/>
                <w:szCs w:val="24"/>
              </w:rPr>
              <w:t>túto smernicu a znejú v súlade s tabuľkou zhody uvedenou v</w:t>
            </w:r>
          </w:p>
          <w:p w:rsidR="00B11FF7" w:rsidRPr="000D7A9F" w:rsidRDefault="00B11FF7" w:rsidP="00B11FF7">
            <w:pPr>
              <w:pStyle w:val="Normlny0"/>
              <w:jc w:val="both"/>
              <w:rPr>
                <w:sz w:val="24"/>
                <w:szCs w:val="24"/>
              </w:rPr>
            </w:pPr>
            <w:r w:rsidRPr="00B11FF7">
              <w:rPr>
                <w:sz w:val="24"/>
                <w:szCs w:val="24"/>
              </w:rPr>
              <w:t>prílohe III.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30FCD" w:rsidRDefault="00130FCD" w:rsidP="00130F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130FCD" w:rsidRDefault="00130FCD" w:rsidP="00130F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130FCD" w:rsidRDefault="00130FCD" w:rsidP="00130F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130FCD" w:rsidRDefault="00130FCD" w:rsidP="00130F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130FCD" w:rsidRDefault="00130FCD" w:rsidP="00130FCD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FD5A96" w:rsidRPr="000D7A9F" w:rsidRDefault="00A8324B" w:rsidP="00130FCD">
            <w:pPr>
              <w:pStyle w:val="Normlny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A96" w:rsidRDefault="00D91315" w:rsidP="00834B3E">
            <w:pPr>
              <w:pStyle w:val="Normlny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Návrh zákona</w:t>
            </w: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D5322" w:rsidRPr="000D7A9F" w:rsidRDefault="008D5322" w:rsidP="00834B3E">
            <w:pPr>
              <w:pStyle w:val="Normlny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Návrh zákona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96" w:rsidRDefault="00FD5A96" w:rsidP="0080279B">
            <w:pPr>
              <w:pStyle w:val="Normlny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§ </w:t>
            </w:r>
            <w:r w:rsidR="0080279B">
              <w:rPr>
                <w:sz w:val="24"/>
                <w:szCs w:val="24"/>
              </w:rPr>
              <w:t>14</w:t>
            </w:r>
          </w:p>
          <w:p w:rsidR="0080279B" w:rsidRDefault="0080279B" w:rsidP="005E7F81">
            <w:pPr>
              <w:pStyle w:val="Normlny0"/>
              <w:rPr>
                <w:sz w:val="24"/>
                <w:szCs w:val="24"/>
              </w:rPr>
            </w:pPr>
          </w:p>
          <w:p w:rsidR="0080279B" w:rsidRDefault="0080279B" w:rsidP="005E7F81">
            <w:pPr>
              <w:pStyle w:val="Normlny0"/>
              <w:rPr>
                <w:sz w:val="24"/>
                <w:szCs w:val="24"/>
              </w:rPr>
            </w:pPr>
          </w:p>
          <w:p w:rsidR="0080279B" w:rsidRDefault="0080279B" w:rsidP="005E7F81">
            <w:pPr>
              <w:pStyle w:val="Normlny0"/>
              <w:rPr>
                <w:sz w:val="24"/>
                <w:szCs w:val="24"/>
              </w:rPr>
            </w:pPr>
          </w:p>
          <w:p w:rsidR="0080279B" w:rsidRDefault="0080279B" w:rsidP="005E7F81">
            <w:pPr>
              <w:pStyle w:val="Normlny0"/>
              <w:rPr>
                <w:sz w:val="24"/>
                <w:szCs w:val="24"/>
              </w:rPr>
            </w:pPr>
          </w:p>
          <w:p w:rsidR="0080279B" w:rsidRDefault="0080279B" w:rsidP="005E7F81">
            <w:pPr>
              <w:pStyle w:val="Normlny0"/>
              <w:rPr>
                <w:sz w:val="24"/>
                <w:szCs w:val="24"/>
              </w:rPr>
            </w:pPr>
          </w:p>
          <w:p w:rsidR="0080279B" w:rsidRDefault="0080279B" w:rsidP="005E7F81">
            <w:pPr>
              <w:pStyle w:val="Normlny0"/>
              <w:rPr>
                <w:sz w:val="24"/>
                <w:szCs w:val="24"/>
              </w:rPr>
            </w:pPr>
          </w:p>
          <w:p w:rsidR="0080279B" w:rsidRDefault="0080279B" w:rsidP="005E7F81">
            <w:pPr>
              <w:pStyle w:val="Normlny0"/>
              <w:rPr>
                <w:sz w:val="24"/>
                <w:szCs w:val="24"/>
              </w:rPr>
            </w:pPr>
          </w:p>
          <w:p w:rsidR="0080279B" w:rsidRDefault="0080279B" w:rsidP="005E7F81">
            <w:pPr>
              <w:pStyle w:val="Normlny0"/>
              <w:rPr>
                <w:sz w:val="24"/>
                <w:szCs w:val="24"/>
              </w:rPr>
            </w:pPr>
          </w:p>
          <w:p w:rsidR="0080279B" w:rsidRDefault="0080279B" w:rsidP="005E7F81">
            <w:pPr>
              <w:pStyle w:val="Normlny0"/>
              <w:rPr>
                <w:sz w:val="24"/>
                <w:szCs w:val="24"/>
              </w:rPr>
            </w:pPr>
          </w:p>
          <w:p w:rsidR="0080279B" w:rsidRDefault="0080279B" w:rsidP="005E7F81">
            <w:pPr>
              <w:pStyle w:val="Normlny0"/>
              <w:rPr>
                <w:sz w:val="24"/>
                <w:szCs w:val="24"/>
              </w:rPr>
            </w:pPr>
          </w:p>
          <w:p w:rsidR="0080279B" w:rsidRDefault="0080279B" w:rsidP="005E7F81">
            <w:pPr>
              <w:pStyle w:val="Normlny0"/>
              <w:rPr>
                <w:sz w:val="24"/>
                <w:szCs w:val="24"/>
              </w:rPr>
            </w:pPr>
          </w:p>
          <w:p w:rsidR="0080279B" w:rsidRDefault="0080279B" w:rsidP="005E7F81">
            <w:pPr>
              <w:pStyle w:val="Normlny0"/>
              <w:rPr>
                <w:sz w:val="24"/>
                <w:szCs w:val="24"/>
              </w:rPr>
            </w:pPr>
          </w:p>
          <w:p w:rsidR="0080279B" w:rsidRDefault="0080279B" w:rsidP="005E7F81">
            <w:pPr>
              <w:pStyle w:val="Normlny0"/>
              <w:rPr>
                <w:sz w:val="24"/>
                <w:szCs w:val="24"/>
              </w:rPr>
            </w:pPr>
          </w:p>
          <w:p w:rsidR="0080279B" w:rsidRDefault="0080279B" w:rsidP="005E7F81">
            <w:pPr>
              <w:pStyle w:val="Normlny0"/>
              <w:rPr>
                <w:sz w:val="24"/>
                <w:szCs w:val="24"/>
              </w:rPr>
            </w:pPr>
          </w:p>
          <w:p w:rsidR="0080279B" w:rsidRDefault="0080279B" w:rsidP="005E7F81">
            <w:pPr>
              <w:pStyle w:val="Normlny0"/>
              <w:rPr>
                <w:sz w:val="24"/>
                <w:szCs w:val="24"/>
              </w:rPr>
            </w:pPr>
          </w:p>
          <w:p w:rsidR="0080279B" w:rsidRDefault="0080279B" w:rsidP="005E7F81">
            <w:pPr>
              <w:pStyle w:val="Normlny0"/>
              <w:rPr>
                <w:sz w:val="24"/>
                <w:szCs w:val="24"/>
              </w:rPr>
            </w:pPr>
          </w:p>
          <w:p w:rsidR="0080279B" w:rsidRDefault="0080279B" w:rsidP="005E7F81">
            <w:pPr>
              <w:pStyle w:val="Normlny0"/>
              <w:rPr>
                <w:sz w:val="24"/>
                <w:szCs w:val="24"/>
              </w:rPr>
            </w:pPr>
          </w:p>
          <w:p w:rsidR="0080279B" w:rsidRDefault="0080279B" w:rsidP="005E7F81">
            <w:pPr>
              <w:pStyle w:val="Normlny0"/>
              <w:rPr>
                <w:sz w:val="24"/>
                <w:szCs w:val="24"/>
              </w:rPr>
            </w:pPr>
          </w:p>
          <w:p w:rsidR="0080279B" w:rsidRDefault="0080279B" w:rsidP="005E7F81">
            <w:pPr>
              <w:pStyle w:val="Normlny0"/>
              <w:rPr>
                <w:sz w:val="24"/>
                <w:szCs w:val="24"/>
              </w:rPr>
            </w:pPr>
          </w:p>
          <w:p w:rsidR="0080279B" w:rsidRDefault="0080279B" w:rsidP="005E7F81">
            <w:pPr>
              <w:pStyle w:val="Normlny0"/>
              <w:rPr>
                <w:sz w:val="24"/>
                <w:szCs w:val="24"/>
              </w:rPr>
            </w:pPr>
          </w:p>
          <w:p w:rsidR="0080279B" w:rsidRDefault="0080279B" w:rsidP="005E7F81">
            <w:pPr>
              <w:pStyle w:val="Normlny0"/>
              <w:rPr>
                <w:sz w:val="24"/>
                <w:szCs w:val="24"/>
              </w:rPr>
            </w:pPr>
          </w:p>
          <w:p w:rsidR="0080279B" w:rsidRDefault="0080279B" w:rsidP="005E7F81">
            <w:pPr>
              <w:pStyle w:val="Normlny0"/>
              <w:rPr>
                <w:sz w:val="24"/>
                <w:szCs w:val="24"/>
              </w:rPr>
            </w:pPr>
          </w:p>
          <w:p w:rsidR="0080279B" w:rsidRDefault="0080279B" w:rsidP="005E7F81">
            <w:pPr>
              <w:pStyle w:val="Normlny0"/>
              <w:rPr>
                <w:sz w:val="24"/>
                <w:szCs w:val="24"/>
              </w:rPr>
            </w:pPr>
          </w:p>
          <w:p w:rsidR="0080279B" w:rsidRDefault="0080279B" w:rsidP="005E7F81">
            <w:pPr>
              <w:pStyle w:val="Normlny0"/>
              <w:rPr>
                <w:sz w:val="24"/>
                <w:szCs w:val="24"/>
              </w:rPr>
            </w:pPr>
          </w:p>
          <w:p w:rsidR="00C44426" w:rsidRDefault="00C44426" w:rsidP="0080279B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C64FE3" w:rsidRDefault="00C64FE3" w:rsidP="0080279B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C64FE3" w:rsidRDefault="00C64FE3" w:rsidP="0080279B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C64FE3" w:rsidRDefault="00C64FE3" w:rsidP="0080279B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C64FE3" w:rsidRDefault="00C64FE3" w:rsidP="0080279B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C64FE3" w:rsidRDefault="00C64FE3" w:rsidP="0080279B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C64FE3" w:rsidRDefault="00C64FE3" w:rsidP="0080279B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C64FE3" w:rsidRDefault="00C64FE3" w:rsidP="0080279B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C64FE3" w:rsidRDefault="00C64FE3" w:rsidP="0080279B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C64FE3" w:rsidRDefault="00C64FE3" w:rsidP="0080279B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C64FE3" w:rsidRDefault="00C64FE3" w:rsidP="0080279B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EB2018" w:rsidRDefault="00EB2018" w:rsidP="0080279B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EB2018" w:rsidRDefault="00EB2018" w:rsidP="0080279B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EB2018" w:rsidRDefault="00EB2018" w:rsidP="0080279B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EB2018" w:rsidRDefault="00EB2018" w:rsidP="0080279B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EB2018" w:rsidRDefault="00EB2018" w:rsidP="0080279B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80279B" w:rsidRDefault="0080279B" w:rsidP="00EB2018">
            <w:pPr>
              <w:pStyle w:val="Normlny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34</w:t>
            </w:r>
          </w:p>
          <w:p w:rsidR="0080279B" w:rsidRDefault="0080279B" w:rsidP="0080279B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80279B" w:rsidRDefault="0080279B" w:rsidP="005E7F81">
            <w:pPr>
              <w:pStyle w:val="Normlny0"/>
              <w:rPr>
                <w:sz w:val="24"/>
                <w:szCs w:val="24"/>
              </w:rPr>
            </w:pPr>
          </w:p>
          <w:p w:rsidR="0080279B" w:rsidRDefault="0080279B" w:rsidP="0080279B">
            <w:pPr>
              <w:pStyle w:val="Normlny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príloha </w:t>
            </w:r>
          </w:p>
          <w:p w:rsidR="005E7F81" w:rsidRPr="000D7A9F" w:rsidRDefault="005E7F81" w:rsidP="005E7F81">
            <w:pPr>
              <w:pStyle w:val="Normlny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81" w:rsidRPr="005E7F81" w:rsidRDefault="005E7F81" w:rsidP="005E7F81">
            <w:pPr>
              <w:pStyle w:val="Normlny0"/>
              <w:jc w:val="both"/>
              <w:rPr>
                <w:sz w:val="24"/>
                <w:szCs w:val="24"/>
              </w:rPr>
            </w:pPr>
            <w:r w:rsidRPr="005E7F81">
              <w:rPr>
                <w:sz w:val="24"/>
                <w:szCs w:val="24"/>
              </w:rPr>
              <w:lastRenderedPageBreak/>
              <w:t>Oslobodenie tovaru od dovozného cla a od dane z pridanej hodnoty pri dovoze tovaru na podporu obetí živelnej pohromy</w:t>
            </w:r>
          </w:p>
          <w:p w:rsidR="005E7F81" w:rsidRPr="005E7F81" w:rsidRDefault="005E7F81" w:rsidP="005E7F81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E400AF" w:rsidRDefault="005E7F81" w:rsidP="00E400AF">
            <w:pPr>
              <w:jc w:val="both"/>
              <w:rPr>
                <w:iCs/>
              </w:rPr>
            </w:pPr>
            <w:r w:rsidRPr="005E7F81">
              <w:t xml:space="preserve">(1) </w:t>
            </w:r>
            <w:r w:rsidR="00E400AF">
              <w:rPr>
                <w:iCs/>
              </w:rPr>
              <w:t>P</w:t>
            </w:r>
            <w:r w:rsidR="00E400AF" w:rsidRPr="00240CF0">
              <w:rPr>
                <w:iCs/>
              </w:rPr>
              <w:t xml:space="preserve">ríslušným orgánom </w:t>
            </w:r>
            <w:r w:rsidR="00E400AF">
              <w:rPr>
                <w:iCs/>
              </w:rPr>
              <w:t xml:space="preserve">na schvaľovanie charitatívnych organizácií a dobročinných organizácií na dovoz tovaru s oslobodením od dovozného cla </w:t>
            </w:r>
            <w:r w:rsidR="00E400AF" w:rsidRPr="00240CF0">
              <w:rPr>
                <w:iCs/>
              </w:rPr>
              <w:t>podľa osobitného predpisu</w:t>
            </w:r>
            <w:r w:rsidR="00E400AF">
              <w:rPr>
                <w:vertAlign w:val="superscript"/>
              </w:rPr>
              <w:t>12</w:t>
            </w:r>
            <w:r w:rsidR="00E400AF" w:rsidRPr="00240CF0">
              <w:rPr>
                <w:iCs/>
              </w:rPr>
              <w:t>)</w:t>
            </w:r>
            <w:r w:rsidR="00E400AF">
              <w:rPr>
                <w:iCs/>
              </w:rPr>
              <w:t xml:space="preserve"> a </w:t>
            </w:r>
            <w:r w:rsidR="00E400AF" w:rsidRPr="00D20429">
              <w:rPr>
                <w:iCs/>
              </w:rPr>
              <w:t>od</w:t>
            </w:r>
            <w:r w:rsidR="00E400AF">
              <w:rPr>
                <w:iCs/>
                <w:color w:val="FF0000"/>
              </w:rPr>
              <w:t xml:space="preserve"> </w:t>
            </w:r>
            <w:r w:rsidR="00E400AF">
              <w:rPr>
                <w:iCs/>
              </w:rPr>
              <w:t xml:space="preserve">dane z pridanej hodnoty </w:t>
            </w:r>
            <w:r w:rsidR="00E400AF" w:rsidRPr="00240CF0">
              <w:rPr>
                <w:iCs/>
              </w:rPr>
              <w:t>je Ministerstvo vnútra Slovenskej republiky</w:t>
            </w:r>
            <w:r w:rsidR="00A23390">
              <w:rPr>
                <w:iCs/>
              </w:rPr>
              <w:t xml:space="preserve"> (ďalej len „ministerstvo vnútra“)</w:t>
            </w:r>
            <w:r w:rsidR="00E400AF" w:rsidRPr="00240CF0">
              <w:rPr>
                <w:iCs/>
              </w:rPr>
              <w:t>.</w:t>
            </w:r>
          </w:p>
          <w:p w:rsidR="00E400AF" w:rsidRDefault="00E400AF" w:rsidP="00E400AF">
            <w:pPr>
              <w:ind w:firstLine="708"/>
              <w:jc w:val="both"/>
              <w:rPr>
                <w:iCs/>
              </w:rPr>
            </w:pPr>
          </w:p>
          <w:p w:rsidR="00E400AF" w:rsidRDefault="00E400AF" w:rsidP="00E400AF">
            <w:pPr>
              <w:jc w:val="both"/>
              <w:rPr>
                <w:iCs/>
              </w:rPr>
            </w:pPr>
            <w:r>
              <w:rPr>
                <w:iCs/>
              </w:rPr>
              <w:t xml:space="preserve">(2) Ako charitatívnu organizáciu alebo dobročinnú organizáciu na účely dovozu tovaru s oslobodením od dovozného cla </w:t>
            </w:r>
            <w:r w:rsidRPr="00240CF0">
              <w:rPr>
                <w:iCs/>
              </w:rPr>
              <w:t>podľa osobitného predpisu</w:t>
            </w:r>
            <w:r w:rsidR="009228F5">
              <w:rPr>
                <w:vertAlign w:val="superscript"/>
              </w:rPr>
              <w:t>12</w:t>
            </w:r>
            <w:r w:rsidR="009228F5" w:rsidRPr="00240CF0">
              <w:rPr>
                <w:iCs/>
              </w:rPr>
              <w:t>)</w:t>
            </w:r>
            <w:r w:rsidR="009228F5">
              <w:rPr>
                <w:iCs/>
              </w:rPr>
              <w:t xml:space="preserve">  </w:t>
            </w:r>
            <w:r>
              <w:rPr>
                <w:iCs/>
              </w:rPr>
              <w:t>a </w:t>
            </w:r>
            <w:r w:rsidRPr="00D20429">
              <w:rPr>
                <w:iCs/>
              </w:rPr>
              <w:t xml:space="preserve">od </w:t>
            </w:r>
            <w:r w:rsidR="00A23390">
              <w:rPr>
                <w:iCs/>
              </w:rPr>
              <w:t>dane z pridanej hodnoty m</w:t>
            </w:r>
            <w:r>
              <w:rPr>
                <w:iCs/>
              </w:rPr>
              <w:t>inisterstvo vnútra schváli osobu, ktorá</w:t>
            </w:r>
            <w:r w:rsidR="00FB62E8">
              <w:rPr>
                <w:iCs/>
              </w:rPr>
              <w:t>, o to požiada a ktorá</w:t>
            </w:r>
            <w:r>
              <w:rPr>
                <w:iCs/>
              </w:rPr>
              <w:t xml:space="preserve"> podľa údajov zapísaných v registri </w:t>
            </w:r>
            <w:r w:rsidR="00FB62E8">
              <w:rPr>
                <w:iCs/>
              </w:rPr>
              <w:t>vedenom ministerstvom vnútra</w:t>
            </w:r>
          </w:p>
          <w:p w:rsidR="00E400AF" w:rsidRDefault="00E400AF" w:rsidP="00E400AF">
            <w:pPr>
              <w:jc w:val="both"/>
              <w:rPr>
                <w:iCs/>
              </w:rPr>
            </w:pPr>
            <w:r>
              <w:rPr>
                <w:iCs/>
              </w:rPr>
              <w:t>a) poskytuje zdravotnú starostlivosť, sociálnu pomoc alebo humanitárnu starostlivosť,</w:t>
            </w:r>
          </w:p>
          <w:p w:rsidR="00E400AF" w:rsidRDefault="00E400AF" w:rsidP="00E400AF">
            <w:pPr>
              <w:jc w:val="both"/>
              <w:rPr>
                <w:iCs/>
              </w:rPr>
            </w:pPr>
            <w:r>
              <w:rPr>
                <w:iCs/>
              </w:rPr>
              <w:t xml:space="preserve">b) podporuje verejnoprospešný účel, ktorým je </w:t>
            </w:r>
            <w:r w:rsidRPr="00241294">
              <w:rPr>
                <w:iCs/>
              </w:rPr>
              <w:t xml:space="preserve">plnenie individuálne určenej humanitnej pomoci </w:t>
            </w:r>
            <w:r w:rsidRPr="00241294">
              <w:rPr>
                <w:iCs/>
              </w:rPr>
              <w:lastRenderedPageBreak/>
              <w:t>pre jednotlivca alebo skupinu osôb, ktoré sa ocitli v ohrození života alebo potrebujú naliehavú pomoc pri postihnutí živelnou pohromou</w:t>
            </w:r>
            <w:r>
              <w:rPr>
                <w:iCs/>
              </w:rPr>
              <w:t>, alebo</w:t>
            </w:r>
          </w:p>
          <w:p w:rsidR="00E400AF" w:rsidRDefault="00E400AF" w:rsidP="00E400AF">
            <w:pPr>
              <w:jc w:val="both"/>
              <w:rPr>
                <w:iCs/>
                <w:strike/>
                <w:color w:val="FF0000"/>
              </w:rPr>
            </w:pPr>
            <w:r>
              <w:rPr>
                <w:iCs/>
              </w:rPr>
              <w:t xml:space="preserve">c) vykonáva inú činnosť charitatívnej povahy alebo dobročinnej povahy.   </w:t>
            </w:r>
          </w:p>
          <w:p w:rsidR="00E400AF" w:rsidRDefault="00E400AF" w:rsidP="00E400AF">
            <w:pPr>
              <w:jc w:val="both"/>
              <w:rPr>
                <w:iCs/>
                <w:strike/>
                <w:color w:val="FF0000"/>
              </w:rPr>
            </w:pPr>
          </w:p>
          <w:p w:rsidR="00E400AF" w:rsidRDefault="00E400AF" w:rsidP="00E400AF">
            <w:pPr>
              <w:jc w:val="both"/>
              <w:rPr>
                <w:iCs/>
              </w:rPr>
            </w:pPr>
            <w:r w:rsidRPr="00241294">
              <w:rPr>
                <w:iCs/>
              </w:rPr>
              <w:t xml:space="preserve">(3) Na </w:t>
            </w:r>
            <w:r>
              <w:rPr>
                <w:iCs/>
              </w:rPr>
              <w:t xml:space="preserve">schválenie osoby podľa odseku 2 </w:t>
            </w:r>
            <w:r w:rsidRPr="00240CF0">
              <w:rPr>
                <w:iCs/>
              </w:rPr>
              <w:t xml:space="preserve">sa nepoužije </w:t>
            </w:r>
            <w:r>
              <w:rPr>
                <w:iCs/>
              </w:rPr>
              <w:t>správny poriadok.</w:t>
            </w:r>
          </w:p>
          <w:p w:rsidR="00E400AF" w:rsidRDefault="00E400AF" w:rsidP="00E400AF">
            <w:pPr>
              <w:ind w:firstLine="708"/>
              <w:jc w:val="both"/>
              <w:rPr>
                <w:iCs/>
              </w:rPr>
            </w:pPr>
          </w:p>
          <w:p w:rsidR="00E400AF" w:rsidRDefault="00E400AF" w:rsidP="00E400AF">
            <w:pPr>
              <w:jc w:val="both"/>
              <w:rPr>
                <w:iCs/>
              </w:rPr>
            </w:pPr>
            <w:r>
              <w:rPr>
                <w:iCs/>
              </w:rPr>
              <w:t xml:space="preserve">(4) </w:t>
            </w:r>
            <w:r w:rsidRPr="00240CF0">
              <w:rPr>
                <w:iCs/>
              </w:rPr>
              <w:t>V období podľa osobitného predpisu</w:t>
            </w:r>
            <w:r>
              <w:rPr>
                <w:iCs/>
                <w:vertAlign w:val="superscript"/>
              </w:rPr>
              <w:t>13</w:t>
            </w:r>
            <w:r w:rsidRPr="00240CF0">
              <w:rPr>
                <w:iCs/>
              </w:rPr>
              <w:t>) použije colný úrad postup podľa osobitného predpisu.</w:t>
            </w:r>
            <w:r w:rsidR="009228F5">
              <w:rPr>
                <w:iCs/>
                <w:vertAlign w:val="superscript"/>
              </w:rPr>
              <w:t>13</w:t>
            </w:r>
            <w:r w:rsidR="009228F5" w:rsidRPr="00240CF0">
              <w:rPr>
                <w:iCs/>
              </w:rPr>
              <w:t>)</w:t>
            </w:r>
            <w:r>
              <w:rPr>
                <w:iCs/>
              </w:rPr>
              <w:t xml:space="preserve"> </w:t>
            </w:r>
            <w:r w:rsidRPr="00AB6071">
              <w:rPr>
                <w:iCs/>
              </w:rPr>
              <w:t>Postup podľa prvej vety sa vzťahuje aj na daň z pridanej hodnoty pri dovoze tovaru.</w:t>
            </w:r>
          </w:p>
          <w:p w:rsidR="00EB2018" w:rsidRPr="00AB6071" w:rsidRDefault="00EB2018" w:rsidP="00E400AF">
            <w:pPr>
              <w:jc w:val="both"/>
              <w:rPr>
                <w:iCs/>
              </w:rPr>
            </w:pPr>
          </w:p>
          <w:p w:rsidR="006C27CF" w:rsidRPr="006C27CF" w:rsidRDefault="006C27CF" w:rsidP="006C27CF">
            <w:pPr>
              <w:pStyle w:val="Normlny0"/>
            </w:pPr>
            <w:r w:rsidRPr="006C27CF">
              <w:rPr>
                <w:vertAlign w:val="superscript"/>
              </w:rPr>
              <w:footnoteRef/>
            </w:r>
            <w:r>
              <w:rPr>
                <w:vertAlign w:val="superscript"/>
              </w:rPr>
              <w:t>2</w:t>
            </w:r>
            <w:r w:rsidRPr="006C27CF">
              <w:t xml:space="preserve">) Čl. 61 ods. 1 a čl. 74 ods. 1 nariadenia Rady (ES) č. 1186/2009 zo 16. novembra 2009 ustanovujúce systém Spoločenstva pre oslobodenie od cla (kodifikované znenie) (Ú. v. EÚ L 324, 10. 12. 2009). </w:t>
            </w:r>
          </w:p>
          <w:p w:rsidR="006C27CF" w:rsidRPr="006C27CF" w:rsidRDefault="006C27CF" w:rsidP="006C27CF">
            <w:pPr>
              <w:pStyle w:val="Normlny0"/>
            </w:pPr>
            <w:r w:rsidRPr="006C27CF">
              <w:rPr>
                <w:vertAlign w:val="superscript"/>
              </w:rPr>
              <w:footnoteRef/>
            </w:r>
            <w:r>
              <w:rPr>
                <w:vertAlign w:val="superscript"/>
              </w:rPr>
              <w:t>3</w:t>
            </w:r>
            <w:r w:rsidRPr="006C27CF">
              <w:t xml:space="preserve">) Čl. 76 druhý pododsek nariadenia (ES) č. 1186/2009. </w:t>
            </w:r>
          </w:p>
          <w:p w:rsidR="0080279B" w:rsidRDefault="0080279B" w:rsidP="005E7F81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C44426" w:rsidRDefault="00C44426" w:rsidP="005E7F81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0279B" w:rsidRDefault="0080279B" w:rsidP="005E7F81">
            <w:pPr>
              <w:pStyle w:val="Normlny0"/>
              <w:jc w:val="both"/>
              <w:rPr>
                <w:sz w:val="24"/>
                <w:szCs w:val="24"/>
              </w:rPr>
            </w:pPr>
            <w:r w:rsidRPr="0080279B">
              <w:rPr>
                <w:sz w:val="24"/>
                <w:szCs w:val="24"/>
              </w:rPr>
              <w:t>Týmto zákonom sa preberajú právne záväzné akty Európskej únie uvedené v</w:t>
            </w:r>
            <w:r w:rsidR="007B461E">
              <w:rPr>
                <w:sz w:val="24"/>
                <w:szCs w:val="24"/>
              </w:rPr>
              <w:t> prílohe</w:t>
            </w:r>
            <w:r>
              <w:rPr>
                <w:sz w:val="24"/>
                <w:szCs w:val="24"/>
              </w:rPr>
              <w:t>.</w:t>
            </w:r>
          </w:p>
          <w:p w:rsidR="0080279B" w:rsidRDefault="0080279B" w:rsidP="005E7F81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80279B" w:rsidRPr="000D7A9F" w:rsidRDefault="0080279B" w:rsidP="005E7F81">
            <w:pPr>
              <w:pStyle w:val="Normlny0"/>
              <w:jc w:val="both"/>
              <w:rPr>
                <w:sz w:val="24"/>
                <w:szCs w:val="24"/>
              </w:rPr>
            </w:pPr>
            <w:r w:rsidRPr="0080279B">
              <w:rPr>
                <w:sz w:val="24"/>
                <w:szCs w:val="24"/>
              </w:rPr>
              <w:t>Smernica Rady 2009/132/ES z 19. októbra 2009, ktorou sa určuje rozsah platnosti článku 143 písm. b) a c) smernice 2006/112/ES vzhľadom na oslobodenie od dane z pridanej hodnoty na finálny dovoz určitého tovaru (kodifikované znenie) (Ú.v. L 292, 10.11.2009)</w:t>
            </w:r>
            <w:r w:rsidR="008D5322">
              <w:rPr>
                <w:sz w:val="24"/>
                <w:szCs w:val="24"/>
              </w:rPr>
              <w:t>.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D" w:rsidRDefault="00130FCD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130FCD" w:rsidRDefault="00130FCD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130FCD" w:rsidRDefault="00130FCD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130FCD" w:rsidRDefault="00130FCD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130FCD" w:rsidRDefault="00130FCD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FD5A96" w:rsidRPr="000D7A9F" w:rsidRDefault="00130FCD" w:rsidP="00130FCD">
            <w:pPr>
              <w:pStyle w:val="Normlny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5A96" w:rsidRPr="000D7A9F" w:rsidRDefault="00FD5A96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</w:tc>
      </w:tr>
    </w:tbl>
    <w:p w:rsidR="00A8324B" w:rsidRDefault="00A8324B" w:rsidP="00834B3E">
      <w:pPr>
        <w:autoSpaceDE/>
        <w:autoSpaceDN/>
        <w:jc w:val="both"/>
      </w:pPr>
    </w:p>
    <w:p w:rsidR="00A8324B" w:rsidRDefault="00A8324B" w:rsidP="00834B3E">
      <w:pPr>
        <w:autoSpaceDE/>
        <w:autoSpaceDN/>
        <w:jc w:val="both"/>
      </w:pPr>
    </w:p>
    <w:p w:rsidR="00A8324B" w:rsidRDefault="00A8324B" w:rsidP="00834B3E">
      <w:pPr>
        <w:autoSpaceDE/>
        <w:autoSpaceDN/>
        <w:jc w:val="both"/>
      </w:pPr>
    </w:p>
    <w:p w:rsidR="00BB31E1" w:rsidRDefault="00162F39" w:rsidP="00834B3E">
      <w:pPr>
        <w:autoSpaceDE/>
        <w:autoSpaceDN/>
        <w:jc w:val="both"/>
      </w:pPr>
      <w:r w:rsidRPr="000D7A9F">
        <w:lastRenderedPageBreak/>
        <w:t>LEGENDA:</w:t>
      </w:r>
    </w:p>
    <w:p w:rsidR="00A8324B" w:rsidRPr="000D7A9F" w:rsidRDefault="00A8324B" w:rsidP="00834B3E">
      <w:pPr>
        <w:autoSpaceDE/>
        <w:autoSpaceDN/>
        <w:jc w:val="both"/>
      </w:pP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162F39" w:rsidRPr="000D7A9F" w:rsidTr="00344B4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162F39" w:rsidRPr="000D7A9F" w:rsidRDefault="00162F39" w:rsidP="00834B3E">
            <w:pPr>
              <w:pStyle w:val="Normlny0"/>
              <w:autoSpaceDE/>
              <w:autoSpaceDN/>
              <w:spacing w:after="60"/>
              <w:jc w:val="both"/>
              <w:rPr>
                <w:sz w:val="24"/>
                <w:szCs w:val="24"/>
                <w:lang w:eastAsia="sk-SK"/>
              </w:rPr>
            </w:pPr>
            <w:r w:rsidRPr="000D7A9F">
              <w:rPr>
                <w:sz w:val="24"/>
                <w:szCs w:val="24"/>
                <w:lang w:eastAsia="sk-SK"/>
              </w:rPr>
              <w:t>V stĺpci (1):</w:t>
            </w:r>
          </w:p>
          <w:p w:rsidR="00162F39" w:rsidRPr="000D7A9F" w:rsidRDefault="00162F39" w:rsidP="00834B3E">
            <w:pPr>
              <w:autoSpaceDE/>
              <w:autoSpaceDN/>
              <w:jc w:val="both"/>
            </w:pPr>
            <w:r w:rsidRPr="000D7A9F">
              <w:t>Č – článok</w:t>
            </w:r>
          </w:p>
          <w:p w:rsidR="00162F39" w:rsidRPr="000D7A9F" w:rsidRDefault="00162F39" w:rsidP="00834B3E">
            <w:pPr>
              <w:autoSpaceDE/>
              <w:autoSpaceDN/>
              <w:jc w:val="both"/>
            </w:pPr>
            <w:r w:rsidRPr="000D7A9F">
              <w:t>O – odsek</w:t>
            </w:r>
          </w:p>
          <w:p w:rsidR="00162F39" w:rsidRPr="000D7A9F" w:rsidRDefault="00162F39" w:rsidP="00834B3E">
            <w:pPr>
              <w:autoSpaceDE/>
              <w:autoSpaceDN/>
              <w:jc w:val="both"/>
            </w:pPr>
            <w:r w:rsidRPr="000D7A9F">
              <w:t>V – veta</w:t>
            </w:r>
          </w:p>
          <w:p w:rsidR="00162F39" w:rsidRPr="000D7A9F" w:rsidRDefault="00162F39" w:rsidP="00834B3E">
            <w:pPr>
              <w:autoSpaceDE/>
              <w:autoSpaceDN/>
              <w:jc w:val="both"/>
            </w:pPr>
            <w:r w:rsidRPr="000D7A9F">
              <w:t>P – číslo (písmeno)</w:t>
            </w:r>
          </w:p>
          <w:p w:rsidR="00162F39" w:rsidRPr="000D7A9F" w:rsidRDefault="00162F39" w:rsidP="00834B3E">
            <w:pPr>
              <w:autoSpaceDE/>
              <w:autoSpaceDN/>
              <w:jc w:val="both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162F39" w:rsidRPr="000D7A9F" w:rsidRDefault="00162F39" w:rsidP="00834B3E">
            <w:pPr>
              <w:pStyle w:val="Normlny0"/>
              <w:autoSpaceDE/>
              <w:autoSpaceDN/>
              <w:spacing w:after="60"/>
              <w:jc w:val="both"/>
              <w:rPr>
                <w:sz w:val="24"/>
                <w:szCs w:val="24"/>
                <w:lang w:eastAsia="sk-SK"/>
              </w:rPr>
            </w:pPr>
            <w:r w:rsidRPr="000D7A9F">
              <w:rPr>
                <w:sz w:val="24"/>
                <w:szCs w:val="24"/>
                <w:lang w:eastAsia="sk-SK"/>
              </w:rPr>
              <w:t>V stĺpci (3):</w:t>
            </w:r>
          </w:p>
          <w:p w:rsidR="00162F39" w:rsidRPr="000D7A9F" w:rsidRDefault="00162F39" w:rsidP="00834B3E">
            <w:pPr>
              <w:autoSpaceDE/>
              <w:autoSpaceDN/>
              <w:jc w:val="both"/>
            </w:pPr>
            <w:r w:rsidRPr="000D7A9F">
              <w:t>N – bežná transpozícia</w:t>
            </w:r>
          </w:p>
          <w:p w:rsidR="00162F39" w:rsidRPr="000D7A9F" w:rsidRDefault="00162F39" w:rsidP="00834B3E">
            <w:pPr>
              <w:autoSpaceDE/>
              <w:autoSpaceDN/>
              <w:jc w:val="both"/>
            </w:pPr>
            <w:r w:rsidRPr="000D7A9F">
              <w:t>O – transpozícia s možnosťou voľby</w:t>
            </w:r>
          </w:p>
          <w:p w:rsidR="00162F39" w:rsidRPr="000D7A9F" w:rsidRDefault="00A8324B" w:rsidP="00834B3E">
            <w:pPr>
              <w:autoSpaceDE/>
              <w:autoSpaceDN/>
              <w:jc w:val="both"/>
            </w:pPr>
            <w:r>
              <w:t xml:space="preserve">D – </w:t>
            </w:r>
            <w:r w:rsidR="00162F39" w:rsidRPr="000D7A9F">
              <w:t>transpozícia podľa úvahy</w:t>
            </w:r>
            <w:r>
              <w:t xml:space="preserve">                 </w:t>
            </w:r>
            <w:r w:rsidR="00162F39" w:rsidRPr="000D7A9F">
              <w:t xml:space="preserve"> (dobrovoľná)</w:t>
            </w:r>
          </w:p>
          <w:p w:rsidR="00162F39" w:rsidRPr="000D7A9F" w:rsidRDefault="00162F39" w:rsidP="00834B3E">
            <w:pPr>
              <w:autoSpaceDE/>
              <w:autoSpaceDN/>
              <w:jc w:val="both"/>
            </w:pPr>
            <w:r w:rsidRPr="000D7A9F"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162F39" w:rsidRPr="000D7A9F" w:rsidRDefault="00162F39" w:rsidP="00834B3E">
            <w:pPr>
              <w:pStyle w:val="Normlny0"/>
              <w:autoSpaceDE/>
              <w:autoSpaceDN/>
              <w:spacing w:after="60"/>
              <w:jc w:val="both"/>
              <w:rPr>
                <w:sz w:val="24"/>
                <w:szCs w:val="24"/>
                <w:lang w:eastAsia="sk-SK"/>
              </w:rPr>
            </w:pPr>
            <w:r w:rsidRPr="000D7A9F">
              <w:rPr>
                <w:sz w:val="24"/>
                <w:szCs w:val="24"/>
                <w:lang w:eastAsia="sk-SK"/>
              </w:rPr>
              <w:t>V stĺpci (5):</w:t>
            </w:r>
          </w:p>
          <w:p w:rsidR="00162F39" w:rsidRPr="000D7A9F" w:rsidRDefault="00162F39" w:rsidP="00834B3E">
            <w:pPr>
              <w:autoSpaceDE/>
              <w:autoSpaceDN/>
              <w:jc w:val="both"/>
            </w:pPr>
            <w:r w:rsidRPr="000D7A9F">
              <w:t>Č – článok</w:t>
            </w:r>
          </w:p>
          <w:p w:rsidR="00162F39" w:rsidRPr="000D7A9F" w:rsidRDefault="00162F39" w:rsidP="00834B3E">
            <w:pPr>
              <w:autoSpaceDE/>
              <w:autoSpaceDN/>
              <w:jc w:val="both"/>
            </w:pPr>
            <w:r w:rsidRPr="000D7A9F">
              <w:t>§ – paragraf</w:t>
            </w:r>
          </w:p>
          <w:p w:rsidR="00162F39" w:rsidRPr="000D7A9F" w:rsidRDefault="00162F39" w:rsidP="00834B3E">
            <w:pPr>
              <w:autoSpaceDE/>
              <w:autoSpaceDN/>
              <w:jc w:val="both"/>
            </w:pPr>
            <w:r w:rsidRPr="000D7A9F">
              <w:t>O – odsek</w:t>
            </w:r>
          </w:p>
          <w:p w:rsidR="00162F39" w:rsidRPr="000D7A9F" w:rsidRDefault="00162F39" w:rsidP="00834B3E">
            <w:pPr>
              <w:autoSpaceDE/>
              <w:autoSpaceDN/>
              <w:jc w:val="both"/>
            </w:pPr>
            <w:r w:rsidRPr="000D7A9F">
              <w:t>V – veta</w:t>
            </w:r>
          </w:p>
          <w:p w:rsidR="00162F39" w:rsidRPr="000D7A9F" w:rsidRDefault="00162F39" w:rsidP="00834B3E">
            <w:pPr>
              <w:autoSpaceDE/>
              <w:autoSpaceDN/>
              <w:jc w:val="both"/>
            </w:pPr>
            <w:r w:rsidRPr="000D7A9F"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162F39" w:rsidRPr="000D7A9F" w:rsidRDefault="00162F39" w:rsidP="00834B3E">
            <w:pPr>
              <w:pStyle w:val="Normlny0"/>
              <w:autoSpaceDE/>
              <w:autoSpaceDN/>
              <w:spacing w:after="60"/>
              <w:jc w:val="both"/>
              <w:rPr>
                <w:sz w:val="24"/>
                <w:szCs w:val="24"/>
                <w:lang w:eastAsia="sk-SK"/>
              </w:rPr>
            </w:pPr>
            <w:r w:rsidRPr="000D7A9F">
              <w:rPr>
                <w:sz w:val="24"/>
                <w:szCs w:val="24"/>
                <w:lang w:eastAsia="sk-SK"/>
              </w:rPr>
              <w:t>V stĺpci (7):</w:t>
            </w:r>
          </w:p>
          <w:p w:rsidR="00162F39" w:rsidRPr="000D7A9F" w:rsidRDefault="00162F39" w:rsidP="00834B3E">
            <w:pPr>
              <w:autoSpaceDE/>
              <w:autoSpaceDN/>
              <w:ind w:left="290" w:hanging="290"/>
              <w:jc w:val="both"/>
            </w:pPr>
            <w:r w:rsidRPr="000D7A9F">
              <w:t>Ú – úplná zhoda (ak bolo ustanovenie smernice prebraté v celom rozsahu, správne, v príslušnej forme, so zabezpečenou inštitucionálnou  infraštruktúrou, s príslušnými sankciami a vo vzájomnej súvislosti)</w:t>
            </w:r>
          </w:p>
          <w:p w:rsidR="00162F39" w:rsidRPr="000D7A9F" w:rsidRDefault="00162F39" w:rsidP="00834B3E">
            <w:pPr>
              <w:autoSpaceDE/>
              <w:autoSpaceDN/>
              <w:jc w:val="both"/>
            </w:pPr>
            <w:r w:rsidRPr="000D7A9F">
              <w:t>Č – čiastočná zhoda (ak minimálne jedna z podmienok úplnej zhody nie je splnená)</w:t>
            </w:r>
          </w:p>
          <w:p w:rsidR="00162F39" w:rsidRPr="000D7A9F" w:rsidRDefault="00162F39" w:rsidP="00834B3E">
            <w:pPr>
              <w:pStyle w:val="Zarkazkladnhotextu2"/>
              <w:jc w:val="both"/>
              <w:rPr>
                <w:sz w:val="24"/>
                <w:szCs w:val="24"/>
              </w:rPr>
            </w:pPr>
            <w:r w:rsidRPr="000D7A9F">
              <w:rPr>
                <w:sz w:val="24"/>
                <w:szCs w:val="24"/>
              </w:rPr>
              <w:t>Ž – žiadna zhoda (ak nebola dosiahnutá ani úplná ani čiast. zhoda alebo k prebratiu dôjde v budúcnosti)</w:t>
            </w:r>
          </w:p>
          <w:p w:rsidR="00162F39" w:rsidRPr="000D7A9F" w:rsidRDefault="00162F39" w:rsidP="00834B3E">
            <w:pPr>
              <w:autoSpaceDE/>
              <w:autoSpaceDN/>
              <w:ind w:left="290" w:hanging="290"/>
              <w:jc w:val="both"/>
            </w:pPr>
            <w:r w:rsidRPr="000D7A9F">
              <w:t>n.a. – neaplikovateľnosť (ak sa ustanovenie smernice netýka SR alebo nie je potrebné ho prebrať)</w:t>
            </w:r>
          </w:p>
        </w:tc>
      </w:tr>
    </w:tbl>
    <w:p w:rsidR="00162F39" w:rsidRPr="000D7A9F" w:rsidRDefault="00162F39" w:rsidP="00E42B4E">
      <w:pPr>
        <w:pStyle w:val="Hlavika"/>
        <w:tabs>
          <w:tab w:val="clear" w:pos="4536"/>
          <w:tab w:val="clear" w:pos="9072"/>
        </w:tabs>
        <w:autoSpaceDE/>
        <w:autoSpaceDN/>
        <w:jc w:val="both"/>
      </w:pPr>
    </w:p>
    <w:sectPr w:rsidR="00162F39" w:rsidRPr="000D7A9F">
      <w:footerReference w:type="default" r:id="rId7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101" w:rsidRDefault="00CA4101">
      <w:r>
        <w:separator/>
      </w:r>
    </w:p>
  </w:endnote>
  <w:endnote w:type="continuationSeparator" w:id="0">
    <w:p w:rsidR="00CA4101" w:rsidRDefault="00CA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938" w:rsidRDefault="006F2938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87112">
      <w:rPr>
        <w:rStyle w:val="slostrany"/>
        <w:noProof/>
      </w:rPr>
      <w:t>2</w:t>
    </w:r>
    <w:r>
      <w:rPr>
        <w:rStyle w:val="slostrany"/>
      </w:rPr>
      <w:fldChar w:fldCharType="end"/>
    </w:r>
  </w:p>
  <w:p w:rsidR="006F2938" w:rsidRDefault="006F2938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101" w:rsidRDefault="00CA4101">
      <w:r>
        <w:separator/>
      </w:r>
    </w:p>
  </w:footnote>
  <w:footnote w:type="continuationSeparator" w:id="0">
    <w:p w:rsidR="00CA4101" w:rsidRDefault="00CA4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3175C"/>
    <w:multiLevelType w:val="hybridMultilevel"/>
    <w:tmpl w:val="BFEC55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3E00AF"/>
    <w:multiLevelType w:val="hybridMultilevel"/>
    <w:tmpl w:val="D61EDC9A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3D89"/>
    <w:multiLevelType w:val="hybridMultilevel"/>
    <w:tmpl w:val="E4401AF2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4" w15:restartNumberingAfterBreak="0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33E10911"/>
    <w:multiLevelType w:val="hybridMultilevel"/>
    <w:tmpl w:val="48E84B02"/>
    <w:lvl w:ilvl="0" w:tplc="F078C4BE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E77358"/>
    <w:multiLevelType w:val="hybridMultilevel"/>
    <w:tmpl w:val="19C03F34"/>
    <w:lvl w:ilvl="0" w:tplc="FDB6C70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20FE4"/>
    <w:multiLevelType w:val="hybridMultilevel"/>
    <w:tmpl w:val="8F7E36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</w:rPr>
    </w:lvl>
  </w:abstractNum>
  <w:abstractNum w:abstractNumId="9" w15:restartNumberingAfterBreak="0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B4E3C4D"/>
    <w:multiLevelType w:val="hybridMultilevel"/>
    <w:tmpl w:val="3222ABB4"/>
    <w:lvl w:ilvl="0" w:tplc="0DC23668">
      <w:start w:val="1"/>
      <w:numFmt w:val="decimal"/>
      <w:lvlText w:val="(%1)"/>
      <w:lvlJc w:val="left"/>
      <w:pPr>
        <w:ind w:left="207" w:hanging="207"/>
      </w:pPr>
      <w:rPr>
        <w:rFonts w:cs="Times New Roman" w:hint="default"/>
        <w:b w:val="0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80696D"/>
    <w:multiLevelType w:val="hybridMultilevel"/>
    <w:tmpl w:val="7F204AD4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85ABE"/>
    <w:multiLevelType w:val="hybridMultilevel"/>
    <w:tmpl w:val="0406BCC8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3"/>
    </w:lvlOverride>
  </w:num>
  <w:num w:numId="3">
    <w:abstractNumId w:val="8"/>
  </w:num>
  <w:num w:numId="4">
    <w:abstractNumId w:val="8"/>
    <w:lvlOverride w:ilvl="0">
      <w:startOverride w:val="2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2"/>
  </w:num>
  <w:num w:numId="12">
    <w:abstractNumId w:val="2"/>
  </w:num>
  <w:num w:numId="13">
    <w:abstractNumId w:val="11"/>
  </w:num>
  <w:num w:numId="14">
    <w:abstractNumId w:val="1"/>
  </w:num>
  <w:num w:numId="15">
    <w:abstractNumId w:val="10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3F"/>
    <w:rsid w:val="00005310"/>
    <w:rsid w:val="00015B48"/>
    <w:rsid w:val="0002224C"/>
    <w:rsid w:val="000305EB"/>
    <w:rsid w:val="00040F00"/>
    <w:rsid w:val="00042A4B"/>
    <w:rsid w:val="00045DBD"/>
    <w:rsid w:val="00046779"/>
    <w:rsid w:val="000468C3"/>
    <w:rsid w:val="0005322B"/>
    <w:rsid w:val="00064919"/>
    <w:rsid w:val="00067B83"/>
    <w:rsid w:val="0007376B"/>
    <w:rsid w:val="00087DBD"/>
    <w:rsid w:val="00093769"/>
    <w:rsid w:val="000A129A"/>
    <w:rsid w:val="000A474B"/>
    <w:rsid w:val="000B1F10"/>
    <w:rsid w:val="000B461F"/>
    <w:rsid w:val="000B718D"/>
    <w:rsid w:val="000C2E53"/>
    <w:rsid w:val="000D7A9F"/>
    <w:rsid w:val="000E0F93"/>
    <w:rsid w:val="000E2A83"/>
    <w:rsid w:val="000F6696"/>
    <w:rsid w:val="000F6AFA"/>
    <w:rsid w:val="00105937"/>
    <w:rsid w:val="00106CBC"/>
    <w:rsid w:val="00127033"/>
    <w:rsid w:val="00130FCD"/>
    <w:rsid w:val="00151BDA"/>
    <w:rsid w:val="00153B33"/>
    <w:rsid w:val="00162F39"/>
    <w:rsid w:val="0017797B"/>
    <w:rsid w:val="00187913"/>
    <w:rsid w:val="00191CFA"/>
    <w:rsid w:val="001A2534"/>
    <w:rsid w:val="001B72C8"/>
    <w:rsid w:val="001C6273"/>
    <w:rsid w:val="001C7211"/>
    <w:rsid w:val="001E068A"/>
    <w:rsid w:val="001F3E40"/>
    <w:rsid w:val="002020EF"/>
    <w:rsid w:val="002153F7"/>
    <w:rsid w:val="00217BF4"/>
    <w:rsid w:val="0022141C"/>
    <w:rsid w:val="002256DD"/>
    <w:rsid w:val="0023126B"/>
    <w:rsid w:val="00244C8E"/>
    <w:rsid w:val="00245346"/>
    <w:rsid w:val="0025049B"/>
    <w:rsid w:val="002615DE"/>
    <w:rsid w:val="00270212"/>
    <w:rsid w:val="00270E65"/>
    <w:rsid w:val="002715E2"/>
    <w:rsid w:val="002758B8"/>
    <w:rsid w:val="0029483D"/>
    <w:rsid w:val="002B7244"/>
    <w:rsid w:val="002B7F59"/>
    <w:rsid w:val="002D5C74"/>
    <w:rsid w:val="002D69A6"/>
    <w:rsid w:val="002E1D16"/>
    <w:rsid w:val="002E2954"/>
    <w:rsid w:val="002F036F"/>
    <w:rsid w:val="002F6FA1"/>
    <w:rsid w:val="00311A45"/>
    <w:rsid w:val="00314325"/>
    <w:rsid w:val="003168BC"/>
    <w:rsid w:val="0031764B"/>
    <w:rsid w:val="003216E7"/>
    <w:rsid w:val="00321FAD"/>
    <w:rsid w:val="00323195"/>
    <w:rsid w:val="0032751F"/>
    <w:rsid w:val="00332D3B"/>
    <w:rsid w:val="00336706"/>
    <w:rsid w:val="0034256B"/>
    <w:rsid w:val="00344B44"/>
    <w:rsid w:val="00346101"/>
    <w:rsid w:val="00346AAD"/>
    <w:rsid w:val="00350606"/>
    <w:rsid w:val="003561FC"/>
    <w:rsid w:val="003646B3"/>
    <w:rsid w:val="00386A2F"/>
    <w:rsid w:val="00391DC5"/>
    <w:rsid w:val="003A2BCA"/>
    <w:rsid w:val="003B5FBD"/>
    <w:rsid w:val="003C0A63"/>
    <w:rsid w:val="003E7B78"/>
    <w:rsid w:val="003F5EDF"/>
    <w:rsid w:val="004045FB"/>
    <w:rsid w:val="00405C80"/>
    <w:rsid w:val="004219E0"/>
    <w:rsid w:val="00424270"/>
    <w:rsid w:val="00440A2A"/>
    <w:rsid w:val="00443D31"/>
    <w:rsid w:val="00451B7A"/>
    <w:rsid w:val="004577EC"/>
    <w:rsid w:val="00475945"/>
    <w:rsid w:val="00481216"/>
    <w:rsid w:val="0048138A"/>
    <w:rsid w:val="00487112"/>
    <w:rsid w:val="004919F8"/>
    <w:rsid w:val="00494CFC"/>
    <w:rsid w:val="004B2580"/>
    <w:rsid w:val="004D3FAA"/>
    <w:rsid w:val="004F599E"/>
    <w:rsid w:val="004F5A8A"/>
    <w:rsid w:val="00510804"/>
    <w:rsid w:val="00510EDC"/>
    <w:rsid w:val="00513C48"/>
    <w:rsid w:val="005170A9"/>
    <w:rsid w:val="0052262F"/>
    <w:rsid w:val="005415F2"/>
    <w:rsid w:val="005611FC"/>
    <w:rsid w:val="00561CE6"/>
    <w:rsid w:val="00564C43"/>
    <w:rsid w:val="00564D44"/>
    <w:rsid w:val="005674BC"/>
    <w:rsid w:val="005947B8"/>
    <w:rsid w:val="005D6472"/>
    <w:rsid w:val="005E0477"/>
    <w:rsid w:val="005E147F"/>
    <w:rsid w:val="005E3CAA"/>
    <w:rsid w:val="005E7F81"/>
    <w:rsid w:val="00601F13"/>
    <w:rsid w:val="00603033"/>
    <w:rsid w:val="006036B4"/>
    <w:rsid w:val="00603C75"/>
    <w:rsid w:val="00623E72"/>
    <w:rsid w:val="0064397E"/>
    <w:rsid w:val="00652BE3"/>
    <w:rsid w:val="00654CBA"/>
    <w:rsid w:val="00656B18"/>
    <w:rsid w:val="00681013"/>
    <w:rsid w:val="00681528"/>
    <w:rsid w:val="0068153F"/>
    <w:rsid w:val="00681623"/>
    <w:rsid w:val="0068396F"/>
    <w:rsid w:val="00683A6B"/>
    <w:rsid w:val="00692646"/>
    <w:rsid w:val="00697A99"/>
    <w:rsid w:val="006A1441"/>
    <w:rsid w:val="006C27CF"/>
    <w:rsid w:val="006C5083"/>
    <w:rsid w:val="006D4E6B"/>
    <w:rsid w:val="006E18F6"/>
    <w:rsid w:val="006E38D3"/>
    <w:rsid w:val="006E689D"/>
    <w:rsid w:val="006E7A37"/>
    <w:rsid w:val="006F0BB8"/>
    <w:rsid w:val="006F2453"/>
    <w:rsid w:val="006F2938"/>
    <w:rsid w:val="006F3F34"/>
    <w:rsid w:val="006F57D4"/>
    <w:rsid w:val="006F643B"/>
    <w:rsid w:val="00735AB4"/>
    <w:rsid w:val="00746DA5"/>
    <w:rsid w:val="00753D61"/>
    <w:rsid w:val="00756C1B"/>
    <w:rsid w:val="0078287E"/>
    <w:rsid w:val="00787EC5"/>
    <w:rsid w:val="007A0A4E"/>
    <w:rsid w:val="007B28DF"/>
    <w:rsid w:val="007B461E"/>
    <w:rsid w:val="007C1FBB"/>
    <w:rsid w:val="007D31EC"/>
    <w:rsid w:val="007D7853"/>
    <w:rsid w:val="007E38A5"/>
    <w:rsid w:val="007F12EB"/>
    <w:rsid w:val="0080279B"/>
    <w:rsid w:val="0082129B"/>
    <w:rsid w:val="00834B3E"/>
    <w:rsid w:val="00837388"/>
    <w:rsid w:val="00842BE3"/>
    <w:rsid w:val="00851837"/>
    <w:rsid w:val="00861E2E"/>
    <w:rsid w:val="00874585"/>
    <w:rsid w:val="008A0B4B"/>
    <w:rsid w:val="008A28AE"/>
    <w:rsid w:val="008A5161"/>
    <w:rsid w:val="008A7715"/>
    <w:rsid w:val="008B502C"/>
    <w:rsid w:val="008B515C"/>
    <w:rsid w:val="008C54C3"/>
    <w:rsid w:val="008D4C03"/>
    <w:rsid w:val="008D5322"/>
    <w:rsid w:val="008E448D"/>
    <w:rsid w:val="008F21B1"/>
    <w:rsid w:val="008F3F33"/>
    <w:rsid w:val="00906CEA"/>
    <w:rsid w:val="0091636B"/>
    <w:rsid w:val="009228F5"/>
    <w:rsid w:val="00930F1F"/>
    <w:rsid w:val="009612CE"/>
    <w:rsid w:val="00966DE7"/>
    <w:rsid w:val="009719C2"/>
    <w:rsid w:val="009826E3"/>
    <w:rsid w:val="009842F4"/>
    <w:rsid w:val="00994420"/>
    <w:rsid w:val="009C115F"/>
    <w:rsid w:val="009C5B64"/>
    <w:rsid w:val="009C5E2D"/>
    <w:rsid w:val="009C643F"/>
    <w:rsid w:val="009D1433"/>
    <w:rsid w:val="009E26B8"/>
    <w:rsid w:val="009F4110"/>
    <w:rsid w:val="009F4CD2"/>
    <w:rsid w:val="009F5542"/>
    <w:rsid w:val="009F55D8"/>
    <w:rsid w:val="009F5C22"/>
    <w:rsid w:val="00A02F9A"/>
    <w:rsid w:val="00A17534"/>
    <w:rsid w:val="00A1775E"/>
    <w:rsid w:val="00A23390"/>
    <w:rsid w:val="00A46504"/>
    <w:rsid w:val="00A46622"/>
    <w:rsid w:val="00A47BED"/>
    <w:rsid w:val="00A63ABD"/>
    <w:rsid w:val="00A649F7"/>
    <w:rsid w:val="00A667A5"/>
    <w:rsid w:val="00A74B18"/>
    <w:rsid w:val="00A76D5E"/>
    <w:rsid w:val="00A8324B"/>
    <w:rsid w:val="00A9063F"/>
    <w:rsid w:val="00A91B17"/>
    <w:rsid w:val="00A95D9D"/>
    <w:rsid w:val="00AA1F7B"/>
    <w:rsid w:val="00AA55DA"/>
    <w:rsid w:val="00AB7D27"/>
    <w:rsid w:val="00AC1BE7"/>
    <w:rsid w:val="00AC3812"/>
    <w:rsid w:val="00AD1EEA"/>
    <w:rsid w:val="00AD3C5E"/>
    <w:rsid w:val="00AD3E56"/>
    <w:rsid w:val="00AD6AD2"/>
    <w:rsid w:val="00AE1172"/>
    <w:rsid w:val="00B04DAB"/>
    <w:rsid w:val="00B0569D"/>
    <w:rsid w:val="00B1076F"/>
    <w:rsid w:val="00B11FF7"/>
    <w:rsid w:val="00B40092"/>
    <w:rsid w:val="00B64B09"/>
    <w:rsid w:val="00B800E9"/>
    <w:rsid w:val="00B802A3"/>
    <w:rsid w:val="00B929DC"/>
    <w:rsid w:val="00BA1F0B"/>
    <w:rsid w:val="00BA2E47"/>
    <w:rsid w:val="00BB0E65"/>
    <w:rsid w:val="00BB0F54"/>
    <w:rsid w:val="00BB31E1"/>
    <w:rsid w:val="00BD1BA0"/>
    <w:rsid w:val="00BF2267"/>
    <w:rsid w:val="00BF2C5A"/>
    <w:rsid w:val="00BF49CD"/>
    <w:rsid w:val="00C06DA6"/>
    <w:rsid w:val="00C1013A"/>
    <w:rsid w:val="00C139A5"/>
    <w:rsid w:val="00C21CEF"/>
    <w:rsid w:val="00C27E77"/>
    <w:rsid w:val="00C34EF5"/>
    <w:rsid w:val="00C44426"/>
    <w:rsid w:val="00C46781"/>
    <w:rsid w:val="00C566EA"/>
    <w:rsid w:val="00C64FE3"/>
    <w:rsid w:val="00C766C5"/>
    <w:rsid w:val="00C908F4"/>
    <w:rsid w:val="00C94292"/>
    <w:rsid w:val="00CA4101"/>
    <w:rsid w:val="00CA7121"/>
    <w:rsid w:val="00CA76D2"/>
    <w:rsid w:val="00CB2E5D"/>
    <w:rsid w:val="00CC3DCD"/>
    <w:rsid w:val="00CE3B8A"/>
    <w:rsid w:val="00CF4E5B"/>
    <w:rsid w:val="00D205AC"/>
    <w:rsid w:val="00D22A7B"/>
    <w:rsid w:val="00D26FC6"/>
    <w:rsid w:val="00D27C56"/>
    <w:rsid w:val="00D33B5F"/>
    <w:rsid w:val="00D3404B"/>
    <w:rsid w:val="00D36C77"/>
    <w:rsid w:val="00D45013"/>
    <w:rsid w:val="00D55570"/>
    <w:rsid w:val="00D63FC1"/>
    <w:rsid w:val="00D65DC0"/>
    <w:rsid w:val="00D75422"/>
    <w:rsid w:val="00D76068"/>
    <w:rsid w:val="00D83E5B"/>
    <w:rsid w:val="00D863DD"/>
    <w:rsid w:val="00D91315"/>
    <w:rsid w:val="00D946B6"/>
    <w:rsid w:val="00DA0F6C"/>
    <w:rsid w:val="00DB537D"/>
    <w:rsid w:val="00DC0F95"/>
    <w:rsid w:val="00DC628E"/>
    <w:rsid w:val="00DD24D4"/>
    <w:rsid w:val="00DD7F71"/>
    <w:rsid w:val="00DE0F85"/>
    <w:rsid w:val="00DE6D17"/>
    <w:rsid w:val="00DF5B23"/>
    <w:rsid w:val="00E022FB"/>
    <w:rsid w:val="00E030B3"/>
    <w:rsid w:val="00E0493C"/>
    <w:rsid w:val="00E07A5D"/>
    <w:rsid w:val="00E14FCE"/>
    <w:rsid w:val="00E24E4C"/>
    <w:rsid w:val="00E400AF"/>
    <w:rsid w:val="00E42B4E"/>
    <w:rsid w:val="00E44C4D"/>
    <w:rsid w:val="00E52D07"/>
    <w:rsid w:val="00E560D6"/>
    <w:rsid w:val="00E701F1"/>
    <w:rsid w:val="00E70E91"/>
    <w:rsid w:val="00E76AA0"/>
    <w:rsid w:val="00E8306A"/>
    <w:rsid w:val="00EA15DC"/>
    <w:rsid w:val="00EA25A8"/>
    <w:rsid w:val="00EA2786"/>
    <w:rsid w:val="00EA3B53"/>
    <w:rsid w:val="00EA41D3"/>
    <w:rsid w:val="00EB2018"/>
    <w:rsid w:val="00EB4E75"/>
    <w:rsid w:val="00EB6469"/>
    <w:rsid w:val="00EC4AC4"/>
    <w:rsid w:val="00ED5087"/>
    <w:rsid w:val="00EE4C0F"/>
    <w:rsid w:val="00EE7DD6"/>
    <w:rsid w:val="00EF09EE"/>
    <w:rsid w:val="00EF16EF"/>
    <w:rsid w:val="00EF41F8"/>
    <w:rsid w:val="00F047A8"/>
    <w:rsid w:val="00F11585"/>
    <w:rsid w:val="00F205DB"/>
    <w:rsid w:val="00F36AA4"/>
    <w:rsid w:val="00F4080C"/>
    <w:rsid w:val="00F41A26"/>
    <w:rsid w:val="00F47D92"/>
    <w:rsid w:val="00F50F90"/>
    <w:rsid w:val="00F51845"/>
    <w:rsid w:val="00F530E4"/>
    <w:rsid w:val="00F76A57"/>
    <w:rsid w:val="00F9291C"/>
    <w:rsid w:val="00FB2E2E"/>
    <w:rsid w:val="00FB44A1"/>
    <w:rsid w:val="00FB62E8"/>
    <w:rsid w:val="00FC5FC5"/>
    <w:rsid w:val="00FC6C11"/>
    <w:rsid w:val="00FD0ADF"/>
    <w:rsid w:val="00FD1AD5"/>
    <w:rsid w:val="00FD5A96"/>
    <w:rsid w:val="00FE3FB2"/>
    <w:rsid w:val="00FF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D9D288C-DD2D-44C1-8F62-B0D3AE35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Body Text Indent 2" w:semiHidden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3">
    <w:name w:val="Body Text 3"/>
    <w:basedOn w:val="Normlny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customStyle="1" w:styleId="Normlny0">
    <w:name w:val="_Normálny"/>
    <w:basedOn w:val="Normlny"/>
    <w:uiPriority w:val="99"/>
    <w:rPr>
      <w:sz w:val="20"/>
      <w:szCs w:val="20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  <w:szCs w:val="20"/>
    </w:rPr>
  </w:style>
  <w:style w:type="paragraph" w:customStyle="1" w:styleId="PARA">
    <w:name w:val="PARA"/>
    <w:basedOn w:val="Normlny"/>
    <w:next w:val="Normlny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lny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Odkaznapoznmkupodiarou">
    <w:name w:val="footnote reference"/>
    <w:basedOn w:val="Predvolenpsmoodseku"/>
    <w:uiPriority w:val="99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/>
      <w:autoSpaceDN/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pPr>
      <w:autoSpaceDE/>
      <w:autoSpaceDN/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CB2E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CB2E5D"/>
    <w:rPr>
      <w:rFonts w:cs="Times New Roman"/>
      <w:color w:val="auto"/>
    </w:rPr>
  </w:style>
  <w:style w:type="paragraph" w:customStyle="1" w:styleId="Zkladntext">
    <w:name w:val="Základní text"/>
    <w:aliases w:val="Základný text Char Char"/>
    <w:uiPriority w:val="99"/>
    <w:rsid w:val="00EE7DD6"/>
    <w:pPr>
      <w:widowControl w:val="0"/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paragraph" w:customStyle="1" w:styleId="CharChar">
    <w:name w:val="Char Char"/>
    <w:basedOn w:val="Normlny"/>
    <w:uiPriority w:val="99"/>
    <w:rsid w:val="0078287E"/>
    <w:pPr>
      <w:autoSpaceDE/>
      <w:autoSpaceDN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1D16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E1D16"/>
    <w:rPr>
      <w:rFonts w:cs="Times New Roman"/>
      <w:color w:val="auto"/>
    </w:rPr>
  </w:style>
  <w:style w:type="paragraph" w:styleId="Odsekzoznamu">
    <w:name w:val="List Paragraph"/>
    <w:basedOn w:val="Normlny"/>
    <w:uiPriority w:val="34"/>
    <w:qFormat/>
    <w:rsid w:val="00E030B3"/>
    <w:pPr>
      <w:autoSpaceDE/>
      <w:autoSpaceDN/>
      <w:ind w:left="720"/>
      <w:contextualSpacing/>
    </w:pPr>
  </w:style>
  <w:style w:type="character" w:styleId="Siln">
    <w:name w:val="Strong"/>
    <w:basedOn w:val="Predvolenpsmoodseku"/>
    <w:uiPriority w:val="22"/>
    <w:qFormat/>
    <w:rsid w:val="00D83E5B"/>
    <w:rPr>
      <w:rFonts w:cs="Times New Roman"/>
      <w:b/>
    </w:rPr>
  </w:style>
  <w:style w:type="paragraph" w:customStyle="1" w:styleId="normal2">
    <w:name w:val="normal2"/>
    <w:basedOn w:val="Normlny"/>
    <w:rsid w:val="00D83E5B"/>
    <w:pPr>
      <w:autoSpaceDE/>
      <w:autoSpaceDN/>
      <w:spacing w:before="120" w:line="312" w:lineRule="atLeast"/>
      <w:jc w:val="both"/>
    </w:pPr>
  </w:style>
  <w:style w:type="character" w:styleId="Zvraznenie">
    <w:name w:val="Emphasis"/>
    <w:basedOn w:val="Predvolenpsmoodseku"/>
    <w:uiPriority w:val="99"/>
    <w:qFormat/>
    <w:rsid w:val="00834B3E"/>
    <w:rPr>
      <w:rFonts w:cs="Times New Roman"/>
      <w:i/>
    </w:rPr>
  </w:style>
  <w:style w:type="paragraph" w:customStyle="1" w:styleId="Normlny1">
    <w:name w:val="Normálny1"/>
    <w:basedOn w:val="Normlny"/>
    <w:rsid w:val="00A1775E"/>
    <w:pPr>
      <w:autoSpaceDE/>
      <w:autoSpaceDN/>
      <w:spacing w:before="120"/>
      <w:jc w:val="both"/>
    </w:pPr>
  </w:style>
  <w:style w:type="paragraph" w:customStyle="1" w:styleId="ti-art">
    <w:name w:val="ti-art"/>
    <w:basedOn w:val="Normlny"/>
    <w:rsid w:val="00A1775E"/>
    <w:pPr>
      <w:autoSpaceDE/>
      <w:autoSpaceDN/>
      <w:spacing w:before="360" w:after="120"/>
      <w:jc w:val="center"/>
    </w:pPr>
    <w:rPr>
      <w:i/>
      <w:iCs/>
    </w:rPr>
  </w:style>
  <w:style w:type="character" w:customStyle="1" w:styleId="italic">
    <w:name w:val="italic"/>
    <w:basedOn w:val="Predvolenpsmoodseku"/>
    <w:rsid w:val="000A474B"/>
    <w:rPr>
      <w:i/>
      <w:iCs/>
    </w:rPr>
  </w:style>
  <w:style w:type="paragraph" w:customStyle="1" w:styleId="signatory">
    <w:name w:val="signatory"/>
    <w:basedOn w:val="Normlny"/>
    <w:rsid w:val="000A474B"/>
    <w:pPr>
      <w:autoSpaceDE/>
      <w:autoSpaceDN/>
      <w:spacing w:before="60" w:after="60"/>
      <w:jc w:val="center"/>
    </w:pPr>
  </w:style>
  <w:style w:type="paragraph" w:styleId="Textbubliny">
    <w:name w:val="Balloon Text"/>
    <w:basedOn w:val="Normlny"/>
    <w:link w:val="TextbublinyChar"/>
    <w:uiPriority w:val="99"/>
    <w:rsid w:val="00244C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244C8E"/>
    <w:rPr>
      <w:rFonts w:ascii="Segoe UI" w:hAnsi="Segoe UI" w:cs="Segoe UI"/>
      <w:sz w:val="18"/>
      <w:szCs w:val="18"/>
    </w:rPr>
  </w:style>
  <w:style w:type="paragraph" w:customStyle="1" w:styleId="Normlny2">
    <w:name w:val="Normálny2"/>
    <w:basedOn w:val="Normlny"/>
    <w:rsid w:val="00AA1F7B"/>
    <w:pPr>
      <w:autoSpaceDE/>
      <w:autoSpaceDN/>
      <w:spacing w:before="120"/>
      <w:jc w:val="both"/>
    </w:pPr>
  </w:style>
  <w:style w:type="character" w:styleId="Hypertextovprepojenie">
    <w:name w:val="Hyperlink"/>
    <w:basedOn w:val="Predvolenpsmoodseku"/>
    <w:uiPriority w:val="99"/>
    <w:unhideWhenUsed/>
    <w:rsid w:val="00D754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786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7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0646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2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2983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7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4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1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32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77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35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64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32260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515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611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009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68690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822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4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220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0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9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5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8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494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96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137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242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267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051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40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1178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121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2441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7543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990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9379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6997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236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820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9469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011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4248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171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986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777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8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3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660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3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7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0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66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56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661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7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555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357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286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588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443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6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30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273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8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8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26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75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32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98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4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73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53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1345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282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479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49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8552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6472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427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5216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3619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452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1397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1047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907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7899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4482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253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3320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5351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654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6210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4626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073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0618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9954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317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9239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4506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059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7755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42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502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5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4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51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1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77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3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23286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47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226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971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286006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4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579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8056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699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72838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5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93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7119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8941">
              <w:marLeft w:val="810"/>
              <w:marRight w:val="81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79406">
                  <w:marLeft w:val="4005"/>
                  <w:marRight w:val="8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009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519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9153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8247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0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23667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55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5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905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5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55901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5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55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559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559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55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5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9027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5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55902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5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55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559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559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55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9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9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5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9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9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5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9039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5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55904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5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55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55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559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402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4582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8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98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757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8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5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48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20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56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34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506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126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22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048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88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196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9876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6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89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14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14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9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8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70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30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50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235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51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458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25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04821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3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9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5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1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223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3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31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66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5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33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24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10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984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33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436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27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789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5068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2120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593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4158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3092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478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146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6873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182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2253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0495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636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860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02617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2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73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56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06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93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4217</Characters>
  <Application>Microsoft Office Word</Application>
  <DocSecurity>4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subject/>
  <dc:creator>bodorova</dc:creator>
  <cp:keywords/>
  <dc:description/>
  <cp:lastModifiedBy>Slavikova Eva</cp:lastModifiedBy>
  <cp:revision>2</cp:revision>
  <cp:lastPrinted>2020-03-30T17:53:00Z</cp:lastPrinted>
  <dcterms:created xsi:type="dcterms:W3CDTF">2020-03-31T08:57:00Z</dcterms:created>
  <dcterms:modified xsi:type="dcterms:W3CDTF">2020-03-31T08:57:00Z</dcterms:modified>
</cp:coreProperties>
</file>