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FC" w:rsidRDefault="005B1EFC" w:rsidP="00D903BB">
      <w:pPr>
        <w:shd w:val="clear" w:color="auto" w:fill="FFFFFF"/>
        <w:jc w:val="center"/>
        <w:rPr>
          <w:spacing w:val="10"/>
          <w:sz w:val="40"/>
          <w:szCs w:val="40"/>
        </w:rPr>
      </w:pPr>
      <w:bookmarkStart w:id="0" w:name="_GoBack"/>
      <w:bookmarkEnd w:id="0"/>
    </w:p>
    <w:p w:rsidR="005B1EFC" w:rsidRDefault="005B1EFC" w:rsidP="00D903BB">
      <w:pPr>
        <w:shd w:val="clear" w:color="auto" w:fill="FFFFFF"/>
        <w:jc w:val="center"/>
        <w:rPr>
          <w:spacing w:val="10"/>
          <w:sz w:val="40"/>
          <w:szCs w:val="40"/>
        </w:rPr>
      </w:pPr>
    </w:p>
    <w:p w:rsidR="005B1EFC" w:rsidRDefault="005B1EFC" w:rsidP="00D903BB">
      <w:pPr>
        <w:shd w:val="clear" w:color="auto" w:fill="FFFFFF"/>
        <w:jc w:val="center"/>
        <w:rPr>
          <w:spacing w:val="10"/>
          <w:sz w:val="40"/>
          <w:szCs w:val="40"/>
        </w:rPr>
      </w:pPr>
    </w:p>
    <w:p w:rsidR="005B1EFC" w:rsidRDefault="005B1EFC" w:rsidP="00D903BB">
      <w:pPr>
        <w:shd w:val="clear" w:color="auto" w:fill="FFFFFF"/>
        <w:jc w:val="center"/>
        <w:rPr>
          <w:spacing w:val="10"/>
          <w:sz w:val="40"/>
          <w:szCs w:val="40"/>
        </w:rPr>
      </w:pPr>
    </w:p>
    <w:p w:rsidR="005B1EFC" w:rsidRDefault="005B1EFC" w:rsidP="00D903BB">
      <w:pPr>
        <w:shd w:val="clear" w:color="auto" w:fill="FFFFFF"/>
        <w:jc w:val="center"/>
        <w:rPr>
          <w:spacing w:val="10"/>
          <w:sz w:val="40"/>
          <w:szCs w:val="40"/>
        </w:rPr>
      </w:pPr>
    </w:p>
    <w:p w:rsidR="005B1EFC" w:rsidRDefault="005B1EFC" w:rsidP="00D903BB">
      <w:pPr>
        <w:shd w:val="clear" w:color="auto" w:fill="FFFFFF"/>
        <w:jc w:val="center"/>
        <w:rPr>
          <w:spacing w:val="10"/>
          <w:sz w:val="40"/>
          <w:szCs w:val="40"/>
        </w:rPr>
      </w:pPr>
    </w:p>
    <w:p w:rsidR="005B1EFC" w:rsidRDefault="005B1EFC" w:rsidP="00D903BB">
      <w:pPr>
        <w:shd w:val="clear" w:color="auto" w:fill="FFFFFF"/>
        <w:jc w:val="center"/>
        <w:rPr>
          <w:spacing w:val="10"/>
          <w:sz w:val="40"/>
          <w:szCs w:val="40"/>
        </w:rPr>
      </w:pPr>
    </w:p>
    <w:p w:rsidR="005B1EFC" w:rsidRDefault="005B1EFC" w:rsidP="00D903BB">
      <w:pPr>
        <w:shd w:val="clear" w:color="auto" w:fill="FFFFFF"/>
        <w:jc w:val="center"/>
        <w:rPr>
          <w:spacing w:val="10"/>
          <w:sz w:val="40"/>
          <w:szCs w:val="40"/>
        </w:rPr>
      </w:pPr>
    </w:p>
    <w:p w:rsidR="005B1EFC" w:rsidRDefault="005B1EFC" w:rsidP="00D903BB">
      <w:pPr>
        <w:shd w:val="clear" w:color="auto" w:fill="FFFFFF"/>
        <w:jc w:val="center"/>
        <w:rPr>
          <w:spacing w:val="10"/>
          <w:sz w:val="40"/>
          <w:szCs w:val="40"/>
        </w:rPr>
      </w:pPr>
    </w:p>
    <w:p w:rsidR="005B1EFC" w:rsidRDefault="005B1EFC" w:rsidP="00D903BB">
      <w:pPr>
        <w:shd w:val="clear" w:color="auto" w:fill="FFFFFF"/>
        <w:jc w:val="center"/>
        <w:rPr>
          <w:spacing w:val="10"/>
          <w:sz w:val="40"/>
          <w:szCs w:val="40"/>
        </w:rPr>
      </w:pPr>
    </w:p>
    <w:p w:rsidR="00D903BB" w:rsidRDefault="00D903BB" w:rsidP="00D903BB">
      <w:pPr>
        <w:shd w:val="clear" w:color="auto" w:fill="FFFFF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275964">
        <w:rPr>
          <w:rFonts w:ascii="Times New Roman" w:hAnsi="Times New Roman"/>
          <w:b/>
        </w:rPr>
        <w:t> 24. marca</w:t>
      </w:r>
      <w:r>
        <w:rPr>
          <w:rFonts w:ascii="Times New Roman" w:hAnsi="Times New Roman"/>
          <w:b/>
        </w:rPr>
        <w:t xml:space="preserve"> 2020,</w:t>
      </w:r>
    </w:p>
    <w:p w:rsidR="004D3650" w:rsidRDefault="004D3650" w:rsidP="00D903BB">
      <w:pPr>
        <w:shd w:val="clear" w:color="auto" w:fill="FFFFFF"/>
        <w:jc w:val="center"/>
        <w:rPr>
          <w:rFonts w:ascii="Times New Roman" w:hAnsi="Times New Roman"/>
          <w:b/>
        </w:rPr>
      </w:pPr>
    </w:p>
    <w:p w:rsidR="00DB3C91" w:rsidRDefault="004D3650" w:rsidP="00DB3C91">
      <w:pPr>
        <w:pStyle w:val="Textkomentra"/>
        <w:jc w:val="center"/>
        <w:rPr>
          <w:rFonts w:ascii="Times New Roman" w:hAnsi="Times New Roman"/>
          <w:b/>
          <w:sz w:val="24"/>
          <w:szCs w:val="24"/>
        </w:rPr>
      </w:pPr>
      <w:r w:rsidRPr="004D3650">
        <w:rPr>
          <w:rFonts w:ascii="Times New Roman" w:hAnsi="Times New Roman"/>
          <w:b/>
          <w:sz w:val="24"/>
          <w:szCs w:val="24"/>
        </w:rPr>
        <w:t>ktorým sa dopĺňa zákon č. 245/2008 Z. z. o výchove a vzdelávaní (školský zákon) a o zmene a doplnení niektorých zákonov v znení neskorších predpisov</w:t>
      </w:r>
    </w:p>
    <w:p w:rsidR="001332E0" w:rsidRDefault="001332E0" w:rsidP="00DB3C91">
      <w:pPr>
        <w:pStyle w:val="Textkomentra"/>
        <w:jc w:val="center"/>
        <w:rPr>
          <w:rFonts w:ascii="Times New Roman" w:hAnsi="Times New Roman"/>
          <w:b/>
          <w:sz w:val="24"/>
          <w:szCs w:val="24"/>
        </w:rPr>
      </w:pPr>
    </w:p>
    <w:p w:rsidR="001332E0" w:rsidRDefault="001332E0" w:rsidP="00DB3C91">
      <w:pPr>
        <w:pStyle w:val="Textkomentra"/>
        <w:jc w:val="center"/>
        <w:rPr>
          <w:rFonts w:ascii="Times New Roman" w:hAnsi="Times New Roman"/>
          <w:b/>
          <w:sz w:val="24"/>
          <w:szCs w:val="24"/>
        </w:rPr>
      </w:pPr>
    </w:p>
    <w:p w:rsidR="001332E0" w:rsidRDefault="001332E0" w:rsidP="001332E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zákone:</w:t>
      </w:r>
    </w:p>
    <w:p w:rsidR="001332E0" w:rsidRDefault="001332E0" w:rsidP="001332E0">
      <w:pPr>
        <w:jc w:val="center"/>
        <w:rPr>
          <w:rFonts w:ascii="Times New Roman" w:hAnsi="Times New Roman"/>
          <w:b/>
          <w:bCs/>
        </w:rPr>
      </w:pPr>
    </w:p>
    <w:p w:rsidR="001332E0" w:rsidRDefault="001332E0" w:rsidP="001332E0">
      <w:pPr>
        <w:jc w:val="center"/>
        <w:rPr>
          <w:rFonts w:ascii="Times New Roman" w:hAnsi="Times New Roman"/>
          <w:b/>
          <w:bCs/>
        </w:rPr>
      </w:pPr>
    </w:p>
    <w:p w:rsidR="001332E0" w:rsidRDefault="001332E0" w:rsidP="001332E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Čl. I</w:t>
      </w:r>
    </w:p>
    <w:p w:rsidR="001332E0" w:rsidRDefault="001332E0" w:rsidP="001332E0"/>
    <w:p w:rsidR="004D3650" w:rsidRPr="004D3650" w:rsidRDefault="004D3650" w:rsidP="004D3650">
      <w:pPr>
        <w:spacing w:line="276" w:lineRule="auto"/>
        <w:jc w:val="center"/>
        <w:rPr>
          <w:rFonts w:ascii="Times New Roman" w:eastAsia="Times New Roman" w:hAnsi="Times New Roman"/>
          <w:color w:val="000000"/>
          <w:lang w:eastAsia="sk-SK"/>
        </w:rPr>
      </w:pPr>
    </w:p>
    <w:p w:rsidR="004D3650" w:rsidRDefault="004D3650" w:rsidP="004D3650">
      <w:pPr>
        <w:spacing w:line="276" w:lineRule="auto"/>
        <w:jc w:val="both"/>
        <w:rPr>
          <w:rFonts w:ascii="Times New Roman" w:eastAsia="Times New Roman" w:hAnsi="Times New Roman"/>
          <w:color w:val="FF0000"/>
          <w:lang w:eastAsia="sk-SK"/>
        </w:rPr>
      </w:pPr>
      <w:r w:rsidRPr="004D3650">
        <w:rPr>
          <w:rFonts w:ascii="Times New Roman" w:eastAsia="Times New Roman" w:hAnsi="Times New Roman"/>
          <w:color w:val="000000"/>
          <w:lang w:eastAsia="sk-SK"/>
        </w:rPr>
        <w:t xml:space="preserve">Zákon č. 245/2008 Z. z. o výchove a vzdelávaní (školský zákon) a o zmene a doplnení niektorých zákonov v znení zákona č. 462/2008 Z. z., zákona č. 37/2009 Z. z., zákona </w:t>
      </w:r>
      <w:r w:rsidRPr="004D3650">
        <w:rPr>
          <w:rFonts w:ascii="Times New Roman" w:eastAsia="Times New Roman" w:hAnsi="Times New Roman"/>
          <w:color w:val="000000"/>
          <w:lang w:eastAsia="sk-SK"/>
        </w:rPr>
        <w:lastRenderedPageBreak/>
        <w:t>č. 184/2009 Z. z., zákona č. 37/2011 Z. z., zákona č. 390/2011 Z. z., zákona č. 324/2012 Z. z., zákona č. 125/2013 Z. z., zákona č. 464/2013 Z. z., zákona č. 307/2014 Z. z.,</w:t>
      </w:r>
      <w:r w:rsidR="003E4A57" w:rsidRPr="003E4A57">
        <w:rPr>
          <w:rFonts w:ascii="Helvetica" w:hAnsi="Helvetica"/>
          <w:color w:val="494949"/>
          <w:sz w:val="21"/>
          <w:szCs w:val="21"/>
        </w:rPr>
        <w:t xml:space="preserve"> </w:t>
      </w:r>
      <w:r w:rsidR="003E4A57" w:rsidRPr="003E4A57">
        <w:rPr>
          <w:rFonts w:ascii="Times New Roman" w:eastAsia="Times New Roman" w:hAnsi="Times New Roman"/>
          <w:color w:val="000000"/>
          <w:lang w:eastAsia="sk-SK"/>
        </w:rPr>
        <w:t>nálezu Ústavného súdu Slovenskej republiky č. 330/2014 Z. z.,</w:t>
      </w:r>
      <w:r w:rsidRPr="004D3650">
        <w:rPr>
          <w:rFonts w:ascii="Times New Roman" w:eastAsia="Times New Roman" w:hAnsi="Times New Roman"/>
          <w:color w:val="000000"/>
          <w:lang w:eastAsia="sk-SK"/>
        </w:rPr>
        <w:t xml:space="preserve"> zákona č. 377/2014 Z. z., zákona č. 61/2015 Z. z., zákona č. 188/2015 Z. z., zákona č. 440/2015 Z. z., zákona č. 125/2016 Z. z., zákona č. 216/2016 Z. z., zákona č. 56/2017 Z. z., zákona č. 151/2017 Z. z., zákona č. 178/2017 Z. z., zákona č. 182/2017 Z. z., zákona č. 62/2018 Z. z., zákona č. 209/2018 Z. z., zákona č. 210/2018 Z. z., zákona č. 365/2018 Z. z., zákona č. 375/2018 Z. z., zákona č. 209/2019 Z. z., zákona č. 221/2019 Z. z. a zákona č. 381/2019 Z. z.  sa dopĺňa takto:</w:t>
      </w:r>
    </w:p>
    <w:p w:rsidR="004D3650" w:rsidRPr="004D3650" w:rsidRDefault="004D3650" w:rsidP="004D3650">
      <w:pPr>
        <w:spacing w:line="276" w:lineRule="auto"/>
        <w:jc w:val="both"/>
        <w:rPr>
          <w:rFonts w:ascii="Times New Roman" w:eastAsia="Times New Roman" w:hAnsi="Times New Roman"/>
          <w:color w:val="000000"/>
          <w:lang w:eastAsia="sk-SK"/>
        </w:rPr>
      </w:pPr>
    </w:p>
    <w:p w:rsidR="004D3650" w:rsidRPr="004D3650" w:rsidRDefault="004D3650" w:rsidP="004D3650">
      <w:pPr>
        <w:spacing w:after="240" w:line="276" w:lineRule="auto"/>
        <w:jc w:val="both"/>
        <w:rPr>
          <w:rFonts w:ascii="Times New Roman" w:eastAsia="Times New Roman" w:hAnsi="Times New Roman"/>
          <w:color w:val="000000"/>
          <w:lang w:eastAsia="sk-SK"/>
        </w:rPr>
      </w:pPr>
      <w:r w:rsidRPr="004D3650">
        <w:rPr>
          <w:rFonts w:ascii="Times New Roman" w:eastAsia="Times New Roman" w:hAnsi="Times New Roman"/>
          <w:color w:val="000000"/>
          <w:lang w:eastAsia="sk-SK"/>
        </w:rPr>
        <w:t>§ 150 sa dopĺňa odsekmi 8 a 9, ktoré znejú:</w:t>
      </w:r>
    </w:p>
    <w:p w:rsidR="004D3650" w:rsidRPr="004D3650" w:rsidRDefault="004D3650" w:rsidP="004D3650">
      <w:pPr>
        <w:pStyle w:val="Odsekzoznamu"/>
        <w:tabs>
          <w:tab w:val="left" w:pos="357"/>
        </w:tabs>
        <w:spacing w:after="240" w:line="276" w:lineRule="auto"/>
        <w:ind w:left="357" w:hanging="357"/>
        <w:jc w:val="both"/>
        <w:rPr>
          <w:rFonts w:ascii="Times New Roman" w:eastAsia="Times New Roman" w:hAnsi="Times New Roman"/>
          <w:color w:val="000000"/>
          <w:lang w:eastAsia="sk-SK"/>
        </w:rPr>
      </w:pPr>
      <w:r w:rsidRPr="004D3650">
        <w:rPr>
          <w:rFonts w:ascii="Times New Roman" w:eastAsia="Times New Roman" w:hAnsi="Times New Roman"/>
          <w:color w:val="000000"/>
          <w:lang w:eastAsia="sk-SK"/>
        </w:rPr>
        <w:lastRenderedPageBreak/>
        <w:t>„(8) Ak sa vyhlási výnimočný stav, núdzový stav alebo mimoriadna situácia, ak sa nariadi zákaz prevádzky škôl a školských zariadení podľa osobitného predpisu</w:t>
      </w:r>
      <w:r w:rsidRPr="004D3650">
        <w:rPr>
          <w:rFonts w:ascii="Times New Roman" w:eastAsia="Times New Roman" w:hAnsi="Times New Roman"/>
          <w:color w:val="000000"/>
          <w:vertAlign w:val="superscript"/>
          <w:lang w:eastAsia="sk-SK"/>
        </w:rPr>
        <w:t>90a</w:t>
      </w:r>
      <w:r w:rsidRPr="004D3650">
        <w:rPr>
          <w:rFonts w:ascii="Times New Roman" w:eastAsia="Times New Roman" w:hAnsi="Times New Roman"/>
          <w:color w:val="000000"/>
          <w:lang w:eastAsia="sk-SK"/>
        </w:rPr>
        <w:t xml:space="preserve">) alebo ak v období školského vyučovania dôjde k živelnej pohrome alebo k udalosti, pri ktorej môžu byť ohrozené život alebo zdravie detí, žiakov alebo zamestnancov škôl a školských zariadení, minister školstva môže rozhodnúť o </w:t>
      </w:r>
    </w:p>
    <w:p w:rsidR="004D3650" w:rsidRPr="004D3650" w:rsidRDefault="004D3650" w:rsidP="004D3650">
      <w:pPr>
        <w:pStyle w:val="Odsekzoznamu"/>
        <w:numPr>
          <w:ilvl w:val="0"/>
          <w:numId w:val="12"/>
        </w:numPr>
        <w:tabs>
          <w:tab w:val="left" w:pos="357"/>
        </w:tabs>
        <w:spacing w:after="240" w:line="276" w:lineRule="auto"/>
        <w:jc w:val="both"/>
        <w:rPr>
          <w:rFonts w:ascii="Times New Roman" w:eastAsia="Times New Roman" w:hAnsi="Times New Roman"/>
          <w:color w:val="000000"/>
          <w:lang w:eastAsia="sk-SK"/>
        </w:rPr>
      </w:pPr>
      <w:r w:rsidRPr="004D3650">
        <w:rPr>
          <w:rFonts w:ascii="Times New Roman" w:eastAsia="Times New Roman" w:hAnsi="Times New Roman"/>
          <w:color w:val="000000"/>
          <w:lang w:eastAsia="sk-SK"/>
        </w:rPr>
        <w:t>mimoriadnom prerušení školského vyučovania v školách,</w:t>
      </w:r>
    </w:p>
    <w:p w:rsidR="004D3650" w:rsidRPr="004D3650" w:rsidRDefault="004D3650" w:rsidP="004D3650">
      <w:pPr>
        <w:pStyle w:val="Odsekzoznamu"/>
        <w:numPr>
          <w:ilvl w:val="0"/>
          <w:numId w:val="12"/>
        </w:numPr>
        <w:tabs>
          <w:tab w:val="left" w:pos="357"/>
        </w:tabs>
        <w:spacing w:after="240" w:line="276" w:lineRule="auto"/>
        <w:jc w:val="both"/>
        <w:rPr>
          <w:rFonts w:ascii="Times New Roman" w:eastAsia="Times New Roman" w:hAnsi="Times New Roman"/>
          <w:color w:val="000000"/>
          <w:lang w:eastAsia="sk-SK"/>
        </w:rPr>
      </w:pPr>
      <w:r w:rsidRPr="004D3650">
        <w:rPr>
          <w:rFonts w:ascii="Times New Roman" w:eastAsia="Times New Roman" w:hAnsi="Times New Roman"/>
          <w:color w:val="000000"/>
          <w:lang w:eastAsia="sk-SK"/>
        </w:rPr>
        <w:t>mimoriadnom prerušení prevádzky školských zariadení,</w:t>
      </w:r>
    </w:p>
    <w:p w:rsidR="004D3650" w:rsidRPr="004D3650" w:rsidRDefault="004D3650" w:rsidP="004D3650">
      <w:pPr>
        <w:pStyle w:val="Odsekzoznamu"/>
        <w:numPr>
          <w:ilvl w:val="0"/>
          <w:numId w:val="12"/>
        </w:numPr>
        <w:tabs>
          <w:tab w:val="left" w:pos="357"/>
        </w:tabs>
        <w:spacing w:after="240" w:line="276" w:lineRule="auto"/>
        <w:jc w:val="both"/>
        <w:rPr>
          <w:rFonts w:ascii="Times New Roman" w:eastAsia="Times New Roman" w:hAnsi="Times New Roman"/>
          <w:color w:val="000000"/>
          <w:lang w:eastAsia="sk-SK"/>
        </w:rPr>
      </w:pPr>
      <w:r w:rsidRPr="004D3650">
        <w:rPr>
          <w:rFonts w:ascii="Times New Roman" w:eastAsia="Times New Roman" w:hAnsi="Times New Roman"/>
          <w:color w:val="000000"/>
          <w:lang w:eastAsia="sk-SK"/>
        </w:rPr>
        <w:t>iných termínoch rozhodujúcich pre organizáciu školského roka, najmä o iných termínoch</w:t>
      </w:r>
    </w:p>
    <w:p w:rsidR="004D3650" w:rsidRPr="004D3650" w:rsidRDefault="004D3650" w:rsidP="004D3650">
      <w:pPr>
        <w:pStyle w:val="Odsekzoznamu"/>
        <w:numPr>
          <w:ilvl w:val="1"/>
          <w:numId w:val="13"/>
        </w:numPr>
        <w:tabs>
          <w:tab w:val="left" w:pos="357"/>
        </w:tabs>
        <w:spacing w:after="240" w:line="276" w:lineRule="auto"/>
        <w:jc w:val="both"/>
        <w:rPr>
          <w:rFonts w:ascii="Times New Roman" w:eastAsia="Times New Roman" w:hAnsi="Times New Roman"/>
          <w:color w:val="000000"/>
          <w:lang w:eastAsia="sk-SK"/>
        </w:rPr>
      </w:pPr>
      <w:r w:rsidRPr="00FC0409">
        <w:rPr>
          <w:rFonts w:ascii="Times New Roman" w:eastAsia="Times New Roman" w:hAnsi="Times New Roman"/>
          <w:lang w:eastAsia="sk-SK"/>
        </w:rPr>
        <w:t>obdobi</w:t>
      </w:r>
      <w:r>
        <w:rPr>
          <w:rFonts w:ascii="Times New Roman" w:eastAsia="Times New Roman" w:hAnsi="Times New Roman"/>
          <w:lang w:eastAsia="sk-SK"/>
        </w:rPr>
        <w:t>a</w:t>
      </w:r>
      <w:r w:rsidRPr="00FC0409">
        <w:rPr>
          <w:rFonts w:ascii="Times New Roman" w:eastAsia="Times New Roman" w:hAnsi="Times New Roman"/>
          <w:lang w:eastAsia="sk-SK"/>
        </w:rPr>
        <w:t xml:space="preserve"> školského vyučovania a školských prázdnin,</w:t>
      </w:r>
    </w:p>
    <w:p w:rsidR="004D3650" w:rsidRPr="004D3650" w:rsidRDefault="004D3650" w:rsidP="004D3650">
      <w:pPr>
        <w:pStyle w:val="Odsekzoznamu"/>
        <w:numPr>
          <w:ilvl w:val="1"/>
          <w:numId w:val="13"/>
        </w:numPr>
        <w:tabs>
          <w:tab w:val="left" w:pos="357"/>
        </w:tabs>
        <w:spacing w:after="240" w:line="276" w:lineRule="auto"/>
        <w:jc w:val="both"/>
        <w:rPr>
          <w:rFonts w:ascii="Times New Roman" w:eastAsia="Times New Roman" w:hAnsi="Times New Roman"/>
          <w:color w:val="000000"/>
          <w:lang w:eastAsia="sk-SK"/>
        </w:rPr>
      </w:pPr>
      <w:r w:rsidRPr="004D3650">
        <w:rPr>
          <w:rFonts w:ascii="Times New Roman" w:eastAsia="Times New Roman" w:hAnsi="Times New Roman"/>
          <w:color w:val="000000"/>
          <w:lang w:eastAsia="sk-SK"/>
        </w:rPr>
        <w:t>klasifikácie, hodnotenia, skúšobného obdobia pri ukončovaní výchovy a vzdelávania a prijímacích skúšok,</w:t>
      </w:r>
    </w:p>
    <w:p w:rsidR="004D3650" w:rsidRPr="004D3650" w:rsidRDefault="004D3650" w:rsidP="004D3650">
      <w:pPr>
        <w:pStyle w:val="Odsekzoznamu"/>
        <w:numPr>
          <w:ilvl w:val="1"/>
          <w:numId w:val="13"/>
        </w:numPr>
        <w:tabs>
          <w:tab w:val="left" w:pos="357"/>
        </w:tabs>
        <w:spacing w:after="240" w:line="276" w:lineRule="auto"/>
        <w:jc w:val="both"/>
        <w:rPr>
          <w:rFonts w:ascii="Times New Roman" w:eastAsia="Times New Roman" w:hAnsi="Times New Roman"/>
          <w:color w:val="000000"/>
          <w:lang w:eastAsia="sk-SK"/>
        </w:rPr>
      </w:pPr>
      <w:r w:rsidRPr="004D3650">
        <w:rPr>
          <w:rFonts w:ascii="Times New Roman" w:eastAsia="Times New Roman" w:hAnsi="Times New Roman"/>
          <w:color w:val="000000"/>
          <w:lang w:eastAsia="sk-SK"/>
        </w:rPr>
        <w:t>vydávania dokladov o získanom vzdelaní,</w:t>
      </w:r>
    </w:p>
    <w:p w:rsidR="004D3650" w:rsidRPr="004D3650" w:rsidRDefault="004D3650" w:rsidP="004D3650">
      <w:pPr>
        <w:pStyle w:val="Odsekzoznamu"/>
        <w:numPr>
          <w:ilvl w:val="1"/>
          <w:numId w:val="13"/>
        </w:numPr>
        <w:tabs>
          <w:tab w:val="left" w:pos="357"/>
        </w:tabs>
        <w:spacing w:after="240" w:line="276" w:lineRule="auto"/>
        <w:jc w:val="both"/>
        <w:rPr>
          <w:rFonts w:ascii="Times New Roman" w:eastAsia="Times New Roman" w:hAnsi="Times New Roman"/>
          <w:color w:val="000000"/>
          <w:lang w:eastAsia="sk-SK"/>
        </w:rPr>
      </w:pPr>
      <w:r w:rsidRPr="004D3650">
        <w:rPr>
          <w:rFonts w:ascii="Times New Roman" w:eastAsia="Times New Roman" w:hAnsi="Times New Roman"/>
          <w:color w:val="000000"/>
          <w:lang w:eastAsia="sk-SK"/>
        </w:rPr>
        <w:lastRenderedPageBreak/>
        <w:t xml:space="preserve">podávania žiadostí o prijatie, prihlášok na vzdelávanie, prihlášok na štúdium a konania zápisov, </w:t>
      </w:r>
    </w:p>
    <w:p w:rsidR="004D3650" w:rsidRPr="004D3650" w:rsidRDefault="004D3650" w:rsidP="004D3650">
      <w:pPr>
        <w:pStyle w:val="Odsekzoznamu"/>
        <w:numPr>
          <w:ilvl w:val="0"/>
          <w:numId w:val="12"/>
        </w:numPr>
        <w:tabs>
          <w:tab w:val="left" w:pos="357"/>
        </w:tabs>
        <w:spacing w:after="240" w:line="276" w:lineRule="auto"/>
        <w:jc w:val="both"/>
        <w:rPr>
          <w:rFonts w:ascii="Times New Roman" w:eastAsia="Times New Roman" w:hAnsi="Times New Roman"/>
          <w:color w:val="000000"/>
          <w:lang w:eastAsia="sk-SK"/>
        </w:rPr>
      </w:pPr>
      <w:r w:rsidRPr="004D3650">
        <w:rPr>
          <w:rFonts w:ascii="Times New Roman" w:eastAsia="Times New Roman" w:hAnsi="Times New Roman"/>
          <w:color w:val="000000"/>
          <w:lang w:eastAsia="sk-SK"/>
        </w:rPr>
        <w:t>zrušení vykonania časti alebo formy skúšky, ktorou sa ukončuje výchova a vzdelávanie v strednej škole, v príslušnom školskom roku alebo</w:t>
      </w:r>
    </w:p>
    <w:p w:rsidR="004D3650" w:rsidRPr="004D3650" w:rsidRDefault="004D3650" w:rsidP="004D3650">
      <w:pPr>
        <w:pStyle w:val="Odsekzoznamu"/>
        <w:numPr>
          <w:ilvl w:val="0"/>
          <w:numId w:val="12"/>
        </w:numPr>
        <w:tabs>
          <w:tab w:val="left" w:pos="357"/>
        </w:tabs>
        <w:spacing w:after="240" w:line="276" w:lineRule="auto"/>
        <w:jc w:val="both"/>
        <w:rPr>
          <w:rFonts w:ascii="Times New Roman" w:eastAsia="Times New Roman" w:hAnsi="Times New Roman"/>
          <w:color w:val="000000"/>
          <w:lang w:eastAsia="sk-SK"/>
        </w:rPr>
      </w:pPr>
      <w:r w:rsidRPr="004D3650">
        <w:rPr>
          <w:rFonts w:ascii="Times New Roman" w:eastAsia="Times New Roman" w:hAnsi="Times New Roman"/>
          <w:color w:val="000000"/>
          <w:lang w:eastAsia="sk-SK"/>
        </w:rPr>
        <w:t xml:space="preserve"> zrušení vykonania externého testovania žiakov základných škôl v príslušnom školskom roku. </w:t>
      </w:r>
    </w:p>
    <w:p w:rsidR="004D3650" w:rsidRPr="004D3650" w:rsidRDefault="004D3650" w:rsidP="004D3650">
      <w:pPr>
        <w:pStyle w:val="Odsekzoznamu"/>
        <w:tabs>
          <w:tab w:val="left" w:pos="357"/>
        </w:tabs>
        <w:spacing w:after="240" w:line="276" w:lineRule="auto"/>
        <w:ind w:left="357" w:hanging="357"/>
        <w:jc w:val="both"/>
        <w:rPr>
          <w:rFonts w:ascii="Times New Roman" w:eastAsia="Times New Roman" w:hAnsi="Times New Roman"/>
          <w:color w:val="000000"/>
          <w:lang w:eastAsia="sk-SK"/>
        </w:rPr>
      </w:pPr>
    </w:p>
    <w:p w:rsidR="004D3650" w:rsidRPr="004D3650" w:rsidRDefault="004D3650" w:rsidP="004D3650">
      <w:pPr>
        <w:pStyle w:val="Odsekzoznamu"/>
        <w:tabs>
          <w:tab w:val="left" w:pos="357"/>
        </w:tabs>
        <w:spacing w:after="240" w:line="276" w:lineRule="auto"/>
        <w:ind w:left="357" w:hanging="357"/>
        <w:jc w:val="both"/>
        <w:rPr>
          <w:rFonts w:ascii="Times New Roman" w:eastAsia="Times New Roman" w:hAnsi="Times New Roman"/>
          <w:color w:val="000000"/>
          <w:lang w:eastAsia="sk-SK"/>
        </w:rPr>
      </w:pPr>
      <w:r w:rsidRPr="004D3650">
        <w:rPr>
          <w:rFonts w:ascii="Times New Roman" w:eastAsia="Times New Roman" w:hAnsi="Times New Roman"/>
          <w:color w:val="000000"/>
          <w:lang w:eastAsia="sk-SK"/>
        </w:rPr>
        <w:t>(9) O rozhodnutí podľa odseku 8 informuje ministerstvo školstva prostredníctvom hromadných informačných prostriedkov a na svojom webovom sídle.“.</w:t>
      </w:r>
    </w:p>
    <w:p w:rsidR="004D3650" w:rsidRPr="004D3650" w:rsidRDefault="004D3650" w:rsidP="004D3650">
      <w:pPr>
        <w:pStyle w:val="Odsekzoznamu"/>
        <w:tabs>
          <w:tab w:val="left" w:pos="357"/>
        </w:tabs>
        <w:spacing w:after="240" w:line="276" w:lineRule="auto"/>
        <w:ind w:left="357" w:hanging="357"/>
        <w:jc w:val="both"/>
        <w:rPr>
          <w:rFonts w:ascii="Times New Roman" w:eastAsia="Times New Roman" w:hAnsi="Times New Roman"/>
          <w:color w:val="000000"/>
          <w:lang w:eastAsia="sk-SK"/>
        </w:rPr>
      </w:pPr>
    </w:p>
    <w:p w:rsidR="004D3650" w:rsidRPr="004D3650" w:rsidRDefault="004D3650" w:rsidP="004D3650">
      <w:pPr>
        <w:pStyle w:val="Odsekzoznamu"/>
        <w:tabs>
          <w:tab w:val="left" w:pos="357"/>
        </w:tabs>
        <w:spacing w:after="240" w:line="276" w:lineRule="auto"/>
        <w:ind w:left="357" w:hanging="357"/>
        <w:jc w:val="both"/>
        <w:rPr>
          <w:rFonts w:ascii="Times New Roman" w:eastAsia="Times New Roman" w:hAnsi="Times New Roman"/>
          <w:color w:val="000000"/>
          <w:lang w:eastAsia="sk-SK"/>
        </w:rPr>
      </w:pPr>
      <w:r w:rsidRPr="004D3650">
        <w:rPr>
          <w:rFonts w:ascii="Times New Roman" w:eastAsia="Times New Roman" w:hAnsi="Times New Roman"/>
          <w:color w:val="000000"/>
          <w:lang w:eastAsia="sk-SK"/>
        </w:rPr>
        <w:t>Poznámka pod čiarou k odkazu 90a znie:</w:t>
      </w:r>
    </w:p>
    <w:p w:rsidR="004D3650" w:rsidRPr="004D3650" w:rsidRDefault="004D3650" w:rsidP="004D3650">
      <w:pPr>
        <w:pStyle w:val="Odsekzoznamu"/>
        <w:tabs>
          <w:tab w:val="left" w:pos="357"/>
        </w:tabs>
        <w:spacing w:after="240" w:line="276" w:lineRule="auto"/>
        <w:ind w:left="357" w:hanging="357"/>
        <w:jc w:val="both"/>
        <w:rPr>
          <w:rFonts w:ascii="Times New Roman" w:eastAsia="Times New Roman" w:hAnsi="Times New Roman"/>
          <w:color w:val="000000"/>
          <w:lang w:eastAsia="sk-SK"/>
        </w:rPr>
      </w:pPr>
      <w:r w:rsidRPr="004D3650">
        <w:rPr>
          <w:rFonts w:ascii="Times New Roman" w:eastAsia="Times New Roman" w:hAnsi="Times New Roman"/>
          <w:color w:val="000000"/>
          <w:lang w:eastAsia="sk-SK"/>
        </w:rPr>
        <w:lastRenderedPageBreak/>
        <w:t>„</w:t>
      </w:r>
      <w:r w:rsidRPr="004D3650">
        <w:rPr>
          <w:rFonts w:ascii="Times New Roman" w:eastAsia="Times New Roman" w:hAnsi="Times New Roman"/>
          <w:color w:val="000000"/>
          <w:vertAlign w:val="superscript"/>
          <w:lang w:eastAsia="sk-SK"/>
        </w:rPr>
        <w:t>90a</w:t>
      </w:r>
      <w:r w:rsidRPr="004D3650">
        <w:rPr>
          <w:rFonts w:ascii="Times New Roman" w:eastAsia="Times New Roman" w:hAnsi="Times New Roman"/>
          <w:color w:val="000000"/>
          <w:lang w:eastAsia="sk-SK"/>
        </w:rPr>
        <w:t>) § 24 ods. 1 a § 48 ods. 4 písm. e) zákona č. 355/2007 Z. z. o ochrane, podpore a rozvoji verejného zdravia a o zmene a doplnení niektorých zákonov v znení neskorších predpisov.“.</w:t>
      </w:r>
    </w:p>
    <w:p w:rsidR="004D3650" w:rsidRPr="004D3650" w:rsidRDefault="004D3650" w:rsidP="004D3650">
      <w:pPr>
        <w:spacing w:after="200" w:line="276" w:lineRule="auto"/>
        <w:ind w:left="3540" w:firstLine="708"/>
        <w:jc w:val="both"/>
        <w:rPr>
          <w:rFonts w:ascii="Times New Roman" w:hAnsi="Times New Roman"/>
          <w:b/>
          <w:color w:val="000000"/>
        </w:rPr>
      </w:pPr>
      <w:r w:rsidRPr="004D3650">
        <w:rPr>
          <w:rFonts w:ascii="Times New Roman" w:hAnsi="Times New Roman"/>
          <w:b/>
          <w:color w:val="000000"/>
        </w:rPr>
        <w:t xml:space="preserve">Čl. II  </w:t>
      </w:r>
    </w:p>
    <w:p w:rsidR="004D3650" w:rsidRDefault="004D3650" w:rsidP="004D3650">
      <w:pPr>
        <w:spacing w:after="200" w:line="276" w:lineRule="auto"/>
        <w:jc w:val="both"/>
      </w:pPr>
      <w:bookmarkStart w:id="1" w:name="_nfrbzr61uvm5"/>
      <w:bookmarkEnd w:id="1"/>
      <w:r w:rsidRPr="004D3650">
        <w:rPr>
          <w:rFonts w:ascii="Times New Roman" w:hAnsi="Times New Roman"/>
          <w:color w:val="000000"/>
        </w:rPr>
        <w:t>Tento zákon nadobúda účinnosť dňom vyhlásenia.</w:t>
      </w:r>
    </w:p>
    <w:p w:rsidR="005B1EFC" w:rsidRDefault="005B1EFC" w:rsidP="005B1EFC">
      <w:pPr>
        <w:ind w:firstLine="426"/>
        <w:jc w:val="center"/>
        <w:rPr>
          <w:rFonts w:ascii="Times New Roman" w:eastAsia="Times New Roman" w:hAnsi="Times New Roman"/>
        </w:rPr>
      </w:pPr>
    </w:p>
    <w:p w:rsidR="005B1EFC" w:rsidRDefault="005B1EFC" w:rsidP="005B1EFC">
      <w:pPr>
        <w:rPr>
          <w:rFonts w:ascii="Times New Roman" w:eastAsia="Times New Roman" w:hAnsi="Times New Roman"/>
        </w:rPr>
      </w:pPr>
    </w:p>
    <w:p w:rsidR="005B1EFC" w:rsidRDefault="005B1EFC" w:rsidP="005B1EFC">
      <w:pPr>
        <w:rPr>
          <w:rFonts w:ascii="Times New Roman" w:eastAsia="Times New Roman" w:hAnsi="Times New Roman"/>
        </w:rPr>
      </w:pPr>
    </w:p>
    <w:p w:rsidR="005B1EFC" w:rsidRDefault="005B1EFC" w:rsidP="005B1EFC">
      <w:pPr>
        <w:rPr>
          <w:rFonts w:ascii="Times New Roman" w:eastAsia="Times New Roman" w:hAnsi="Times New Roman"/>
        </w:rPr>
      </w:pPr>
    </w:p>
    <w:p w:rsidR="005B1EFC" w:rsidRDefault="005B1EFC" w:rsidP="005B1EFC">
      <w:pPr>
        <w:ind w:firstLine="426"/>
        <w:jc w:val="center"/>
        <w:rPr>
          <w:rFonts w:ascii="Times New Roman" w:eastAsia="Times New Roman" w:hAnsi="Times New Roman"/>
        </w:rPr>
      </w:pPr>
    </w:p>
    <w:p w:rsidR="005B1EFC" w:rsidRDefault="005B1EFC" w:rsidP="005B1EFC">
      <w:pPr>
        <w:ind w:firstLine="426"/>
        <w:jc w:val="center"/>
        <w:rPr>
          <w:rFonts w:ascii="Times New Roman" w:eastAsia="Times New Roman" w:hAnsi="Times New Roman"/>
        </w:rPr>
      </w:pPr>
    </w:p>
    <w:p w:rsidR="005B1EFC" w:rsidRPr="00E106F1" w:rsidRDefault="005B1EFC" w:rsidP="005B1EFC">
      <w:pPr>
        <w:ind w:firstLine="426"/>
        <w:jc w:val="center"/>
        <w:rPr>
          <w:rFonts w:ascii="Times New Roman" w:eastAsia="Times New Roman" w:hAnsi="Times New Roman"/>
        </w:rPr>
      </w:pPr>
      <w:r w:rsidRPr="00E106F1">
        <w:rPr>
          <w:rFonts w:ascii="Times New Roman" w:eastAsia="Times New Roman" w:hAnsi="Times New Roman"/>
        </w:rPr>
        <w:t>prezident</w:t>
      </w:r>
      <w:r>
        <w:rPr>
          <w:rFonts w:ascii="Times New Roman" w:eastAsia="Times New Roman" w:hAnsi="Times New Roman"/>
        </w:rPr>
        <w:t>ka</w:t>
      </w:r>
      <w:r w:rsidRPr="00E106F1">
        <w:rPr>
          <w:rFonts w:ascii="Times New Roman" w:eastAsia="Times New Roman" w:hAnsi="Times New Roman"/>
        </w:rPr>
        <w:t xml:space="preserve">  Slovenskej republiky</w:t>
      </w:r>
    </w:p>
    <w:p w:rsidR="005B1EFC" w:rsidRPr="00E106F1" w:rsidRDefault="005B1EFC" w:rsidP="005B1EFC">
      <w:pPr>
        <w:ind w:firstLine="426"/>
        <w:jc w:val="center"/>
        <w:rPr>
          <w:rFonts w:ascii="Times New Roman" w:eastAsia="Times New Roman" w:hAnsi="Times New Roman"/>
        </w:rPr>
      </w:pPr>
    </w:p>
    <w:p w:rsidR="005B1EFC" w:rsidRDefault="005B1EFC" w:rsidP="005B1EFC">
      <w:pPr>
        <w:ind w:firstLine="426"/>
        <w:jc w:val="center"/>
        <w:rPr>
          <w:rFonts w:ascii="Times New Roman" w:eastAsia="Times New Roman" w:hAnsi="Times New Roman"/>
        </w:rPr>
      </w:pPr>
    </w:p>
    <w:p w:rsidR="005B1EFC" w:rsidRPr="00E106F1" w:rsidRDefault="005B1EFC" w:rsidP="005B1EFC">
      <w:pPr>
        <w:rPr>
          <w:rFonts w:ascii="Times New Roman" w:eastAsia="Times New Roman" w:hAnsi="Times New Roman"/>
        </w:rPr>
      </w:pPr>
    </w:p>
    <w:p w:rsidR="005B1EFC" w:rsidRDefault="005B1EFC" w:rsidP="005B1EFC">
      <w:pPr>
        <w:ind w:firstLine="426"/>
        <w:jc w:val="center"/>
        <w:rPr>
          <w:rFonts w:ascii="Times New Roman" w:eastAsia="Times New Roman" w:hAnsi="Times New Roman"/>
        </w:rPr>
      </w:pPr>
    </w:p>
    <w:p w:rsidR="005B1EFC" w:rsidRPr="00E106F1" w:rsidRDefault="005B1EFC" w:rsidP="005B1EFC">
      <w:pPr>
        <w:ind w:firstLine="426"/>
        <w:jc w:val="center"/>
        <w:rPr>
          <w:rFonts w:ascii="Times New Roman" w:eastAsia="Times New Roman" w:hAnsi="Times New Roman"/>
        </w:rPr>
      </w:pPr>
    </w:p>
    <w:p w:rsidR="005B1EFC" w:rsidRPr="00E106F1" w:rsidRDefault="005B1EFC" w:rsidP="005B1EFC">
      <w:pPr>
        <w:ind w:firstLine="426"/>
        <w:jc w:val="center"/>
        <w:rPr>
          <w:rFonts w:ascii="Times New Roman" w:eastAsia="Times New Roman" w:hAnsi="Times New Roman"/>
        </w:rPr>
      </w:pPr>
    </w:p>
    <w:p w:rsidR="005B1EFC" w:rsidRPr="00E106F1" w:rsidRDefault="005B1EFC" w:rsidP="005B1EFC">
      <w:pPr>
        <w:ind w:firstLine="426"/>
        <w:jc w:val="center"/>
        <w:rPr>
          <w:rFonts w:ascii="Times New Roman" w:eastAsia="Times New Roman" w:hAnsi="Times New Roman"/>
        </w:rPr>
      </w:pPr>
      <w:r w:rsidRPr="00E106F1">
        <w:rPr>
          <w:rFonts w:ascii="Times New Roman" w:eastAsia="Times New Roman" w:hAnsi="Times New Roman"/>
        </w:rPr>
        <w:t>predseda Národnej rady Slovenskej republiky</w:t>
      </w:r>
    </w:p>
    <w:p w:rsidR="005B1EFC" w:rsidRPr="00E106F1" w:rsidRDefault="005B1EFC" w:rsidP="005B1EFC">
      <w:pPr>
        <w:ind w:firstLine="426"/>
        <w:jc w:val="center"/>
        <w:rPr>
          <w:rFonts w:ascii="Times New Roman" w:eastAsia="Times New Roman" w:hAnsi="Times New Roman"/>
        </w:rPr>
      </w:pPr>
    </w:p>
    <w:p w:rsidR="005B1EFC" w:rsidRPr="00E106F1" w:rsidRDefault="005B1EFC" w:rsidP="005B1EFC">
      <w:pPr>
        <w:ind w:firstLine="426"/>
        <w:jc w:val="center"/>
        <w:rPr>
          <w:rFonts w:ascii="Times New Roman" w:eastAsia="Times New Roman" w:hAnsi="Times New Roman"/>
        </w:rPr>
      </w:pPr>
    </w:p>
    <w:p w:rsidR="005B1EFC" w:rsidRDefault="005B1EFC" w:rsidP="005B1EFC">
      <w:pPr>
        <w:ind w:firstLine="426"/>
        <w:jc w:val="center"/>
        <w:rPr>
          <w:rFonts w:ascii="Times New Roman" w:eastAsia="Times New Roman" w:hAnsi="Times New Roman"/>
        </w:rPr>
      </w:pPr>
    </w:p>
    <w:p w:rsidR="005B1EFC" w:rsidRPr="00E106F1" w:rsidRDefault="005B1EFC" w:rsidP="005B1EFC">
      <w:pPr>
        <w:ind w:firstLine="426"/>
        <w:jc w:val="center"/>
        <w:rPr>
          <w:rFonts w:ascii="Times New Roman" w:eastAsia="Times New Roman" w:hAnsi="Times New Roman"/>
        </w:rPr>
      </w:pPr>
    </w:p>
    <w:p w:rsidR="005B1EFC" w:rsidRPr="00E106F1" w:rsidRDefault="005B1EFC" w:rsidP="005B1EFC">
      <w:pPr>
        <w:ind w:firstLine="426"/>
        <w:jc w:val="center"/>
        <w:rPr>
          <w:rFonts w:ascii="Times New Roman" w:eastAsia="Times New Roman" w:hAnsi="Times New Roman"/>
        </w:rPr>
      </w:pPr>
    </w:p>
    <w:p w:rsidR="005B1EFC" w:rsidRPr="00E106F1" w:rsidRDefault="005B1EFC" w:rsidP="005B1EFC">
      <w:pPr>
        <w:ind w:firstLine="426"/>
        <w:jc w:val="center"/>
        <w:rPr>
          <w:rFonts w:ascii="Times New Roman" w:eastAsia="Times New Roman" w:hAnsi="Times New Roman"/>
        </w:rPr>
      </w:pPr>
    </w:p>
    <w:p w:rsidR="005B1EFC" w:rsidRPr="00E106F1" w:rsidRDefault="005B1EFC" w:rsidP="005B1EFC">
      <w:pPr>
        <w:jc w:val="center"/>
        <w:rPr>
          <w:rFonts w:ascii="Times New Roman" w:eastAsia="Times New Roman" w:hAnsi="Times New Roman"/>
        </w:rPr>
      </w:pPr>
      <w:r w:rsidRPr="00E106F1">
        <w:rPr>
          <w:rFonts w:ascii="Times New Roman" w:eastAsia="Times New Roman" w:hAnsi="Times New Roman"/>
        </w:rPr>
        <w:t>predseda vlády Slovenskej republiky</w:t>
      </w:r>
    </w:p>
    <w:p w:rsidR="005B1EFC" w:rsidRPr="00E106F1" w:rsidRDefault="005B1EFC" w:rsidP="005B1EFC">
      <w:pPr>
        <w:ind w:firstLine="426"/>
        <w:jc w:val="center"/>
        <w:rPr>
          <w:rFonts w:ascii="Times New Roman" w:eastAsia="Times New Roman" w:hAnsi="Times New Roman"/>
        </w:rPr>
      </w:pPr>
    </w:p>
    <w:p w:rsidR="005B1EFC" w:rsidRPr="00E106F1" w:rsidRDefault="005B1EFC" w:rsidP="005B1EFC">
      <w:pPr>
        <w:ind w:firstLine="426"/>
        <w:jc w:val="center"/>
        <w:rPr>
          <w:rFonts w:ascii="Times New Roman" w:eastAsia="Times New Roman" w:hAnsi="Times New Roman"/>
        </w:rPr>
      </w:pPr>
    </w:p>
    <w:p w:rsidR="005B1EFC" w:rsidRDefault="005B1EFC" w:rsidP="005B1EFC">
      <w:pPr>
        <w:jc w:val="center"/>
      </w:pPr>
    </w:p>
    <w:p w:rsidR="005B1EFC" w:rsidRDefault="005B1EFC" w:rsidP="005B1EFC"/>
    <w:p w:rsidR="001332E0" w:rsidRDefault="001332E0" w:rsidP="001332E0">
      <w:pPr>
        <w:ind w:firstLine="708"/>
        <w:jc w:val="both"/>
        <w:rPr>
          <w:rFonts w:ascii="Times New Roman" w:hAnsi="Times New Roman"/>
        </w:rPr>
      </w:pPr>
    </w:p>
    <w:p w:rsidR="001332E0" w:rsidRPr="00B235FB" w:rsidRDefault="001332E0" w:rsidP="00DB3C91">
      <w:pPr>
        <w:pStyle w:val="Textkomentra"/>
        <w:jc w:val="center"/>
        <w:rPr>
          <w:rFonts w:ascii="Times New Roman" w:hAnsi="Times New Roman"/>
          <w:b/>
          <w:sz w:val="24"/>
          <w:szCs w:val="24"/>
        </w:rPr>
      </w:pPr>
    </w:p>
    <w:p w:rsidR="00D63D7E" w:rsidRPr="004754BC" w:rsidRDefault="00D63D7E" w:rsidP="004754BC">
      <w:pPr>
        <w:ind w:firstLine="708"/>
        <w:jc w:val="center"/>
        <w:rPr>
          <w:rFonts w:ascii="Times New Roman" w:eastAsia="Times New Roman" w:hAnsi="Times New Roman"/>
          <w:lang w:eastAsia="sk-SK"/>
        </w:rPr>
      </w:pPr>
    </w:p>
    <w:sectPr w:rsidR="00D63D7E" w:rsidRPr="004754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970" w:rsidRDefault="005F0970" w:rsidP="002E2D91">
      <w:r>
        <w:separator/>
      </w:r>
    </w:p>
  </w:endnote>
  <w:endnote w:type="continuationSeparator" w:id="0">
    <w:p w:rsidR="005F0970" w:rsidRDefault="005F0970" w:rsidP="002E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7112176"/>
      <w:docPartObj>
        <w:docPartGallery w:val="Page Numbers (Bottom of Page)"/>
        <w:docPartUnique/>
      </w:docPartObj>
    </w:sdtPr>
    <w:sdtContent>
      <w:p w:rsidR="005B1EFC" w:rsidRDefault="005B1EF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416">
          <w:rPr>
            <w:noProof/>
          </w:rPr>
          <w:t>2</w:t>
        </w:r>
        <w:r>
          <w:fldChar w:fldCharType="end"/>
        </w:r>
      </w:p>
    </w:sdtContent>
  </w:sdt>
  <w:p w:rsidR="005B1EFC" w:rsidRDefault="005B1E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970" w:rsidRDefault="005F0970" w:rsidP="002E2D91">
      <w:r>
        <w:separator/>
      </w:r>
    </w:p>
  </w:footnote>
  <w:footnote w:type="continuationSeparator" w:id="0">
    <w:p w:rsidR="005F0970" w:rsidRDefault="005F0970" w:rsidP="002E2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851E1"/>
    <w:multiLevelType w:val="hybridMultilevel"/>
    <w:tmpl w:val="F5AA0AC2"/>
    <w:lvl w:ilvl="0" w:tplc="F592AB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C170E7"/>
    <w:multiLevelType w:val="hybridMultilevel"/>
    <w:tmpl w:val="27F09CCC"/>
    <w:lvl w:ilvl="0" w:tplc="E53CB0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3216B"/>
    <w:multiLevelType w:val="hybridMultilevel"/>
    <w:tmpl w:val="9918BD48"/>
    <w:lvl w:ilvl="0" w:tplc="19DA3EA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494949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805F4"/>
    <w:multiLevelType w:val="hybridMultilevel"/>
    <w:tmpl w:val="4204F278"/>
    <w:lvl w:ilvl="0" w:tplc="E53CB0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B0C5E"/>
    <w:multiLevelType w:val="hybridMultilevel"/>
    <w:tmpl w:val="53CC2398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BB3035"/>
    <w:multiLevelType w:val="hybridMultilevel"/>
    <w:tmpl w:val="20F0F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E5B6E"/>
    <w:multiLevelType w:val="hybridMultilevel"/>
    <w:tmpl w:val="75640C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A201A"/>
    <w:multiLevelType w:val="hybridMultilevel"/>
    <w:tmpl w:val="27F09CCC"/>
    <w:lvl w:ilvl="0" w:tplc="E53CB0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A1C93"/>
    <w:multiLevelType w:val="hybridMultilevel"/>
    <w:tmpl w:val="E44E16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35"/>
    <w:rsid w:val="00005007"/>
    <w:rsid w:val="00045C74"/>
    <w:rsid w:val="00062865"/>
    <w:rsid w:val="00075373"/>
    <w:rsid w:val="000F4F33"/>
    <w:rsid w:val="000F7111"/>
    <w:rsid w:val="001332E0"/>
    <w:rsid w:val="00157A1C"/>
    <w:rsid w:val="00172CA0"/>
    <w:rsid w:val="00183551"/>
    <w:rsid w:val="001A51B3"/>
    <w:rsid w:val="001F3DAF"/>
    <w:rsid w:val="0020768A"/>
    <w:rsid w:val="00225279"/>
    <w:rsid w:val="00243816"/>
    <w:rsid w:val="002666B3"/>
    <w:rsid w:val="0027247D"/>
    <w:rsid w:val="00275964"/>
    <w:rsid w:val="002E2D91"/>
    <w:rsid w:val="003124A7"/>
    <w:rsid w:val="00322ADE"/>
    <w:rsid w:val="00336102"/>
    <w:rsid w:val="00341C7E"/>
    <w:rsid w:val="00392ABF"/>
    <w:rsid w:val="003B6978"/>
    <w:rsid w:val="003B7A18"/>
    <w:rsid w:val="003C655F"/>
    <w:rsid w:val="003E4A57"/>
    <w:rsid w:val="00411DB3"/>
    <w:rsid w:val="00425A21"/>
    <w:rsid w:val="0042655E"/>
    <w:rsid w:val="004469ED"/>
    <w:rsid w:val="004754BC"/>
    <w:rsid w:val="004B6EF1"/>
    <w:rsid w:val="004D3650"/>
    <w:rsid w:val="004E7B44"/>
    <w:rsid w:val="00541F3B"/>
    <w:rsid w:val="005B1EFC"/>
    <w:rsid w:val="005D7607"/>
    <w:rsid w:val="005F0970"/>
    <w:rsid w:val="00640C27"/>
    <w:rsid w:val="00666F32"/>
    <w:rsid w:val="00676A92"/>
    <w:rsid w:val="00690D95"/>
    <w:rsid w:val="006A108D"/>
    <w:rsid w:val="006B7B85"/>
    <w:rsid w:val="006F49E5"/>
    <w:rsid w:val="00761AFD"/>
    <w:rsid w:val="00781350"/>
    <w:rsid w:val="007861A7"/>
    <w:rsid w:val="00793E3F"/>
    <w:rsid w:val="007C7A65"/>
    <w:rsid w:val="007D3A5F"/>
    <w:rsid w:val="007E51B7"/>
    <w:rsid w:val="00820AA7"/>
    <w:rsid w:val="00885070"/>
    <w:rsid w:val="008A0DC6"/>
    <w:rsid w:val="008B2238"/>
    <w:rsid w:val="008D1787"/>
    <w:rsid w:val="009150C6"/>
    <w:rsid w:val="009827FD"/>
    <w:rsid w:val="00986D7B"/>
    <w:rsid w:val="009F0883"/>
    <w:rsid w:val="00A4017F"/>
    <w:rsid w:val="00A41FC4"/>
    <w:rsid w:val="00A97C80"/>
    <w:rsid w:val="00AC3ECE"/>
    <w:rsid w:val="00AC5235"/>
    <w:rsid w:val="00AE4002"/>
    <w:rsid w:val="00B6583F"/>
    <w:rsid w:val="00B81EE8"/>
    <w:rsid w:val="00C21951"/>
    <w:rsid w:val="00C46CD4"/>
    <w:rsid w:val="00C71CF0"/>
    <w:rsid w:val="00C85385"/>
    <w:rsid w:val="00C97FB8"/>
    <w:rsid w:val="00CA4ED6"/>
    <w:rsid w:val="00CE547B"/>
    <w:rsid w:val="00CF6639"/>
    <w:rsid w:val="00D63D7E"/>
    <w:rsid w:val="00D6644E"/>
    <w:rsid w:val="00D71478"/>
    <w:rsid w:val="00D7336B"/>
    <w:rsid w:val="00D8654C"/>
    <w:rsid w:val="00D903BB"/>
    <w:rsid w:val="00D92682"/>
    <w:rsid w:val="00DB3C91"/>
    <w:rsid w:val="00DE2AEB"/>
    <w:rsid w:val="00E02AA2"/>
    <w:rsid w:val="00E274E9"/>
    <w:rsid w:val="00E32633"/>
    <w:rsid w:val="00E34920"/>
    <w:rsid w:val="00E51D5E"/>
    <w:rsid w:val="00E52ABD"/>
    <w:rsid w:val="00E71416"/>
    <w:rsid w:val="00EB12B2"/>
    <w:rsid w:val="00EF4F56"/>
    <w:rsid w:val="00F12A4C"/>
    <w:rsid w:val="00F15379"/>
    <w:rsid w:val="00F34B7A"/>
    <w:rsid w:val="00F55E35"/>
    <w:rsid w:val="00F85696"/>
    <w:rsid w:val="00FB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BADC"/>
  <w15:docId w15:val="{AC327362-EE0B-4E60-B8B0-1F3E068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3C91"/>
    <w:rPr>
      <w:sz w:val="24"/>
      <w:szCs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F15379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unhideWhenUsed/>
    <w:rsid w:val="00DB3C91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DB3C91"/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6A108D"/>
    <w:pPr>
      <w:ind w:left="720"/>
      <w:contextualSpacing/>
    </w:pPr>
  </w:style>
  <w:style w:type="character" w:styleId="Hypertextovprepojenie">
    <w:name w:val="Hyperlink"/>
    <w:uiPriority w:val="99"/>
    <w:semiHidden/>
    <w:unhideWhenUsed/>
    <w:rsid w:val="00322ADE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E2D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E2D91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2E2D9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E2D91"/>
    <w:rPr>
      <w:sz w:val="24"/>
      <w:szCs w:val="24"/>
    </w:rPr>
  </w:style>
  <w:style w:type="character" w:styleId="Odkaznakomentr">
    <w:name w:val="annotation reference"/>
    <w:uiPriority w:val="99"/>
    <w:semiHidden/>
    <w:unhideWhenUsed/>
    <w:rsid w:val="0006286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286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6286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28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2865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F1537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zov">
    <w:name w:val="Title"/>
    <w:basedOn w:val="Normlny"/>
    <w:link w:val="NzovChar"/>
    <w:uiPriority w:val="10"/>
    <w:qFormat/>
    <w:rsid w:val="00D903BB"/>
    <w:pPr>
      <w:jc w:val="center"/>
    </w:pPr>
    <w:rPr>
      <w:rFonts w:ascii="Times New Roman" w:eastAsia="Times New Roman" w:hAnsi="Times New Roman"/>
      <w:b/>
      <w:bCs/>
      <w:sz w:val="32"/>
      <w:lang w:eastAsia="cs-CZ"/>
    </w:rPr>
  </w:style>
  <w:style w:type="character" w:customStyle="1" w:styleId="NzovChar">
    <w:name w:val="Názov Char"/>
    <w:link w:val="Nzov"/>
    <w:uiPriority w:val="10"/>
    <w:rsid w:val="00D903BB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Hertelova Karin</dc:creator>
  <cp:keywords/>
  <cp:lastModifiedBy>Podmajerská, Alena</cp:lastModifiedBy>
  <cp:revision>2</cp:revision>
  <cp:lastPrinted>2020-03-24T16:10:00Z</cp:lastPrinted>
  <dcterms:created xsi:type="dcterms:W3CDTF">2020-03-24T16:12:00Z</dcterms:created>
  <dcterms:modified xsi:type="dcterms:W3CDTF">2020-03-24T16:12:00Z</dcterms:modified>
</cp:coreProperties>
</file>