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4ADB0" w14:textId="77777777" w:rsidR="00D14B99" w:rsidRPr="00117A7E" w:rsidRDefault="00B326AA">
      <w:pPr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2C297D24" w14:textId="6C925EB9" w:rsidR="001F0AA3" w:rsidRPr="00117A7E" w:rsidRDefault="00B326AA" w:rsidP="00DC377E">
      <w:pPr>
        <w:jc w:val="center"/>
        <w:rPr>
          <w:b/>
          <w:sz w:val="25"/>
          <w:szCs w:val="25"/>
        </w:rPr>
      </w:pPr>
      <w:r w:rsidRPr="00117A7E">
        <w:rPr>
          <w:b/>
          <w:sz w:val="25"/>
          <w:szCs w:val="25"/>
        </w:rPr>
        <w:t>právneho p</w:t>
      </w:r>
      <w:r w:rsidR="00DC377E" w:rsidRPr="00117A7E">
        <w:rPr>
          <w:b/>
          <w:sz w:val="25"/>
          <w:szCs w:val="25"/>
        </w:rPr>
        <w:t>redpisu s právom Európskej únie</w:t>
      </w:r>
    </w:p>
    <w:p w14:paraId="2B3DB268" w14:textId="77777777" w:rsidR="00DC377E" w:rsidRPr="00117A7E" w:rsidRDefault="00DC377E" w:rsidP="00DC377E">
      <w:pPr>
        <w:jc w:val="center"/>
        <w:rPr>
          <w:b/>
          <w:sz w:val="25"/>
          <w:szCs w:val="25"/>
        </w:rPr>
      </w:pPr>
    </w:p>
    <w:p w14:paraId="78F20C5B" w14:textId="77777777" w:rsidR="00DC377E" w:rsidRPr="00117A7E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117A7E" w14:paraId="7D08EBC2" w14:textId="77777777" w:rsidTr="006F3E6F">
        <w:tc>
          <w:tcPr>
            <w:tcW w:w="404" w:type="dxa"/>
          </w:tcPr>
          <w:p w14:paraId="0EA9DA60" w14:textId="7E364101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</w:tcPr>
          <w:p w14:paraId="09EDA613" w14:textId="046E36C8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 xml:space="preserve">Predkladateľ </w:t>
            </w:r>
            <w:r w:rsidR="00C12975">
              <w:rPr>
                <w:b/>
                <w:sz w:val="25"/>
                <w:szCs w:val="25"/>
              </w:rPr>
              <w:t xml:space="preserve">návrhu </w:t>
            </w:r>
            <w:r w:rsidRPr="00117A7E">
              <w:rPr>
                <w:b/>
                <w:sz w:val="25"/>
                <w:szCs w:val="25"/>
              </w:rPr>
              <w:t>právneho predpisu:</w:t>
            </w:r>
            <w:r w:rsidR="00632C56" w:rsidRPr="00117A7E">
              <w:rPr>
                <w:sz w:val="25"/>
                <w:szCs w:val="25"/>
              </w:rPr>
              <w:t xml:space="preserve"> </w:t>
            </w:r>
            <w:r w:rsidR="00D7275F" w:rsidRPr="00117A7E">
              <w:rPr>
                <w:sz w:val="25"/>
                <w:szCs w:val="25"/>
              </w:rPr>
              <w:fldChar w:fldCharType="begin"/>
            </w:r>
            <w:r w:rsidR="00D7275F" w:rsidRPr="00117A7E">
              <w:rPr>
                <w:sz w:val="25"/>
                <w:szCs w:val="25"/>
              </w:rPr>
              <w:instrText xml:space="preserve"> DOCPROPERTY  FSC#SKEDITIONSLOVLEX@103.510:zodpinstitucia  \* MERGEFORMAT </w:instrText>
            </w:r>
            <w:r w:rsidR="00D7275F" w:rsidRPr="00117A7E">
              <w:rPr>
                <w:sz w:val="25"/>
                <w:szCs w:val="25"/>
              </w:rPr>
              <w:fldChar w:fldCharType="separate"/>
            </w:r>
            <w:r w:rsidR="00682F63">
              <w:rPr>
                <w:sz w:val="25"/>
                <w:szCs w:val="25"/>
              </w:rPr>
              <w:t>Ministerstvo školstva, vedy, výskumu a športu Slovenskej republiky</w:t>
            </w:r>
            <w:r w:rsidR="00D7275F" w:rsidRPr="00117A7E">
              <w:rPr>
                <w:sz w:val="25"/>
                <w:szCs w:val="25"/>
              </w:rPr>
              <w:fldChar w:fldCharType="end"/>
            </w:r>
          </w:p>
        </w:tc>
      </w:tr>
      <w:tr w:rsidR="001F0AA3" w:rsidRPr="00117A7E" w14:paraId="375BA047" w14:textId="77777777" w:rsidTr="006F3E6F">
        <w:tc>
          <w:tcPr>
            <w:tcW w:w="404" w:type="dxa"/>
          </w:tcPr>
          <w:p w14:paraId="5A496EE8" w14:textId="77777777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3916B647" w14:textId="04E81E64" w:rsidR="006E1D9C" w:rsidRPr="00117A7E" w:rsidRDefault="006E1D9C" w:rsidP="00632C56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14:paraId="3DF0B4FC" w14:textId="77777777" w:rsidTr="006F3E6F">
        <w:tc>
          <w:tcPr>
            <w:tcW w:w="404" w:type="dxa"/>
          </w:tcPr>
          <w:p w14:paraId="51209F81" w14:textId="0D91764A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</w:tcPr>
          <w:p w14:paraId="43A0839A" w14:textId="1E615E3E" w:rsidR="00F162B7" w:rsidRPr="00F162B7" w:rsidRDefault="001F0AA3" w:rsidP="00F162B7">
            <w:pPr>
              <w:tabs>
                <w:tab w:val="left" w:pos="360"/>
              </w:tabs>
              <w:jc w:val="both"/>
              <w:rPr>
                <w:b/>
                <w:bCs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Názov návrhu právneho predpisu:</w:t>
            </w:r>
            <w:r w:rsidR="00632C56" w:rsidRPr="00117A7E">
              <w:rPr>
                <w:sz w:val="25"/>
                <w:szCs w:val="25"/>
              </w:rPr>
              <w:t xml:space="preserve"> </w:t>
            </w:r>
            <w:r w:rsidR="00632C56" w:rsidRPr="00117A7E">
              <w:rPr>
                <w:sz w:val="25"/>
                <w:szCs w:val="25"/>
              </w:rPr>
              <w:fldChar w:fldCharType="begin"/>
            </w:r>
            <w:r w:rsidR="00632C56" w:rsidRPr="00117A7E">
              <w:rPr>
                <w:sz w:val="25"/>
                <w:szCs w:val="25"/>
              </w:rPr>
              <w:instrText xml:space="preserve"> DOCPROPERTY  FSC#SKEDITIONSLOVLEX@103.510:plnynazovpredpis  \* MERGEFORMAT </w:instrText>
            </w:r>
            <w:r w:rsidR="00632C56" w:rsidRPr="00117A7E">
              <w:rPr>
                <w:sz w:val="25"/>
                <w:szCs w:val="25"/>
              </w:rPr>
              <w:fldChar w:fldCharType="separate"/>
            </w:r>
            <w:r w:rsidR="00682F63">
              <w:rPr>
                <w:sz w:val="25"/>
                <w:szCs w:val="25"/>
              </w:rPr>
              <w:t xml:space="preserve"> </w:t>
            </w:r>
            <w:r w:rsidR="00632C56" w:rsidRPr="00117A7E">
              <w:rPr>
                <w:sz w:val="25"/>
                <w:szCs w:val="25"/>
              </w:rPr>
              <w:fldChar w:fldCharType="end"/>
            </w:r>
            <w:r w:rsidR="00F162B7" w:rsidRPr="00EB2217">
              <w:rPr>
                <w:sz w:val="25"/>
                <w:szCs w:val="25"/>
              </w:rPr>
              <w:t xml:space="preserve"> </w:t>
            </w:r>
            <w:r w:rsidR="00002F6C" w:rsidRPr="00002F6C">
              <w:rPr>
                <w:sz w:val="25"/>
                <w:szCs w:val="25"/>
              </w:rPr>
              <w:t>Zákon, ktorým sa dopĺňa zákon č. 245/2008 Z. z. o výchove a vzdelávaní (školský zákon) a o zmene a doplnení niektorých zákonov v znení neskorších predpisov</w:t>
            </w:r>
            <w:bookmarkStart w:id="0" w:name="_GoBack"/>
            <w:bookmarkEnd w:id="0"/>
          </w:p>
          <w:p w14:paraId="278F4256" w14:textId="42A9338A" w:rsidR="001F0AA3" w:rsidRPr="00117A7E" w:rsidRDefault="00DB3DB1" w:rsidP="001935A9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117A7E">
              <w:rPr>
                <w:sz w:val="25"/>
                <w:szCs w:val="25"/>
              </w:rPr>
              <w:fldChar w:fldCharType="begin"/>
            </w:r>
            <w:r w:rsidRPr="00117A7E">
              <w:rPr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Pr="00117A7E">
              <w:rPr>
                <w:sz w:val="25"/>
                <w:szCs w:val="25"/>
              </w:rPr>
              <w:fldChar w:fldCharType="end"/>
            </w:r>
            <w:r w:rsidRPr="00117A7E">
              <w:rPr>
                <w:sz w:val="25"/>
                <w:szCs w:val="25"/>
              </w:rPr>
              <w:fldChar w:fldCharType="begin"/>
            </w:r>
            <w:r w:rsidRPr="00117A7E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Pr="00117A7E">
              <w:rPr>
                <w:sz w:val="25"/>
                <w:szCs w:val="25"/>
              </w:rPr>
              <w:fldChar w:fldCharType="end"/>
            </w:r>
            <w:r w:rsidRPr="00117A7E">
              <w:rPr>
                <w:sz w:val="25"/>
                <w:szCs w:val="25"/>
              </w:rPr>
              <w:fldChar w:fldCharType="begin"/>
            </w:r>
            <w:r w:rsidRPr="00117A7E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Pr="00117A7E">
              <w:rPr>
                <w:sz w:val="25"/>
                <w:szCs w:val="25"/>
              </w:rPr>
              <w:fldChar w:fldCharType="end"/>
            </w:r>
          </w:p>
        </w:tc>
      </w:tr>
      <w:tr w:rsidR="001F0AA3" w:rsidRPr="00117A7E" w14:paraId="370BAB83" w14:textId="77777777" w:rsidTr="006F3E6F">
        <w:tc>
          <w:tcPr>
            <w:tcW w:w="404" w:type="dxa"/>
          </w:tcPr>
          <w:p w14:paraId="565BF5EC" w14:textId="77777777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20DF7156" w14:textId="3173AA6D" w:rsidR="006E1D9C" w:rsidRPr="00117A7E" w:rsidRDefault="006E1D9C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14:paraId="040B7E4C" w14:textId="77777777" w:rsidTr="006F3E6F">
        <w:tc>
          <w:tcPr>
            <w:tcW w:w="404" w:type="dxa"/>
          </w:tcPr>
          <w:p w14:paraId="55BF8E11" w14:textId="2073A5BB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68F7C348" w14:textId="1083F9B8" w:rsidR="003841E0" w:rsidRPr="00117A7E" w:rsidRDefault="00F34D7B" w:rsidP="00F34D7B">
            <w:pPr>
              <w:tabs>
                <w:tab w:val="left" w:pos="360"/>
              </w:tabs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Predmet návrhu právneho predpisu:</w:t>
            </w:r>
          </w:p>
        </w:tc>
      </w:tr>
      <w:tr w:rsidR="001F0AA3" w:rsidRPr="00117A7E" w14:paraId="7735561D" w14:textId="77777777" w:rsidTr="006F3E6F">
        <w:tc>
          <w:tcPr>
            <w:tcW w:w="404" w:type="dxa"/>
          </w:tcPr>
          <w:p w14:paraId="47F8D49E" w14:textId="77777777" w:rsidR="001F0AA3" w:rsidRPr="00117A7E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47C8A381" w14:textId="025507B2" w:rsidR="0023485C" w:rsidRPr="00117A7E" w:rsidRDefault="00F832E5" w:rsidP="00F34D7B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</w:pPr>
            <w:r>
              <w:rPr>
                <w:rFonts w:ascii="Times" w:hAnsi="Times" w:cs="Times"/>
                <w:sz w:val="25"/>
                <w:szCs w:val="25"/>
              </w:rPr>
              <w:t xml:space="preserve">nie je </w:t>
            </w:r>
            <w:r w:rsidR="00F34D7B">
              <w:rPr>
                <w:rFonts w:ascii="Times" w:hAnsi="Times" w:cs="Times"/>
                <w:sz w:val="25"/>
                <w:szCs w:val="25"/>
              </w:rPr>
              <w:t xml:space="preserve">upravený v primárnom práve </w:t>
            </w:r>
            <w:r>
              <w:rPr>
                <w:rFonts w:ascii="Times" w:hAnsi="Times" w:cs="Times"/>
                <w:sz w:val="25"/>
                <w:szCs w:val="25"/>
              </w:rPr>
              <w:t>Európskej únie</w:t>
            </w:r>
          </w:p>
        </w:tc>
      </w:tr>
      <w:tr w:rsidR="001F0AA3" w:rsidRPr="00117A7E" w14:paraId="343951D4" w14:textId="77777777" w:rsidTr="006F3E6F">
        <w:tc>
          <w:tcPr>
            <w:tcW w:w="404" w:type="dxa"/>
          </w:tcPr>
          <w:p w14:paraId="7289BFF9" w14:textId="77777777" w:rsidR="001F0AA3" w:rsidRPr="00117A7E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5B0D5C2C" w14:textId="57CC1766" w:rsidR="001F0AA3" w:rsidRPr="00F34D7B" w:rsidRDefault="00F832E5" w:rsidP="003841E0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</w:pPr>
            <w:r>
              <w:rPr>
                <w:rFonts w:ascii="Times" w:hAnsi="Times" w:cs="Times"/>
                <w:sz w:val="25"/>
                <w:szCs w:val="25"/>
              </w:rPr>
              <w:t xml:space="preserve">nie je </w:t>
            </w:r>
            <w:r w:rsidR="00F34D7B">
              <w:rPr>
                <w:rFonts w:ascii="Times" w:hAnsi="Times" w:cs="Times"/>
                <w:sz w:val="25"/>
                <w:szCs w:val="25"/>
              </w:rPr>
              <w:t>upravený v sekundárnom práve Európskej únie</w:t>
            </w:r>
          </w:p>
          <w:p w14:paraId="4BAA774D" w14:textId="175B46B5" w:rsidR="00F34D7B" w:rsidRPr="00117A7E" w:rsidRDefault="00F34D7B" w:rsidP="003841E0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</w:pPr>
            <w:r>
              <w:rPr>
                <w:rFonts w:ascii="Times" w:hAnsi="Times" w:cs="Times"/>
                <w:sz w:val="25"/>
                <w:szCs w:val="25"/>
              </w:rPr>
              <w:t>nie je upravený v judikatúre Súdneho dvora Európskej únie</w:t>
            </w:r>
          </w:p>
          <w:p w14:paraId="10E820A7" w14:textId="7F2015E3" w:rsidR="0023485C" w:rsidRPr="00117A7E" w:rsidRDefault="0023485C" w:rsidP="0023485C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1F0AA3" w:rsidRPr="00117A7E" w14:paraId="45CE67F2" w14:textId="77777777" w:rsidTr="006F3E6F">
        <w:tc>
          <w:tcPr>
            <w:tcW w:w="404" w:type="dxa"/>
          </w:tcPr>
          <w:p w14:paraId="1604FD79" w14:textId="23987BD1" w:rsidR="001F0AA3" w:rsidRPr="00117A7E" w:rsidRDefault="001F0AA3" w:rsidP="001F0AA3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44211FD1" w14:textId="66E0524F" w:rsidR="006E1D9C" w:rsidRPr="00117A7E" w:rsidRDefault="006E1D9C" w:rsidP="0023485C">
            <w:pPr>
              <w:tabs>
                <w:tab w:val="left" w:pos="360"/>
              </w:tabs>
            </w:pPr>
          </w:p>
        </w:tc>
      </w:tr>
    </w:tbl>
    <w:p w14:paraId="4EB2ABBD" w14:textId="77777777" w:rsidR="001F0AA3" w:rsidRPr="00117A7E" w:rsidRDefault="001F0AA3" w:rsidP="001F0AA3">
      <w:pPr>
        <w:tabs>
          <w:tab w:val="left" w:pos="360"/>
        </w:tabs>
      </w:pPr>
    </w:p>
    <w:p w14:paraId="0FF88273" w14:textId="5BF2D209" w:rsidR="003D0DA4" w:rsidRPr="00117A7E" w:rsidRDefault="00F34D7B" w:rsidP="00814DF5">
      <w:pPr>
        <w:tabs>
          <w:tab w:val="left" w:pos="360"/>
        </w:tabs>
        <w:jc w:val="both"/>
      </w:pPr>
      <w:r>
        <w:rPr>
          <w:rFonts w:ascii="Times" w:hAnsi="Times" w:cs="Times"/>
          <w:b/>
          <w:bCs/>
          <w:sz w:val="25"/>
          <w:szCs w:val="25"/>
        </w:rPr>
        <w:t>Predmet návrhu právneho predpisu nie je v práve Európskej únie upra</w:t>
      </w:r>
      <w:r w:rsidR="00F162B7">
        <w:rPr>
          <w:rFonts w:ascii="Times" w:hAnsi="Times" w:cs="Times"/>
          <w:b/>
          <w:bCs/>
          <w:sz w:val="25"/>
          <w:szCs w:val="25"/>
        </w:rPr>
        <w:t>vený, preto sa body 4 a 5 nevyp</w:t>
      </w:r>
      <w:r>
        <w:rPr>
          <w:rFonts w:ascii="Times" w:hAnsi="Times" w:cs="Times"/>
          <w:b/>
          <w:bCs/>
          <w:sz w:val="25"/>
          <w:szCs w:val="25"/>
        </w:rPr>
        <w:t>ĺňajú.</w:t>
      </w:r>
    </w:p>
    <w:sectPr w:rsidR="003D0DA4" w:rsidRPr="00117A7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02F6C"/>
    <w:rsid w:val="00010D7F"/>
    <w:rsid w:val="00054456"/>
    <w:rsid w:val="000C03E4"/>
    <w:rsid w:val="000C5887"/>
    <w:rsid w:val="00117A7E"/>
    <w:rsid w:val="001935A9"/>
    <w:rsid w:val="001D60ED"/>
    <w:rsid w:val="001F0AA3"/>
    <w:rsid w:val="0020025E"/>
    <w:rsid w:val="0023485C"/>
    <w:rsid w:val="002B14DD"/>
    <w:rsid w:val="002E6AC0"/>
    <w:rsid w:val="003841E0"/>
    <w:rsid w:val="003D0DA4"/>
    <w:rsid w:val="004107C0"/>
    <w:rsid w:val="00482868"/>
    <w:rsid w:val="004A3CCB"/>
    <w:rsid w:val="004B1E6E"/>
    <w:rsid w:val="004E7F23"/>
    <w:rsid w:val="00596545"/>
    <w:rsid w:val="00632C56"/>
    <w:rsid w:val="00682F63"/>
    <w:rsid w:val="006C0FA0"/>
    <w:rsid w:val="006E1D9C"/>
    <w:rsid w:val="006F3E6F"/>
    <w:rsid w:val="00785F65"/>
    <w:rsid w:val="007F5B72"/>
    <w:rsid w:val="00814DF5"/>
    <w:rsid w:val="00824CCF"/>
    <w:rsid w:val="00846FD7"/>
    <w:rsid w:val="00847169"/>
    <w:rsid w:val="008570D4"/>
    <w:rsid w:val="008655C8"/>
    <w:rsid w:val="008E2891"/>
    <w:rsid w:val="00970F68"/>
    <w:rsid w:val="009C63EB"/>
    <w:rsid w:val="00A828F3"/>
    <w:rsid w:val="00AD5154"/>
    <w:rsid w:val="00B128CD"/>
    <w:rsid w:val="00B326AA"/>
    <w:rsid w:val="00C12975"/>
    <w:rsid w:val="00C90146"/>
    <w:rsid w:val="00CA5D08"/>
    <w:rsid w:val="00D14B99"/>
    <w:rsid w:val="00D465F6"/>
    <w:rsid w:val="00D5344B"/>
    <w:rsid w:val="00D7275F"/>
    <w:rsid w:val="00D75FDD"/>
    <w:rsid w:val="00DB3DB1"/>
    <w:rsid w:val="00DC377E"/>
    <w:rsid w:val="00DC3BFE"/>
    <w:rsid w:val="00E85F6B"/>
    <w:rsid w:val="00EC0546"/>
    <w:rsid w:val="00EC5BF8"/>
    <w:rsid w:val="00F162B7"/>
    <w:rsid w:val="00F34D7B"/>
    <w:rsid w:val="00F832E5"/>
    <w:rsid w:val="00FA32F7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4ADB0"/>
  <w14:defaultImageDpi w14:val="96"/>
  <w15:docId w15:val="{C81890F1-5EE7-46C5-A65B-48953E22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5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19.12.2017 14:35:00"/>
    <f:field ref="objchangedby" par="" text="Administrator, System"/>
    <f:field ref="objmodifiedat" par="" text="19.12.2017 14:35:02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AF08C82-BA84-46F6-A836-4045AD82B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Tokárová Zuzana</dc:creator>
  <cp:lastModifiedBy>Tokárová Zuzana</cp:lastModifiedBy>
  <cp:revision>2</cp:revision>
  <cp:lastPrinted>2020-03-23T07:20:00Z</cp:lastPrinted>
  <dcterms:created xsi:type="dcterms:W3CDTF">2020-03-23T07:20:00Z</dcterms:created>
  <dcterms:modified xsi:type="dcterms:W3CDTF">2020-03-23T07:20:00Z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COO.2145.1000.3.2332884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Vyhláška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Marek Gilányi</vt:lpwstr>
  </property>
  <property fmtid="{D5CDD505-2E9C-101B-9397-08002B2CF9AE}" pid="11" name="FSC#SKEDITIONSLOVLEX@103.510:zodppredkladatel">
    <vt:lpwstr>Martina Lubyová</vt:lpwstr>
  </property>
  <property fmtid="{D5CDD505-2E9C-101B-9397-08002B2CF9AE}" pid="12" name="FSC#SKEDITIONSLOVLEX@103.510:nazovpredpis">
    <vt:lpwstr>, ktorou sa ustanovuje zoznam zakázaných látok a zakázaných metód na účely dopingu v športe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100 ods. 1 písm. a) zákona č. 440/2015 Z. z. v znení zákona č. 354/2016 Z. z.</vt:lpwstr>
  </property>
  <property fmtid="{D5CDD505-2E9C-101B-9397-08002B2CF9AE}" pid="18" name="FSC#SKEDITIONSLOVLEX@103.510:plnynazovpredpis">
    <vt:lpwstr> Vyhláška Ministerstva školstva, vedy, výskumu a športu Slovenskej republiky, ktorou sa ustanovuje zoznam zakázaných látok a zakázaných metód na účely dopingu v športe</vt:lpwstr>
  </property>
  <property fmtid="{D5CDD505-2E9C-101B-9397-08002B2CF9AE}" pid="19" name="FSC#SKEDITIONSLOVLEX@103.510:rezortcislopredpis">
    <vt:lpwstr>spis č. 2018/1234-56AA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LP/2017/945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upravená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školstva, vedy, výskumu a športu Slovenskej republiky</vt:lpwstr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bezpredmetné</vt:lpwstr>
  </property>
  <property fmtid="{D5CDD505-2E9C-101B-9397-08002B2CF9AE}" pid="58" name="FSC#SKEDITIONSLOVLEX@103.510:AttrStrListDocPropAltRiesenia">
    <vt:lpwstr>Alternatívne riešenia neprichádzajú do úvahy. Zoznam zakázaných látok a zakázaných metód vydáva spravidla každoročne Svetová antidopingová agentúra a tento je potrebné na základe splnomocňovacieho ustanovenia preberať do slovenského právneho poriadku. Alt</vt:lpwstr>
  </property>
  <property fmtid="{D5CDD505-2E9C-101B-9397-08002B2CF9AE}" pid="59" name="FSC#SKEDITIONSLOVLEX@103.510:AttrStrListDocPropStanoviskoGest">
    <vt:lpwstr>bezpredmetné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/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 -ms-text-justify: inter-ideograph;"&gt;Zákon č. 440/2015 Z. z. o športe a o zmene a doplnení niektorých zákonov v znení zákona č. 354/2016 Z. z.&amp;nbsp;(ďalej len "zákon") v §&amp;nbsp;88 ods. 3 ustanovuje porušenia antidopingových p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o&amp;nbsp;príprave návrhu&amp;nbsp;&amp;nbsp;vyhlášky Ministerstva školstva, vedy, výskumu a športu Slovenskej republiky, ktorou sa ustanovuje zoznam zakázaných látok a zakázaných metód na účely dopingu v športe informo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ministerka školstva, vedy, výskumu a športu Slovenskej republiky</vt:lpwstr>
  </property>
  <property fmtid="{D5CDD505-2E9C-101B-9397-08002B2CF9AE}" pid="138" name="FSC#SKEDITIONSLOVLEX@103.510:funkciaZodpPredAkuzativ">
    <vt:lpwstr>ministerke školstva, vedy, výskumu a športu Slovenskej republiky</vt:lpwstr>
  </property>
  <property fmtid="{D5CDD505-2E9C-101B-9397-08002B2CF9AE}" pid="139" name="FSC#SKEDITIONSLOVLEX@103.510:funkciaZodpPredDativ">
    <vt:lpwstr>ministerky školstva, vedy, výskumu a športu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Martina Lubyová_x000d_
ministerka školstva, vedy, výskumu a športu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19. 12. 2017</vt:lpwstr>
  </property>
</Properties>
</file>