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B38" w:rsidRPr="00990C40" w:rsidRDefault="00035B38" w:rsidP="00035B38">
      <w:pPr>
        <w:rPr>
          <w:b/>
          <w:caps/>
        </w:rPr>
      </w:pPr>
      <w:r w:rsidRPr="00990C40">
        <w:rPr>
          <w:b/>
          <w:caps/>
        </w:rPr>
        <w:t>Výbor Národnej rady Slovenskej republiky</w:t>
      </w:r>
    </w:p>
    <w:p w:rsidR="00035B38" w:rsidRPr="00990C40" w:rsidRDefault="00035B38" w:rsidP="00035B38">
      <w:pPr>
        <w:rPr>
          <w:b/>
          <w:caps/>
        </w:rPr>
      </w:pPr>
      <w:r w:rsidRPr="00990C40">
        <w:rPr>
          <w:b/>
          <w:caps/>
        </w:rPr>
        <w:t xml:space="preserve">                             pre sociálne veci</w:t>
      </w:r>
    </w:p>
    <w:p w:rsidR="00035B38" w:rsidRPr="00990C40" w:rsidRDefault="00035B38" w:rsidP="00035B38">
      <w:pPr>
        <w:jc w:val="both"/>
        <w:rPr>
          <w:b/>
          <w:bCs/>
        </w:rPr>
      </w:pPr>
    </w:p>
    <w:p w:rsidR="00035B38" w:rsidRPr="00990C40" w:rsidRDefault="00035B38" w:rsidP="00035B38">
      <w:pPr>
        <w:jc w:val="both"/>
      </w:pPr>
      <w:r w:rsidRPr="00990C40">
        <w:rPr>
          <w:bCs/>
        </w:rPr>
        <w:t>Číslo: CRD-</w:t>
      </w:r>
      <w:r w:rsidR="00490555" w:rsidRPr="00990C40">
        <w:rPr>
          <w:bCs/>
        </w:rPr>
        <w:t>250</w:t>
      </w:r>
      <w:r w:rsidRPr="00990C40">
        <w:t>/20</w:t>
      </w:r>
      <w:r w:rsidR="00490555" w:rsidRPr="00990C40">
        <w:t>20</w:t>
      </w:r>
      <w:r w:rsidRPr="00990C40">
        <w:rPr>
          <w:b/>
          <w:bCs/>
        </w:rPr>
        <w:tab/>
      </w:r>
      <w:r w:rsidRPr="00990C40">
        <w:rPr>
          <w:b/>
          <w:bCs/>
        </w:rPr>
        <w:tab/>
      </w:r>
      <w:r w:rsidRPr="00990C40">
        <w:rPr>
          <w:b/>
          <w:bCs/>
        </w:rPr>
        <w:tab/>
      </w:r>
      <w:r w:rsidRPr="00990C40">
        <w:rPr>
          <w:b/>
          <w:bCs/>
        </w:rPr>
        <w:tab/>
      </w:r>
      <w:r w:rsidRPr="00990C40">
        <w:rPr>
          <w:b/>
          <w:bCs/>
        </w:rPr>
        <w:tab/>
      </w:r>
      <w:r w:rsidRPr="00990C40">
        <w:rPr>
          <w:b/>
          <w:bCs/>
        </w:rPr>
        <w:tab/>
      </w:r>
      <w:r w:rsidRPr="00990C40">
        <w:rPr>
          <w:b/>
          <w:bCs/>
        </w:rPr>
        <w:tab/>
      </w:r>
      <w:r w:rsidR="00FA2169" w:rsidRPr="00990C40">
        <w:rPr>
          <w:b/>
          <w:bCs/>
        </w:rPr>
        <w:tab/>
      </w:r>
      <w:r w:rsidR="00490555" w:rsidRPr="00990C40">
        <w:rPr>
          <w:b/>
          <w:bCs/>
        </w:rPr>
        <w:t>65</w:t>
      </w:r>
      <w:r w:rsidRPr="00990C40">
        <w:rPr>
          <w:b/>
          <w:bCs/>
        </w:rPr>
        <w:t>.</w:t>
      </w:r>
      <w:r w:rsidRPr="00990C40">
        <w:t xml:space="preserve"> schôdza výboru</w:t>
      </w:r>
    </w:p>
    <w:p w:rsidR="00035B38" w:rsidRPr="00990C40" w:rsidRDefault="00035B38" w:rsidP="00035B38">
      <w:pPr>
        <w:jc w:val="both"/>
        <w:rPr>
          <w:b/>
          <w:bCs/>
        </w:rPr>
      </w:pPr>
    </w:p>
    <w:p w:rsidR="00035B38" w:rsidRPr="00990C40" w:rsidRDefault="00990C40" w:rsidP="00035B38">
      <w:pPr>
        <w:jc w:val="center"/>
        <w:rPr>
          <w:b/>
          <w:bCs/>
          <w:sz w:val="28"/>
          <w:szCs w:val="28"/>
        </w:rPr>
      </w:pPr>
      <w:r w:rsidRPr="00990C40">
        <w:rPr>
          <w:b/>
          <w:bCs/>
          <w:sz w:val="28"/>
          <w:szCs w:val="28"/>
        </w:rPr>
        <w:t>227</w:t>
      </w:r>
    </w:p>
    <w:p w:rsidR="00035B38" w:rsidRPr="00990C40" w:rsidRDefault="00035B38" w:rsidP="00035B38">
      <w:pPr>
        <w:jc w:val="center"/>
        <w:rPr>
          <w:b/>
          <w:bCs/>
        </w:rPr>
      </w:pPr>
    </w:p>
    <w:p w:rsidR="00035B38" w:rsidRPr="00990C40" w:rsidRDefault="00035B38" w:rsidP="00035B38">
      <w:pPr>
        <w:jc w:val="center"/>
        <w:rPr>
          <w:b/>
          <w:bCs/>
          <w:spacing w:val="50"/>
          <w:sz w:val="28"/>
          <w:szCs w:val="28"/>
        </w:rPr>
      </w:pPr>
      <w:r w:rsidRPr="00990C40">
        <w:rPr>
          <w:b/>
          <w:bCs/>
          <w:spacing w:val="50"/>
          <w:sz w:val="28"/>
          <w:szCs w:val="28"/>
        </w:rPr>
        <w:t>Uznesenie</w:t>
      </w:r>
    </w:p>
    <w:p w:rsidR="00035B38" w:rsidRPr="00990C40" w:rsidRDefault="00035B38" w:rsidP="00035B38">
      <w:pPr>
        <w:jc w:val="center"/>
        <w:rPr>
          <w:b/>
          <w:bCs/>
          <w:spacing w:val="50"/>
          <w:sz w:val="16"/>
          <w:szCs w:val="16"/>
        </w:rPr>
      </w:pPr>
    </w:p>
    <w:p w:rsidR="00035B38" w:rsidRPr="00990C40" w:rsidRDefault="00035B38" w:rsidP="00035B38">
      <w:pPr>
        <w:jc w:val="center"/>
        <w:rPr>
          <w:b/>
        </w:rPr>
      </w:pPr>
      <w:r w:rsidRPr="00990C40">
        <w:rPr>
          <w:b/>
        </w:rPr>
        <w:t>Výboru Národnej rady Slovenskej republiky</w:t>
      </w:r>
    </w:p>
    <w:p w:rsidR="00035B38" w:rsidRPr="00990C40" w:rsidRDefault="00035B38" w:rsidP="00035B38">
      <w:pPr>
        <w:jc w:val="center"/>
        <w:rPr>
          <w:b/>
        </w:rPr>
      </w:pPr>
      <w:r w:rsidRPr="00990C40">
        <w:rPr>
          <w:b/>
        </w:rPr>
        <w:t>pre sociálne veci</w:t>
      </w:r>
    </w:p>
    <w:p w:rsidR="00035B38" w:rsidRPr="00990C40" w:rsidRDefault="00035B38" w:rsidP="00035B38">
      <w:pPr>
        <w:jc w:val="center"/>
        <w:rPr>
          <w:b/>
        </w:rPr>
      </w:pPr>
      <w:r w:rsidRPr="00990C40">
        <w:rPr>
          <w:b/>
        </w:rPr>
        <w:t>z</w:t>
      </w:r>
      <w:r w:rsidR="00490555" w:rsidRPr="00990C40">
        <w:rPr>
          <w:b/>
        </w:rPr>
        <w:t xml:space="preserve"> </w:t>
      </w:r>
      <w:r w:rsidR="00FA2169" w:rsidRPr="00990C40">
        <w:rPr>
          <w:b/>
        </w:rPr>
        <w:t>25</w:t>
      </w:r>
      <w:r w:rsidRPr="00990C40">
        <w:rPr>
          <w:b/>
        </w:rPr>
        <w:t xml:space="preserve">. </w:t>
      </w:r>
      <w:r w:rsidR="00490555" w:rsidRPr="00990C40">
        <w:rPr>
          <w:b/>
        </w:rPr>
        <w:t xml:space="preserve">februára </w:t>
      </w:r>
      <w:r w:rsidRPr="00990C40">
        <w:rPr>
          <w:b/>
        </w:rPr>
        <w:t>20</w:t>
      </w:r>
      <w:r w:rsidR="00490555" w:rsidRPr="00990C40">
        <w:rPr>
          <w:b/>
        </w:rPr>
        <w:t>20</w:t>
      </w:r>
    </w:p>
    <w:p w:rsidR="00035B38" w:rsidRPr="00990C40" w:rsidRDefault="00035B38" w:rsidP="00536C10">
      <w:pPr>
        <w:spacing w:line="276" w:lineRule="auto"/>
        <w:jc w:val="both"/>
      </w:pPr>
    </w:p>
    <w:p w:rsidR="00D4530C" w:rsidRPr="00990C40" w:rsidRDefault="00035B38" w:rsidP="00D4530C">
      <w:pPr>
        <w:spacing w:line="276" w:lineRule="auto"/>
        <w:jc w:val="both"/>
        <w:rPr>
          <w:rFonts w:eastAsiaTheme="majorEastAsia"/>
          <w:b/>
        </w:rPr>
      </w:pPr>
      <w:r w:rsidRPr="00990C40">
        <w:t xml:space="preserve">k vládnemu návrhu zákona, </w:t>
      </w:r>
      <w:r w:rsidR="00D4530C" w:rsidRPr="00990C40">
        <w:t xml:space="preserve">ktorým sa mení a dopĺňa zákon č. 461/2003 Z. z. o sociálnom poistení v znení neskorších predpisov a ktorým sa menia a dopĺňajú niektoré zákony </w:t>
      </w:r>
      <w:r w:rsidR="00D4530C" w:rsidRPr="00990C40">
        <w:rPr>
          <w:b/>
        </w:rPr>
        <w:t>(tlač 1837)</w:t>
      </w:r>
    </w:p>
    <w:p w:rsidR="00035B38" w:rsidRPr="00990C40" w:rsidRDefault="00035B38" w:rsidP="00035B38">
      <w:pPr>
        <w:ind w:left="708"/>
        <w:jc w:val="both"/>
      </w:pPr>
    </w:p>
    <w:p w:rsidR="00035B38" w:rsidRPr="00990C40" w:rsidRDefault="00035B38" w:rsidP="00035B38">
      <w:pPr>
        <w:ind w:left="708"/>
        <w:jc w:val="both"/>
        <w:rPr>
          <w:b/>
        </w:rPr>
      </w:pPr>
      <w:r w:rsidRPr="00990C40">
        <w:rPr>
          <w:b/>
        </w:rPr>
        <w:t xml:space="preserve">Výbor Národnej rady Slovenskej republiky pre sociálne veci </w:t>
      </w:r>
    </w:p>
    <w:p w:rsidR="00035B38" w:rsidRPr="00990C40" w:rsidRDefault="00035B38" w:rsidP="00035B38">
      <w:pPr>
        <w:ind w:left="708"/>
        <w:jc w:val="both"/>
        <w:rPr>
          <w:b/>
        </w:rPr>
      </w:pPr>
      <w:r w:rsidRPr="00990C40">
        <w:rPr>
          <w:b/>
        </w:rPr>
        <w:t>po prerokovaní</w:t>
      </w:r>
    </w:p>
    <w:p w:rsidR="00035B38" w:rsidRPr="00990C40" w:rsidRDefault="00035B38" w:rsidP="00035B38">
      <w:pPr>
        <w:ind w:left="708"/>
        <w:jc w:val="both"/>
        <w:rPr>
          <w:b/>
        </w:rPr>
      </w:pPr>
    </w:p>
    <w:p w:rsidR="00035B38" w:rsidRPr="00990C40" w:rsidRDefault="00035B38" w:rsidP="00035B38">
      <w:pPr>
        <w:numPr>
          <w:ilvl w:val="0"/>
          <w:numId w:val="2"/>
        </w:numPr>
        <w:rPr>
          <w:b/>
          <w:spacing w:val="38"/>
          <w:lang w:val="cs-CZ"/>
        </w:rPr>
      </w:pPr>
      <w:r w:rsidRPr="00990C40">
        <w:rPr>
          <w:b/>
          <w:spacing w:val="38"/>
        </w:rPr>
        <w:t>súhlasí</w:t>
      </w:r>
    </w:p>
    <w:p w:rsidR="00035B38" w:rsidRPr="00990C40" w:rsidRDefault="00035B38" w:rsidP="00035B38">
      <w:pPr>
        <w:tabs>
          <w:tab w:val="left" w:pos="-1985"/>
          <w:tab w:val="left" w:pos="709"/>
          <w:tab w:val="left" w:pos="1077"/>
        </w:tabs>
        <w:jc w:val="both"/>
        <w:rPr>
          <w:sz w:val="16"/>
          <w:szCs w:val="16"/>
        </w:rPr>
      </w:pPr>
    </w:p>
    <w:p w:rsidR="00035B38" w:rsidRPr="00990C40" w:rsidRDefault="00035B38" w:rsidP="00E0676D">
      <w:pPr>
        <w:spacing w:line="276" w:lineRule="auto"/>
        <w:ind w:firstLine="708"/>
        <w:jc w:val="both"/>
      </w:pPr>
      <w:r w:rsidRPr="00990C40">
        <w:t xml:space="preserve">      s vládnym návrhom zákona, </w:t>
      </w:r>
      <w:r w:rsidR="00D4530C" w:rsidRPr="00990C40">
        <w:t xml:space="preserve">ktorým sa mení a dopĺňa zákon č. 461/2003 Z. z. o sociálnom poistení v znení neskorších predpisov a ktorým sa menia a dopĺňajú niektoré zákony </w:t>
      </w:r>
      <w:r w:rsidR="00D4530C" w:rsidRPr="00990C40">
        <w:rPr>
          <w:b/>
        </w:rPr>
        <w:t>(tlač 1837)</w:t>
      </w:r>
      <w:r w:rsidRPr="00990C40">
        <w:t>;</w:t>
      </w:r>
    </w:p>
    <w:p w:rsidR="00035B38" w:rsidRPr="00990C40" w:rsidRDefault="00035B38" w:rsidP="00536C10">
      <w:pPr>
        <w:tabs>
          <w:tab w:val="left" w:pos="-1985"/>
          <w:tab w:val="left" w:pos="709"/>
          <w:tab w:val="left" w:pos="1077"/>
        </w:tabs>
        <w:spacing w:line="276" w:lineRule="auto"/>
        <w:jc w:val="both"/>
      </w:pPr>
    </w:p>
    <w:p w:rsidR="00035B38" w:rsidRPr="00990C40" w:rsidRDefault="00035B38" w:rsidP="00035B38">
      <w:pPr>
        <w:numPr>
          <w:ilvl w:val="0"/>
          <w:numId w:val="2"/>
        </w:numPr>
        <w:rPr>
          <w:b/>
          <w:spacing w:val="38"/>
          <w:lang w:val="cs-CZ"/>
        </w:rPr>
      </w:pPr>
      <w:r w:rsidRPr="00990C40">
        <w:rPr>
          <w:b/>
          <w:spacing w:val="38"/>
        </w:rPr>
        <w:t>odporúča</w:t>
      </w:r>
    </w:p>
    <w:p w:rsidR="00035B38" w:rsidRPr="00990C40" w:rsidRDefault="00035B38" w:rsidP="00035B38">
      <w:pPr>
        <w:tabs>
          <w:tab w:val="left" w:pos="-1985"/>
          <w:tab w:val="left" w:pos="709"/>
          <w:tab w:val="left" w:pos="1077"/>
        </w:tabs>
        <w:jc w:val="both"/>
        <w:rPr>
          <w:b/>
          <w:bCs/>
        </w:rPr>
      </w:pPr>
      <w:r w:rsidRPr="00990C40">
        <w:rPr>
          <w:b/>
          <w:bCs/>
        </w:rPr>
        <w:tab/>
        <w:t xml:space="preserve">     </w:t>
      </w:r>
      <w:r w:rsidRPr="00990C40">
        <w:rPr>
          <w:b/>
          <w:bCs/>
        </w:rPr>
        <w:tab/>
        <w:t>Národnej rade Slovenskej republiky</w:t>
      </w:r>
    </w:p>
    <w:p w:rsidR="00035B38" w:rsidRPr="00990C40" w:rsidRDefault="00035B38" w:rsidP="00035B38">
      <w:pPr>
        <w:tabs>
          <w:tab w:val="left" w:pos="-1985"/>
          <w:tab w:val="left" w:pos="709"/>
          <w:tab w:val="left" w:pos="1077"/>
        </w:tabs>
        <w:jc w:val="both"/>
        <w:rPr>
          <w:b/>
          <w:bCs/>
          <w:sz w:val="16"/>
          <w:szCs w:val="16"/>
        </w:rPr>
      </w:pPr>
    </w:p>
    <w:p w:rsidR="00D4530C" w:rsidRPr="00990C40" w:rsidRDefault="00035B38" w:rsidP="00D4530C">
      <w:pPr>
        <w:spacing w:line="276" w:lineRule="auto"/>
        <w:jc w:val="both"/>
        <w:rPr>
          <w:rFonts w:eastAsiaTheme="majorEastAsia"/>
          <w:b/>
        </w:rPr>
      </w:pPr>
      <w:r w:rsidRPr="00990C40">
        <w:tab/>
        <w:t xml:space="preserve">      vládny návrh zákona, </w:t>
      </w:r>
      <w:r w:rsidR="00D4530C" w:rsidRPr="00990C40">
        <w:t xml:space="preserve">ktorým sa mení a dopĺňa zákon č. 461/2003 Z. z. o sociálnom poistení v znení neskorších predpisov a ktorým sa menia a dopĺňajú niektoré zákony </w:t>
      </w:r>
      <w:r w:rsidR="00D4530C" w:rsidRPr="00990C40">
        <w:rPr>
          <w:b/>
        </w:rPr>
        <w:t>(tlač 1837)</w:t>
      </w:r>
    </w:p>
    <w:p w:rsidR="00035B38" w:rsidRPr="00990C40" w:rsidRDefault="00035B38" w:rsidP="00035B38">
      <w:pPr>
        <w:spacing w:line="276" w:lineRule="auto"/>
        <w:jc w:val="both"/>
      </w:pPr>
      <w:r w:rsidRPr="00990C40">
        <w:rPr>
          <w:b/>
        </w:rPr>
        <w:t>schváliť</w:t>
      </w:r>
      <w:r w:rsidRPr="00990C40">
        <w:rPr>
          <w:bCs/>
        </w:rPr>
        <w:t xml:space="preserve"> </w:t>
      </w:r>
      <w:r w:rsidRPr="00990C40">
        <w:t>s</w:t>
      </w:r>
      <w:r w:rsidRPr="00990C40">
        <w:rPr>
          <w:bCs/>
        </w:rPr>
        <w:t> pozmeňujúcimi a doplňujúcimi návrhmi, ktoré tvoria prílohu tohto uznesenia</w:t>
      </w:r>
      <w:r w:rsidRPr="00990C40">
        <w:t>;</w:t>
      </w:r>
    </w:p>
    <w:p w:rsidR="00536C10" w:rsidRPr="00990C40" w:rsidRDefault="00536C10" w:rsidP="00536C10">
      <w:pPr>
        <w:spacing w:line="276" w:lineRule="auto"/>
        <w:jc w:val="both"/>
      </w:pPr>
    </w:p>
    <w:p w:rsidR="00536C10" w:rsidRPr="00990C40" w:rsidRDefault="00536C10" w:rsidP="00536C10">
      <w:pPr>
        <w:pStyle w:val="Odsekzoznamu"/>
        <w:numPr>
          <w:ilvl w:val="0"/>
          <w:numId w:val="2"/>
        </w:numPr>
        <w:spacing w:line="276" w:lineRule="auto"/>
        <w:jc w:val="both"/>
        <w:rPr>
          <w:b/>
          <w:bCs/>
        </w:rPr>
      </w:pPr>
      <w:r w:rsidRPr="00990C40">
        <w:rPr>
          <w:b/>
          <w:spacing w:val="38"/>
        </w:rPr>
        <w:t>poveruje</w:t>
      </w:r>
    </w:p>
    <w:p w:rsidR="00E64B1D" w:rsidRPr="00990C40" w:rsidRDefault="00E64B1D" w:rsidP="00536C10">
      <w:pPr>
        <w:spacing w:line="276" w:lineRule="auto"/>
        <w:ind w:firstLine="851"/>
        <w:jc w:val="both"/>
        <w:rPr>
          <w:bCs/>
          <w:sz w:val="16"/>
          <w:szCs w:val="16"/>
        </w:rPr>
      </w:pPr>
    </w:p>
    <w:p w:rsidR="00536C10" w:rsidRPr="00990C40" w:rsidRDefault="00536C10" w:rsidP="00536C10">
      <w:pPr>
        <w:spacing w:line="276" w:lineRule="auto"/>
        <w:ind w:firstLine="851"/>
        <w:jc w:val="both"/>
        <w:rPr>
          <w:bCs/>
        </w:rPr>
      </w:pPr>
      <w:r w:rsidRPr="00990C40">
        <w:rPr>
          <w:bCs/>
        </w:rPr>
        <w:t xml:space="preserve">   predsedníčku výboru, aby výsledky rokovania Výboru Národnej rady Slovenskej republiky pre sociálne veci v druhom čítaní spolu s výsledkami rokovania ostatných výborov spracovala do písomnej spoločnej správy výborov Národnej rady Slovenskej republiky podľa </w:t>
      </w:r>
    </w:p>
    <w:p w:rsidR="00536C10" w:rsidRPr="00990C40" w:rsidRDefault="00536C10" w:rsidP="00536C10">
      <w:pPr>
        <w:spacing w:line="276" w:lineRule="auto"/>
        <w:jc w:val="both"/>
        <w:rPr>
          <w:bCs/>
        </w:rPr>
      </w:pPr>
      <w:r w:rsidRPr="00990C40">
        <w:rPr>
          <w:bCs/>
        </w:rPr>
        <w:t>§ 79 ods. 1 zákona Národnej rady Slovenskej republiky č. 350/1996 Z. z. o rokovacom poriadku Národnej rady Slovenskej republiky v znení neskorších predpisov a predložila ju na schválenie.</w:t>
      </w:r>
    </w:p>
    <w:p w:rsidR="00035B38" w:rsidRPr="00990C40" w:rsidRDefault="00035B38" w:rsidP="00035B38">
      <w:pPr>
        <w:spacing w:line="276" w:lineRule="auto"/>
        <w:jc w:val="both"/>
        <w:rPr>
          <w:bCs/>
          <w:sz w:val="18"/>
          <w:szCs w:val="18"/>
        </w:rPr>
      </w:pPr>
    </w:p>
    <w:p w:rsidR="0021770D" w:rsidRPr="00990C40" w:rsidRDefault="0021770D" w:rsidP="0021770D">
      <w:pPr>
        <w:spacing w:line="276" w:lineRule="auto"/>
        <w:jc w:val="both"/>
      </w:pPr>
    </w:p>
    <w:p w:rsidR="00CE2F51" w:rsidRPr="00990C40" w:rsidRDefault="00CE2F51" w:rsidP="0021770D">
      <w:pPr>
        <w:spacing w:line="276" w:lineRule="auto"/>
        <w:ind w:left="4248" w:firstLine="708"/>
        <w:rPr>
          <w:rStyle w:val="Siln"/>
          <w:rFonts w:eastAsiaTheme="majorEastAsia"/>
        </w:rPr>
      </w:pPr>
    </w:p>
    <w:p w:rsidR="0021770D" w:rsidRPr="00990C40" w:rsidRDefault="0021770D" w:rsidP="0021770D">
      <w:pPr>
        <w:spacing w:line="276" w:lineRule="auto"/>
        <w:ind w:left="4248" w:firstLine="708"/>
        <w:rPr>
          <w:rStyle w:val="Siln"/>
          <w:rFonts w:eastAsiaTheme="majorEastAsia"/>
        </w:rPr>
      </w:pPr>
      <w:r w:rsidRPr="00990C40">
        <w:rPr>
          <w:rStyle w:val="Siln"/>
          <w:rFonts w:eastAsiaTheme="majorEastAsia"/>
        </w:rPr>
        <w:t xml:space="preserve">Alena  </w:t>
      </w:r>
      <w:r w:rsidRPr="00990C40">
        <w:rPr>
          <w:rFonts w:eastAsiaTheme="majorEastAsia"/>
          <w:b/>
          <w:spacing w:val="30"/>
        </w:rPr>
        <w:t>Zvarová Bašistová</w:t>
      </w:r>
      <w:r w:rsidRPr="00990C40">
        <w:rPr>
          <w:rStyle w:val="Siln"/>
          <w:rFonts w:eastAsiaTheme="majorEastAsia"/>
        </w:rPr>
        <w:t xml:space="preserve">  v. r.</w:t>
      </w:r>
    </w:p>
    <w:p w:rsidR="0021770D" w:rsidRPr="00990C40" w:rsidRDefault="0021770D" w:rsidP="0021770D">
      <w:pPr>
        <w:spacing w:line="276" w:lineRule="auto"/>
        <w:ind w:left="4248" w:firstLine="708"/>
        <w:rPr>
          <w:rStyle w:val="Siln"/>
          <w:rFonts w:eastAsiaTheme="majorEastAsia"/>
        </w:rPr>
      </w:pPr>
      <w:r w:rsidRPr="00990C40">
        <w:rPr>
          <w:rStyle w:val="Siln"/>
          <w:rFonts w:eastAsiaTheme="majorEastAsia"/>
        </w:rPr>
        <w:t xml:space="preserve">            predsedníčka výboru</w:t>
      </w:r>
    </w:p>
    <w:p w:rsidR="00035B38" w:rsidRPr="00990C40" w:rsidRDefault="00035B38" w:rsidP="00035B38">
      <w:pPr>
        <w:rPr>
          <w:rStyle w:val="Siln"/>
          <w:rFonts w:eastAsiaTheme="majorEastAsia"/>
        </w:rPr>
      </w:pPr>
      <w:r w:rsidRPr="00990C40">
        <w:rPr>
          <w:rStyle w:val="Siln"/>
          <w:rFonts w:eastAsiaTheme="majorEastAsia"/>
        </w:rPr>
        <w:t>overovatelia výboru:</w:t>
      </w:r>
    </w:p>
    <w:p w:rsidR="00035B38" w:rsidRPr="00990C40" w:rsidRDefault="00035B38" w:rsidP="00035B38">
      <w:pPr>
        <w:rPr>
          <w:iCs/>
        </w:rPr>
      </w:pPr>
      <w:r w:rsidRPr="00990C40">
        <w:rPr>
          <w:b/>
          <w:bCs/>
          <w:iCs/>
        </w:rPr>
        <w:t xml:space="preserve">Petra Krištúfková </w:t>
      </w:r>
    </w:p>
    <w:p w:rsidR="00035B38" w:rsidRPr="00990C40" w:rsidRDefault="00035B38" w:rsidP="00035B38">
      <w:pPr>
        <w:rPr>
          <w:b/>
          <w:bCs/>
          <w:iCs/>
        </w:rPr>
      </w:pPr>
      <w:r w:rsidRPr="00990C40">
        <w:rPr>
          <w:b/>
          <w:bCs/>
          <w:iCs/>
        </w:rPr>
        <w:t>Magdaléna Kuciaňová</w:t>
      </w:r>
    </w:p>
    <w:p w:rsidR="00D4530C" w:rsidRPr="00990C40" w:rsidRDefault="00D4530C" w:rsidP="00035B38">
      <w:pPr>
        <w:rPr>
          <w:b/>
          <w:bCs/>
          <w:iCs/>
        </w:rPr>
      </w:pPr>
    </w:p>
    <w:p w:rsidR="00F243D3" w:rsidRPr="00990C40" w:rsidRDefault="00F243D3" w:rsidP="00F243D3">
      <w:pPr>
        <w:rPr>
          <w:b/>
          <w:caps/>
        </w:rPr>
      </w:pPr>
      <w:r w:rsidRPr="00990C40">
        <w:rPr>
          <w:b/>
          <w:caps/>
        </w:rPr>
        <w:lastRenderedPageBreak/>
        <w:t>Výbor Národnej rady Slovenskej republiky</w:t>
      </w:r>
    </w:p>
    <w:p w:rsidR="00F243D3" w:rsidRPr="00990C40" w:rsidRDefault="00F243D3" w:rsidP="00F243D3">
      <w:pPr>
        <w:rPr>
          <w:b/>
          <w:caps/>
        </w:rPr>
      </w:pPr>
      <w:r w:rsidRPr="00990C40">
        <w:rPr>
          <w:b/>
          <w:caps/>
        </w:rPr>
        <w:t xml:space="preserve">                             pre sociálne veci</w:t>
      </w:r>
    </w:p>
    <w:p w:rsidR="00F243D3" w:rsidRPr="00990C40" w:rsidRDefault="00F243D3" w:rsidP="00F243D3">
      <w:pPr>
        <w:jc w:val="both"/>
        <w:rPr>
          <w:b/>
          <w:bCs/>
        </w:rPr>
      </w:pPr>
    </w:p>
    <w:p w:rsidR="00F243D3" w:rsidRPr="00990C40" w:rsidRDefault="00F243D3" w:rsidP="00F243D3">
      <w:pPr>
        <w:jc w:val="both"/>
        <w:rPr>
          <w:sz w:val="22"/>
          <w:szCs w:val="22"/>
          <w:lang w:val="cs-CZ"/>
        </w:rPr>
      </w:pPr>
      <w:r w:rsidRPr="00990C40">
        <w:t> </w:t>
      </w:r>
    </w:p>
    <w:p w:rsidR="00F243D3" w:rsidRPr="00990C40" w:rsidRDefault="00F243D3" w:rsidP="00F243D3">
      <w:pPr>
        <w:ind w:firstLine="708"/>
        <w:jc w:val="both"/>
        <w:rPr>
          <w:b/>
          <w:sz w:val="22"/>
          <w:szCs w:val="22"/>
        </w:rPr>
      </w:pPr>
      <w:r w:rsidRPr="00990C40">
        <w:rPr>
          <w:sz w:val="22"/>
          <w:szCs w:val="22"/>
        </w:rPr>
        <w:tab/>
      </w:r>
      <w:r w:rsidRPr="00990C40">
        <w:rPr>
          <w:sz w:val="22"/>
          <w:szCs w:val="22"/>
        </w:rPr>
        <w:tab/>
      </w:r>
      <w:r w:rsidRPr="00990C40">
        <w:rPr>
          <w:sz w:val="22"/>
          <w:szCs w:val="22"/>
        </w:rPr>
        <w:tab/>
      </w:r>
      <w:r w:rsidRPr="00990C40">
        <w:rPr>
          <w:sz w:val="22"/>
          <w:szCs w:val="22"/>
        </w:rPr>
        <w:tab/>
      </w:r>
      <w:r w:rsidRPr="00990C40">
        <w:rPr>
          <w:sz w:val="22"/>
          <w:szCs w:val="22"/>
        </w:rPr>
        <w:tab/>
      </w:r>
      <w:r w:rsidRPr="00990C40">
        <w:rPr>
          <w:sz w:val="22"/>
          <w:szCs w:val="22"/>
        </w:rPr>
        <w:tab/>
      </w:r>
      <w:r w:rsidRPr="00990C40">
        <w:rPr>
          <w:sz w:val="22"/>
          <w:szCs w:val="22"/>
        </w:rPr>
        <w:tab/>
      </w:r>
      <w:r w:rsidRPr="00990C40">
        <w:rPr>
          <w:sz w:val="22"/>
          <w:szCs w:val="22"/>
        </w:rPr>
        <w:tab/>
      </w:r>
      <w:r w:rsidRPr="00990C40">
        <w:rPr>
          <w:b/>
          <w:sz w:val="22"/>
          <w:szCs w:val="22"/>
        </w:rPr>
        <w:t xml:space="preserve">Príloha k uzneseniu č. </w:t>
      </w:r>
      <w:r w:rsidR="00437EE4">
        <w:rPr>
          <w:b/>
          <w:sz w:val="22"/>
          <w:szCs w:val="22"/>
        </w:rPr>
        <w:t>227</w:t>
      </w:r>
      <w:bookmarkStart w:id="0" w:name="_GoBack"/>
      <w:bookmarkEnd w:id="0"/>
    </w:p>
    <w:p w:rsidR="00F243D3" w:rsidRPr="00990C40" w:rsidRDefault="00F243D3" w:rsidP="00F243D3">
      <w:pPr>
        <w:jc w:val="center"/>
      </w:pPr>
    </w:p>
    <w:p w:rsidR="00F243D3" w:rsidRPr="00990C40" w:rsidRDefault="00F243D3" w:rsidP="00F243D3">
      <w:pPr>
        <w:jc w:val="center"/>
      </w:pPr>
    </w:p>
    <w:p w:rsidR="00F243D3" w:rsidRPr="00990C40" w:rsidRDefault="00F243D3" w:rsidP="00F243D3">
      <w:pPr>
        <w:jc w:val="both"/>
        <w:rPr>
          <w:lang w:val="cs-CZ"/>
        </w:rPr>
      </w:pPr>
    </w:p>
    <w:p w:rsidR="00F243D3" w:rsidRPr="00990C40" w:rsidRDefault="00F243D3" w:rsidP="00F243D3">
      <w:pPr>
        <w:jc w:val="center"/>
        <w:rPr>
          <w:b/>
        </w:rPr>
      </w:pPr>
      <w:r w:rsidRPr="00990C40">
        <w:rPr>
          <w:b/>
        </w:rPr>
        <w:t>Pozmeňujúce a doplňujúce návrhy</w:t>
      </w:r>
    </w:p>
    <w:p w:rsidR="00F243D3" w:rsidRPr="00990C40" w:rsidRDefault="00F243D3" w:rsidP="00035B38">
      <w:pPr>
        <w:rPr>
          <w:b/>
          <w:bCs/>
          <w:iCs/>
        </w:rPr>
      </w:pPr>
    </w:p>
    <w:p w:rsidR="00F243D3" w:rsidRPr="00990C40" w:rsidRDefault="00F243D3" w:rsidP="00F243D3">
      <w:pPr>
        <w:spacing w:line="276" w:lineRule="auto"/>
        <w:jc w:val="both"/>
      </w:pPr>
    </w:p>
    <w:p w:rsidR="00D4530C" w:rsidRPr="00990C40" w:rsidRDefault="00F243D3" w:rsidP="00D4530C">
      <w:pPr>
        <w:spacing w:line="276" w:lineRule="auto"/>
        <w:jc w:val="both"/>
        <w:rPr>
          <w:rFonts w:eastAsiaTheme="majorEastAsia"/>
          <w:b/>
        </w:rPr>
      </w:pPr>
      <w:r w:rsidRPr="00990C40">
        <w:t xml:space="preserve">k vládnemu návrhu zákona, </w:t>
      </w:r>
      <w:r w:rsidR="00D4530C" w:rsidRPr="00990C40">
        <w:t xml:space="preserve">ktorým sa mení a dopĺňa zákon č. 461/2003 Z. z. o sociálnom poistení v znení neskorších predpisov a ktorým sa menia a dopĺňajú niektoré zákony </w:t>
      </w:r>
      <w:r w:rsidR="00D4530C" w:rsidRPr="00990C40">
        <w:rPr>
          <w:b/>
        </w:rPr>
        <w:t>(tlač 1837)</w:t>
      </w:r>
    </w:p>
    <w:p w:rsidR="00F243D3" w:rsidRPr="00990C40" w:rsidRDefault="00F243D3" w:rsidP="00F243D3">
      <w:pPr>
        <w:spacing w:line="276" w:lineRule="auto"/>
        <w:jc w:val="both"/>
      </w:pPr>
    </w:p>
    <w:p w:rsidR="00F243D3" w:rsidRPr="00990C40" w:rsidRDefault="00F243D3" w:rsidP="00035B38">
      <w:pPr>
        <w:rPr>
          <w:b/>
          <w:bCs/>
          <w:iCs/>
        </w:rPr>
      </w:pPr>
      <w:r w:rsidRPr="00990C40">
        <w:rPr>
          <w:b/>
          <w:bCs/>
          <w:iCs/>
        </w:rPr>
        <w:t>___________________________________________________________________________</w:t>
      </w:r>
    </w:p>
    <w:p w:rsidR="00F243D3" w:rsidRPr="00990C40" w:rsidRDefault="00F243D3" w:rsidP="00035B38">
      <w:pPr>
        <w:rPr>
          <w:b/>
          <w:bCs/>
          <w:iCs/>
        </w:rPr>
      </w:pPr>
    </w:p>
    <w:p w:rsidR="00D854C2" w:rsidRPr="00990C40" w:rsidRDefault="00D854C2" w:rsidP="00D854C2"/>
    <w:p w:rsidR="00D854C2" w:rsidRPr="00990C40" w:rsidRDefault="00D854C2" w:rsidP="00D854C2">
      <w:pPr>
        <w:pStyle w:val="Odsekzoznamu"/>
        <w:widowControl w:val="0"/>
        <w:numPr>
          <w:ilvl w:val="0"/>
          <w:numId w:val="6"/>
        </w:numPr>
        <w:suppressAutoHyphens/>
        <w:autoSpaceDN w:val="0"/>
        <w:spacing w:line="276" w:lineRule="auto"/>
        <w:jc w:val="both"/>
      </w:pPr>
      <w:r w:rsidRPr="00990C40">
        <w:t>V čl. I bode 3 úvodnej vete sa za slovo „vkladá“ vkladá slovo „nový“.</w:t>
      </w:r>
    </w:p>
    <w:p w:rsidR="00D854C2" w:rsidRPr="00990C40" w:rsidRDefault="00D854C2" w:rsidP="00D854C2">
      <w:pPr>
        <w:spacing w:line="276" w:lineRule="auto"/>
        <w:ind w:left="4111"/>
        <w:jc w:val="both"/>
        <w:rPr>
          <w:i/>
        </w:rPr>
      </w:pPr>
    </w:p>
    <w:p w:rsidR="00D854C2" w:rsidRPr="00990C40" w:rsidRDefault="00D854C2" w:rsidP="00D854C2">
      <w:pPr>
        <w:spacing w:line="276" w:lineRule="auto"/>
        <w:ind w:left="4111"/>
        <w:jc w:val="both"/>
      </w:pPr>
      <w:proofErr w:type="spellStart"/>
      <w:r w:rsidRPr="00990C40">
        <w:t>Legislatívnotechnická</w:t>
      </w:r>
      <w:proofErr w:type="spellEnd"/>
      <w:r w:rsidRPr="00990C40">
        <w:t xml:space="preserve"> úprava. Navrhuje sa spresniť znenie úvodnej vety v súlade so zaužívanými legislatívnymi pravidlami.</w:t>
      </w:r>
    </w:p>
    <w:p w:rsidR="00D854C2" w:rsidRPr="00990C40" w:rsidRDefault="00D854C2" w:rsidP="00D854C2">
      <w:pPr>
        <w:spacing w:line="276" w:lineRule="auto"/>
        <w:jc w:val="both"/>
        <w:rPr>
          <w:shd w:val="clear" w:color="auto" w:fill="FFFFFF"/>
        </w:rPr>
      </w:pPr>
    </w:p>
    <w:p w:rsidR="00D854C2" w:rsidRPr="00990C40" w:rsidRDefault="00D854C2" w:rsidP="00D854C2">
      <w:pPr>
        <w:autoSpaceDE w:val="0"/>
        <w:autoSpaceDN w:val="0"/>
        <w:spacing w:line="276" w:lineRule="auto"/>
        <w:ind w:left="1129"/>
        <w:jc w:val="both"/>
      </w:pPr>
    </w:p>
    <w:p w:rsidR="00D854C2" w:rsidRPr="00990C40" w:rsidRDefault="00D854C2" w:rsidP="00D854C2">
      <w:pPr>
        <w:pStyle w:val="Odsekzoznamu"/>
        <w:widowControl w:val="0"/>
        <w:numPr>
          <w:ilvl w:val="0"/>
          <w:numId w:val="6"/>
        </w:numPr>
        <w:suppressAutoHyphens/>
        <w:autoSpaceDN w:val="0"/>
        <w:spacing w:line="276" w:lineRule="auto"/>
        <w:jc w:val="both"/>
      </w:pPr>
      <w:r w:rsidRPr="00990C40">
        <w:t>V čl. I bode 3 § 77b ods. 2 písmeno b) znie:</w:t>
      </w:r>
    </w:p>
    <w:p w:rsidR="00D854C2" w:rsidRPr="00990C40" w:rsidRDefault="00D854C2" w:rsidP="00D854C2">
      <w:pPr>
        <w:pStyle w:val="Odsekzoznamu"/>
        <w:ind w:left="360"/>
        <w:jc w:val="both"/>
      </w:pPr>
      <w:r w:rsidRPr="00990C40">
        <w:t>„b) výkonu služby policajta a profesionálneho vojaka, ktoré zakladá nárok na výsluhový dôchodok podľa osobitného predpisu,</w:t>
      </w:r>
      <w:r w:rsidRPr="00990C40">
        <w:rPr>
          <w:vertAlign w:val="superscript"/>
        </w:rPr>
        <w:t>2</w:t>
      </w:r>
      <w:r w:rsidRPr="00990C40">
        <w:t>) sa určí ako súčin priemernej mesačnej sumy príslušnej dôchodkovej dávky podľa odseku 1 a koeficientu určeného ako podiel počtu rokov dôchodkového poistenia podľa tohto zákona, bez zohľadnenia obdobia výkonu služby policajta a profesionálneho vojaka, ktorý nebol získaný v rozsahu zakladajúcom nárok na starobný dôchodok, a počtu rokov dôchodkového poistenia podľa tohto zákona so zohľadnením obdobia výkonu služby policajta a profesionálneho vojaka.“.</w:t>
      </w:r>
    </w:p>
    <w:p w:rsidR="00D854C2" w:rsidRPr="00990C40" w:rsidRDefault="00D854C2" w:rsidP="00D854C2">
      <w:pPr>
        <w:pStyle w:val="Odsekzoznamu"/>
        <w:ind w:left="4111"/>
        <w:jc w:val="both"/>
        <w:rPr>
          <w:i/>
        </w:rPr>
      </w:pPr>
    </w:p>
    <w:p w:rsidR="00D854C2" w:rsidRPr="00990C40" w:rsidRDefault="00D854C2" w:rsidP="00D854C2">
      <w:pPr>
        <w:pStyle w:val="Odsekzoznamu"/>
        <w:ind w:left="4111"/>
        <w:jc w:val="both"/>
      </w:pPr>
      <w:r w:rsidRPr="00990C40">
        <w:t>Navrhuje sa precizovať ustanovenie určenia sumy 13. dôchodku v prípade, že poistenec získal aj obdobie výkonu služby policajta alebo profesionálneho vojaka, tak aby suma 13. dôchodku dotknutého poistenca bola určená obdobne ako suma 13. dôchodku poistenca, ktorý získal obdobie poistenia v cudzine.</w:t>
      </w:r>
    </w:p>
    <w:p w:rsidR="00D854C2" w:rsidRPr="00990C40" w:rsidRDefault="00D854C2" w:rsidP="00D854C2">
      <w:pPr>
        <w:spacing w:line="276" w:lineRule="auto"/>
        <w:jc w:val="both"/>
        <w:rPr>
          <w:shd w:val="clear" w:color="auto" w:fill="FFFFFF"/>
        </w:rPr>
      </w:pPr>
    </w:p>
    <w:p w:rsidR="00D854C2" w:rsidRPr="00990C40" w:rsidRDefault="00D854C2" w:rsidP="00D854C2">
      <w:pPr>
        <w:autoSpaceDE w:val="0"/>
        <w:autoSpaceDN w:val="0"/>
        <w:spacing w:line="276" w:lineRule="auto"/>
        <w:ind w:left="1129"/>
        <w:jc w:val="both"/>
      </w:pPr>
    </w:p>
    <w:p w:rsidR="00D854C2" w:rsidRPr="00990C40" w:rsidRDefault="00D854C2" w:rsidP="00D854C2">
      <w:pPr>
        <w:pStyle w:val="Odsekzoznamu"/>
        <w:numPr>
          <w:ilvl w:val="0"/>
          <w:numId w:val="6"/>
        </w:numPr>
        <w:spacing w:after="200" w:line="276" w:lineRule="auto"/>
        <w:rPr>
          <w:shd w:val="clear" w:color="auto" w:fill="FFFFFF"/>
        </w:rPr>
      </w:pPr>
      <w:r w:rsidRPr="00990C40">
        <w:rPr>
          <w:shd w:val="clear" w:color="auto" w:fill="FFFFFF"/>
        </w:rPr>
        <w:t>V čl. I  bode 3 v § 77a, § 77b ods. 4 a čl. II § 143al ods. 1  sa slovo „decembri“ nahrádza slovom „novembri“.</w:t>
      </w:r>
    </w:p>
    <w:p w:rsidR="00D854C2" w:rsidRPr="00990C40" w:rsidRDefault="00D854C2" w:rsidP="00D854C2">
      <w:pPr>
        <w:pStyle w:val="Odsekzoznamu"/>
        <w:ind w:left="360"/>
        <w:rPr>
          <w:shd w:val="clear" w:color="auto" w:fill="FFFFFF"/>
        </w:rPr>
      </w:pPr>
    </w:p>
    <w:p w:rsidR="00D854C2" w:rsidRPr="00990C40" w:rsidRDefault="00D854C2" w:rsidP="00D854C2">
      <w:pPr>
        <w:ind w:left="4253"/>
        <w:jc w:val="both"/>
        <w:rPr>
          <w:shd w:val="clear" w:color="auto" w:fill="FFFFFF"/>
        </w:rPr>
      </w:pPr>
      <w:r w:rsidRPr="00990C40">
        <w:rPr>
          <w:shd w:val="clear" w:color="auto" w:fill="FFFFFF"/>
        </w:rPr>
        <w:t xml:space="preserve">Navrhuje sa zmeniť výplatu 13. dôchodku z decembra na november kalendárneho roka. </w:t>
      </w:r>
    </w:p>
    <w:p w:rsidR="00D854C2" w:rsidRPr="00990C40" w:rsidRDefault="00D854C2" w:rsidP="00D854C2">
      <w:pPr>
        <w:spacing w:line="276" w:lineRule="auto"/>
        <w:jc w:val="both"/>
        <w:rPr>
          <w:shd w:val="clear" w:color="auto" w:fill="FFFFFF"/>
        </w:rPr>
      </w:pPr>
    </w:p>
    <w:p w:rsidR="00D854C2" w:rsidRPr="00990C40" w:rsidRDefault="00D854C2" w:rsidP="00D854C2">
      <w:pPr>
        <w:pStyle w:val="Odsekzoznamu"/>
        <w:ind w:left="360"/>
        <w:jc w:val="both"/>
      </w:pPr>
    </w:p>
    <w:p w:rsidR="00D854C2" w:rsidRPr="00990C40" w:rsidRDefault="00D854C2" w:rsidP="00D854C2">
      <w:pPr>
        <w:pStyle w:val="Odsekzoznamu"/>
        <w:widowControl w:val="0"/>
        <w:numPr>
          <w:ilvl w:val="0"/>
          <w:numId w:val="6"/>
        </w:numPr>
        <w:suppressAutoHyphens/>
        <w:autoSpaceDN w:val="0"/>
        <w:spacing w:line="276" w:lineRule="auto"/>
        <w:jc w:val="both"/>
      </w:pPr>
      <w:r w:rsidRPr="00990C40">
        <w:t>V čl. I bode 3 § 77b odsek 3 znie:</w:t>
      </w:r>
    </w:p>
    <w:p w:rsidR="00D854C2" w:rsidRPr="00990C40" w:rsidRDefault="00D854C2" w:rsidP="00D854C2">
      <w:pPr>
        <w:pStyle w:val="Odsekzoznamu"/>
        <w:ind w:left="360"/>
        <w:jc w:val="both"/>
      </w:pPr>
      <w:r w:rsidRPr="00990C40">
        <w:t>„(3) Pri súbehu nárokov na dva alebo viaceré 13. dôchodky podľa tohto zákona alebo pri súbehu nárokov na dva alebo viaceré 13. dôchodky podľa tohto zákona a podľa osobitného predpisu,</w:t>
      </w:r>
      <w:r w:rsidRPr="00990C40">
        <w:rPr>
          <w:vertAlign w:val="superscript"/>
        </w:rPr>
        <w:t>56aa</w:t>
      </w:r>
      <w:r w:rsidRPr="00990C40">
        <w:t>) sa vyplatí len jeden 13. dôchodok, a to ten, ktorého suma je najvyššia. Ak je suma 13. dôchodku podľa tohto zákona a podľa osobitného predpisu</w:t>
      </w:r>
      <w:r w:rsidRPr="00990C40">
        <w:rPr>
          <w:vertAlign w:val="superscript"/>
        </w:rPr>
        <w:t>56aa</w:t>
      </w:r>
      <w:r w:rsidRPr="00990C40">
        <w:t>) rovnaká, vyplatí sa 13. dôchodok podľa tohto zákona.“.</w:t>
      </w:r>
    </w:p>
    <w:p w:rsidR="00D854C2" w:rsidRPr="00990C40" w:rsidRDefault="00D854C2" w:rsidP="00D854C2">
      <w:pPr>
        <w:pStyle w:val="Odsekzoznamu"/>
        <w:ind w:left="360"/>
        <w:jc w:val="both"/>
      </w:pPr>
    </w:p>
    <w:p w:rsidR="00D854C2" w:rsidRPr="00990C40" w:rsidRDefault="00D854C2" w:rsidP="00D854C2">
      <w:pPr>
        <w:pStyle w:val="Odsekzoznamu"/>
        <w:ind w:left="360"/>
        <w:jc w:val="both"/>
      </w:pPr>
      <w:r w:rsidRPr="00990C40">
        <w:t>Poznámka pod čiarou k odkazu 56aa znie:</w:t>
      </w:r>
    </w:p>
    <w:p w:rsidR="00D854C2" w:rsidRPr="00990C40" w:rsidRDefault="00D854C2" w:rsidP="00D854C2">
      <w:pPr>
        <w:spacing w:line="276" w:lineRule="auto"/>
        <w:ind w:left="786" w:hanging="426"/>
        <w:jc w:val="both"/>
      </w:pPr>
      <w:r w:rsidRPr="00990C40">
        <w:t>„</w:t>
      </w:r>
      <w:r w:rsidRPr="00990C40">
        <w:rPr>
          <w:vertAlign w:val="superscript"/>
        </w:rPr>
        <w:t>56aa</w:t>
      </w:r>
      <w:r w:rsidRPr="00990C40">
        <w:t>) § 143al zákona č. 328/2002 Z. z. v znení zákona č. .../2020 Z. z.“.</w:t>
      </w:r>
    </w:p>
    <w:p w:rsidR="00D854C2" w:rsidRPr="00990C40" w:rsidRDefault="00D854C2" w:rsidP="00D854C2">
      <w:pPr>
        <w:pStyle w:val="Odsekzoznamu"/>
        <w:ind w:left="360"/>
        <w:jc w:val="both"/>
      </w:pPr>
    </w:p>
    <w:p w:rsidR="00D854C2" w:rsidRPr="00990C40" w:rsidRDefault="00D854C2" w:rsidP="00D854C2">
      <w:pPr>
        <w:pStyle w:val="Odsekzoznamu"/>
        <w:ind w:left="4111"/>
        <w:jc w:val="both"/>
        <w:rPr>
          <w:i/>
        </w:rPr>
      </w:pPr>
    </w:p>
    <w:p w:rsidR="00D854C2" w:rsidRPr="00990C40" w:rsidRDefault="00D854C2" w:rsidP="00D854C2">
      <w:pPr>
        <w:pStyle w:val="Odsekzoznamu"/>
        <w:ind w:left="4111"/>
        <w:jc w:val="both"/>
      </w:pPr>
      <w:r w:rsidRPr="00990C40">
        <w:t>Navrhuje sa, aby v prípade súbehu nárokov na najmenej dva 13. dôchodky, tak v samotnom  systéme sociálneho poistenia, alebo v systéme sociálneho poistenia a systéme sociálneho zabezpečenia policajtov a profesionálnych vojakov sa vyplácal len jeden 13. dôchodok, a to ten, ktorého suma je najvyššia. Ak vznikne nárok na 13. dôchodok tak zo systému sociálneho poistenia, ako aj zo systému sociálneho zabezpečenia policajtov a profesionálnych vojakov v rovnakej výške, navrhuje sa, aby 13. dôchodok vyplácala Sociálna poisťovňa zo systému sociálneho poistenia.</w:t>
      </w:r>
    </w:p>
    <w:p w:rsidR="00D854C2" w:rsidRPr="00990C40" w:rsidRDefault="00D854C2" w:rsidP="00D854C2">
      <w:pPr>
        <w:spacing w:line="276" w:lineRule="auto"/>
        <w:jc w:val="both"/>
        <w:rPr>
          <w:shd w:val="clear" w:color="auto" w:fill="FFFFFF"/>
        </w:rPr>
      </w:pPr>
    </w:p>
    <w:p w:rsidR="00D854C2" w:rsidRPr="00990C40" w:rsidRDefault="00D854C2" w:rsidP="00D854C2">
      <w:pPr>
        <w:pStyle w:val="Odsekzoznamu"/>
        <w:ind w:left="360"/>
        <w:jc w:val="both"/>
      </w:pPr>
    </w:p>
    <w:p w:rsidR="00D854C2" w:rsidRPr="00990C40" w:rsidRDefault="00D854C2" w:rsidP="00D854C2">
      <w:pPr>
        <w:pStyle w:val="Odsekzoznamu"/>
        <w:widowControl w:val="0"/>
        <w:numPr>
          <w:ilvl w:val="0"/>
          <w:numId w:val="6"/>
        </w:numPr>
        <w:suppressAutoHyphens/>
        <w:autoSpaceDN w:val="0"/>
        <w:spacing w:line="276" w:lineRule="auto"/>
        <w:rPr>
          <w:shd w:val="clear" w:color="auto" w:fill="FFFFFF"/>
        </w:rPr>
      </w:pPr>
      <w:r w:rsidRPr="00990C40">
        <w:rPr>
          <w:shd w:val="clear" w:color="auto" w:fill="FFFFFF"/>
        </w:rPr>
        <w:t>V čl. I sa za bod 8 vkladajú nové body 9 a 10, ktoré znejú:</w:t>
      </w:r>
    </w:p>
    <w:p w:rsidR="00D854C2" w:rsidRPr="00990C40" w:rsidRDefault="00D854C2" w:rsidP="00D854C2">
      <w:pPr>
        <w:pStyle w:val="Odsekzoznamu"/>
        <w:ind w:left="360"/>
        <w:rPr>
          <w:shd w:val="clear" w:color="auto" w:fill="FFFFFF"/>
        </w:rPr>
      </w:pPr>
      <w:r w:rsidRPr="00990C40">
        <w:rPr>
          <w:shd w:val="clear" w:color="auto" w:fill="FFFFFF"/>
        </w:rPr>
        <w:t>„9. V § 225h sa odsek 3 dopĺňa písmenom i), ktoré znie:</w:t>
      </w:r>
    </w:p>
    <w:p w:rsidR="00D854C2" w:rsidRPr="00990C40" w:rsidRDefault="00D854C2" w:rsidP="00D854C2">
      <w:pPr>
        <w:pStyle w:val="Odsekzoznamu"/>
        <w:ind w:left="709"/>
        <w:rPr>
          <w:shd w:val="clear" w:color="auto" w:fill="FFFFFF"/>
        </w:rPr>
      </w:pPr>
      <w:r w:rsidRPr="00990C40">
        <w:rPr>
          <w:shd w:val="clear" w:color="auto" w:fill="FFFFFF"/>
        </w:rPr>
        <w:t>„i) 13. dôchodok poskytovaný podľa osobitného predpisu.</w:t>
      </w:r>
      <w:r w:rsidRPr="00990C40">
        <w:rPr>
          <w:shd w:val="clear" w:color="auto" w:fill="FFFFFF"/>
          <w:vertAlign w:val="superscript"/>
        </w:rPr>
        <w:t>100aha</w:t>
      </w:r>
      <w:r w:rsidRPr="00990C40">
        <w:rPr>
          <w:shd w:val="clear" w:color="auto" w:fill="FFFFFF"/>
        </w:rPr>
        <w:t xml:space="preserve">)“. </w:t>
      </w:r>
    </w:p>
    <w:p w:rsidR="00D854C2" w:rsidRPr="00990C40" w:rsidRDefault="00D854C2" w:rsidP="00D854C2">
      <w:pPr>
        <w:pStyle w:val="Odsekzoznamu"/>
        <w:ind w:left="360"/>
        <w:rPr>
          <w:shd w:val="clear" w:color="auto" w:fill="FFFFFF"/>
        </w:rPr>
      </w:pPr>
    </w:p>
    <w:p w:rsidR="00D854C2" w:rsidRPr="00990C40" w:rsidRDefault="00D854C2" w:rsidP="00D854C2">
      <w:pPr>
        <w:pStyle w:val="Odsekzoznamu"/>
        <w:ind w:left="708"/>
        <w:rPr>
          <w:shd w:val="clear" w:color="auto" w:fill="FFFFFF"/>
        </w:rPr>
      </w:pPr>
      <w:r w:rsidRPr="00990C40">
        <w:rPr>
          <w:shd w:val="clear" w:color="auto" w:fill="FFFFFF"/>
        </w:rPr>
        <w:t>Poznámka pod čiarou k odkazu 100aha znie:</w:t>
      </w:r>
    </w:p>
    <w:p w:rsidR="00D854C2" w:rsidRPr="00990C40" w:rsidRDefault="00D854C2" w:rsidP="00D854C2">
      <w:pPr>
        <w:pStyle w:val="Odsekzoznamu"/>
        <w:ind w:left="708"/>
        <w:rPr>
          <w:shd w:val="clear" w:color="auto" w:fill="FFFFFF"/>
        </w:rPr>
      </w:pPr>
      <w:r w:rsidRPr="00990C40">
        <w:rPr>
          <w:shd w:val="clear" w:color="auto" w:fill="FFFFFF"/>
        </w:rPr>
        <w:t>„</w:t>
      </w:r>
      <w:r w:rsidRPr="00990C40">
        <w:rPr>
          <w:shd w:val="clear" w:color="auto" w:fill="FFFFFF"/>
          <w:vertAlign w:val="superscript"/>
        </w:rPr>
        <w:t>100aha</w:t>
      </w:r>
      <w:r w:rsidRPr="00990C40">
        <w:rPr>
          <w:shd w:val="clear" w:color="auto" w:fill="FFFFFF"/>
        </w:rPr>
        <w:t>) § 143al zákona č. 328/2002 Z. z. v znení zákona č. .../2020 Z. z.“.</w:t>
      </w:r>
    </w:p>
    <w:p w:rsidR="00D854C2" w:rsidRPr="00990C40" w:rsidRDefault="00D854C2" w:rsidP="00D854C2">
      <w:pPr>
        <w:pStyle w:val="Odsekzoznamu"/>
        <w:ind w:left="360"/>
        <w:rPr>
          <w:shd w:val="clear" w:color="auto" w:fill="FFFFFF"/>
        </w:rPr>
      </w:pPr>
    </w:p>
    <w:p w:rsidR="00D854C2" w:rsidRPr="00990C40" w:rsidRDefault="00D854C2" w:rsidP="00D854C2">
      <w:pPr>
        <w:pStyle w:val="Odsekzoznamu"/>
        <w:ind w:left="709" w:hanging="349"/>
        <w:jc w:val="both"/>
        <w:rPr>
          <w:shd w:val="clear" w:color="auto" w:fill="FFFFFF"/>
        </w:rPr>
      </w:pPr>
      <w:r w:rsidRPr="00990C40">
        <w:rPr>
          <w:shd w:val="clear" w:color="auto" w:fill="FFFFFF"/>
        </w:rPr>
        <w:t xml:space="preserve">10. V § 225m ods. 1 sa na konci pripája táto veta: „Vymáhaniu pohľadávok zrážkami z dávok nepodlieha 13. dôchodok.“.“. </w:t>
      </w:r>
    </w:p>
    <w:p w:rsidR="00D854C2" w:rsidRPr="00990C40" w:rsidRDefault="00D854C2" w:rsidP="00D854C2">
      <w:pPr>
        <w:pStyle w:val="Odsekzoznamu"/>
        <w:ind w:left="360"/>
        <w:rPr>
          <w:shd w:val="clear" w:color="auto" w:fill="FFFFFF"/>
        </w:rPr>
      </w:pPr>
    </w:p>
    <w:p w:rsidR="00D854C2" w:rsidRPr="00990C40" w:rsidRDefault="00D854C2" w:rsidP="00D854C2">
      <w:pPr>
        <w:pStyle w:val="Odsekzoznamu"/>
        <w:ind w:left="360"/>
        <w:jc w:val="both"/>
        <w:rPr>
          <w:shd w:val="clear" w:color="auto" w:fill="FFFFFF"/>
        </w:rPr>
      </w:pPr>
      <w:r w:rsidRPr="00990C40">
        <w:rPr>
          <w:shd w:val="clear" w:color="auto" w:fill="FFFFFF"/>
        </w:rPr>
        <w:t>Nasledujúce body sa primerane preznačia, čo sa premietne do článku o účinnosti.</w:t>
      </w:r>
    </w:p>
    <w:p w:rsidR="00D854C2" w:rsidRPr="00990C40" w:rsidRDefault="00D854C2" w:rsidP="00D854C2">
      <w:pPr>
        <w:pStyle w:val="Odsekzoznamu"/>
        <w:ind w:left="360"/>
        <w:rPr>
          <w:shd w:val="clear" w:color="auto" w:fill="FFFFFF"/>
        </w:rPr>
      </w:pPr>
    </w:p>
    <w:p w:rsidR="00D854C2" w:rsidRPr="00990C40" w:rsidRDefault="00D854C2" w:rsidP="00D854C2">
      <w:pPr>
        <w:pStyle w:val="Odsekzoznamu"/>
        <w:ind w:left="360"/>
        <w:jc w:val="both"/>
        <w:rPr>
          <w:shd w:val="clear" w:color="auto" w:fill="FFFFFF"/>
        </w:rPr>
      </w:pPr>
      <w:r w:rsidRPr="00990C40">
        <w:rPr>
          <w:shd w:val="clear" w:color="auto" w:fill="FFFFFF"/>
        </w:rPr>
        <w:t>Tento bod nadobúda účinnosť 1. apríla 2020, čo sa premietne do článku o účinnosti.</w:t>
      </w:r>
    </w:p>
    <w:p w:rsidR="00D854C2" w:rsidRPr="00990C40" w:rsidRDefault="00D854C2" w:rsidP="00D854C2">
      <w:pPr>
        <w:spacing w:line="276" w:lineRule="auto"/>
        <w:ind w:left="4253"/>
        <w:jc w:val="both"/>
        <w:rPr>
          <w:i/>
          <w:shd w:val="clear" w:color="auto" w:fill="FFFFFF"/>
        </w:rPr>
      </w:pPr>
    </w:p>
    <w:p w:rsidR="00D854C2" w:rsidRPr="00990C40" w:rsidRDefault="00D854C2" w:rsidP="00D854C2">
      <w:pPr>
        <w:spacing w:line="276" w:lineRule="auto"/>
        <w:ind w:left="4253"/>
        <w:jc w:val="both"/>
        <w:rPr>
          <w:shd w:val="clear" w:color="auto" w:fill="FFFFFF"/>
        </w:rPr>
      </w:pPr>
      <w:r w:rsidRPr="00990C40">
        <w:rPr>
          <w:shd w:val="clear" w:color="auto" w:fill="FFFFFF"/>
        </w:rPr>
        <w:t xml:space="preserve">Navrhuje sa vylúčiť 13. dôchodok z právneho režimu vymáhania pohľadávok podľa zákona o sociálnom poistení rovnako ako v prípade právnej úpravy vylúčenia vianočného príspevku.   </w:t>
      </w:r>
    </w:p>
    <w:p w:rsidR="00D854C2" w:rsidRPr="00990C40" w:rsidRDefault="00D854C2" w:rsidP="00D854C2">
      <w:pPr>
        <w:spacing w:line="276" w:lineRule="auto"/>
        <w:jc w:val="both"/>
        <w:rPr>
          <w:shd w:val="clear" w:color="auto" w:fill="FFFFFF"/>
        </w:rPr>
      </w:pPr>
    </w:p>
    <w:p w:rsidR="00D854C2" w:rsidRPr="00990C40" w:rsidRDefault="00D854C2" w:rsidP="00D854C2">
      <w:pPr>
        <w:pStyle w:val="Odsekzoznamu"/>
        <w:ind w:left="360"/>
        <w:jc w:val="both"/>
      </w:pPr>
    </w:p>
    <w:p w:rsidR="00D854C2" w:rsidRPr="00990C40" w:rsidRDefault="00D854C2" w:rsidP="00D854C2">
      <w:pPr>
        <w:pStyle w:val="Odsekzoznamu"/>
        <w:widowControl w:val="0"/>
        <w:numPr>
          <w:ilvl w:val="0"/>
          <w:numId w:val="6"/>
        </w:numPr>
        <w:suppressAutoHyphens/>
        <w:autoSpaceDN w:val="0"/>
        <w:spacing w:line="276" w:lineRule="auto"/>
        <w:jc w:val="both"/>
      </w:pPr>
      <w:r w:rsidRPr="00990C40">
        <w:t>V čl. I bode 12 sa slovo „vypúšťajú“ nahrádza slovami „za slovami „týmto zákonom“ čiarka nahrádza slovom „a“ a vypúšťajú sa“.</w:t>
      </w:r>
    </w:p>
    <w:p w:rsidR="00D854C2" w:rsidRPr="00990C40" w:rsidRDefault="00D854C2" w:rsidP="00D854C2">
      <w:pPr>
        <w:spacing w:line="276" w:lineRule="auto"/>
        <w:ind w:left="4248"/>
        <w:jc w:val="both"/>
      </w:pPr>
      <w:proofErr w:type="spellStart"/>
      <w:r w:rsidRPr="00990C40">
        <w:lastRenderedPageBreak/>
        <w:t>Legislatívnotechnická</w:t>
      </w:r>
      <w:proofErr w:type="spellEnd"/>
      <w:r w:rsidRPr="00990C40">
        <w:t xml:space="preserve"> úprava.</w:t>
      </w:r>
    </w:p>
    <w:p w:rsidR="00D854C2" w:rsidRPr="00990C40" w:rsidRDefault="00D854C2" w:rsidP="00D854C2">
      <w:pPr>
        <w:spacing w:line="276" w:lineRule="auto"/>
        <w:jc w:val="both"/>
        <w:rPr>
          <w:shd w:val="clear" w:color="auto" w:fill="FFFFFF"/>
        </w:rPr>
      </w:pPr>
    </w:p>
    <w:p w:rsidR="00D854C2" w:rsidRPr="00990C40" w:rsidRDefault="00D854C2" w:rsidP="00D854C2">
      <w:pPr>
        <w:pStyle w:val="Odsekzoznamu"/>
        <w:ind w:left="360"/>
        <w:jc w:val="both"/>
      </w:pPr>
    </w:p>
    <w:p w:rsidR="00D854C2" w:rsidRPr="00990C40" w:rsidRDefault="00D854C2" w:rsidP="00D854C2">
      <w:pPr>
        <w:pStyle w:val="Odsekzoznamu"/>
        <w:widowControl w:val="0"/>
        <w:numPr>
          <w:ilvl w:val="0"/>
          <w:numId w:val="6"/>
        </w:numPr>
        <w:suppressAutoHyphens/>
        <w:autoSpaceDN w:val="0"/>
        <w:spacing w:line="276" w:lineRule="auto"/>
        <w:jc w:val="both"/>
      </w:pPr>
      <w:r w:rsidRPr="00990C40">
        <w:t>V čl. II § 143al ods. 1 sa vypúšťajú slová „predčasného starobného dôchodku,“.</w:t>
      </w:r>
    </w:p>
    <w:p w:rsidR="00D854C2" w:rsidRPr="00990C40" w:rsidRDefault="00D854C2" w:rsidP="00D854C2">
      <w:pPr>
        <w:pStyle w:val="Odsekzoznamu"/>
        <w:ind w:left="4111"/>
        <w:jc w:val="both"/>
        <w:rPr>
          <w:i/>
        </w:rPr>
      </w:pPr>
    </w:p>
    <w:p w:rsidR="00D854C2" w:rsidRPr="00990C40" w:rsidRDefault="00D854C2" w:rsidP="00D854C2">
      <w:pPr>
        <w:pStyle w:val="Odsekzoznamu"/>
        <w:ind w:left="4111"/>
        <w:jc w:val="both"/>
        <w:rPr>
          <w:i/>
        </w:rPr>
      </w:pPr>
    </w:p>
    <w:p w:rsidR="00D854C2" w:rsidRPr="00990C40" w:rsidRDefault="00D854C2" w:rsidP="00D854C2">
      <w:pPr>
        <w:spacing w:line="276" w:lineRule="auto"/>
        <w:ind w:left="4111"/>
        <w:jc w:val="both"/>
      </w:pPr>
      <w:r w:rsidRPr="00990C40">
        <w:t xml:space="preserve">Navrhuje sa z okruhu poberateľov dôchodkov vypustiť poberateľa predčasného starobného dôchodku z dôvodu, že v čase </w:t>
      </w:r>
      <w:proofErr w:type="spellStart"/>
      <w:r w:rsidRPr="00990C40">
        <w:t>prekvalifikovania</w:t>
      </w:r>
      <w:proofErr w:type="spellEnd"/>
      <w:r w:rsidRPr="00990C40">
        <w:t xml:space="preserve"> dôchodkových dávok priznaný podľa všeobecných predpisov o sociálnom zabezpečení, na ktoré vznikol nárok do 30. apríla 1998 neexistovala dávka predčasný starobný dôchodok.</w:t>
      </w:r>
    </w:p>
    <w:p w:rsidR="00D854C2" w:rsidRPr="00990C40" w:rsidRDefault="00D854C2" w:rsidP="00D854C2">
      <w:pPr>
        <w:spacing w:line="276" w:lineRule="auto"/>
        <w:jc w:val="both"/>
        <w:rPr>
          <w:shd w:val="clear" w:color="auto" w:fill="FFFFFF"/>
        </w:rPr>
      </w:pPr>
    </w:p>
    <w:p w:rsidR="00D854C2" w:rsidRPr="00990C40" w:rsidRDefault="00D854C2" w:rsidP="00D854C2">
      <w:pPr>
        <w:spacing w:line="276" w:lineRule="auto"/>
        <w:jc w:val="both"/>
        <w:rPr>
          <w:shd w:val="clear" w:color="auto" w:fill="FFFFFF"/>
        </w:rPr>
      </w:pPr>
    </w:p>
    <w:p w:rsidR="00D854C2" w:rsidRPr="00990C40" w:rsidRDefault="00D854C2" w:rsidP="00D854C2">
      <w:pPr>
        <w:pStyle w:val="Odsekzoznamu"/>
        <w:widowControl w:val="0"/>
        <w:numPr>
          <w:ilvl w:val="0"/>
          <w:numId w:val="6"/>
        </w:numPr>
        <w:suppressAutoHyphens/>
        <w:autoSpaceDN w:val="0"/>
        <w:spacing w:line="276" w:lineRule="auto"/>
        <w:jc w:val="both"/>
      </w:pPr>
      <w:r w:rsidRPr="00990C40">
        <w:t>V čl. II § 143al sa za odsek 1 vkladá nový odsek 2, ktorý znie:</w:t>
      </w:r>
    </w:p>
    <w:p w:rsidR="00D854C2" w:rsidRPr="00990C40" w:rsidRDefault="00D854C2" w:rsidP="00D854C2">
      <w:pPr>
        <w:pStyle w:val="Odsekzoznamu"/>
        <w:ind w:left="360"/>
        <w:jc w:val="both"/>
      </w:pPr>
      <w:r w:rsidRPr="00990C40">
        <w:t>„(2) Pri súbehu nárokov na dva alebo viaceré 13. dôchodky podľa tohto zákona alebo pri súbehu nárokov na dva alebo viaceré 13. dôchodky podľa tohto zákona a osobitného predpisu</w:t>
      </w:r>
      <w:r w:rsidRPr="00990C40">
        <w:rPr>
          <w:vertAlign w:val="superscript"/>
        </w:rPr>
        <w:t>69</w:t>
      </w:r>
      <w:r w:rsidRPr="00990C40">
        <w:t>) sa vyplatí len jeden 13. dôchodok, a to ten, ktorého suma je najvyššia. Ak je suma 13. dôchodku podľa tohto zákona a podľa osobitného predpisu</w:t>
      </w:r>
      <w:r w:rsidRPr="00990C40">
        <w:rPr>
          <w:vertAlign w:val="superscript"/>
        </w:rPr>
        <w:t>69</w:t>
      </w:r>
      <w:r w:rsidRPr="00990C40">
        <w:t>) rovnaká, nárok na 13. dôchodok podľa tohto zákona zaniká.“.</w:t>
      </w:r>
    </w:p>
    <w:p w:rsidR="00D854C2" w:rsidRPr="00990C40" w:rsidRDefault="00D854C2" w:rsidP="00D854C2">
      <w:pPr>
        <w:pStyle w:val="Odsekzoznamu"/>
        <w:ind w:left="360"/>
        <w:jc w:val="both"/>
      </w:pPr>
    </w:p>
    <w:p w:rsidR="00D854C2" w:rsidRPr="00990C40" w:rsidRDefault="00D854C2" w:rsidP="00D854C2">
      <w:pPr>
        <w:pStyle w:val="Odsekzoznamu"/>
        <w:ind w:left="360"/>
        <w:jc w:val="both"/>
      </w:pPr>
      <w:r w:rsidRPr="00990C40">
        <w:t>Doterajší odsek 2 sa označuje ako odsek 3.</w:t>
      </w:r>
    </w:p>
    <w:p w:rsidR="00D854C2" w:rsidRPr="00990C40" w:rsidRDefault="00D854C2" w:rsidP="00D854C2">
      <w:pPr>
        <w:pStyle w:val="Odsekzoznamu"/>
        <w:ind w:left="360"/>
        <w:jc w:val="both"/>
      </w:pPr>
    </w:p>
    <w:p w:rsidR="00D854C2" w:rsidRPr="00990C40" w:rsidRDefault="00D854C2" w:rsidP="00D854C2">
      <w:pPr>
        <w:spacing w:line="276" w:lineRule="auto"/>
        <w:ind w:left="360"/>
        <w:jc w:val="both"/>
      </w:pPr>
      <w:r w:rsidRPr="00990C40">
        <w:t>Poznámka pod čiarou k odkazu 69 znie:</w:t>
      </w:r>
    </w:p>
    <w:p w:rsidR="00D854C2" w:rsidRPr="00990C40" w:rsidRDefault="00D854C2" w:rsidP="00D854C2">
      <w:pPr>
        <w:spacing w:line="276" w:lineRule="auto"/>
        <w:ind w:left="360"/>
        <w:jc w:val="both"/>
      </w:pPr>
      <w:r w:rsidRPr="00990C40">
        <w:t>„</w:t>
      </w:r>
      <w:r w:rsidRPr="00990C40">
        <w:rPr>
          <w:vertAlign w:val="superscript"/>
        </w:rPr>
        <w:t>69</w:t>
      </w:r>
      <w:r w:rsidRPr="00990C40">
        <w:t>) § 77a a 77b zákona č. 461/2003 Z. z. v znení zákona č. .../2020 Z. z.“.</w:t>
      </w:r>
    </w:p>
    <w:p w:rsidR="00D854C2" w:rsidRPr="00990C40" w:rsidRDefault="00D854C2" w:rsidP="00D854C2">
      <w:pPr>
        <w:pStyle w:val="Odsekzoznamu"/>
        <w:ind w:left="360"/>
        <w:jc w:val="both"/>
      </w:pPr>
    </w:p>
    <w:p w:rsidR="00D854C2" w:rsidRPr="00990C40" w:rsidRDefault="00D854C2" w:rsidP="00D854C2">
      <w:pPr>
        <w:pStyle w:val="Odsekzoznamu"/>
        <w:ind w:left="360"/>
        <w:jc w:val="both"/>
      </w:pPr>
      <w:r w:rsidRPr="00990C40">
        <w:t>Navrhovaná zmena nadobúda účinnosť 1. apríla 2020, čo sa premietne do článku o účinnosti.</w:t>
      </w:r>
    </w:p>
    <w:p w:rsidR="00D854C2" w:rsidRPr="00990C40" w:rsidRDefault="00D854C2" w:rsidP="00D854C2">
      <w:pPr>
        <w:spacing w:line="276" w:lineRule="auto"/>
        <w:ind w:left="360"/>
        <w:jc w:val="both"/>
      </w:pPr>
    </w:p>
    <w:p w:rsidR="00D854C2" w:rsidRPr="00990C40" w:rsidRDefault="00D854C2" w:rsidP="00D854C2">
      <w:pPr>
        <w:pStyle w:val="Odsekzoznamu"/>
        <w:ind w:left="4111"/>
        <w:jc w:val="both"/>
        <w:rPr>
          <w:i/>
        </w:rPr>
      </w:pPr>
      <w:r w:rsidRPr="00990C40">
        <w:t>Navrhuje sa, aby sa rovnako ako v systéme sociálneho poistenia aj v systéme sociálneho zabezpečenia policajtov a profesionálnych vojakov v prípade súbehu nárokov na viacero 13. dôchodkov vyplácal len jeden dôchodok, a to ten, ktorý je z nich najvyšší. Ak vznikne nárok na 13. dôchodok tak zo systému sociálneho poistenia ako aj zo systému sociálneho zabezpečenia policajtov a profesionálnych vojakov v rovnakej výške, 13. dôchodok vyplatí Sociálna poisťovňa zo systému sociálneho poistenia</w:t>
      </w:r>
      <w:r w:rsidRPr="00990C40">
        <w:rPr>
          <w:i/>
        </w:rPr>
        <w:t>.</w:t>
      </w:r>
    </w:p>
    <w:p w:rsidR="00D854C2" w:rsidRPr="00990C40" w:rsidRDefault="00D854C2" w:rsidP="00D854C2">
      <w:pPr>
        <w:pStyle w:val="Odsekzoznamu"/>
        <w:ind w:left="4111"/>
        <w:jc w:val="both"/>
        <w:rPr>
          <w:i/>
        </w:rPr>
      </w:pPr>
    </w:p>
    <w:p w:rsidR="00D854C2" w:rsidRPr="00990C40" w:rsidRDefault="00D854C2" w:rsidP="00D854C2">
      <w:pPr>
        <w:spacing w:line="276" w:lineRule="auto"/>
        <w:jc w:val="both"/>
        <w:rPr>
          <w:shd w:val="clear" w:color="auto" w:fill="FFFFFF"/>
        </w:rPr>
      </w:pPr>
    </w:p>
    <w:p w:rsidR="00D854C2" w:rsidRPr="00990C40" w:rsidRDefault="00D854C2" w:rsidP="00D854C2">
      <w:pPr>
        <w:pStyle w:val="Odsekzoznamu"/>
        <w:ind w:left="360"/>
        <w:jc w:val="both"/>
      </w:pPr>
    </w:p>
    <w:p w:rsidR="00D854C2" w:rsidRPr="00990C40" w:rsidRDefault="00D854C2" w:rsidP="00D854C2">
      <w:pPr>
        <w:pStyle w:val="Odsekzoznamu"/>
        <w:widowControl w:val="0"/>
        <w:numPr>
          <w:ilvl w:val="0"/>
          <w:numId w:val="6"/>
        </w:numPr>
        <w:suppressAutoHyphens/>
        <w:autoSpaceDN w:val="0"/>
        <w:spacing w:line="276" w:lineRule="auto"/>
        <w:rPr>
          <w:shd w:val="clear" w:color="auto" w:fill="FFFFFF"/>
        </w:rPr>
      </w:pPr>
      <w:r w:rsidRPr="00990C40">
        <w:rPr>
          <w:shd w:val="clear" w:color="auto" w:fill="FFFFFF"/>
        </w:rPr>
        <w:t>Za čl. I sa vkladajú nové čl. II a III, ktoré znejú:</w:t>
      </w:r>
    </w:p>
    <w:p w:rsidR="00D854C2" w:rsidRPr="00990C40" w:rsidRDefault="00D854C2" w:rsidP="00D854C2">
      <w:pPr>
        <w:spacing w:line="276" w:lineRule="auto"/>
        <w:rPr>
          <w:shd w:val="clear" w:color="auto" w:fill="FFFFFF"/>
        </w:rPr>
      </w:pPr>
    </w:p>
    <w:p w:rsidR="00D854C2" w:rsidRPr="00990C40" w:rsidRDefault="00D854C2" w:rsidP="00D854C2">
      <w:pPr>
        <w:spacing w:line="276" w:lineRule="auto"/>
        <w:ind w:left="360"/>
        <w:jc w:val="center"/>
        <w:rPr>
          <w:b/>
          <w:shd w:val="clear" w:color="auto" w:fill="FFFFFF"/>
        </w:rPr>
      </w:pPr>
      <w:r w:rsidRPr="00990C40">
        <w:rPr>
          <w:b/>
          <w:shd w:val="clear" w:color="auto" w:fill="FFFFFF"/>
        </w:rPr>
        <w:t>„Čl. II</w:t>
      </w:r>
    </w:p>
    <w:p w:rsidR="00D854C2" w:rsidRPr="00990C40" w:rsidRDefault="00D854C2" w:rsidP="00D854C2">
      <w:pPr>
        <w:spacing w:line="276" w:lineRule="auto"/>
        <w:ind w:left="360"/>
        <w:jc w:val="both"/>
        <w:rPr>
          <w:shd w:val="clear" w:color="auto" w:fill="FFFFFF"/>
        </w:rPr>
      </w:pPr>
    </w:p>
    <w:p w:rsidR="00D854C2" w:rsidRPr="00990C40" w:rsidRDefault="00D854C2" w:rsidP="00D854C2">
      <w:pPr>
        <w:spacing w:line="276" w:lineRule="auto"/>
        <w:ind w:left="360"/>
        <w:jc w:val="both"/>
        <w:rPr>
          <w:shd w:val="clear" w:color="auto" w:fill="FFFFFF"/>
        </w:rPr>
      </w:pPr>
      <w:r w:rsidRPr="00990C40">
        <w:rPr>
          <w:shd w:val="clear" w:color="auto" w:fill="FFFFFF"/>
        </w:rPr>
        <w:t>Zákon Národnej rady Slovenskej republiky č. 233/1995 Z. z. o súdnych exekútoroch a exekučnej činnosti (Exekučný poriadok) a o zmene a doplnení ďalších zákonov v znení zákona č. 211/1997 Z. z., zákona č. 353/1997 Z. z., zákona č. 235/1998 Z. z., zákona č. 240/1998 Z. z., zákona č. 280/1999 Z. z., nálezu Ústavného súdu Slovenskej republiky č. 415/2000 Z. z., zákona č. 291/2001 Z. z., zákona č. 32/2002 Z. z., zákona č. 356/2003 Z. z., zákona č. 514/2003 Z. z., zákona č. 589/2003 Z. z., zákona č. 613/2004 Z. z., nálezu Ústavného súdu Slovenskej republiky č. 125/2005 Z. z., zákona č. 341/2005 Z. z., zákona č. 585/2006 Z. z., zákona č. 84/2007 Z. z., zákona č. 568/2007 Z. z., zákona č. 384/2008 Z. z., zákona č. 477/2008 Z. z., zákona č. 554/2008 Z. z., zákona č. 84/2009 Z. z., zákona č. 192/2009 Z. z., zákona č. 466/2009 Z. z., zákona č. 144/2010 Z. z., zákona č. 151/2010 Z. z., zákona č. 102/2011 Z. z., zákona č. 348/2011 Z. z., zákona č. 230/2012 Z. z., zákona č. 335/2012 Z. z., zákona č. 440/2012 Z. z., zákona č. 461/2012 Z. z., nálezu Ústavného súdu Slovenskej republiky č. 14/2013 Z. z., zákona č. 180/2013 Z. z., zákona č. 299/2013 Z. z., zákona č. 355/2013 Z. z., zákona č. 106/2014 Z. z., zákona č. 335/2014 Z. z., zákona č. 358/2015 Z. z., zákona č. 437/2015 Z. z., zákona č. 438/2015 Z. z., zákona č. 440/2015 Z. z., zákona č. 125/2016 Z. z., zákona č. 2/2017 Z. z., zákona č. 264/2017 Z. z., zákona č. 59/2018 Z. z., zákona č. 177/2018 Z. z., nálezu Ústavného súdu Slovenskej republiky č. 57/2019 Z. z., zákona č. 233/2019 Z. z., zákona č. 389/2019 Z. z. a zákona č. 420/2019 Z. z. sa mení a  dopĺňa takto:</w:t>
      </w:r>
    </w:p>
    <w:p w:rsidR="00D854C2" w:rsidRPr="00990C40" w:rsidRDefault="00D854C2" w:rsidP="00D854C2">
      <w:pPr>
        <w:spacing w:line="276" w:lineRule="auto"/>
        <w:ind w:left="360"/>
        <w:jc w:val="both"/>
        <w:rPr>
          <w:shd w:val="clear" w:color="auto" w:fill="FFFFFF"/>
        </w:rPr>
      </w:pPr>
    </w:p>
    <w:p w:rsidR="00D854C2" w:rsidRPr="00990C40" w:rsidRDefault="00D854C2" w:rsidP="00D854C2">
      <w:pPr>
        <w:pStyle w:val="Odsekzoznamu"/>
        <w:numPr>
          <w:ilvl w:val="0"/>
          <w:numId w:val="12"/>
        </w:numPr>
        <w:spacing w:line="276" w:lineRule="auto"/>
        <w:ind w:left="720"/>
        <w:jc w:val="both"/>
        <w:rPr>
          <w:shd w:val="clear" w:color="auto" w:fill="FFFFFF"/>
        </w:rPr>
      </w:pPr>
      <w:r w:rsidRPr="00990C40">
        <w:rPr>
          <w:shd w:val="clear" w:color="auto" w:fill="FFFFFF"/>
        </w:rPr>
        <w:t>V § 89 ods. 2 sa za slovom „dieťa“ slovo „a“ nahrádza čiarkou a na konci sa pripájajú tieto slová: „a 13. dôchodok poskytovaný podľa osobitných predpisov</w:t>
      </w:r>
      <w:r w:rsidRPr="00990C40">
        <w:rPr>
          <w:shd w:val="clear" w:color="auto" w:fill="FFFFFF"/>
          <w:vertAlign w:val="superscript"/>
        </w:rPr>
        <w:t>8e</w:t>
      </w:r>
      <w:r w:rsidRPr="00990C40">
        <w:rPr>
          <w:shd w:val="clear" w:color="auto" w:fill="FFFFFF"/>
        </w:rPr>
        <w:t>)“.</w:t>
      </w:r>
    </w:p>
    <w:p w:rsidR="00D854C2" w:rsidRPr="00990C40" w:rsidRDefault="00D854C2" w:rsidP="00D854C2">
      <w:pPr>
        <w:spacing w:line="276" w:lineRule="auto"/>
        <w:ind w:left="360"/>
        <w:jc w:val="both"/>
        <w:rPr>
          <w:shd w:val="clear" w:color="auto" w:fill="FFFFFF"/>
        </w:rPr>
      </w:pPr>
    </w:p>
    <w:p w:rsidR="00D854C2" w:rsidRPr="00990C40" w:rsidRDefault="00D854C2" w:rsidP="00D854C2">
      <w:pPr>
        <w:spacing w:line="276" w:lineRule="auto"/>
        <w:ind w:left="720"/>
        <w:jc w:val="both"/>
        <w:rPr>
          <w:shd w:val="clear" w:color="auto" w:fill="FFFFFF"/>
        </w:rPr>
      </w:pPr>
      <w:r w:rsidRPr="00990C40">
        <w:rPr>
          <w:shd w:val="clear" w:color="auto" w:fill="FFFFFF"/>
        </w:rPr>
        <w:t>Poznámka pod čiarou k odkazu 8e znie:</w:t>
      </w:r>
    </w:p>
    <w:p w:rsidR="00D854C2" w:rsidRPr="00990C40" w:rsidRDefault="00D854C2" w:rsidP="00D854C2">
      <w:pPr>
        <w:spacing w:line="276" w:lineRule="auto"/>
        <w:ind w:left="1146" w:hanging="426"/>
        <w:jc w:val="both"/>
      </w:pPr>
      <w:r w:rsidRPr="00990C40">
        <w:rPr>
          <w:shd w:val="clear" w:color="auto" w:fill="FFFFFF"/>
        </w:rPr>
        <w:t>„</w:t>
      </w:r>
      <w:r w:rsidRPr="00990C40">
        <w:rPr>
          <w:shd w:val="clear" w:color="auto" w:fill="FFFFFF"/>
          <w:vertAlign w:val="superscript"/>
        </w:rPr>
        <w:t>8e</w:t>
      </w:r>
      <w:r w:rsidRPr="00990C40">
        <w:rPr>
          <w:shd w:val="clear" w:color="auto" w:fill="FFFFFF"/>
        </w:rPr>
        <w:t>)</w:t>
      </w:r>
      <w:r w:rsidRPr="00990C40">
        <w:t xml:space="preserve"> § 143al zákona č.  328/2002 Z. z. v znení zákona č. .../2020 Z. z.</w:t>
      </w:r>
    </w:p>
    <w:p w:rsidR="00D854C2" w:rsidRPr="00990C40" w:rsidRDefault="00D854C2" w:rsidP="00D854C2">
      <w:pPr>
        <w:spacing w:line="276" w:lineRule="auto"/>
        <w:ind w:left="1134"/>
        <w:jc w:val="both"/>
      </w:pPr>
      <w:r w:rsidRPr="00990C40">
        <w:t>§ 77a a 77b zákona č. 461/2003 Z. z. v znení zákona č. .../2020 Z. z.“.</w:t>
      </w:r>
    </w:p>
    <w:p w:rsidR="00D854C2" w:rsidRPr="00990C40" w:rsidRDefault="00D854C2" w:rsidP="00D854C2">
      <w:pPr>
        <w:spacing w:line="276" w:lineRule="auto"/>
        <w:ind w:left="360"/>
        <w:jc w:val="both"/>
      </w:pPr>
    </w:p>
    <w:p w:rsidR="00D854C2" w:rsidRPr="00990C40" w:rsidRDefault="00D854C2" w:rsidP="00D854C2">
      <w:pPr>
        <w:pStyle w:val="Odsekzoznamu"/>
        <w:numPr>
          <w:ilvl w:val="0"/>
          <w:numId w:val="12"/>
        </w:numPr>
        <w:spacing w:line="276" w:lineRule="auto"/>
        <w:ind w:left="720"/>
        <w:jc w:val="both"/>
      </w:pPr>
      <w:r w:rsidRPr="00990C40">
        <w:t xml:space="preserve">V § 111 </w:t>
      </w:r>
      <w:r w:rsidRPr="00990C40">
        <w:rPr>
          <w:shd w:val="clear" w:color="auto" w:fill="FFFFFF"/>
        </w:rPr>
        <w:t>ods</w:t>
      </w:r>
      <w:r w:rsidRPr="00990C40">
        <w:t xml:space="preserve">. 2 sa za slovo „nepodliehajú“ vkladajú slová „13. dôchodok </w:t>
      </w:r>
      <w:r w:rsidRPr="00990C40">
        <w:rPr>
          <w:shd w:val="clear" w:color="auto" w:fill="FFFFFF"/>
        </w:rPr>
        <w:t xml:space="preserve">poskytovaný </w:t>
      </w:r>
      <w:r w:rsidRPr="00990C40">
        <w:t>podľa osobitných predpisov,</w:t>
      </w:r>
      <w:r w:rsidRPr="00990C40">
        <w:rPr>
          <w:vertAlign w:val="superscript"/>
        </w:rPr>
        <w:t>8e</w:t>
      </w:r>
      <w:r w:rsidRPr="00990C40">
        <w:t>)“.</w:t>
      </w:r>
    </w:p>
    <w:p w:rsidR="00D854C2" w:rsidRPr="00990C40" w:rsidRDefault="00D854C2" w:rsidP="00D854C2">
      <w:pPr>
        <w:pStyle w:val="Odsekzoznamu"/>
        <w:jc w:val="both"/>
      </w:pPr>
    </w:p>
    <w:p w:rsidR="00D854C2" w:rsidRPr="00990C40" w:rsidRDefault="00D854C2" w:rsidP="00D854C2">
      <w:pPr>
        <w:pStyle w:val="Odsekzoznamu"/>
        <w:numPr>
          <w:ilvl w:val="0"/>
          <w:numId w:val="12"/>
        </w:numPr>
        <w:spacing w:line="276" w:lineRule="auto"/>
        <w:ind w:left="720"/>
        <w:jc w:val="both"/>
      </w:pPr>
      <w:r w:rsidRPr="00990C40">
        <w:t>Za § 243n sa vkladá nový § 243o, ktorý vrátane nadpisu znie:</w:t>
      </w:r>
    </w:p>
    <w:p w:rsidR="00D854C2" w:rsidRPr="00990C40" w:rsidRDefault="00D854C2" w:rsidP="00D854C2">
      <w:pPr>
        <w:spacing w:line="276" w:lineRule="auto"/>
        <w:ind w:left="360"/>
        <w:jc w:val="both"/>
        <w:rPr>
          <w:shd w:val="clear" w:color="auto" w:fill="FFFFFF"/>
        </w:rPr>
      </w:pPr>
    </w:p>
    <w:p w:rsidR="00D854C2" w:rsidRPr="00990C40" w:rsidRDefault="00D854C2" w:rsidP="00D854C2">
      <w:pPr>
        <w:spacing w:line="276" w:lineRule="auto"/>
        <w:ind w:left="720"/>
        <w:jc w:val="center"/>
        <w:rPr>
          <w:b/>
          <w:shd w:val="clear" w:color="auto" w:fill="FFFFFF"/>
        </w:rPr>
      </w:pPr>
      <w:r w:rsidRPr="00990C40">
        <w:rPr>
          <w:b/>
          <w:shd w:val="clear" w:color="auto" w:fill="FFFFFF"/>
        </w:rPr>
        <w:t>„§ 243o</w:t>
      </w:r>
    </w:p>
    <w:p w:rsidR="00D854C2" w:rsidRPr="00990C40" w:rsidRDefault="00D854C2" w:rsidP="00D854C2">
      <w:pPr>
        <w:spacing w:line="276" w:lineRule="auto"/>
        <w:ind w:left="720"/>
        <w:jc w:val="center"/>
        <w:rPr>
          <w:b/>
          <w:shd w:val="clear" w:color="auto" w:fill="FFFFFF"/>
        </w:rPr>
      </w:pPr>
      <w:r w:rsidRPr="00990C40">
        <w:rPr>
          <w:b/>
          <w:shd w:val="clear" w:color="auto" w:fill="FFFFFF"/>
        </w:rPr>
        <w:t>Prechodné ustanovenie k úpravám účinným od 1. apríla 2020</w:t>
      </w:r>
    </w:p>
    <w:p w:rsidR="00D854C2" w:rsidRPr="00990C40" w:rsidRDefault="00D854C2" w:rsidP="00D854C2">
      <w:pPr>
        <w:spacing w:line="276" w:lineRule="auto"/>
        <w:ind w:left="720"/>
        <w:jc w:val="both"/>
        <w:rPr>
          <w:shd w:val="clear" w:color="auto" w:fill="FFFFFF"/>
        </w:rPr>
      </w:pPr>
    </w:p>
    <w:p w:rsidR="00D854C2" w:rsidRPr="00990C40" w:rsidRDefault="00D854C2" w:rsidP="00D854C2">
      <w:pPr>
        <w:spacing w:line="276" w:lineRule="auto"/>
        <w:ind w:left="720"/>
        <w:jc w:val="both"/>
        <w:rPr>
          <w:shd w:val="clear" w:color="auto" w:fill="FFFFFF"/>
        </w:rPr>
      </w:pPr>
      <w:r w:rsidRPr="00990C40">
        <w:rPr>
          <w:shd w:val="clear" w:color="auto" w:fill="FFFFFF"/>
        </w:rPr>
        <w:t xml:space="preserve">Ustanovenia § 89 ods. 2 a § 111 ods. 2 v znení účinnom od 1. apríla 2020 sa použijú aj na exekučné konania podľa § 243h.“. </w:t>
      </w:r>
    </w:p>
    <w:p w:rsidR="00D854C2" w:rsidRPr="00990C40" w:rsidRDefault="00D854C2" w:rsidP="00D854C2">
      <w:pPr>
        <w:spacing w:line="276" w:lineRule="auto"/>
        <w:ind w:left="360"/>
        <w:jc w:val="both"/>
        <w:rPr>
          <w:shd w:val="clear" w:color="auto" w:fill="FFFFFF"/>
        </w:rPr>
      </w:pPr>
    </w:p>
    <w:p w:rsidR="00D854C2" w:rsidRPr="00990C40" w:rsidRDefault="00D854C2" w:rsidP="00D854C2">
      <w:pPr>
        <w:spacing w:line="276" w:lineRule="auto"/>
        <w:ind w:left="360"/>
        <w:jc w:val="center"/>
        <w:rPr>
          <w:b/>
          <w:shd w:val="clear" w:color="auto" w:fill="FFFFFF"/>
        </w:rPr>
      </w:pPr>
      <w:r w:rsidRPr="00990C40">
        <w:rPr>
          <w:b/>
          <w:shd w:val="clear" w:color="auto" w:fill="FFFFFF"/>
        </w:rPr>
        <w:t>Čl. III</w:t>
      </w:r>
    </w:p>
    <w:p w:rsidR="00D854C2" w:rsidRPr="00990C40" w:rsidRDefault="00D854C2" w:rsidP="00D854C2">
      <w:pPr>
        <w:spacing w:line="276" w:lineRule="auto"/>
        <w:ind w:left="360"/>
        <w:jc w:val="both"/>
        <w:rPr>
          <w:shd w:val="clear" w:color="auto" w:fill="FFFFFF"/>
        </w:rPr>
      </w:pPr>
    </w:p>
    <w:p w:rsidR="00D854C2" w:rsidRPr="00990C40" w:rsidRDefault="00D854C2" w:rsidP="00D854C2">
      <w:pPr>
        <w:spacing w:line="276" w:lineRule="auto"/>
        <w:ind w:left="360"/>
        <w:jc w:val="both"/>
        <w:rPr>
          <w:shd w:val="clear" w:color="auto" w:fill="FFFFFF"/>
        </w:rPr>
      </w:pPr>
      <w:r w:rsidRPr="00990C40">
        <w:rPr>
          <w:shd w:val="clear" w:color="auto" w:fill="FFFFFF"/>
        </w:rPr>
        <w:t xml:space="preserve">Zákon č. 65/2001 Z. z. o správe a vymáhaní súdnych pohľadávok v znení zákona č. 608/2004 Z. z., zákona č. 341/2005 Z. z., zákona č. 59/2009 Z. z., nálezu Ústavného súdu Slovenskej republiky č. 290/2009 Z. z., zákona č. 291/2009 Z. z., zákona č. 224/2010 Z. z., </w:t>
      </w:r>
      <w:r w:rsidRPr="00990C40">
        <w:rPr>
          <w:shd w:val="clear" w:color="auto" w:fill="FFFFFF"/>
        </w:rPr>
        <w:lastRenderedPageBreak/>
        <w:t>zákona č. 183/2011 Z. z., zákona č. 73/2015 Z. z., zákona č. 91/2016 Z. z. a zákona č. 125/2016 Z. z. sa mení a dopĺňa takto:</w:t>
      </w:r>
    </w:p>
    <w:p w:rsidR="00D854C2" w:rsidRPr="00990C40" w:rsidRDefault="00D854C2" w:rsidP="00D854C2">
      <w:pPr>
        <w:spacing w:line="276" w:lineRule="auto"/>
        <w:ind w:left="360"/>
        <w:jc w:val="both"/>
        <w:rPr>
          <w:shd w:val="clear" w:color="auto" w:fill="FFFFFF"/>
        </w:rPr>
      </w:pPr>
    </w:p>
    <w:p w:rsidR="00D854C2" w:rsidRPr="00990C40" w:rsidRDefault="00D854C2" w:rsidP="00D854C2">
      <w:pPr>
        <w:pStyle w:val="Odsekzoznamu"/>
        <w:numPr>
          <w:ilvl w:val="0"/>
          <w:numId w:val="13"/>
        </w:numPr>
        <w:spacing w:line="276" w:lineRule="auto"/>
        <w:ind w:left="720"/>
        <w:jc w:val="both"/>
        <w:rPr>
          <w:shd w:val="clear" w:color="auto" w:fill="FFFFFF"/>
        </w:rPr>
      </w:pPr>
      <w:r w:rsidRPr="00990C40">
        <w:rPr>
          <w:shd w:val="clear" w:color="auto" w:fill="FFFFFF"/>
        </w:rPr>
        <w:t>V § 13y ods. 2 sa slovo „ani“ nahrádza čiarkou a na konci sa pripájajú tieto slová: „a 13. dôchodok poskytovaný podľa osobitných predpisov</w:t>
      </w:r>
      <w:r w:rsidRPr="00990C40">
        <w:rPr>
          <w:shd w:val="clear" w:color="auto" w:fill="FFFFFF"/>
          <w:vertAlign w:val="superscript"/>
        </w:rPr>
        <w:t>2ba</w:t>
      </w:r>
      <w:r w:rsidRPr="00990C40">
        <w:rPr>
          <w:shd w:val="clear" w:color="auto" w:fill="FFFFFF"/>
        </w:rPr>
        <w:t>)“.</w:t>
      </w:r>
    </w:p>
    <w:p w:rsidR="00D854C2" w:rsidRPr="00990C40" w:rsidRDefault="00D854C2" w:rsidP="00D854C2">
      <w:pPr>
        <w:spacing w:line="276" w:lineRule="auto"/>
        <w:ind w:left="360"/>
        <w:jc w:val="both"/>
        <w:rPr>
          <w:shd w:val="clear" w:color="auto" w:fill="FFFFFF"/>
        </w:rPr>
      </w:pPr>
    </w:p>
    <w:p w:rsidR="00D854C2" w:rsidRPr="00990C40" w:rsidRDefault="00D854C2" w:rsidP="00D854C2">
      <w:pPr>
        <w:spacing w:line="276" w:lineRule="auto"/>
        <w:ind w:left="720"/>
        <w:jc w:val="both"/>
        <w:rPr>
          <w:shd w:val="clear" w:color="auto" w:fill="FFFFFF"/>
        </w:rPr>
      </w:pPr>
      <w:r w:rsidRPr="00990C40">
        <w:rPr>
          <w:shd w:val="clear" w:color="auto" w:fill="FFFFFF"/>
        </w:rPr>
        <w:t>Poznámka pod čiarou k odkazu 2ba znie:</w:t>
      </w:r>
    </w:p>
    <w:p w:rsidR="00D854C2" w:rsidRPr="00990C40" w:rsidRDefault="00D854C2" w:rsidP="00D854C2">
      <w:pPr>
        <w:spacing w:line="276" w:lineRule="auto"/>
        <w:ind w:left="1146" w:hanging="426"/>
        <w:jc w:val="both"/>
      </w:pPr>
      <w:r w:rsidRPr="00990C40">
        <w:rPr>
          <w:shd w:val="clear" w:color="auto" w:fill="FFFFFF"/>
        </w:rPr>
        <w:t>„</w:t>
      </w:r>
      <w:r w:rsidRPr="00990C40">
        <w:rPr>
          <w:shd w:val="clear" w:color="auto" w:fill="FFFFFF"/>
          <w:vertAlign w:val="superscript"/>
        </w:rPr>
        <w:t>2ba</w:t>
      </w:r>
      <w:r w:rsidRPr="00990C40">
        <w:rPr>
          <w:shd w:val="clear" w:color="auto" w:fill="FFFFFF"/>
        </w:rPr>
        <w:t>)</w:t>
      </w:r>
      <w:r w:rsidRPr="00990C40">
        <w:t xml:space="preserve">  § 143al zákona č.  328/2002 Z. z. v znení zákona č. .../2020 Z. z.</w:t>
      </w:r>
    </w:p>
    <w:p w:rsidR="00D854C2" w:rsidRPr="00990C40" w:rsidRDefault="00D854C2" w:rsidP="00D854C2">
      <w:pPr>
        <w:spacing w:line="276" w:lineRule="auto"/>
        <w:ind w:left="1276"/>
        <w:jc w:val="both"/>
      </w:pPr>
      <w:r w:rsidRPr="00990C40">
        <w:t>§ 77a a 77b zákona č. 461/2003 Z. z. v znení zákona č. .../2020 Z. z.“.</w:t>
      </w:r>
    </w:p>
    <w:p w:rsidR="00D854C2" w:rsidRPr="00990C40" w:rsidRDefault="00D854C2" w:rsidP="00D854C2">
      <w:pPr>
        <w:spacing w:line="276" w:lineRule="auto"/>
        <w:ind w:left="360"/>
        <w:jc w:val="both"/>
        <w:rPr>
          <w:shd w:val="clear" w:color="auto" w:fill="FFFFFF"/>
        </w:rPr>
      </w:pPr>
    </w:p>
    <w:p w:rsidR="00D854C2" w:rsidRPr="00990C40" w:rsidRDefault="00D854C2" w:rsidP="00D854C2">
      <w:pPr>
        <w:pStyle w:val="Odsekzoznamu"/>
        <w:numPr>
          <w:ilvl w:val="0"/>
          <w:numId w:val="13"/>
        </w:numPr>
        <w:spacing w:line="276" w:lineRule="auto"/>
        <w:ind w:left="720"/>
        <w:jc w:val="both"/>
        <w:rPr>
          <w:shd w:val="clear" w:color="auto" w:fill="FFFFFF"/>
        </w:rPr>
      </w:pPr>
      <w:r w:rsidRPr="00990C40">
        <w:rPr>
          <w:shd w:val="clear" w:color="auto" w:fill="FFFFFF"/>
        </w:rPr>
        <w:t>V § 13zn ods. 2 sa za slovo „nepodlieha“ vkladajú slová „13. dôchodok poskytovaný podľa osobitných predpisov,</w:t>
      </w:r>
      <w:r w:rsidRPr="00990C40">
        <w:rPr>
          <w:shd w:val="clear" w:color="auto" w:fill="FFFFFF"/>
          <w:vertAlign w:val="superscript"/>
        </w:rPr>
        <w:t>2ba</w:t>
      </w:r>
      <w:r w:rsidRPr="00990C40">
        <w:rPr>
          <w:shd w:val="clear" w:color="auto" w:fill="FFFFFF"/>
        </w:rPr>
        <w:t>)“.“.</w:t>
      </w:r>
    </w:p>
    <w:p w:rsidR="00D854C2" w:rsidRPr="00990C40" w:rsidRDefault="00D854C2" w:rsidP="00D854C2">
      <w:pPr>
        <w:spacing w:line="276" w:lineRule="auto"/>
        <w:ind w:left="360"/>
        <w:jc w:val="both"/>
        <w:rPr>
          <w:shd w:val="clear" w:color="auto" w:fill="FFFFFF"/>
        </w:rPr>
      </w:pPr>
    </w:p>
    <w:p w:rsidR="00D854C2" w:rsidRPr="00990C40" w:rsidRDefault="00D854C2" w:rsidP="00D854C2">
      <w:pPr>
        <w:spacing w:line="276" w:lineRule="auto"/>
        <w:ind w:left="360"/>
        <w:jc w:val="both"/>
      </w:pPr>
      <w:r w:rsidRPr="00990C40">
        <w:rPr>
          <w:shd w:val="clear" w:color="auto" w:fill="FFFFFF"/>
        </w:rPr>
        <w:t>Nasledujúce</w:t>
      </w:r>
      <w:r w:rsidRPr="00990C40">
        <w:t xml:space="preserve"> články sa primerane preznačia. </w:t>
      </w:r>
    </w:p>
    <w:p w:rsidR="00D854C2" w:rsidRPr="00990C40" w:rsidRDefault="00D854C2" w:rsidP="00D854C2">
      <w:pPr>
        <w:spacing w:line="276" w:lineRule="auto"/>
        <w:ind w:left="360"/>
        <w:jc w:val="both"/>
        <w:rPr>
          <w:shd w:val="clear" w:color="auto" w:fill="FFFFFF"/>
        </w:rPr>
      </w:pPr>
    </w:p>
    <w:p w:rsidR="00D854C2" w:rsidRPr="00990C40" w:rsidRDefault="00D854C2" w:rsidP="00D854C2">
      <w:pPr>
        <w:spacing w:line="276" w:lineRule="auto"/>
        <w:ind w:left="360"/>
        <w:jc w:val="both"/>
        <w:rPr>
          <w:shd w:val="clear" w:color="auto" w:fill="FFFFFF"/>
        </w:rPr>
      </w:pPr>
      <w:r w:rsidRPr="00990C40">
        <w:rPr>
          <w:shd w:val="clear" w:color="auto" w:fill="FFFFFF"/>
        </w:rPr>
        <w:t>Tento bod nadobúda účinnosť 1. apríla 2020, čo sa premietne do článku o účinnosti.</w:t>
      </w:r>
    </w:p>
    <w:p w:rsidR="00D854C2" w:rsidRPr="00990C40" w:rsidRDefault="00D854C2" w:rsidP="00D854C2">
      <w:pPr>
        <w:spacing w:line="276" w:lineRule="auto"/>
        <w:jc w:val="both"/>
        <w:rPr>
          <w:shd w:val="clear" w:color="auto" w:fill="FFFFFF"/>
        </w:rPr>
      </w:pPr>
    </w:p>
    <w:p w:rsidR="00D854C2" w:rsidRPr="00990C40" w:rsidRDefault="00D854C2" w:rsidP="00D854C2">
      <w:pPr>
        <w:spacing w:line="276" w:lineRule="auto"/>
        <w:ind w:left="4253"/>
        <w:jc w:val="both"/>
        <w:rPr>
          <w:shd w:val="clear" w:color="auto" w:fill="FFFFFF"/>
        </w:rPr>
      </w:pPr>
      <w:r w:rsidRPr="00990C40">
        <w:rPr>
          <w:shd w:val="clear" w:color="auto" w:fill="FFFFFF"/>
        </w:rPr>
        <w:t xml:space="preserve">Navrhuje sa vylúčiť 13. dôchodok z právneho režimu exekúcie podľa exekučného poriadku a podľa zákona o správe a vymáhaní súdnych pohľadávok rovnako ako v prípade právnej úpravy vylúčenia vianočného príspevku.   </w:t>
      </w:r>
    </w:p>
    <w:p w:rsidR="00D854C2" w:rsidRPr="00990C40" w:rsidRDefault="00D854C2" w:rsidP="00D854C2">
      <w:pPr>
        <w:spacing w:line="276" w:lineRule="auto"/>
        <w:jc w:val="both"/>
        <w:rPr>
          <w:shd w:val="clear" w:color="auto" w:fill="FFFFFF"/>
        </w:rPr>
      </w:pPr>
    </w:p>
    <w:p w:rsidR="00D854C2" w:rsidRPr="00990C40" w:rsidRDefault="00D854C2" w:rsidP="00D854C2">
      <w:pPr>
        <w:pStyle w:val="Odsekzoznamu"/>
        <w:ind w:left="4111"/>
        <w:jc w:val="both"/>
        <w:rPr>
          <w:i/>
        </w:rPr>
      </w:pPr>
    </w:p>
    <w:p w:rsidR="00D854C2" w:rsidRPr="00990C40" w:rsidRDefault="00D854C2" w:rsidP="00D854C2">
      <w:pPr>
        <w:pStyle w:val="Odsekzoznamu"/>
        <w:widowControl w:val="0"/>
        <w:numPr>
          <w:ilvl w:val="0"/>
          <w:numId w:val="6"/>
        </w:numPr>
        <w:suppressAutoHyphens/>
        <w:autoSpaceDN w:val="0"/>
        <w:spacing w:line="276" w:lineRule="auto"/>
        <w:jc w:val="both"/>
      </w:pPr>
      <w:r w:rsidRPr="00990C40">
        <w:t>Za čl. III sa vkladajú nové čl. IV až VI, ktoré znejú:</w:t>
      </w:r>
    </w:p>
    <w:p w:rsidR="00D854C2" w:rsidRPr="00990C40" w:rsidRDefault="00D854C2" w:rsidP="00D854C2">
      <w:pPr>
        <w:pStyle w:val="Odsekzoznamu"/>
        <w:ind w:left="360"/>
        <w:jc w:val="both"/>
      </w:pPr>
    </w:p>
    <w:p w:rsidR="00D854C2" w:rsidRPr="00990C40" w:rsidRDefault="00D854C2" w:rsidP="00D854C2">
      <w:pPr>
        <w:pStyle w:val="Odsekzoznamu"/>
        <w:ind w:left="360"/>
        <w:jc w:val="center"/>
        <w:rPr>
          <w:b/>
        </w:rPr>
      </w:pPr>
      <w:r w:rsidRPr="00990C40">
        <w:rPr>
          <w:b/>
        </w:rPr>
        <w:t>„Čl. IV</w:t>
      </w:r>
    </w:p>
    <w:p w:rsidR="00D854C2" w:rsidRPr="00990C40" w:rsidRDefault="00D854C2" w:rsidP="00D854C2">
      <w:pPr>
        <w:pStyle w:val="Odsekzoznamu"/>
        <w:ind w:left="360"/>
        <w:jc w:val="both"/>
      </w:pPr>
    </w:p>
    <w:p w:rsidR="00D854C2" w:rsidRPr="00990C40" w:rsidRDefault="00D854C2" w:rsidP="00D854C2">
      <w:pPr>
        <w:pStyle w:val="Odsekzoznamu"/>
        <w:ind w:left="360"/>
        <w:jc w:val="both"/>
      </w:pPr>
      <w:r w:rsidRPr="00990C40">
        <w:t>Zákon č. </w:t>
      </w:r>
      <w:hyperlink r:id="rId7" w:tooltip="Odkaz na predpis alebo ustanovenie" w:history="1">
        <w:r w:rsidRPr="00990C40">
          <w:t>595/2003 Z. z.</w:t>
        </w:r>
      </w:hyperlink>
      <w:r w:rsidRPr="00990C40">
        <w:t xml:space="preserve">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uznesenia Ústavného súdu Slovenskej republiky č. 188/2012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w:t>
      </w:r>
      <w:r w:rsidRPr="00990C40">
        <w:lastRenderedPageBreak/>
        <w:t>Z. z., zákona č. 378/2015 Z. z., zákona č. 389/2015 Z. z., zákona č. 437/2015 Z. z., zákona č. 440/2015 Z. z., zákona č. 341/2016 Z. z., zákona č. 264/2017 Z. z., zákona č. 279/2017 Z. z., zákona č. 335/2017 Z. z., zákona č. 344/2017 Z. z., zákona č. 57/2018 Z. z., zákona č. 63/2018 Z. z., zákona č. 112/2018 Z. z., zákona č. 209/2018 Z. z., zákona č. 213/2018 Z. z., zákona č. 317/2018 Z. z., zákona č. 347/2018 Z. z., zákona č. 368/2018 Z. z., zákona č. 385/2018 Z. z., zákona č. 4/2019 Z. z., zákona č. 10/2019 Z. z., zákona č. 54/2019 Z. z., zákona č. 88/2019 Z. z., zákona č. 155/2019 Z. z., zákona č. 221/2019 Z. z., zákona č. 223/2019 Z. z., zákona č. 228/2019 Z. z., zákona č. 233/2019 Z. z., zákona č. 301/2019 Z. z., zákona č. 315/2019 Z. z., zákona č. 316/2019 Z. z., zákona č. 319/2019 Z. z., zákona č. 390/2019 Z. z., zákona č. 393/2019 Z. z. a zákona č. 462/2019 Z. z. sa dopĺňa takto:</w:t>
      </w:r>
    </w:p>
    <w:p w:rsidR="00D854C2" w:rsidRPr="00990C40" w:rsidRDefault="00D854C2" w:rsidP="00D854C2">
      <w:pPr>
        <w:pStyle w:val="Odsekzoznamu"/>
        <w:ind w:left="360"/>
        <w:jc w:val="both"/>
      </w:pPr>
    </w:p>
    <w:p w:rsidR="00D854C2" w:rsidRPr="00990C40" w:rsidRDefault="00D854C2" w:rsidP="00D854C2">
      <w:pPr>
        <w:pStyle w:val="Odsekzoznamu"/>
        <w:ind w:left="360"/>
        <w:jc w:val="both"/>
      </w:pPr>
      <w:r w:rsidRPr="00990C40">
        <w:t xml:space="preserve">V § 11 ods. 6 sa za slová „sociálneho poistenia“ vkladá čiarka a slová „vrátane 13. dôchodku tohto poberateľa“. </w:t>
      </w:r>
    </w:p>
    <w:p w:rsidR="00D854C2" w:rsidRPr="00990C40" w:rsidRDefault="00D854C2" w:rsidP="00D854C2">
      <w:pPr>
        <w:pStyle w:val="Odsekzoznamu"/>
        <w:ind w:left="360"/>
        <w:jc w:val="both"/>
      </w:pPr>
    </w:p>
    <w:p w:rsidR="00D854C2" w:rsidRPr="00990C40" w:rsidRDefault="00D854C2" w:rsidP="00D854C2">
      <w:pPr>
        <w:pStyle w:val="Odsekzoznamu"/>
        <w:ind w:left="360"/>
        <w:jc w:val="center"/>
        <w:rPr>
          <w:b/>
        </w:rPr>
      </w:pPr>
      <w:r w:rsidRPr="00990C40">
        <w:rPr>
          <w:b/>
        </w:rPr>
        <w:t>Čl. V</w:t>
      </w:r>
    </w:p>
    <w:p w:rsidR="00D854C2" w:rsidRPr="00990C40" w:rsidRDefault="00D854C2" w:rsidP="00D854C2">
      <w:pPr>
        <w:pStyle w:val="Odsekzoznamu"/>
        <w:ind w:left="360"/>
        <w:jc w:val="both"/>
      </w:pPr>
    </w:p>
    <w:p w:rsidR="00D854C2" w:rsidRPr="00990C40" w:rsidRDefault="00D854C2" w:rsidP="00D854C2">
      <w:pPr>
        <w:pStyle w:val="Odsekzoznamu"/>
        <w:ind w:left="360"/>
        <w:jc w:val="both"/>
      </w:pPr>
      <w:r w:rsidRPr="00990C40">
        <w:t>Zákon č. 43/2004 Z. z. o starobnom dôchodkovom sporení a o zmene a doplnení niektorých zákonov v znení zákona č. 186/2004 Z. z., zákona č. 439/2004 Z. z., zákona č. 721/2004 Z. z., zákona č. 747/2004 Z. z., zákona č. 310/2006 Z. z., zákona č. 644/2006 Z. z., zákona č. 677/2006 Z. z., zákona č. 519/2007 Z. z., zákona č. 555/2007 Z. z., zákona č. 659/2007 Z. z., zákona č. 62/2008 Z. z., zákona č. 434/2008 Z. z., zákona č. 449/2008 Z. z., zákona č. 137/2009 Z. z., zákona č. 572/2009 Z. z., zákona č. 105/2010 Z. z., nálezu Ústavného súdu Slovenskej republiky č. 355/2010 Z. z., zákona č. 543/2010 Z. z., zákona č. 334/2011 Z. z., zákona č. 546/2011 Z. z., zákona č. 547/2011 Z. z., zákona č. 252/2012 Z. z., zákona č. 413/2012 Z. z., zákona č. 132/2013 Z. z., zákona č. 352/2013 Z. z., zákona č. 183/2014 Z. z., zákona č. 301/2014 Z. z., zákona č. 25/2015 Z. z., zákona č. 140/2015 Z. z., zákona č. 91/2016 Z. z., zákona č. 125/2016 Z. z., zákona č. 292/2016 Z. z., zákona č. 97/2017 Z. z., zákona č. 279/2017 Z. z., zákona č. 109/2018 Z. z., zákona č. 177/2018 Z. z., zákona č. 317/2018 Z. z., zákona č. 231/2019 Z. z. a zákona č. 234/2019 Z. z. sa dopĺňa takto:</w:t>
      </w:r>
    </w:p>
    <w:p w:rsidR="00D854C2" w:rsidRPr="00990C40" w:rsidRDefault="00D854C2" w:rsidP="00D854C2">
      <w:pPr>
        <w:pStyle w:val="Odsekzoznamu"/>
        <w:ind w:left="360"/>
        <w:jc w:val="both"/>
      </w:pPr>
    </w:p>
    <w:p w:rsidR="00D854C2" w:rsidRPr="00990C40" w:rsidRDefault="00D854C2" w:rsidP="00D854C2">
      <w:pPr>
        <w:pStyle w:val="Odsekzoznamu"/>
        <w:ind w:left="360"/>
        <w:jc w:val="both"/>
      </w:pPr>
      <w:r w:rsidRPr="00990C40">
        <w:t>V § 33 ods. 2 a § 33a ods. 2 sa na konci pripája táto veta: „Do súčtu súm podľa prvej vety sa nezapočítava 13. dôchodok.</w:t>
      </w:r>
      <w:r w:rsidRPr="00990C40">
        <w:rPr>
          <w:vertAlign w:val="superscript"/>
        </w:rPr>
        <w:t>38e</w:t>
      </w:r>
      <w:r w:rsidRPr="00990C40">
        <w:t>)“.</w:t>
      </w:r>
    </w:p>
    <w:p w:rsidR="00D854C2" w:rsidRPr="00990C40" w:rsidRDefault="00D854C2" w:rsidP="00D854C2">
      <w:pPr>
        <w:pStyle w:val="Odsekzoznamu"/>
        <w:ind w:left="360"/>
        <w:jc w:val="both"/>
      </w:pPr>
    </w:p>
    <w:p w:rsidR="00D854C2" w:rsidRPr="00990C40" w:rsidRDefault="00D854C2" w:rsidP="00D854C2">
      <w:pPr>
        <w:pStyle w:val="Odsekzoznamu"/>
        <w:ind w:left="360"/>
        <w:jc w:val="both"/>
      </w:pPr>
      <w:r w:rsidRPr="00990C40">
        <w:t>Poznámka pod čiarou k odkazu 38e znie:</w:t>
      </w:r>
    </w:p>
    <w:p w:rsidR="00D854C2" w:rsidRPr="00990C40" w:rsidRDefault="00D854C2" w:rsidP="00D854C2">
      <w:pPr>
        <w:pStyle w:val="Odsekzoznamu"/>
        <w:ind w:left="360"/>
        <w:jc w:val="both"/>
      </w:pPr>
      <w:r w:rsidRPr="00990C40">
        <w:t>„</w:t>
      </w:r>
      <w:r w:rsidRPr="00990C40">
        <w:rPr>
          <w:vertAlign w:val="superscript"/>
        </w:rPr>
        <w:t>38e</w:t>
      </w:r>
      <w:r w:rsidRPr="00990C40">
        <w:t>) § 143al zákona č.  328/2002 Z. z. v znení zákona č. .../2020 Z. z.</w:t>
      </w:r>
    </w:p>
    <w:p w:rsidR="00D854C2" w:rsidRPr="00990C40" w:rsidRDefault="00D854C2" w:rsidP="00D854C2">
      <w:pPr>
        <w:pStyle w:val="Odsekzoznamu"/>
        <w:ind w:left="851"/>
        <w:jc w:val="both"/>
      </w:pPr>
      <w:r w:rsidRPr="00990C40">
        <w:t>§ 77a a 77b zákona č. 461/2003 Z. z. v znení zákona č. .../2020 Z. z.“.</w:t>
      </w:r>
    </w:p>
    <w:p w:rsidR="00D854C2" w:rsidRPr="00990C40" w:rsidRDefault="00D854C2" w:rsidP="00D854C2">
      <w:pPr>
        <w:pStyle w:val="Odsekzoznamu"/>
        <w:ind w:left="360"/>
        <w:jc w:val="both"/>
      </w:pPr>
    </w:p>
    <w:p w:rsidR="00D854C2" w:rsidRPr="00990C40" w:rsidRDefault="00D854C2" w:rsidP="00D854C2">
      <w:pPr>
        <w:pStyle w:val="Odsekzoznamu"/>
        <w:ind w:left="360"/>
        <w:jc w:val="center"/>
        <w:rPr>
          <w:b/>
        </w:rPr>
      </w:pPr>
      <w:r w:rsidRPr="00990C40">
        <w:rPr>
          <w:b/>
        </w:rPr>
        <w:t>Čl. VI</w:t>
      </w:r>
    </w:p>
    <w:p w:rsidR="00D854C2" w:rsidRPr="00990C40" w:rsidRDefault="00D854C2" w:rsidP="00D854C2">
      <w:pPr>
        <w:pStyle w:val="Odsekzoznamu"/>
        <w:ind w:left="360"/>
        <w:jc w:val="both"/>
      </w:pPr>
    </w:p>
    <w:p w:rsidR="00D854C2" w:rsidRPr="00990C40" w:rsidRDefault="00D854C2" w:rsidP="00D854C2">
      <w:pPr>
        <w:pStyle w:val="Odsekzoznamu"/>
        <w:ind w:left="360"/>
        <w:jc w:val="both"/>
      </w:pPr>
      <w:r w:rsidRPr="00990C40">
        <w:t>Zákon č. 447/2008 Z. z. o peňažných príspevkoch na kompenzáciu ťažkého zdravotného postihnutia a o zmene a doplnení niektorých zákonov v znení zákona č. 551/2010 Z. z., zákona č. 180/2011 Z. z., zákona č. 468/2011 Z. z., zákona č. 136/2013 Z. z., zákona č. 219/2014 Z. z., zákona č. 263/2014 Z. z., zákona č. 375/2014 Z. z., zákona č. 353/2015 Z. z., zákona č. 378/2015 Z. z., zákona č. 125/2016 Z. z., zákona č. 355/2016 Z. z., zákona č. 191/2018 Z. z., zákona č. 83/2019 Z. z., zákona č. 223/2019 Z. z., zákona č. 391/2019 Z. z. a zákona č. 393/2019 Z. z. sa mení a dopĺňa takto:</w:t>
      </w:r>
    </w:p>
    <w:p w:rsidR="00D854C2" w:rsidRPr="00990C40" w:rsidRDefault="00D854C2" w:rsidP="00D854C2">
      <w:pPr>
        <w:pStyle w:val="Odsekzoznamu"/>
        <w:ind w:left="708"/>
        <w:jc w:val="both"/>
      </w:pPr>
    </w:p>
    <w:p w:rsidR="00D854C2" w:rsidRPr="00990C40" w:rsidRDefault="00D854C2" w:rsidP="00D854C2">
      <w:pPr>
        <w:pStyle w:val="Odsekzoznamu"/>
        <w:widowControl w:val="0"/>
        <w:numPr>
          <w:ilvl w:val="0"/>
          <w:numId w:val="7"/>
        </w:numPr>
        <w:suppressAutoHyphens/>
        <w:autoSpaceDN w:val="0"/>
        <w:spacing w:line="276" w:lineRule="auto"/>
        <w:jc w:val="both"/>
      </w:pPr>
      <w:r w:rsidRPr="00990C40">
        <w:t>V § 18 ods. 3 písmeno n) znie:</w:t>
      </w:r>
    </w:p>
    <w:p w:rsidR="00D854C2" w:rsidRPr="00990C40" w:rsidRDefault="00D854C2" w:rsidP="00D854C2">
      <w:pPr>
        <w:pStyle w:val="Odsekzoznamu"/>
        <w:ind w:left="708"/>
        <w:jc w:val="both"/>
      </w:pPr>
      <w:r w:rsidRPr="00990C40">
        <w:t>„n) 13. dôchodok,</w:t>
      </w:r>
      <w:r w:rsidRPr="00990C40">
        <w:rPr>
          <w:vertAlign w:val="superscript"/>
        </w:rPr>
        <w:t>28</w:t>
      </w:r>
      <w:r w:rsidRPr="00990C40">
        <w:t>)“.</w:t>
      </w:r>
    </w:p>
    <w:p w:rsidR="00D854C2" w:rsidRPr="00990C40" w:rsidRDefault="00D854C2" w:rsidP="00D854C2">
      <w:pPr>
        <w:pStyle w:val="Odsekzoznamu"/>
        <w:ind w:left="708"/>
        <w:jc w:val="both"/>
      </w:pPr>
    </w:p>
    <w:p w:rsidR="00D854C2" w:rsidRPr="00990C40" w:rsidRDefault="00D854C2" w:rsidP="00D854C2">
      <w:pPr>
        <w:pStyle w:val="Odsekzoznamu"/>
        <w:ind w:left="708"/>
        <w:jc w:val="both"/>
      </w:pPr>
      <w:r w:rsidRPr="00990C40">
        <w:lastRenderedPageBreak/>
        <w:t>Poznámka pod čiarou k odkazu 28 znie:</w:t>
      </w:r>
    </w:p>
    <w:p w:rsidR="00D854C2" w:rsidRPr="00990C40" w:rsidRDefault="00D854C2" w:rsidP="00D854C2">
      <w:pPr>
        <w:pStyle w:val="Odsekzoznamu"/>
        <w:ind w:left="1134" w:hanging="426"/>
        <w:jc w:val="both"/>
      </w:pPr>
      <w:r w:rsidRPr="00990C40">
        <w:t>„</w:t>
      </w:r>
      <w:r w:rsidRPr="00990C40">
        <w:rPr>
          <w:vertAlign w:val="superscript"/>
        </w:rPr>
        <w:t>28</w:t>
      </w:r>
      <w:r w:rsidRPr="00990C40">
        <w:t>) § 143al zákona č.  328/2002 Z. z. o sociálnom zabezpečení policajtov a vojakov a o zmene a doplnení niektorých zákonov v znení zákona č. .../2020 Z. z.</w:t>
      </w:r>
    </w:p>
    <w:p w:rsidR="00D854C2" w:rsidRPr="00990C40" w:rsidRDefault="00D854C2" w:rsidP="00D854C2">
      <w:pPr>
        <w:pStyle w:val="Odsekzoznamu"/>
        <w:ind w:left="1134"/>
        <w:jc w:val="both"/>
      </w:pPr>
      <w:r w:rsidRPr="00990C40">
        <w:t>§ 77a a 77b zákona č. 461/2003 Z. z. v znení zákona č. .../2020 Z. z.“.</w:t>
      </w:r>
    </w:p>
    <w:p w:rsidR="00D854C2" w:rsidRPr="00990C40" w:rsidRDefault="00D854C2" w:rsidP="00D854C2">
      <w:pPr>
        <w:pStyle w:val="Odsekzoznamu"/>
        <w:ind w:left="708"/>
        <w:jc w:val="both"/>
      </w:pPr>
    </w:p>
    <w:p w:rsidR="00D854C2" w:rsidRPr="00990C40" w:rsidRDefault="00D854C2" w:rsidP="00D854C2">
      <w:pPr>
        <w:pStyle w:val="Odsekzoznamu"/>
        <w:widowControl w:val="0"/>
        <w:numPr>
          <w:ilvl w:val="0"/>
          <w:numId w:val="7"/>
        </w:numPr>
        <w:suppressAutoHyphens/>
        <w:autoSpaceDN w:val="0"/>
        <w:spacing w:line="276" w:lineRule="auto"/>
        <w:jc w:val="both"/>
      </w:pPr>
      <w:r w:rsidRPr="00990C40">
        <w:t>V poznámke pod čiarou k odkazu 49 sa vypúšťajú slová „o sociálnom zabezpečení policajtov a vojakov a o zmene a doplnení niektorých zákonov“.</w:t>
      </w:r>
    </w:p>
    <w:p w:rsidR="00D854C2" w:rsidRPr="00990C40" w:rsidRDefault="00D854C2" w:rsidP="00D854C2">
      <w:pPr>
        <w:pStyle w:val="Odsekzoznamu"/>
        <w:ind w:left="708"/>
        <w:jc w:val="both"/>
      </w:pPr>
    </w:p>
    <w:p w:rsidR="00D854C2" w:rsidRPr="00990C40" w:rsidRDefault="00D854C2" w:rsidP="00D854C2">
      <w:pPr>
        <w:pStyle w:val="Odsekzoznamu"/>
        <w:widowControl w:val="0"/>
        <w:numPr>
          <w:ilvl w:val="0"/>
          <w:numId w:val="7"/>
        </w:numPr>
        <w:suppressAutoHyphens/>
        <w:autoSpaceDN w:val="0"/>
        <w:spacing w:line="276" w:lineRule="auto"/>
        <w:jc w:val="both"/>
      </w:pPr>
      <w:r w:rsidRPr="00990C40">
        <w:t>Za § 67g sa vkladá § 67h, ktorý vrátane nadpisu znie:</w:t>
      </w:r>
    </w:p>
    <w:p w:rsidR="00D854C2" w:rsidRPr="00990C40" w:rsidRDefault="00D854C2" w:rsidP="00D854C2">
      <w:pPr>
        <w:pStyle w:val="Odsekzoznamu"/>
        <w:ind w:left="708"/>
        <w:jc w:val="center"/>
        <w:rPr>
          <w:b/>
        </w:rPr>
      </w:pPr>
      <w:r w:rsidRPr="00990C40">
        <w:rPr>
          <w:b/>
        </w:rPr>
        <w:t>„§ 67h</w:t>
      </w:r>
    </w:p>
    <w:p w:rsidR="00D854C2" w:rsidRPr="00990C40" w:rsidRDefault="00D854C2" w:rsidP="00D854C2">
      <w:pPr>
        <w:pStyle w:val="Odsekzoznamu"/>
        <w:ind w:left="708"/>
        <w:jc w:val="center"/>
        <w:rPr>
          <w:b/>
        </w:rPr>
      </w:pPr>
      <w:r w:rsidRPr="00990C40">
        <w:rPr>
          <w:b/>
        </w:rPr>
        <w:t>Prechodné ustanovenie k úprave účinnej od 1. apríla 2020</w:t>
      </w:r>
    </w:p>
    <w:p w:rsidR="00D854C2" w:rsidRPr="00990C40" w:rsidRDefault="00D854C2" w:rsidP="00D854C2">
      <w:pPr>
        <w:pStyle w:val="Odsekzoznamu"/>
        <w:ind w:left="708"/>
        <w:jc w:val="both"/>
        <w:rPr>
          <w:b/>
        </w:rPr>
      </w:pPr>
    </w:p>
    <w:p w:rsidR="00D854C2" w:rsidRPr="00990C40" w:rsidRDefault="00D854C2" w:rsidP="00D854C2">
      <w:pPr>
        <w:pStyle w:val="Odsekzoznamu"/>
        <w:ind w:left="708"/>
        <w:jc w:val="both"/>
      </w:pPr>
      <w:r w:rsidRPr="00990C40">
        <w:t>Pri posudzovaní príjmu na účely poskytovania peňažných príspevkov na kompenzáciu sa vianočný príspevok poskytnutý podľa predpisu účinného do 31. marca 2020 nepovažuje za príjem.“.“.</w:t>
      </w:r>
    </w:p>
    <w:p w:rsidR="00D854C2" w:rsidRPr="00990C40" w:rsidRDefault="00D854C2" w:rsidP="00D854C2">
      <w:pPr>
        <w:pStyle w:val="Odsekzoznamu"/>
        <w:ind w:left="708"/>
        <w:jc w:val="both"/>
      </w:pPr>
    </w:p>
    <w:p w:rsidR="00D854C2" w:rsidRPr="00990C40" w:rsidRDefault="00D854C2" w:rsidP="00D854C2">
      <w:pPr>
        <w:pStyle w:val="Odsekzoznamu"/>
        <w:ind w:left="708"/>
        <w:jc w:val="both"/>
      </w:pPr>
      <w:r w:rsidRPr="00990C40">
        <w:t xml:space="preserve">Nasledujúci článok sa primerane preznačí. </w:t>
      </w:r>
    </w:p>
    <w:p w:rsidR="00D854C2" w:rsidRPr="00990C40" w:rsidRDefault="00D854C2" w:rsidP="00D854C2">
      <w:pPr>
        <w:pStyle w:val="Odsekzoznamu"/>
        <w:ind w:left="708"/>
        <w:jc w:val="both"/>
      </w:pPr>
    </w:p>
    <w:p w:rsidR="00D854C2" w:rsidRPr="00990C40" w:rsidRDefault="00D854C2" w:rsidP="00D854C2">
      <w:pPr>
        <w:pStyle w:val="Odsekzoznamu"/>
        <w:ind w:left="708"/>
        <w:jc w:val="both"/>
      </w:pPr>
      <w:r w:rsidRPr="00990C40">
        <w:t>Tento bod nadobúda účinnosť 1. apríla 2020, čo sa premietne do článku o účinnosti.</w:t>
      </w:r>
    </w:p>
    <w:p w:rsidR="00D854C2" w:rsidRPr="00990C40" w:rsidRDefault="00D854C2" w:rsidP="00D854C2">
      <w:pPr>
        <w:pStyle w:val="Odsekzoznamu"/>
        <w:ind w:left="708"/>
        <w:jc w:val="both"/>
      </w:pPr>
    </w:p>
    <w:p w:rsidR="00D854C2" w:rsidRPr="00990C40" w:rsidRDefault="00D854C2" w:rsidP="00D854C2">
      <w:pPr>
        <w:spacing w:line="276" w:lineRule="auto"/>
        <w:ind w:left="4111"/>
        <w:jc w:val="both"/>
        <w:rPr>
          <w:u w:val="single"/>
        </w:rPr>
      </w:pPr>
    </w:p>
    <w:p w:rsidR="00D854C2" w:rsidRPr="00990C40" w:rsidRDefault="00D854C2" w:rsidP="00D854C2">
      <w:pPr>
        <w:spacing w:line="276" w:lineRule="auto"/>
        <w:ind w:left="4111"/>
        <w:jc w:val="both"/>
        <w:rPr>
          <w:u w:val="single"/>
        </w:rPr>
      </w:pPr>
    </w:p>
    <w:p w:rsidR="00D854C2" w:rsidRPr="00990C40" w:rsidRDefault="00D854C2" w:rsidP="00D854C2">
      <w:pPr>
        <w:spacing w:line="276" w:lineRule="auto"/>
        <w:ind w:left="4248"/>
        <w:jc w:val="both"/>
        <w:rPr>
          <w:u w:val="single"/>
        </w:rPr>
      </w:pPr>
      <w:r w:rsidRPr="00990C40">
        <w:rPr>
          <w:u w:val="single"/>
        </w:rPr>
        <w:t>K čl. IV</w:t>
      </w:r>
    </w:p>
    <w:p w:rsidR="00D854C2" w:rsidRPr="00990C40" w:rsidRDefault="00D854C2" w:rsidP="00D854C2">
      <w:pPr>
        <w:spacing w:line="276" w:lineRule="auto"/>
        <w:ind w:left="4248"/>
        <w:jc w:val="both"/>
      </w:pPr>
      <w:r w:rsidRPr="00990C40">
        <w:t xml:space="preserve">Podľa súčasnej úpravy nezdaniteľného minima sa pre daňovníkov, ktorí sú  poberateľmi starobného a predčasného starobného dôchodku znižuje ročná suma nezdaniteľného minima o sumu tohto dôchodku vyplatenú za celé zdaňovacie obdobie </w:t>
      </w:r>
      <w:proofErr w:type="spellStart"/>
      <w:r w:rsidRPr="00990C40">
        <w:t>t.j</w:t>
      </w:r>
      <w:proofErr w:type="spellEnd"/>
      <w:r w:rsidRPr="00990C40">
        <w:t>. kalendárny rok. Vzhľadom na to, že sa zavádza nový druh dôchodkovej dávky (13. dôchodok) je potrebné rozšíriť úpravu nezdaniteľného minima pre uvedených daňovníkov aj o 13. dôchodok tak, aby vyplatená suma 13. dôchodku vchádzala do úhrnu súm dôchodkov vyplatenú za celé zdaňovacie obdobie.</w:t>
      </w:r>
    </w:p>
    <w:p w:rsidR="00D854C2" w:rsidRPr="00990C40" w:rsidRDefault="00D854C2" w:rsidP="00D854C2">
      <w:pPr>
        <w:spacing w:line="276" w:lineRule="auto"/>
        <w:ind w:left="4248"/>
        <w:jc w:val="both"/>
        <w:rPr>
          <w:u w:val="single"/>
        </w:rPr>
      </w:pPr>
    </w:p>
    <w:p w:rsidR="00D854C2" w:rsidRPr="00990C40" w:rsidRDefault="00D854C2" w:rsidP="00D854C2">
      <w:pPr>
        <w:spacing w:line="276" w:lineRule="auto"/>
        <w:ind w:left="4248"/>
        <w:jc w:val="both"/>
        <w:rPr>
          <w:u w:val="single"/>
        </w:rPr>
      </w:pPr>
      <w:r w:rsidRPr="00990C40">
        <w:rPr>
          <w:u w:val="single"/>
        </w:rPr>
        <w:t>K čl. V</w:t>
      </w:r>
    </w:p>
    <w:p w:rsidR="00D854C2" w:rsidRPr="00990C40" w:rsidRDefault="00D854C2" w:rsidP="00D854C2">
      <w:pPr>
        <w:spacing w:line="276" w:lineRule="auto"/>
        <w:ind w:left="4248"/>
        <w:jc w:val="both"/>
      </w:pPr>
      <w:r w:rsidRPr="00990C40">
        <w:t xml:space="preserve">Podmienkou pre poberanie dočasného dôchodku a programového výberu je, aby súčet doživotne poberaných dôchodkových dávok sporiteľa bol vyšší ako referenčná suma, t. zn., že doživotné zabezpečenie sporiteľov má byť minimálne na úrovni priemerného starobného dôchodku v čase, kedy sa tento dôchodok začína poberať. Na základe návrhu zákona bude však dôchodkovou dávkou aj 13. dôchodok. Keďže k porovnaniu </w:t>
      </w:r>
      <w:r w:rsidRPr="00990C40">
        <w:lastRenderedPageBreak/>
        <w:t>dochádza v okamihu vyhotovenia ponúk dôchodkov zo starobného dôchodkového sporenia, v prípade žiadostí o dôchodok zo starobného dôchodkového sporenia v mesiaci december by do tohto súčtu spadol aj 13. dôchodok, ktorý ale nemožno chápať ako dávku, ktorá zabezpečuje sporiteľovi pravidelný mesačný doživotný príjem. Do výpočtu referenčnej sumy podľa § 46da pritom 13. dôchodok nevstupuje.</w:t>
      </w:r>
    </w:p>
    <w:p w:rsidR="00D854C2" w:rsidRPr="00990C40" w:rsidRDefault="00D854C2" w:rsidP="00D854C2">
      <w:pPr>
        <w:spacing w:line="276" w:lineRule="auto"/>
        <w:ind w:left="4248"/>
        <w:jc w:val="both"/>
      </w:pPr>
      <w:r w:rsidRPr="00990C40">
        <w:t>Navrhuje sa preto, aby bol 13. dôchodok vyňatý z okruhu dôchodkových dávok vymedzených v § 33 ods. 2 a § 33a ods. 2.</w:t>
      </w:r>
    </w:p>
    <w:p w:rsidR="00D854C2" w:rsidRPr="00990C40" w:rsidRDefault="00D854C2" w:rsidP="00D854C2">
      <w:pPr>
        <w:spacing w:line="276" w:lineRule="auto"/>
        <w:ind w:left="4248"/>
        <w:jc w:val="both"/>
        <w:rPr>
          <w:u w:val="single"/>
        </w:rPr>
      </w:pPr>
    </w:p>
    <w:p w:rsidR="00D854C2" w:rsidRPr="00990C40" w:rsidRDefault="00D854C2" w:rsidP="00D854C2">
      <w:pPr>
        <w:spacing w:line="276" w:lineRule="auto"/>
        <w:ind w:left="4248"/>
        <w:jc w:val="both"/>
        <w:rPr>
          <w:u w:val="single"/>
        </w:rPr>
      </w:pPr>
      <w:r w:rsidRPr="00990C40">
        <w:rPr>
          <w:u w:val="single"/>
        </w:rPr>
        <w:t>K čl. VI</w:t>
      </w:r>
    </w:p>
    <w:p w:rsidR="00D854C2" w:rsidRPr="00990C40" w:rsidRDefault="00D854C2" w:rsidP="00D854C2">
      <w:pPr>
        <w:spacing w:line="276" w:lineRule="auto"/>
        <w:ind w:left="4248"/>
        <w:jc w:val="both"/>
      </w:pPr>
      <w:r w:rsidRPr="00990C40">
        <w:t>Na účely peňažných príspevkov na kompenzáciu ťažkého zdravotného postihnutia sa vianočný príspevok nepovažuje za príjem a teda nemá vplyv na poskytovanie týchto príspevkov. Z toho dôvodu navrhujeme, aby sa 13. dôchodok rovnako nepovažoval za príjem, nakoľko pri peňažných príspevkoch na kompenzáciu ako dávkach sociálnej pomoci sa zohľadňuje príjem, ktorého výška má vplyv na poskytnutie takmer všetkých peňažných príspevkov na kompenzáciu alebo na ich výšku. V prípade, ak by sa 13. dôchodok považoval za príjem, mohlo by dôjsť k situáciám, že výška peňažných príspevkov na kompenzáciu v niektorých prípadoch by bola znížená, prípadne fyzickým osobám s ťažkým zdravotným postihnutím by nevznikol vôbec nárok na príspevky.</w:t>
      </w:r>
    </w:p>
    <w:p w:rsidR="00D854C2" w:rsidRPr="00990C40" w:rsidRDefault="00D854C2" w:rsidP="00D854C2">
      <w:pPr>
        <w:spacing w:line="276" w:lineRule="auto"/>
        <w:jc w:val="both"/>
        <w:rPr>
          <w:shd w:val="clear" w:color="auto" w:fill="FFFFFF"/>
        </w:rPr>
      </w:pPr>
    </w:p>
    <w:p w:rsidR="00D854C2" w:rsidRPr="00990C40" w:rsidRDefault="00D854C2" w:rsidP="00D854C2">
      <w:pPr>
        <w:pStyle w:val="Odsekzoznamu"/>
        <w:ind w:left="4284" w:firstLine="672"/>
        <w:jc w:val="both"/>
      </w:pPr>
    </w:p>
    <w:p w:rsidR="00D854C2" w:rsidRPr="00990C40" w:rsidRDefault="00D854C2" w:rsidP="00D854C2">
      <w:pPr>
        <w:pStyle w:val="Odsekzoznamu"/>
        <w:widowControl w:val="0"/>
        <w:numPr>
          <w:ilvl w:val="0"/>
          <w:numId w:val="6"/>
        </w:numPr>
        <w:suppressAutoHyphens/>
        <w:autoSpaceDN w:val="0"/>
        <w:spacing w:line="276" w:lineRule="auto"/>
        <w:rPr>
          <w:shd w:val="clear" w:color="auto" w:fill="FFFFFF"/>
        </w:rPr>
      </w:pPr>
      <w:r w:rsidRPr="00990C40">
        <w:rPr>
          <w:shd w:val="clear" w:color="auto" w:fill="FFFFFF"/>
        </w:rPr>
        <w:t>Za čl. III sa vkladá nový čl. IV, ktorý znie:</w:t>
      </w:r>
    </w:p>
    <w:p w:rsidR="00D854C2" w:rsidRPr="00990C40" w:rsidRDefault="00D854C2" w:rsidP="00D854C2">
      <w:pPr>
        <w:spacing w:line="276" w:lineRule="auto"/>
        <w:ind w:left="360"/>
        <w:jc w:val="center"/>
        <w:rPr>
          <w:shd w:val="clear" w:color="auto" w:fill="FFFFFF"/>
        </w:rPr>
      </w:pPr>
      <w:r w:rsidRPr="00990C40">
        <w:rPr>
          <w:shd w:val="clear" w:color="auto" w:fill="FFFFFF"/>
        </w:rPr>
        <w:t>„</w:t>
      </w:r>
      <w:r w:rsidRPr="00990C40">
        <w:rPr>
          <w:b/>
          <w:shd w:val="clear" w:color="auto" w:fill="FFFFFF"/>
        </w:rPr>
        <w:t>Čl. IV</w:t>
      </w:r>
    </w:p>
    <w:p w:rsidR="00D854C2" w:rsidRPr="00990C40" w:rsidRDefault="00D854C2" w:rsidP="00D854C2">
      <w:pPr>
        <w:spacing w:line="276" w:lineRule="auto"/>
        <w:ind w:left="360"/>
        <w:jc w:val="both"/>
        <w:rPr>
          <w:shd w:val="clear" w:color="auto" w:fill="FFFFFF"/>
        </w:rPr>
      </w:pPr>
    </w:p>
    <w:p w:rsidR="00D854C2" w:rsidRPr="00990C40" w:rsidRDefault="00D854C2" w:rsidP="00D854C2">
      <w:pPr>
        <w:spacing w:line="276" w:lineRule="auto"/>
        <w:ind w:left="360"/>
        <w:jc w:val="both"/>
        <w:rPr>
          <w:shd w:val="clear" w:color="auto" w:fill="FFFFFF"/>
        </w:rPr>
      </w:pPr>
      <w:r w:rsidRPr="00990C40">
        <w:rPr>
          <w:shd w:val="clear" w:color="auto" w:fill="FFFFFF"/>
        </w:rPr>
        <w:t xml:space="preserve">Zákon č. 563/2009 Z. z. o správe daní (daňový poriadok) a o zmene a doplnení niektorých zákonov v znení zákona č. 331/2011 Z. z., zákona č. 332/2011 Z. z., zákona č. 384/2011 Z. z., zákona č. 546/2011 Z. z., zákona č. 69/2012 Z. z., zákona č. 91/2012 Z. z., zákona č. 235/2012 Z. z., zákona č. 246/2012 Z. z., zákona č. 440/2012 Z. z., zákona č. 218/2013 Z. z., zákona č. 435/2013 Z. z., zákona č. 213/2014 Z. z., zákona č. 218/2014 Z. z., zákona č. 333/2014 Z. z., zákona č. 361/2014 Z. z., zákona č. 130/2015 Z. z., zákona č. 176/2015 Z. z., zákona č. 252/2015 Z. z., zákona č. 269/2015 Z. z., zákona č. 393/2015 Z. z., zákona č. 447/2015 Z. z., zákona č. 125/2016 Z. z., zákona č. 298/2016 Z. z., zákona č. 339/2016 </w:t>
      </w:r>
      <w:r w:rsidRPr="00990C40">
        <w:rPr>
          <w:shd w:val="clear" w:color="auto" w:fill="FFFFFF"/>
        </w:rPr>
        <w:lastRenderedPageBreak/>
        <w:t>Z. z., zákona č. 267/2017 Z. z., zákona č. 344/2017 Z. z., zákona č. 177/2018 Z. z., zákona č. 213/2018 Z. z., zákona č. 368/2018 Z. z., zákona č. 35/2019 Z. z., zákona č. 221/2019 Z. z., zákona č. 369/2019 Z. z. a zákona č. 390/2019 Z. z. sa dopĺňa takto:</w:t>
      </w:r>
    </w:p>
    <w:p w:rsidR="00D854C2" w:rsidRPr="00990C40" w:rsidRDefault="00D854C2" w:rsidP="00D854C2">
      <w:pPr>
        <w:spacing w:line="276" w:lineRule="auto"/>
        <w:ind w:left="360"/>
        <w:jc w:val="both"/>
        <w:rPr>
          <w:shd w:val="clear" w:color="auto" w:fill="FFFFFF"/>
        </w:rPr>
      </w:pPr>
    </w:p>
    <w:p w:rsidR="00D854C2" w:rsidRPr="00990C40" w:rsidRDefault="00D854C2" w:rsidP="00D854C2">
      <w:pPr>
        <w:pStyle w:val="Odsekzoznamu"/>
        <w:numPr>
          <w:ilvl w:val="0"/>
          <w:numId w:val="14"/>
        </w:numPr>
        <w:spacing w:line="276" w:lineRule="auto"/>
        <w:ind w:left="720"/>
        <w:jc w:val="both"/>
        <w:rPr>
          <w:shd w:val="clear" w:color="auto" w:fill="FFFFFF"/>
        </w:rPr>
      </w:pPr>
      <w:r w:rsidRPr="00990C40">
        <w:rPr>
          <w:shd w:val="clear" w:color="auto" w:fill="FFFFFF"/>
        </w:rPr>
        <w:t>V § 99 sa odsek 4 dopĺňa písmenom h), ktoré znie:</w:t>
      </w:r>
    </w:p>
    <w:p w:rsidR="00D854C2" w:rsidRPr="00990C40" w:rsidRDefault="00D854C2" w:rsidP="00D854C2">
      <w:pPr>
        <w:spacing w:line="276" w:lineRule="auto"/>
        <w:ind w:left="720"/>
        <w:jc w:val="both"/>
        <w:rPr>
          <w:shd w:val="clear" w:color="auto" w:fill="FFFFFF"/>
        </w:rPr>
      </w:pPr>
      <w:r w:rsidRPr="00990C40">
        <w:rPr>
          <w:shd w:val="clear" w:color="auto" w:fill="FFFFFF"/>
        </w:rPr>
        <w:t>„h) 13. dôchodok poskytovaný podľa osobitných predpisov.</w:t>
      </w:r>
      <w:r w:rsidRPr="00990C40">
        <w:rPr>
          <w:shd w:val="clear" w:color="auto" w:fill="FFFFFF"/>
          <w:vertAlign w:val="superscript"/>
        </w:rPr>
        <w:t>64</w:t>
      </w:r>
      <w:r w:rsidRPr="00990C40">
        <w:rPr>
          <w:shd w:val="clear" w:color="auto" w:fill="FFFFFF"/>
        </w:rPr>
        <w:t>)“.</w:t>
      </w:r>
    </w:p>
    <w:p w:rsidR="00D854C2" w:rsidRPr="00990C40" w:rsidRDefault="00D854C2" w:rsidP="00D854C2">
      <w:pPr>
        <w:spacing w:line="276" w:lineRule="auto"/>
        <w:ind w:left="360"/>
        <w:jc w:val="both"/>
        <w:rPr>
          <w:shd w:val="clear" w:color="auto" w:fill="FFFFFF"/>
        </w:rPr>
      </w:pPr>
    </w:p>
    <w:p w:rsidR="00D854C2" w:rsidRPr="00990C40" w:rsidRDefault="00D854C2" w:rsidP="00D854C2">
      <w:pPr>
        <w:spacing w:line="276" w:lineRule="auto"/>
        <w:ind w:left="720"/>
        <w:jc w:val="both"/>
        <w:rPr>
          <w:shd w:val="clear" w:color="auto" w:fill="FFFFFF"/>
        </w:rPr>
      </w:pPr>
      <w:r w:rsidRPr="00990C40">
        <w:rPr>
          <w:shd w:val="clear" w:color="auto" w:fill="FFFFFF"/>
        </w:rPr>
        <w:t>Poznámka pod čiarou k odkazu 64 znie:</w:t>
      </w:r>
    </w:p>
    <w:p w:rsidR="00D854C2" w:rsidRPr="00990C40" w:rsidRDefault="00D854C2" w:rsidP="00D854C2">
      <w:pPr>
        <w:spacing w:line="276" w:lineRule="auto"/>
        <w:ind w:left="1134" w:hanging="414"/>
        <w:jc w:val="both"/>
        <w:rPr>
          <w:shd w:val="clear" w:color="auto" w:fill="FFFFFF"/>
        </w:rPr>
      </w:pPr>
      <w:r w:rsidRPr="00990C40">
        <w:rPr>
          <w:shd w:val="clear" w:color="auto" w:fill="FFFFFF"/>
        </w:rPr>
        <w:t>„</w:t>
      </w:r>
      <w:r w:rsidRPr="00990C40">
        <w:rPr>
          <w:shd w:val="clear" w:color="auto" w:fill="FFFFFF"/>
          <w:vertAlign w:val="superscript"/>
        </w:rPr>
        <w:t>64</w:t>
      </w:r>
      <w:r w:rsidRPr="00990C40">
        <w:rPr>
          <w:shd w:val="clear" w:color="auto" w:fill="FFFFFF"/>
        </w:rPr>
        <w:t xml:space="preserve">) § 143al zákona č. 328/2002 Z. z. </w:t>
      </w:r>
      <w:r w:rsidRPr="00990C40">
        <w:t>o sociálnom zabezpečení policajtov a vojakov a o zmene a doplnení niektorých zákonov</w:t>
      </w:r>
      <w:r w:rsidRPr="00990C40">
        <w:rPr>
          <w:shd w:val="clear" w:color="auto" w:fill="FFFFFF"/>
        </w:rPr>
        <w:t xml:space="preserve"> v znení zákona č. .../2020 Z. z.</w:t>
      </w:r>
    </w:p>
    <w:p w:rsidR="00D854C2" w:rsidRPr="00990C40" w:rsidRDefault="00D854C2" w:rsidP="00D854C2">
      <w:pPr>
        <w:spacing w:line="276" w:lineRule="auto"/>
        <w:ind w:left="1134"/>
        <w:jc w:val="both"/>
        <w:rPr>
          <w:shd w:val="clear" w:color="auto" w:fill="FFFFFF"/>
        </w:rPr>
      </w:pPr>
      <w:r w:rsidRPr="00990C40">
        <w:rPr>
          <w:shd w:val="clear" w:color="auto" w:fill="FFFFFF"/>
        </w:rPr>
        <w:t xml:space="preserve">§ 77a a 77b zákona č. 461/2003 Z. z. </w:t>
      </w:r>
      <w:r w:rsidRPr="00990C40">
        <w:t xml:space="preserve">o sociálnom poistení </w:t>
      </w:r>
      <w:r w:rsidRPr="00990C40">
        <w:rPr>
          <w:shd w:val="clear" w:color="auto" w:fill="FFFFFF"/>
        </w:rPr>
        <w:t>v znení zákona č. .../2020 Z. z.“.</w:t>
      </w:r>
    </w:p>
    <w:p w:rsidR="00D854C2" w:rsidRPr="00990C40" w:rsidRDefault="00D854C2" w:rsidP="00D854C2">
      <w:pPr>
        <w:spacing w:line="276" w:lineRule="auto"/>
        <w:ind w:left="360"/>
        <w:jc w:val="both"/>
        <w:rPr>
          <w:shd w:val="clear" w:color="auto" w:fill="FFFFFF"/>
        </w:rPr>
      </w:pPr>
    </w:p>
    <w:p w:rsidR="00D854C2" w:rsidRPr="00990C40" w:rsidRDefault="00D854C2" w:rsidP="00D854C2">
      <w:pPr>
        <w:pStyle w:val="Odsekzoznamu"/>
        <w:numPr>
          <w:ilvl w:val="0"/>
          <w:numId w:val="14"/>
        </w:numPr>
        <w:spacing w:line="276" w:lineRule="auto"/>
        <w:ind w:left="720"/>
        <w:jc w:val="both"/>
        <w:rPr>
          <w:shd w:val="clear" w:color="auto" w:fill="FFFFFF"/>
        </w:rPr>
      </w:pPr>
      <w:r w:rsidRPr="00990C40">
        <w:rPr>
          <w:shd w:val="clear" w:color="auto" w:fill="FFFFFF"/>
        </w:rPr>
        <w:t>V § 106 ods. 4, § 109 ods. 1 druhej vete a § 110 ods. 11 sa za slovo „nepodlieha“ vkladajú slová „13. dôchodok poskytovaný podľa osobitných predpisov,</w:t>
      </w:r>
      <w:r w:rsidRPr="00990C40">
        <w:rPr>
          <w:shd w:val="clear" w:color="auto" w:fill="FFFFFF"/>
          <w:vertAlign w:val="superscript"/>
        </w:rPr>
        <w:t>64</w:t>
      </w:r>
      <w:r w:rsidRPr="00990C40">
        <w:rPr>
          <w:shd w:val="clear" w:color="auto" w:fill="FFFFFF"/>
        </w:rPr>
        <w:t>)“.“.</w:t>
      </w:r>
    </w:p>
    <w:p w:rsidR="00D854C2" w:rsidRPr="00990C40" w:rsidRDefault="00D854C2" w:rsidP="00D854C2">
      <w:pPr>
        <w:spacing w:line="276" w:lineRule="auto"/>
        <w:jc w:val="both"/>
        <w:rPr>
          <w:shd w:val="clear" w:color="auto" w:fill="FFFFFF"/>
        </w:rPr>
      </w:pPr>
    </w:p>
    <w:p w:rsidR="00D854C2" w:rsidRPr="00990C40" w:rsidRDefault="00D854C2" w:rsidP="00D854C2">
      <w:pPr>
        <w:spacing w:line="276" w:lineRule="auto"/>
        <w:ind w:left="360"/>
        <w:jc w:val="both"/>
      </w:pPr>
      <w:r w:rsidRPr="00990C40">
        <w:rPr>
          <w:shd w:val="clear" w:color="auto" w:fill="FFFFFF"/>
        </w:rPr>
        <w:t>Nasledujúci</w:t>
      </w:r>
      <w:r w:rsidRPr="00990C40">
        <w:t xml:space="preserve"> článok sa primerane preznačí. </w:t>
      </w:r>
    </w:p>
    <w:p w:rsidR="00D854C2" w:rsidRPr="00990C40" w:rsidRDefault="00D854C2" w:rsidP="00D854C2">
      <w:pPr>
        <w:spacing w:line="276" w:lineRule="auto"/>
        <w:ind w:left="360"/>
      </w:pPr>
    </w:p>
    <w:p w:rsidR="00D854C2" w:rsidRPr="00990C40" w:rsidRDefault="00D854C2" w:rsidP="00D854C2">
      <w:pPr>
        <w:spacing w:line="276" w:lineRule="auto"/>
        <w:ind w:left="360"/>
        <w:jc w:val="both"/>
      </w:pPr>
      <w:r w:rsidRPr="00990C40">
        <w:t>Tento bod nadobúda účinnosť 1. apríla 2020, čo sa premietne do článku o účinnosti.</w:t>
      </w:r>
    </w:p>
    <w:p w:rsidR="00D854C2" w:rsidRPr="00990C40" w:rsidRDefault="00D854C2" w:rsidP="00D854C2">
      <w:pPr>
        <w:spacing w:line="276" w:lineRule="auto"/>
        <w:ind w:left="4395"/>
        <w:jc w:val="both"/>
        <w:rPr>
          <w:i/>
        </w:rPr>
      </w:pPr>
    </w:p>
    <w:p w:rsidR="00D854C2" w:rsidRPr="00990C40" w:rsidRDefault="00D854C2" w:rsidP="00D854C2">
      <w:pPr>
        <w:spacing w:line="276" w:lineRule="auto"/>
        <w:ind w:left="4395"/>
        <w:jc w:val="both"/>
      </w:pPr>
      <w:r w:rsidRPr="00990C40">
        <w:t xml:space="preserve">Navrhuje sa vylúčiť 13. dôchodok z právneho režimu daňovej exekúcie podľa daňového poriadku  rovnako ako v prípade právnej úpravy vylúčenia vianočného príspevku.   </w:t>
      </w:r>
    </w:p>
    <w:p w:rsidR="00D854C2" w:rsidRPr="00990C40" w:rsidRDefault="00D854C2" w:rsidP="00D854C2">
      <w:pPr>
        <w:spacing w:line="276" w:lineRule="auto"/>
        <w:jc w:val="both"/>
        <w:rPr>
          <w:shd w:val="clear" w:color="auto" w:fill="FFFFFF"/>
        </w:rPr>
      </w:pPr>
    </w:p>
    <w:sectPr w:rsidR="00D854C2" w:rsidRPr="00990C40" w:rsidSect="000D48BE">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74E" w:rsidRDefault="0032274E" w:rsidP="000D48BE">
      <w:r>
        <w:separator/>
      </w:r>
    </w:p>
  </w:endnote>
  <w:endnote w:type="continuationSeparator" w:id="0">
    <w:p w:rsidR="0032274E" w:rsidRDefault="0032274E" w:rsidP="000D4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altName w:val="Century Gothic"/>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3741743"/>
      <w:docPartObj>
        <w:docPartGallery w:val="Page Numbers (Bottom of Page)"/>
        <w:docPartUnique/>
      </w:docPartObj>
    </w:sdtPr>
    <w:sdtEndPr/>
    <w:sdtContent>
      <w:p w:rsidR="009A6066" w:rsidRDefault="009A6066">
        <w:pPr>
          <w:pStyle w:val="Pta"/>
          <w:jc w:val="right"/>
        </w:pPr>
        <w:r>
          <w:fldChar w:fldCharType="begin"/>
        </w:r>
        <w:r>
          <w:instrText>PAGE   \* MERGEFORMAT</w:instrText>
        </w:r>
        <w:r>
          <w:fldChar w:fldCharType="separate"/>
        </w:r>
        <w:r w:rsidR="00437EE4">
          <w:rPr>
            <w:noProof/>
          </w:rPr>
          <w:t>2</w:t>
        </w:r>
        <w:r>
          <w:fldChar w:fldCharType="end"/>
        </w:r>
      </w:p>
    </w:sdtContent>
  </w:sdt>
  <w:p w:rsidR="000D48BE" w:rsidRDefault="000D48B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74E" w:rsidRDefault="0032274E" w:rsidP="000D48BE">
      <w:r>
        <w:separator/>
      </w:r>
    </w:p>
  </w:footnote>
  <w:footnote w:type="continuationSeparator" w:id="0">
    <w:p w:rsidR="0032274E" w:rsidRDefault="0032274E" w:rsidP="000D4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832ED"/>
    <w:multiLevelType w:val="hybridMultilevel"/>
    <w:tmpl w:val="E21A9666"/>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176E7E5A"/>
    <w:multiLevelType w:val="hybridMultilevel"/>
    <w:tmpl w:val="49326014"/>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187B4D17"/>
    <w:multiLevelType w:val="hybridMultilevel"/>
    <w:tmpl w:val="80C8EDCA"/>
    <w:lvl w:ilvl="0" w:tplc="F3AC9B24">
      <w:start w:val="1"/>
      <w:numFmt w:val="decimal"/>
      <w:lvlText w:val="%1."/>
      <w:lvlJc w:val="left"/>
      <w:pPr>
        <w:ind w:left="360" w:hanging="360"/>
      </w:pPr>
      <w:rPr>
        <w:rFonts w:cs="Times New Roman"/>
        <w:b/>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1B025463"/>
    <w:multiLevelType w:val="hybridMultilevel"/>
    <w:tmpl w:val="A2C6F362"/>
    <w:lvl w:ilvl="0" w:tplc="91CCEB1A">
      <w:start w:val="1"/>
      <w:numFmt w:val="decimal"/>
      <w:lvlText w:val="%1."/>
      <w:lvlJc w:val="left"/>
      <w:pPr>
        <w:ind w:left="360" w:hanging="360"/>
      </w:pPr>
      <w:rPr>
        <w:b/>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 w15:restartNumberingAfterBreak="0">
    <w:nsid w:val="3E254076"/>
    <w:multiLevelType w:val="hybridMultilevel"/>
    <w:tmpl w:val="3F92277A"/>
    <w:lvl w:ilvl="0" w:tplc="2444D08A">
      <w:start w:val="1"/>
      <w:numFmt w:val="decimal"/>
      <w:lvlText w:val="%1."/>
      <w:lvlJc w:val="left"/>
      <w:pPr>
        <w:ind w:left="360" w:hanging="360"/>
      </w:pPr>
      <w:rPr>
        <w:rFonts w:ascii="Times New Roman" w:hAnsi="Times New Roman" w:cstheme="minorBidi" w:hint="default"/>
        <w:b w:val="0"/>
        <w:i w:val="0"/>
        <w:color w:val="auto"/>
        <w:sz w:val="24"/>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5" w15:restartNumberingAfterBreak="0">
    <w:nsid w:val="65F77F4F"/>
    <w:multiLevelType w:val="hybridMultilevel"/>
    <w:tmpl w:val="613252B6"/>
    <w:lvl w:ilvl="0" w:tplc="041B0015">
      <w:start w:val="1"/>
      <w:numFmt w:val="upperLetter"/>
      <w:lvlText w:val="%1."/>
      <w:lvlJc w:val="left"/>
      <w:pPr>
        <w:tabs>
          <w:tab w:val="num" w:pos="1068"/>
        </w:tabs>
        <w:ind w:left="1068" w:hanging="360"/>
      </w:pPr>
      <w:rPr>
        <w:rFonts w:cs="Times New Roman"/>
      </w:rPr>
    </w:lvl>
    <w:lvl w:ilvl="1" w:tplc="041B000F">
      <w:start w:val="1"/>
      <w:numFmt w:val="decimal"/>
      <w:lvlText w:val="%2."/>
      <w:lvlJc w:val="left"/>
      <w:pPr>
        <w:tabs>
          <w:tab w:val="num" w:pos="1788"/>
        </w:tabs>
        <w:ind w:left="1788" w:hanging="360"/>
      </w:pPr>
      <w:rPr>
        <w:rFonts w:cs="Times New Roman"/>
      </w:rPr>
    </w:lvl>
    <w:lvl w:ilvl="2" w:tplc="041B001B">
      <w:start w:val="1"/>
      <w:numFmt w:val="decimal"/>
      <w:lvlText w:val="%3."/>
      <w:lvlJc w:val="left"/>
      <w:pPr>
        <w:tabs>
          <w:tab w:val="num" w:pos="2148"/>
        </w:tabs>
        <w:ind w:left="2148" w:hanging="360"/>
      </w:pPr>
      <w:rPr>
        <w:rFonts w:cs="Times New Roman"/>
      </w:rPr>
    </w:lvl>
    <w:lvl w:ilvl="3" w:tplc="041B000F">
      <w:start w:val="1"/>
      <w:numFmt w:val="decimal"/>
      <w:lvlText w:val="%4."/>
      <w:lvlJc w:val="left"/>
      <w:pPr>
        <w:tabs>
          <w:tab w:val="num" w:pos="2868"/>
        </w:tabs>
        <w:ind w:left="2868" w:hanging="360"/>
      </w:pPr>
      <w:rPr>
        <w:rFonts w:cs="Times New Roman"/>
      </w:rPr>
    </w:lvl>
    <w:lvl w:ilvl="4" w:tplc="041B0019">
      <w:start w:val="1"/>
      <w:numFmt w:val="decimal"/>
      <w:lvlText w:val="%5."/>
      <w:lvlJc w:val="left"/>
      <w:pPr>
        <w:tabs>
          <w:tab w:val="num" w:pos="3588"/>
        </w:tabs>
        <w:ind w:left="3588" w:hanging="360"/>
      </w:pPr>
      <w:rPr>
        <w:rFonts w:cs="Times New Roman"/>
      </w:rPr>
    </w:lvl>
    <w:lvl w:ilvl="5" w:tplc="041B001B">
      <w:start w:val="1"/>
      <w:numFmt w:val="decimal"/>
      <w:lvlText w:val="%6."/>
      <w:lvlJc w:val="left"/>
      <w:pPr>
        <w:tabs>
          <w:tab w:val="num" w:pos="4308"/>
        </w:tabs>
        <w:ind w:left="4308" w:hanging="360"/>
      </w:pPr>
      <w:rPr>
        <w:rFonts w:cs="Times New Roman"/>
      </w:rPr>
    </w:lvl>
    <w:lvl w:ilvl="6" w:tplc="041B000F">
      <w:start w:val="1"/>
      <w:numFmt w:val="decimal"/>
      <w:lvlText w:val="%7."/>
      <w:lvlJc w:val="left"/>
      <w:pPr>
        <w:tabs>
          <w:tab w:val="num" w:pos="5028"/>
        </w:tabs>
        <w:ind w:left="5028" w:hanging="360"/>
      </w:pPr>
      <w:rPr>
        <w:rFonts w:cs="Times New Roman"/>
      </w:rPr>
    </w:lvl>
    <w:lvl w:ilvl="7" w:tplc="041B0019">
      <w:start w:val="1"/>
      <w:numFmt w:val="decimal"/>
      <w:lvlText w:val="%8."/>
      <w:lvlJc w:val="left"/>
      <w:pPr>
        <w:tabs>
          <w:tab w:val="num" w:pos="5748"/>
        </w:tabs>
        <w:ind w:left="5748" w:hanging="360"/>
      </w:pPr>
      <w:rPr>
        <w:rFonts w:cs="Times New Roman"/>
      </w:rPr>
    </w:lvl>
    <w:lvl w:ilvl="8" w:tplc="041B001B">
      <w:start w:val="1"/>
      <w:numFmt w:val="decimal"/>
      <w:lvlText w:val="%9."/>
      <w:lvlJc w:val="left"/>
      <w:pPr>
        <w:tabs>
          <w:tab w:val="num" w:pos="6468"/>
        </w:tabs>
        <w:ind w:left="6468" w:hanging="360"/>
      </w:pPr>
      <w:rPr>
        <w:rFonts w:cs="Times New Roman"/>
      </w:rPr>
    </w:lvl>
  </w:abstractNum>
  <w:abstractNum w:abstractNumId="6" w15:restartNumberingAfterBreak="0">
    <w:nsid w:val="66E06D8B"/>
    <w:multiLevelType w:val="hybridMultilevel"/>
    <w:tmpl w:val="653E8F3A"/>
    <w:lvl w:ilvl="0" w:tplc="2444D08A">
      <w:start w:val="1"/>
      <w:numFmt w:val="decimal"/>
      <w:lvlText w:val="%1."/>
      <w:lvlJc w:val="left"/>
      <w:pPr>
        <w:ind w:left="360" w:hanging="360"/>
      </w:pPr>
      <w:rPr>
        <w:rFonts w:ascii="Times New Roman" w:hAnsi="Times New Roman" w:cstheme="minorBidi" w:hint="default"/>
        <w:b w:val="0"/>
        <w:i w:val="0"/>
        <w:color w:val="auto"/>
        <w:sz w:val="24"/>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7" w15:restartNumberingAfterBreak="0">
    <w:nsid w:val="67492841"/>
    <w:multiLevelType w:val="hybridMultilevel"/>
    <w:tmpl w:val="25021548"/>
    <w:lvl w:ilvl="0" w:tplc="2444D08A">
      <w:start w:val="1"/>
      <w:numFmt w:val="decimal"/>
      <w:lvlText w:val="%1."/>
      <w:lvlJc w:val="left"/>
      <w:pPr>
        <w:ind w:left="72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7EA381B"/>
    <w:multiLevelType w:val="hybridMultilevel"/>
    <w:tmpl w:val="ABA8E202"/>
    <w:lvl w:ilvl="0" w:tplc="041B0015">
      <w:start w:val="1"/>
      <w:numFmt w:val="upperLetter"/>
      <w:lvlText w:val="%1."/>
      <w:lvlJc w:val="left"/>
      <w:pPr>
        <w:tabs>
          <w:tab w:val="num" w:pos="1068"/>
        </w:tabs>
        <w:ind w:left="1068" w:hanging="360"/>
      </w:pPr>
    </w:lvl>
    <w:lvl w:ilvl="1" w:tplc="041B000F">
      <w:start w:val="1"/>
      <w:numFmt w:val="decimal"/>
      <w:lvlText w:val="%2."/>
      <w:lvlJc w:val="left"/>
      <w:pPr>
        <w:tabs>
          <w:tab w:val="num" w:pos="1788"/>
        </w:tabs>
        <w:ind w:left="1788" w:hanging="360"/>
      </w:pPr>
      <w:rPr>
        <w:rFonts w:cs="Times New Roman"/>
      </w:rPr>
    </w:lvl>
    <w:lvl w:ilvl="2" w:tplc="041B001B">
      <w:start w:val="1"/>
      <w:numFmt w:val="decimal"/>
      <w:lvlText w:val="%3."/>
      <w:lvlJc w:val="left"/>
      <w:pPr>
        <w:tabs>
          <w:tab w:val="num" w:pos="2148"/>
        </w:tabs>
        <w:ind w:left="2148" w:hanging="360"/>
      </w:pPr>
      <w:rPr>
        <w:rFonts w:cs="Times New Roman"/>
      </w:rPr>
    </w:lvl>
    <w:lvl w:ilvl="3" w:tplc="041B000F">
      <w:start w:val="1"/>
      <w:numFmt w:val="decimal"/>
      <w:lvlText w:val="%4."/>
      <w:lvlJc w:val="left"/>
      <w:pPr>
        <w:tabs>
          <w:tab w:val="num" w:pos="2868"/>
        </w:tabs>
        <w:ind w:left="2868" w:hanging="360"/>
      </w:pPr>
      <w:rPr>
        <w:rFonts w:cs="Times New Roman"/>
      </w:rPr>
    </w:lvl>
    <w:lvl w:ilvl="4" w:tplc="041B0019">
      <w:start w:val="1"/>
      <w:numFmt w:val="decimal"/>
      <w:lvlText w:val="%5."/>
      <w:lvlJc w:val="left"/>
      <w:pPr>
        <w:tabs>
          <w:tab w:val="num" w:pos="3588"/>
        </w:tabs>
        <w:ind w:left="3588" w:hanging="360"/>
      </w:pPr>
      <w:rPr>
        <w:rFonts w:cs="Times New Roman"/>
      </w:rPr>
    </w:lvl>
    <w:lvl w:ilvl="5" w:tplc="041B001B">
      <w:start w:val="1"/>
      <w:numFmt w:val="decimal"/>
      <w:lvlText w:val="%6."/>
      <w:lvlJc w:val="left"/>
      <w:pPr>
        <w:tabs>
          <w:tab w:val="num" w:pos="4308"/>
        </w:tabs>
        <w:ind w:left="4308" w:hanging="360"/>
      </w:pPr>
      <w:rPr>
        <w:rFonts w:cs="Times New Roman"/>
      </w:rPr>
    </w:lvl>
    <w:lvl w:ilvl="6" w:tplc="041B000F">
      <w:start w:val="1"/>
      <w:numFmt w:val="decimal"/>
      <w:lvlText w:val="%7."/>
      <w:lvlJc w:val="left"/>
      <w:pPr>
        <w:tabs>
          <w:tab w:val="num" w:pos="5028"/>
        </w:tabs>
        <w:ind w:left="5028" w:hanging="360"/>
      </w:pPr>
      <w:rPr>
        <w:rFonts w:cs="Times New Roman"/>
      </w:rPr>
    </w:lvl>
    <w:lvl w:ilvl="7" w:tplc="041B0019">
      <w:start w:val="1"/>
      <w:numFmt w:val="decimal"/>
      <w:lvlText w:val="%8."/>
      <w:lvlJc w:val="left"/>
      <w:pPr>
        <w:tabs>
          <w:tab w:val="num" w:pos="5748"/>
        </w:tabs>
        <w:ind w:left="5748" w:hanging="360"/>
      </w:pPr>
      <w:rPr>
        <w:rFonts w:cs="Times New Roman"/>
      </w:rPr>
    </w:lvl>
    <w:lvl w:ilvl="8" w:tplc="041B001B">
      <w:start w:val="1"/>
      <w:numFmt w:val="decimal"/>
      <w:lvlText w:val="%9."/>
      <w:lvlJc w:val="left"/>
      <w:pPr>
        <w:tabs>
          <w:tab w:val="num" w:pos="6468"/>
        </w:tabs>
        <w:ind w:left="6468" w:hanging="360"/>
      </w:pPr>
      <w:rPr>
        <w:rFonts w:cs="Times New Roman"/>
      </w:rPr>
    </w:lvl>
  </w:abstractNum>
  <w:abstractNum w:abstractNumId="9" w15:restartNumberingAfterBreak="0">
    <w:nsid w:val="6F3D54F5"/>
    <w:multiLevelType w:val="hybridMultilevel"/>
    <w:tmpl w:val="AA54E45C"/>
    <w:lvl w:ilvl="0" w:tplc="585E96C8">
      <w:start w:val="1"/>
      <w:numFmt w:val="upperLetter"/>
      <w:lvlText w:val="%1."/>
      <w:lvlJc w:val="left"/>
      <w:pPr>
        <w:ind w:left="1120" w:hanging="410"/>
      </w:pPr>
      <w:rPr>
        <w:rFonts w:cs="Times New Roman"/>
        <w:b/>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10" w15:restartNumberingAfterBreak="0">
    <w:nsid w:val="75C713DB"/>
    <w:multiLevelType w:val="hybridMultilevel"/>
    <w:tmpl w:val="C6D2E2E6"/>
    <w:lvl w:ilvl="0" w:tplc="980442BE">
      <w:start w:val="1"/>
      <w:numFmt w:val="decimal"/>
      <w:lvlText w:val="%1."/>
      <w:lvlJc w:val="left"/>
      <w:pPr>
        <w:ind w:left="360" w:hanging="360"/>
      </w:pPr>
      <w:rPr>
        <w:rFonts w:ascii="Times New Roman" w:hAnsi="Times New Roman" w:cstheme="minorBidi" w:hint="default"/>
        <w:b w:val="0"/>
        <w:i w:val="0"/>
        <w:color w:val="auto"/>
        <w:sz w:val="24"/>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1" w15:restartNumberingAfterBreak="0">
    <w:nsid w:val="7E792BFF"/>
    <w:multiLevelType w:val="hybridMultilevel"/>
    <w:tmpl w:val="77F219DA"/>
    <w:lvl w:ilvl="0" w:tplc="32A8B9E4">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9"/>
  </w:num>
  <w:num w:numId="2">
    <w:abstractNumId w:val="8"/>
  </w:num>
  <w:num w:numId="3">
    <w:abstractNumId w:val="8"/>
  </w:num>
  <w:num w:numId="4">
    <w:abstractNumId w:val="5"/>
  </w:num>
  <w:num w:numId="5">
    <w:abstractNumId w:val="2"/>
  </w:num>
  <w:num w:numId="6">
    <w:abstractNumId w:val="11"/>
  </w:num>
  <w:num w:numId="7">
    <w:abstractNumId w:val="7"/>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0"/>
  </w:num>
  <w:num w:numId="14">
    <w:abstractNumId w:val="4"/>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B38"/>
    <w:rsid w:val="00035B38"/>
    <w:rsid w:val="000A1148"/>
    <w:rsid w:val="000D48BE"/>
    <w:rsid w:val="000E6B55"/>
    <w:rsid w:val="001B0705"/>
    <w:rsid w:val="00206968"/>
    <w:rsid w:val="0021770D"/>
    <w:rsid w:val="00220FD5"/>
    <w:rsid w:val="00310CB6"/>
    <w:rsid w:val="0032274E"/>
    <w:rsid w:val="0037606B"/>
    <w:rsid w:val="00437EE4"/>
    <w:rsid w:val="00490555"/>
    <w:rsid w:val="00536C10"/>
    <w:rsid w:val="006D7464"/>
    <w:rsid w:val="007E066F"/>
    <w:rsid w:val="00886DE7"/>
    <w:rsid w:val="008C106C"/>
    <w:rsid w:val="00915EA1"/>
    <w:rsid w:val="00990C40"/>
    <w:rsid w:val="009A6066"/>
    <w:rsid w:val="00A30072"/>
    <w:rsid w:val="00AB1E57"/>
    <w:rsid w:val="00B55B9C"/>
    <w:rsid w:val="00CA4645"/>
    <w:rsid w:val="00CE2F51"/>
    <w:rsid w:val="00CE6077"/>
    <w:rsid w:val="00D4530C"/>
    <w:rsid w:val="00D854C2"/>
    <w:rsid w:val="00DE072C"/>
    <w:rsid w:val="00E0676D"/>
    <w:rsid w:val="00E64B1D"/>
    <w:rsid w:val="00F243D3"/>
    <w:rsid w:val="00F648CC"/>
    <w:rsid w:val="00FA216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D37D2"/>
  <w15:chartTrackingRefBased/>
  <w15:docId w15:val="{B084CAB7-D2B3-4918-8972-CE0B5A08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35B38"/>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semiHidden/>
    <w:unhideWhenUsed/>
    <w:qFormat/>
    <w:rsid w:val="00035B38"/>
    <w:pPr>
      <w:keepNext/>
      <w:ind w:left="4500" w:firstLine="456"/>
      <w:jc w:val="both"/>
      <w:outlineLvl w:val="1"/>
    </w:pPr>
    <w:rPr>
      <w:b/>
      <w:bCs/>
      <w:lang w:eastAsia="en-US"/>
    </w:rPr>
  </w:style>
  <w:style w:type="paragraph" w:styleId="Nadpis3">
    <w:name w:val="heading 3"/>
    <w:basedOn w:val="Normlny"/>
    <w:next w:val="Normlny"/>
    <w:link w:val="Nadpis3Char"/>
    <w:uiPriority w:val="9"/>
    <w:unhideWhenUsed/>
    <w:qFormat/>
    <w:rsid w:val="00035B38"/>
    <w:pPr>
      <w:keepNext/>
      <w:keepLines/>
      <w:spacing w:before="200"/>
      <w:outlineLvl w:val="2"/>
    </w:pPr>
    <w:rPr>
      <w:rFonts w:asciiTheme="majorHAnsi" w:eastAsiaTheme="majorEastAsia" w:hAnsiTheme="majorHAnsi"/>
      <w:b/>
      <w:b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semiHidden/>
    <w:rsid w:val="00035B38"/>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35B38"/>
    <w:rPr>
      <w:rFonts w:asciiTheme="majorHAnsi" w:eastAsiaTheme="majorEastAsia" w:hAnsiTheme="majorHAnsi" w:cs="Times New Roman"/>
      <w:b/>
      <w:bCs/>
      <w:color w:val="5B9BD5" w:themeColor="accent1"/>
      <w:sz w:val="24"/>
      <w:szCs w:val="24"/>
      <w:lang w:eastAsia="sk-SK"/>
    </w:rPr>
  </w:style>
  <w:style w:type="paragraph" w:styleId="Zkladntext">
    <w:name w:val="Body Text"/>
    <w:basedOn w:val="Normlny"/>
    <w:link w:val="ZkladntextChar"/>
    <w:uiPriority w:val="99"/>
    <w:unhideWhenUsed/>
    <w:rsid w:val="00035B38"/>
    <w:pPr>
      <w:jc w:val="both"/>
    </w:pPr>
  </w:style>
  <w:style w:type="character" w:customStyle="1" w:styleId="ZkladntextChar">
    <w:name w:val="Základný text Char"/>
    <w:basedOn w:val="Predvolenpsmoodseku"/>
    <w:link w:val="Zkladntext"/>
    <w:uiPriority w:val="99"/>
    <w:rsid w:val="00035B38"/>
    <w:rPr>
      <w:rFonts w:ascii="Times New Roman" w:eastAsia="Times New Roman" w:hAnsi="Times New Roman" w:cs="Times New Roman"/>
      <w:sz w:val="24"/>
      <w:szCs w:val="24"/>
      <w:lang w:eastAsia="sk-SK"/>
    </w:rPr>
  </w:style>
  <w:style w:type="paragraph" w:styleId="Odsekzoznamu">
    <w:name w:val="List Paragraph"/>
    <w:aliases w:val="body,Odsek zoznamu2"/>
    <w:basedOn w:val="Normlny"/>
    <w:link w:val="OdsekzoznamuChar"/>
    <w:uiPriority w:val="34"/>
    <w:qFormat/>
    <w:rsid w:val="00035B38"/>
    <w:pPr>
      <w:ind w:left="720"/>
      <w:contextualSpacing/>
    </w:pPr>
  </w:style>
  <w:style w:type="character" w:styleId="Siln">
    <w:name w:val="Strong"/>
    <w:basedOn w:val="Predvolenpsmoodseku"/>
    <w:uiPriority w:val="22"/>
    <w:qFormat/>
    <w:rsid w:val="00035B38"/>
    <w:rPr>
      <w:rFonts w:ascii="Times New Roman" w:hAnsi="Times New Roman" w:cs="Times New Roman"/>
      <w:b/>
    </w:rPr>
  </w:style>
  <w:style w:type="paragraph" w:styleId="Hlavika">
    <w:name w:val="header"/>
    <w:basedOn w:val="Normlny"/>
    <w:link w:val="HlavikaChar"/>
    <w:uiPriority w:val="99"/>
    <w:unhideWhenUsed/>
    <w:rsid w:val="000D48BE"/>
    <w:pPr>
      <w:tabs>
        <w:tab w:val="center" w:pos="4536"/>
        <w:tab w:val="right" w:pos="9072"/>
      </w:tabs>
    </w:pPr>
  </w:style>
  <w:style w:type="character" w:customStyle="1" w:styleId="HlavikaChar">
    <w:name w:val="Hlavička Char"/>
    <w:basedOn w:val="Predvolenpsmoodseku"/>
    <w:link w:val="Hlavika"/>
    <w:uiPriority w:val="99"/>
    <w:rsid w:val="000D48BE"/>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0D48BE"/>
    <w:pPr>
      <w:tabs>
        <w:tab w:val="center" w:pos="4536"/>
        <w:tab w:val="right" w:pos="9072"/>
      </w:tabs>
    </w:pPr>
  </w:style>
  <w:style w:type="character" w:customStyle="1" w:styleId="PtaChar">
    <w:name w:val="Päta Char"/>
    <w:basedOn w:val="Predvolenpsmoodseku"/>
    <w:link w:val="Pta"/>
    <w:uiPriority w:val="99"/>
    <w:rsid w:val="000D48BE"/>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
    <w:basedOn w:val="Predvolenpsmoodseku"/>
    <w:link w:val="Odsekzoznamu"/>
    <w:uiPriority w:val="34"/>
    <w:locked/>
    <w:rsid w:val="001B0705"/>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A30072"/>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0072"/>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900697">
      <w:bodyDiv w:val="1"/>
      <w:marLeft w:val="0"/>
      <w:marRight w:val="0"/>
      <w:marTop w:val="0"/>
      <w:marBottom w:val="0"/>
      <w:divBdr>
        <w:top w:val="none" w:sz="0" w:space="0" w:color="auto"/>
        <w:left w:val="none" w:sz="0" w:space="0" w:color="auto"/>
        <w:bottom w:val="none" w:sz="0" w:space="0" w:color="auto"/>
        <w:right w:val="none" w:sz="0" w:space="0" w:color="auto"/>
      </w:divBdr>
    </w:div>
    <w:div w:id="465856673">
      <w:bodyDiv w:val="1"/>
      <w:marLeft w:val="0"/>
      <w:marRight w:val="0"/>
      <w:marTop w:val="0"/>
      <w:marBottom w:val="0"/>
      <w:divBdr>
        <w:top w:val="none" w:sz="0" w:space="0" w:color="auto"/>
        <w:left w:val="none" w:sz="0" w:space="0" w:color="auto"/>
        <w:bottom w:val="none" w:sz="0" w:space="0" w:color="auto"/>
        <w:right w:val="none" w:sz="0" w:space="0" w:color="auto"/>
      </w:divBdr>
    </w:div>
    <w:div w:id="1370495186">
      <w:bodyDiv w:val="1"/>
      <w:marLeft w:val="0"/>
      <w:marRight w:val="0"/>
      <w:marTop w:val="0"/>
      <w:marBottom w:val="0"/>
      <w:divBdr>
        <w:top w:val="none" w:sz="0" w:space="0" w:color="auto"/>
        <w:left w:val="none" w:sz="0" w:space="0" w:color="auto"/>
        <w:bottom w:val="none" w:sz="0" w:space="0" w:color="auto"/>
        <w:right w:val="none" w:sz="0" w:space="0" w:color="auto"/>
      </w:divBdr>
    </w:div>
    <w:div w:id="189466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lov-lex.sk/pravne-predpisy/SK/ZZ/2003/5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10</Pages>
  <Words>3059</Words>
  <Characters>17437</Characters>
  <Application>Microsoft Office Word</Application>
  <DocSecurity>0</DocSecurity>
  <Lines>145</Lines>
  <Paragraphs>40</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20456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Rajtíková, Silvia</dc:creator>
  <cp:keywords/>
  <dc:description/>
  <cp:lastModifiedBy>Rajtíková, Silvia</cp:lastModifiedBy>
  <cp:revision>26</cp:revision>
  <cp:lastPrinted>2020-02-25T13:13:00Z</cp:lastPrinted>
  <dcterms:created xsi:type="dcterms:W3CDTF">2018-11-19T12:04:00Z</dcterms:created>
  <dcterms:modified xsi:type="dcterms:W3CDTF">2020-02-25T13:13:00Z</dcterms:modified>
</cp:coreProperties>
</file>