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D02FA9">
        <w:rPr>
          <w:sz w:val="18"/>
          <w:szCs w:val="18"/>
        </w:rPr>
        <w:t>1951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C5EC3" w:rsidP="009C2E2F">
      <w:pPr>
        <w:pStyle w:val="uznesenia"/>
      </w:pPr>
      <w:r>
        <w:t>2274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C5EC3">
        <w:rPr>
          <w:rFonts w:cs="Arial"/>
          <w:sz w:val="22"/>
          <w:szCs w:val="22"/>
        </w:rPr>
        <w:t> 3.</w:t>
      </w:r>
      <w:r w:rsidR="00341D67">
        <w:rPr>
          <w:rFonts w:cs="Arial"/>
          <w:sz w:val="22"/>
          <w:szCs w:val="22"/>
        </w:rPr>
        <w:t xml:space="preserve"> </w:t>
      </w:r>
      <w:r w:rsidR="001C5EC3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D02FA9" w:rsidRDefault="005E6792" w:rsidP="005E6792">
      <w:pPr>
        <w:jc w:val="both"/>
      </w:pPr>
      <w:r w:rsidRPr="00D02FA9">
        <w:rPr>
          <w:rFonts w:cs="Arial"/>
          <w:sz w:val="22"/>
          <w:szCs w:val="22"/>
        </w:rPr>
        <w:t>k</w:t>
      </w:r>
      <w:r w:rsidR="00CB523F" w:rsidRPr="00D02FA9">
        <w:rPr>
          <w:rFonts w:cs="Arial"/>
          <w:sz w:val="22"/>
          <w:szCs w:val="22"/>
        </w:rPr>
        <w:t xml:space="preserve"> </w:t>
      </w:r>
      <w:r w:rsidR="00D02FA9" w:rsidRPr="00D02FA9">
        <w:rPr>
          <w:sz w:val="22"/>
        </w:rPr>
        <w:t xml:space="preserve">návrhu poslancov Národnej rady Slovenskej republiky Jána Senka a Dušana </w:t>
      </w:r>
      <w:proofErr w:type="spellStart"/>
      <w:r w:rsidR="00D02FA9" w:rsidRPr="00D02FA9">
        <w:rPr>
          <w:sz w:val="22"/>
        </w:rPr>
        <w:t>Jarjabka</w:t>
      </w:r>
      <w:proofErr w:type="spellEnd"/>
      <w:r w:rsidR="00D02FA9" w:rsidRPr="00D02FA9">
        <w:rPr>
          <w:sz w:val="22"/>
        </w:rPr>
        <w:t xml:space="preserve"> na vydanie zákona, ktorým sa mení a dopĺňa zákon č. 434/2010 Z. z. o poskytovaní dotácií v pôsobnosti Ministerstva kultúry Slovenskej republiky v znení neskorších predpisov</w:t>
      </w:r>
      <w:r w:rsidR="00D02FA9">
        <w:rPr>
          <w:sz w:val="22"/>
        </w:rPr>
        <w:br/>
      </w:r>
      <w:r w:rsidR="00D02FA9" w:rsidRPr="00D02FA9">
        <w:rPr>
          <w:sz w:val="22"/>
        </w:rPr>
        <w:t>(tlač 1676)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01736E" w:rsidRDefault="00D02FA9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D02FA9">
        <w:rPr>
          <w:sz w:val="22"/>
        </w:rPr>
        <w:t xml:space="preserve">ávrh poslancov Národnej rady Slovenskej republiky Jána Senka a Dušana </w:t>
      </w:r>
      <w:proofErr w:type="spellStart"/>
      <w:r w:rsidRPr="00D02FA9">
        <w:rPr>
          <w:sz w:val="22"/>
        </w:rPr>
        <w:t>Jarjabka</w:t>
      </w:r>
      <w:proofErr w:type="spellEnd"/>
      <w:r w:rsidRPr="00D02FA9">
        <w:rPr>
          <w:sz w:val="22"/>
        </w:rPr>
        <w:t xml:space="preserve"> na vydanie zákona, ktorým sa mení a dopĺňa zákon č. 434/2010 Z. z. o poskytovaní dotácií v pôsobnosti Ministerstva kultúry Slovenskej republiky v znení neskorších predpisov</w:t>
      </w:r>
      <w:r w:rsidR="00EF7E15" w:rsidRPr="0001736E">
        <w:rPr>
          <w:sz w:val="22"/>
        </w:rPr>
        <w:t>,</w:t>
      </w:r>
      <w:r w:rsidR="0005290A">
        <w:rPr>
          <w:sz w:val="22"/>
        </w:rPr>
        <w:t xml:space="preserve"> </w:t>
      </w:r>
      <w:r w:rsidR="005E6792" w:rsidRPr="0001736E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290A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C5EC3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6B6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2019-11-20T08:17:00Z</cp:lastPrinted>
  <dcterms:created xsi:type="dcterms:W3CDTF">2019-11-20T08:11:00Z</dcterms:created>
  <dcterms:modified xsi:type="dcterms:W3CDTF">2019-12-10T11:02:00Z</dcterms:modified>
</cp:coreProperties>
</file>