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4E6" w:rsidRDefault="007A24E6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8B1" w:rsidRPr="008B0DCC" w:rsidRDefault="00F12BD0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5</w:t>
      </w:r>
      <w:r w:rsidR="001A3983">
        <w:rPr>
          <w:rFonts w:ascii="Times New Roman" w:hAnsi="Times New Roman" w:cs="Times New Roman"/>
          <w:b/>
          <w:sz w:val="24"/>
          <w:szCs w:val="24"/>
        </w:rPr>
        <w:t>. decembra</w:t>
      </w:r>
      <w:r w:rsidR="008B0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3AE" w:rsidRPr="008B0DCC">
        <w:rPr>
          <w:rFonts w:ascii="Times New Roman" w:hAnsi="Times New Roman" w:cs="Times New Roman"/>
          <w:b/>
          <w:sz w:val="24"/>
          <w:szCs w:val="24"/>
        </w:rPr>
        <w:t>2019</w:t>
      </w:r>
      <w:r w:rsidR="008B0DCC">
        <w:rPr>
          <w:rFonts w:ascii="Times New Roman" w:hAnsi="Times New Roman" w:cs="Times New Roman"/>
          <w:b/>
          <w:sz w:val="24"/>
          <w:szCs w:val="24"/>
        </w:rPr>
        <w:t>,</w:t>
      </w:r>
    </w:p>
    <w:p w:rsidR="007048B1" w:rsidRPr="008B0DCC" w:rsidRDefault="008B0DCC" w:rsidP="008B0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C">
        <w:rPr>
          <w:rFonts w:ascii="Times New Roman" w:hAnsi="Times New Roman"/>
          <w:b/>
          <w:sz w:val="24"/>
          <w:szCs w:val="24"/>
        </w:rPr>
        <w:t xml:space="preserve">ktorým sa mení a dopĺňa zákon </w:t>
      </w:r>
      <w:r w:rsidR="001A3983" w:rsidRPr="001A3983">
        <w:rPr>
          <w:rFonts w:ascii="Times New Roman" w:hAnsi="Times New Roman"/>
          <w:b/>
          <w:sz w:val="24"/>
          <w:szCs w:val="24"/>
        </w:rPr>
        <w:t xml:space="preserve">Národnej rady Slovenskej republiky </w:t>
      </w:r>
      <w:r w:rsidRPr="008B0DCC">
        <w:rPr>
          <w:rFonts w:ascii="Times New Roman" w:hAnsi="Times New Roman"/>
          <w:b/>
          <w:sz w:val="24"/>
          <w:szCs w:val="24"/>
        </w:rPr>
        <w:t xml:space="preserve">č. 182/1993 Z. z. </w:t>
      </w:r>
      <w:r w:rsidRPr="008B0DCC">
        <w:rPr>
          <w:rFonts w:ascii="Times New Roman" w:hAnsi="Times New Roman"/>
          <w:b/>
          <w:bCs/>
          <w:sz w:val="24"/>
          <w:szCs w:val="24"/>
        </w:rPr>
        <w:t>o vlastníctv</w:t>
      </w:r>
      <w:r w:rsidR="0017476B">
        <w:rPr>
          <w:rFonts w:ascii="Times New Roman" w:hAnsi="Times New Roman"/>
          <w:b/>
          <w:bCs/>
          <w:sz w:val="24"/>
          <w:szCs w:val="24"/>
        </w:rPr>
        <w:t>e bytov a nebytových priestorov</w:t>
      </w:r>
      <w:r w:rsidRPr="008B0DCC">
        <w:rPr>
          <w:rFonts w:ascii="Times New Roman" w:hAnsi="Times New Roman"/>
          <w:b/>
          <w:sz w:val="24"/>
          <w:szCs w:val="24"/>
        </w:rPr>
        <w:t xml:space="preserve"> v znení neskorších predpisov</w:t>
      </w:r>
      <w:r w:rsidR="00962981">
        <w:rPr>
          <w:rFonts w:ascii="Times New Roman" w:hAnsi="Times New Roman"/>
          <w:b/>
          <w:sz w:val="24"/>
          <w:szCs w:val="24"/>
        </w:rPr>
        <w:t xml:space="preserve"> a o zmene a doplnení niektorých zákonov</w:t>
      </w:r>
    </w:p>
    <w:p w:rsidR="007048B1" w:rsidRDefault="007048B1" w:rsidP="002C08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3AE" w:rsidRPr="007048B1" w:rsidRDefault="006B33AE" w:rsidP="00153E10">
      <w:p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33943" w:rsidRPr="004660A8" w:rsidRDefault="00F33943" w:rsidP="00153E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AE" w:rsidRDefault="006B33AE" w:rsidP="002C0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153E10" w:rsidRPr="004660A8" w:rsidRDefault="00153E10" w:rsidP="002C0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3AE" w:rsidRPr="001A3983" w:rsidRDefault="008B0DCC" w:rsidP="00962981">
      <w:pPr>
        <w:spacing w:before="160"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83">
        <w:rPr>
          <w:rFonts w:ascii="Times New Roman" w:hAnsi="Times New Roman"/>
          <w:sz w:val="24"/>
          <w:szCs w:val="24"/>
        </w:rPr>
        <w:t>Zákon Národnej rady Slovenskej republiky č. 182/1993 Z. z. o vlastníctve bytov a nebytových priestorov v znení zákona Národnej rady Slovenskej republiky č. 151/1995 Z. z., zákona č. 158/1998 Z. z., zákona č. 173/1999 Z. z., zákona č. 252/1999 Z. z., zákona č. 400/2002 Z. z., zákona č. 512/2003 Z. z., zákona č. 367/2004 Z. z., zákona č. 469/2005 Z. z., zákona č. 268/2007 Z. z., zákona č. 325/2007 Z. z., zákona č. 595/2009 Z. z., zákona č. 70/2010 Z. z., zákona č. 69/2012 Z. z., zákona č. 205/2014 Z. z., zákona č. 246/2015 Z. z., zákona č. 125/2016 Z. z., zákona č. 177/2018 Z. z., zákona č. 283/2018 Z. z., zákona č. 63/2019 Z. z. a zákona č. 230/2019 Z. z.</w:t>
      </w:r>
      <w:r w:rsidR="009758E7" w:rsidRPr="001A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3AE" w:rsidRPr="001A3983">
        <w:rPr>
          <w:rFonts w:ascii="Times New Roman" w:hAnsi="Times New Roman" w:cs="Times New Roman"/>
          <w:color w:val="000000" w:themeColor="text1"/>
          <w:sz w:val="24"/>
          <w:szCs w:val="24"/>
        </w:rPr>
        <w:t>sa mení a dopĺňa takto:</w:t>
      </w:r>
    </w:p>
    <w:p w:rsidR="009758E7" w:rsidRDefault="00D46A38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3983" w:rsidRPr="001A3983" w:rsidRDefault="001A3983" w:rsidP="00AC48F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1A398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1. </w:t>
      </w: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>§ 2 sa dopĺňa odsekom 16, ktorý znie:</w:t>
      </w:r>
    </w:p>
    <w:p w:rsidR="001A3983" w:rsidRPr="001A3983" w:rsidRDefault="001A3983" w:rsidP="00975A1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„(16) Domovým poriadkom sa rozumie vlastníkmi bytov a nebytových priestorov v dome schválený súbor pravidiel a zásad dodržiavania dobrých mravov pri výkone práv a povinností vlastníkov a nájomcov bytov a nebytových priestorov v dome,</w:t>
      </w:r>
      <w:r w:rsidRPr="001A3983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 xml:space="preserve"> </w:t>
      </w:r>
      <w:r w:rsidRPr="001A3983">
        <w:rPr>
          <w:rFonts w:ascii="Times New Roman" w:eastAsia="Times New Roman" w:hAnsi="Times New Roman" w:cs="Times New Roman"/>
          <w:sz w:val="24"/>
          <w:szCs w:val="24"/>
          <w:lang w:eastAsia="sk-SK"/>
        </w:rPr>
        <w:t>osôb, ktoré žijú s uvedenými osobami v spoločnej domácnosti, ako aj osôb, ktoré sa zdržiavajú v dome,</w:t>
      </w:r>
      <w:r w:rsidRPr="001A398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pri užívaní spoločných častí domu</w:t>
      </w: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, spoločných zariadení domu, </w:t>
      </w:r>
      <w:r w:rsidRPr="001A398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príslušenstva a priľahlého pozemku</w:t>
      </w: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.“.</w:t>
      </w:r>
    </w:p>
    <w:p w:rsidR="001A3983" w:rsidRPr="001A3983" w:rsidRDefault="001A3983" w:rsidP="001A3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3983" w:rsidRPr="00F33943" w:rsidRDefault="001A3983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8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 </w:t>
      </w:r>
      <w:r w:rsidRPr="001A3983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8b ods. 1 písm. f) sa slová „požiada najmenej štvrtina vlastníkov bytov a nebytových priestorov v dome“ nahrádzajú slovami „požiadajú vlastníci bytov a nebytových priestorov v dome, ktorí majú aspoň štvrtinu hlasov (ďalej len „štvrtina vlastníkov bytov a nebytových priestorov v dome“)“.</w:t>
      </w:r>
    </w:p>
    <w:p w:rsidR="001A3983" w:rsidRDefault="00975A13" w:rsidP="00B26C1C">
      <w:pPr>
        <w:spacing w:before="160"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A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983" w:rsidRPr="001A3983">
        <w:rPr>
          <w:rFonts w:ascii="Times New Roman" w:eastAsia="Calibri" w:hAnsi="Times New Roman" w:cs="Times New Roman"/>
          <w:color w:val="000000"/>
          <w:sz w:val="24"/>
          <w:szCs w:val="24"/>
        </w:rPr>
        <w:t>V § 9 ods. 3 druhej vete sa slová „500 eur“ nahrádzajú slovami „vo výške trojnásobku ich aktuálneho mesačného určenia“.</w:t>
      </w:r>
    </w:p>
    <w:p w:rsidR="001A3983" w:rsidRDefault="001A3983" w:rsidP="00B26C1C">
      <w:pPr>
        <w:spacing w:before="1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983" w:rsidRPr="001A3983" w:rsidRDefault="00975A13" w:rsidP="00B26C1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 xml:space="preserve">4. </w:t>
      </w:r>
      <w:r w:rsidR="001A3983"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>§ 11 sa dopĺňa odsekom 10, ktorý znie:</w:t>
      </w:r>
    </w:p>
    <w:p w:rsidR="005D485E" w:rsidRDefault="001A3983" w:rsidP="00B26C1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„(10) Vlastníci bytov a nebytových priestorov, nájomcovia, osoby, ktoré žijú s uvedenými osobami v domácnosti a osoby,</w:t>
      </w:r>
      <w:r w:rsidRPr="001A39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ktoré sa zdržiavajú v dome</w:t>
      </w: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, sú povinné dodržiavať domový poriadok schválený vlastníkmi podľa § 14b ods. 1 písm. s). Za tým účelom je správca alebo spoločenstvo povinné zverejniť domový poriadok na</w:t>
      </w:r>
      <w:r w:rsidRPr="001A39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mieste obvyklom na oznamovanie informácií v dome.</w:t>
      </w:r>
      <w:r w:rsidRPr="001A39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“.</w:t>
      </w:r>
      <w:r w:rsidR="001849C9" w:rsidRPr="001A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5AEE" w:rsidRPr="001A3983" w:rsidRDefault="00785AEE" w:rsidP="00785AEE">
      <w:pPr>
        <w:spacing w:before="1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1A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14b sa odsek 1 dopĺňa písmenom s) ktoré znie: </w:t>
      </w:r>
    </w:p>
    <w:p w:rsidR="00785AEE" w:rsidRPr="001849C9" w:rsidRDefault="00785AEE" w:rsidP="00785AEE">
      <w:pPr>
        <w:spacing w:before="160"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) prijatí, zmene alebo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rušení 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domového poriadku.“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C1C" w:rsidRPr="00B6111B" w:rsidRDefault="00785AEE" w:rsidP="00B6111B">
      <w:pPr>
        <w:spacing w:before="1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61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111B"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V § 14b sa za odsek 4 vkladá nový odsek 5, ktorý znie:</w:t>
      </w:r>
    </w:p>
    <w:p w:rsidR="00B6111B" w:rsidRPr="00B6111B" w:rsidRDefault="00B6111B" w:rsidP="00B611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„(5) Súhlas vlastníkov bytov a nebytových priestorov v dome sa nevyžaduje pri montáži zdvíhacieho zariadenia podľa osobitného zákona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15c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) v spoločných častiach bytového domu.“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11B" w:rsidRPr="00B6111B" w:rsidRDefault="00B6111B" w:rsidP="00B6111B">
      <w:pPr>
        <w:spacing w:before="1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5 a 6 sa označujú ako odseky 6 a 7.</w:t>
      </w:r>
    </w:p>
    <w:p w:rsidR="00B6111B" w:rsidRPr="00B6111B" w:rsidRDefault="00B6111B" w:rsidP="00B6111B">
      <w:pPr>
        <w:spacing w:before="1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Poznámka pod čiarou k odkazu 15c znie: </w:t>
      </w:r>
    </w:p>
    <w:p w:rsidR="00B6111B" w:rsidRPr="00975A13" w:rsidRDefault="00B6111B" w:rsidP="00B611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15c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Pr="00B6111B">
        <w:rPr>
          <w:rFonts w:ascii="Times New Roman" w:hAnsi="Times New Roman" w:cs="Times New Roman"/>
          <w:color w:val="000000" w:themeColor="text1"/>
          <w:sz w:val="24"/>
          <w:szCs w:val="24"/>
        </w:rPr>
        <w:t>§ 33 ods. 2 zákona č. 447/2008 Z. z. o peňažných príspevkoch na kompenzáciu ťažkého zdravotného postihnutia a o zmene a doplnení niektorých zákonov v znení neskorších predpisov.“.</w:t>
      </w:r>
    </w:p>
    <w:p w:rsidR="00B72359" w:rsidRDefault="00B72359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A13" w:rsidRDefault="00B6111B" w:rsidP="00975A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975A13"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. Doterajší text § 25a sa označuje ako odsek 1 a dopĺňa sa odsekom 2, ktorý znie:</w:t>
      </w:r>
    </w:p>
    <w:p w:rsidR="00B26C1C" w:rsidRPr="00975A13" w:rsidRDefault="00B26C1C" w:rsidP="00975A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5A13" w:rsidRPr="00975A13" w:rsidRDefault="00975A13" w:rsidP="00975A1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„(2) Ak osobitný predpis priznáva práva alebo ustanovuje povinnosti vlastníkovi budovy,</w:t>
      </w:r>
      <w:r w:rsidRPr="00975A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27b</w:t>
      </w: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) za vlastníka budovy sa pri domoch považujú všetci vlastníci bytov a nebytových priestorov v dome. Za ich uplatnenie alebo plnenie zodpovedá spoločenstvo alebo správca. Vlastník bytu alebo nebytového priestoru v dome je povinný umožniť spoločenstvu alebo správcovi uplatniť práva alebo plniť povinnosti, inak zodpovedá za tým vzniknutú škodu.“.</w:t>
      </w:r>
    </w:p>
    <w:p w:rsidR="00975A13" w:rsidRPr="00975A13" w:rsidRDefault="00975A13" w:rsidP="00975A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5A13" w:rsidRPr="00975A13" w:rsidRDefault="00975A13" w:rsidP="00975A1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Poznámka pod čiarou k odkazu 27b znie:</w:t>
      </w:r>
    </w:p>
    <w:p w:rsidR="00975A13" w:rsidRPr="00975A13" w:rsidRDefault="00975A13" w:rsidP="00975A1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975A1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27b</w:t>
      </w: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) Napríklad § 8e zákona Národnej rady Slovenskej republiky č. 278/1993 Z. z. o správe majetku štátu v znení neskorších predpisov, § 7 zákona č. 150/2013 Z. z. o Štátnom fonde rozvoja bývania v znení neskorších predpisov, § 11 zákona č. 321/2014 Z. z. o energetickej efektívnosti a o zmene a doplnení niektorých zákonov.</w:t>
      </w:r>
      <w:r w:rsidR="00BE2D5B">
        <w:rPr>
          <w:rFonts w:ascii="Times New Roman" w:eastAsia="Calibri" w:hAnsi="Times New Roman" w:cs="Times New Roman"/>
          <w:color w:val="000000"/>
          <w:sz w:val="24"/>
          <w:szCs w:val="24"/>
        </w:rPr>
        <w:t>“.</w:t>
      </w:r>
      <w:bookmarkStart w:id="0" w:name="_GoBack"/>
      <w:bookmarkEnd w:id="0"/>
    </w:p>
    <w:p w:rsidR="00975A13" w:rsidRPr="00975A13" w:rsidRDefault="00975A13" w:rsidP="00975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5A13" w:rsidRPr="00975A13" w:rsidRDefault="00B6111B" w:rsidP="0097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75A13" w:rsidRPr="00975A13">
        <w:rPr>
          <w:rFonts w:ascii="Times New Roman" w:eastAsia="Times New Roman" w:hAnsi="Times New Roman" w:cs="Times New Roman"/>
          <w:sz w:val="24"/>
          <w:szCs w:val="24"/>
        </w:rPr>
        <w:t>. Za § 32h sa vkladá § 32i, ktorý znie:</w:t>
      </w:r>
    </w:p>
    <w:p w:rsidR="00975A13" w:rsidRPr="00975A13" w:rsidRDefault="00975A13" w:rsidP="0097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A13" w:rsidRPr="00975A13" w:rsidRDefault="00975A13" w:rsidP="00975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A13">
        <w:rPr>
          <w:rFonts w:ascii="Times New Roman" w:eastAsia="Times New Roman" w:hAnsi="Times New Roman" w:cs="Times New Roman"/>
          <w:sz w:val="24"/>
          <w:szCs w:val="24"/>
        </w:rPr>
        <w:t>„§ 32i</w:t>
      </w:r>
    </w:p>
    <w:p w:rsidR="00975A13" w:rsidRPr="00975A13" w:rsidRDefault="00975A13" w:rsidP="0097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A13" w:rsidRPr="00975A13" w:rsidRDefault="00975A13" w:rsidP="00975A13">
      <w:pPr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75A13">
        <w:rPr>
          <w:rFonts w:ascii="Times New Roman" w:eastAsia="Times New Roman" w:hAnsi="Times New Roman" w:cs="Times New Roman"/>
          <w:bCs/>
          <w:iCs/>
          <w:sz w:val="24"/>
          <w:szCs w:val="24"/>
        </w:rPr>
        <w:t>Prechodné ustanovenie k úpravám účinným od 1. februára 2020</w:t>
      </w:r>
    </w:p>
    <w:p w:rsidR="00975A13" w:rsidRPr="00975A13" w:rsidRDefault="00975A13" w:rsidP="00975A13">
      <w:pPr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75A13" w:rsidRDefault="00975A13" w:rsidP="00975A13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5A13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 xml:space="preserve">Správca a spoločenstvo sú povinné upraviť zverejnené zoznamy vlastníkov podľa § 9 ods. 3 do </w:t>
      </w:r>
      <w:r w:rsidR="00C55836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>29. februára</w:t>
      </w:r>
      <w:r w:rsidR="00962981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 xml:space="preserve"> </w:t>
      </w:r>
      <w:r w:rsidRPr="00975A13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sk-SK"/>
        </w:rPr>
        <w:t>2020.</w:t>
      </w:r>
      <w:r w:rsidRPr="00975A13">
        <w:rPr>
          <w:rFonts w:ascii="Times New Roman" w:eastAsia="Calibri" w:hAnsi="Times New Roman" w:cs="Times New Roman"/>
          <w:color w:val="000000"/>
          <w:sz w:val="24"/>
          <w:szCs w:val="24"/>
        </w:rPr>
        <w:t>“.</w:t>
      </w:r>
    </w:p>
    <w:p w:rsidR="00962981" w:rsidRPr="00975A13" w:rsidRDefault="00962981" w:rsidP="00975A13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53E10" w:rsidRDefault="00153E10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E10" w:rsidRDefault="00153E10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E10" w:rsidRDefault="00153E10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E10" w:rsidRDefault="00153E10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E10" w:rsidRDefault="00153E10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5A13" w:rsidRDefault="00962981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</w:t>
      </w:r>
    </w:p>
    <w:p w:rsidR="00962981" w:rsidRPr="00962981" w:rsidRDefault="00962981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2981" w:rsidRDefault="00962981" w:rsidP="00962981">
      <w:pPr>
        <w:spacing w:before="160"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 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276/2017 Z. z., zákona č. 170/2018 Z. z., zákona č. 177/2018 Z. z., zákona č. 216/2018 Z. z., zákona č. 9/2019 Z. z., zákona č. 30/2019 Z. z., zákona č. 139/2019 Z. z.,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221/2019 Z. z., </w:t>
      </w: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zákona č. 356/2019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z., zákona č. 371/2019 Z. z.</w:t>
      </w: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zákona č. 390/2019 </w:t>
      </w: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Z. z. sa mení a dopĺňa takto:</w:t>
      </w:r>
    </w:p>
    <w:p w:rsidR="00153E10" w:rsidRPr="00962981" w:rsidRDefault="00153E10" w:rsidP="00962981">
      <w:pPr>
        <w:spacing w:before="160"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981" w:rsidRPr="00962981" w:rsidRDefault="00962981" w:rsidP="00962981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981" w:rsidRPr="00962981" w:rsidRDefault="00962981" w:rsidP="00A67641">
      <w:pPr>
        <w:tabs>
          <w:tab w:val="left" w:pos="284"/>
        </w:tabs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 § 80ad sa vkladá § 80ae, ktorý vrátane nadpisu znie:</w:t>
      </w:r>
    </w:p>
    <w:p w:rsidR="00962981" w:rsidRPr="00962981" w:rsidRDefault="00962981" w:rsidP="00962981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981" w:rsidRPr="00962981" w:rsidRDefault="00962981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„§ 80ae</w:t>
      </w:r>
    </w:p>
    <w:p w:rsidR="00962981" w:rsidRPr="00962981" w:rsidRDefault="00962981" w:rsidP="0096298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Prechodné ustanovenie k úpravám účinným od 1. februára 2020</w:t>
      </w:r>
    </w:p>
    <w:p w:rsidR="00962981" w:rsidRPr="00962981" w:rsidRDefault="00962981" w:rsidP="00962981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981" w:rsidRPr="00962981" w:rsidRDefault="00962981" w:rsidP="00A67641">
      <w:pPr>
        <w:spacing w:before="160"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>Živnostenské oprávnenia na vykonávanie činnosti sprostredkovanie predaja, prenájmu a kúpy nehnuteľností (realitná činnosť) vydané podľa doterajších predpisov do 31. januára 2020 zostávajú zachované.“.</w:t>
      </w:r>
    </w:p>
    <w:p w:rsidR="00962981" w:rsidRPr="00962981" w:rsidRDefault="00962981" w:rsidP="00962981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981" w:rsidRPr="00962981" w:rsidRDefault="00962981" w:rsidP="00A67641">
      <w:pPr>
        <w:tabs>
          <w:tab w:val="left" w:pos="284"/>
        </w:tabs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629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 prílohe č. 2 Viazané živnosti v skupine č. 214 – Ostatné sa pri živnosti por. č. 61 v stĺpci Preukaz spôsobilosti slová „úplné stredné vzdelanie s maturitnou skúškou a 5 rokov praxe v odbore“ nahrádzajú slovami „úplné stredné vzdelanie s maturitnou skúškou, 2 roky praxe v odbore a osvedčenie o absolvovaní akreditovaného vzdelávacieho programu vydané vzdelávacou inštitúciou akreditovanou Ministerstvom školstva, vedy, výskumu a športu Slovenskej republiky“ a stĺpec Poznámka znie: „§ 14 zákona č. 568/2009 Z. z. o celoživotnom vzdelávaní a o zmene a doplnení niektorých zákonov.“.</w:t>
      </w:r>
    </w:p>
    <w:p w:rsidR="00A67641" w:rsidRDefault="00A67641" w:rsidP="00A6764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E10" w:rsidRDefault="00153E10" w:rsidP="00A6764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2981" w:rsidRDefault="00A67641" w:rsidP="00A6764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6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III</w:t>
      </w:r>
    </w:p>
    <w:p w:rsidR="00A67641" w:rsidRPr="00A67641" w:rsidRDefault="00A67641" w:rsidP="00A67641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641" w:rsidRPr="00A67641" w:rsidRDefault="00A67641" w:rsidP="00A67641">
      <w:pPr>
        <w:keepNext/>
        <w:autoSpaceDE w:val="0"/>
        <w:autoSpaceDN w:val="0"/>
        <w:adjustRightInd w:val="0"/>
        <w:spacing w:after="0" w:line="276" w:lineRule="auto"/>
        <w:ind w:right="38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7641">
        <w:rPr>
          <w:rFonts w:ascii="Times New Roman" w:eastAsia="Times New Roman" w:hAnsi="Times New Roman" w:cs="Times New Roman"/>
          <w:sz w:val="24"/>
          <w:szCs w:val="24"/>
        </w:rPr>
        <w:t xml:space="preserve">Zákon č. 150/2013 Z. z. </w:t>
      </w:r>
      <w:r w:rsidRPr="00A67641">
        <w:rPr>
          <w:rFonts w:ascii="Times New Roman" w:eastAsia="Times New Roman" w:hAnsi="Times New Roman" w:cs="Times New Roman"/>
          <w:bCs/>
          <w:sz w:val="24"/>
          <w:szCs w:val="24"/>
        </w:rPr>
        <w:t xml:space="preserve">o Štátnom fonde rozvoja bývania v znení zákona č. </w:t>
      </w:r>
      <w:hyperlink r:id="rId8" w:history="1">
        <w:r w:rsidRPr="00A67641">
          <w:rPr>
            <w:rFonts w:ascii="Times New Roman" w:eastAsia="Times New Roman" w:hAnsi="Times New Roman" w:cs="Times New Roman"/>
            <w:bCs/>
            <w:sz w:val="24"/>
            <w:szCs w:val="24"/>
          </w:rPr>
          <w:t>276/2015 Z. z.</w:t>
        </w:r>
      </w:hyperlink>
      <w:r w:rsidRPr="00A67641">
        <w:rPr>
          <w:rFonts w:ascii="Times New Roman" w:eastAsia="Times New Roman" w:hAnsi="Times New Roman" w:cs="Times New Roman"/>
          <w:bCs/>
          <w:sz w:val="24"/>
          <w:szCs w:val="24"/>
        </w:rPr>
        <w:t xml:space="preserve">, zákona č. </w:t>
      </w:r>
      <w:hyperlink r:id="rId9" w:history="1">
        <w:r w:rsidRPr="00A67641">
          <w:rPr>
            <w:rFonts w:ascii="Times New Roman" w:eastAsia="Times New Roman" w:hAnsi="Times New Roman" w:cs="Times New Roman"/>
            <w:bCs/>
            <w:sz w:val="24"/>
            <w:szCs w:val="24"/>
          </w:rPr>
          <w:t>244/2017 Z. z.</w:t>
        </w:r>
      </w:hyperlink>
      <w:r w:rsidRPr="00A67641">
        <w:rPr>
          <w:rFonts w:ascii="Times New Roman" w:eastAsia="Times New Roman" w:hAnsi="Times New Roman" w:cs="Times New Roman"/>
          <w:bCs/>
          <w:sz w:val="24"/>
          <w:szCs w:val="24"/>
        </w:rPr>
        <w:t xml:space="preserve">, zákona č. </w:t>
      </w:r>
      <w:hyperlink r:id="rId10" w:history="1">
        <w:r w:rsidRPr="00A67641">
          <w:rPr>
            <w:rFonts w:ascii="Times New Roman" w:eastAsia="Times New Roman" w:hAnsi="Times New Roman" w:cs="Times New Roman"/>
            <w:bCs/>
            <w:sz w:val="24"/>
            <w:szCs w:val="24"/>
          </w:rPr>
          <w:t>65/2019 Z. z.</w:t>
        </w:r>
      </w:hyperlink>
      <w:r w:rsidRPr="00A67641">
        <w:rPr>
          <w:rFonts w:ascii="Times New Roman" w:eastAsia="Times New Roman" w:hAnsi="Times New Roman" w:cs="Times New Roman"/>
          <w:bCs/>
          <w:sz w:val="24"/>
          <w:szCs w:val="24"/>
        </w:rPr>
        <w:t xml:space="preserve">, zákona č. </w:t>
      </w:r>
      <w:hyperlink r:id="rId11" w:history="1">
        <w:r w:rsidRPr="00A67641">
          <w:rPr>
            <w:rFonts w:ascii="Times New Roman" w:eastAsia="Times New Roman" w:hAnsi="Times New Roman" w:cs="Times New Roman"/>
            <w:bCs/>
            <w:sz w:val="24"/>
            <w:szCs w:val="24"/>
          </w:rPr>
          <w:t>221/2019 Z. z.</w:t>
        </w:r>
      </w:hyperlink>
      <w:r w:rsidRPr="00A67641">
        <w:rPr>
          <w:rFonts w:ascii="Times New Roman" w:eastAsia="Times New Roman" w:hAnsi="Times New Roman" w:cs="Times New Roman"/>
          <w:bCs/>
          <w:sz w:val="24"/>
          <w:szCs w:val="24"/>
        </w:rPr>
        <w:t xml:space="preserve"> a zákona č. 230/2019 Z. z. sa dopĺňa takto:</w:t>
      </w:r>
    </w:p>
    <w:p w:rsidR="00A67641" w:rsidRPr="00A67641" w:rsidRDefault="00A67641" w:rsidP="00A67641">
      <w:pPr>
        <w:keepNext/>
        <w:autoSpaceDE w:val="0"/>
        <w:autoSpaceDN w:val="0"/>
        <w:adjustRightInd w:val="0"/>
        <w:spacing w:after="0" w:line="260" w:lineRule="exact"/>
        <w:ind w:right="3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67641" w:rsidRPr="00A67641" w:rsidRDefault="00A67641" w:rsidP="00A67641">
      <w:pPr>
        <w:keepNext/>
        <w:autoSpaceDE w:val="0"/>
        <w:autoSpaceDN w:val="0"/>
        <w:adjustRightInd w:val="0"/>
        <w:spacing w:after="0" w:line="276" w:lineRule="auto"/>
        <w:ind w:right="3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7641">
        <w:rPr>
          <w:rFonts w:ascii="Times New Roman" w:eastAsia="Times New Roman" w:hAnsi="Times New Roman" w:cs="Times New Roman"/>
          <w:sz w:val="24"/>
          <w:szCs w:val="24"/>
        </w:rPr>
        <w:t>V § 10 ods. 14 sa na konci pripája táto veta: „Povinnosť splnenia podmienky príjmu domácnosti pri uzavieraní zmluvy o nájme nájomného bytu podľa odseku 13 písm. b) druhého bodu sa nevzťahuje na prípady, ak obstarávané nájomné byty žiadateľ prenajíma fyzickým osobám, ktoré sú zdravotníckymi pracovníkmi</w:t>
      </w:r>
      <w:r w:rsidRPr="00A676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24a</w:t>
      </w:r>
      <w:r w:rsidRPr="00A67641">
        <w:rPr>
          <w:rFonts w:ascii="Times New Roman" w:eastAsia="Times New Roman" w:hAnsi="Times New Roman" w:cs="Times New Roman"/>
          <w:sz w:val="24"/>
          <w:szCs w:val="24"/>
        </w:rPr>
        <w:t>) a ktoré sú zároveň zamestnancami žiadateľa.“.</w:t>
      </w:r>
    </w:p>
    <w:p w:rsidR="00A67641" w:rsidRPr="00A67641" w:rsidRDefault="00A67641" w:rsidP="00A67641">
      <w:pPr>
        <w:keepNext/>
        <w:autoSpaceDE w:val="0"/>
        <w:autoSpaceDN w:val="0"/>
        <w:adjustRightInd w:val="0"/>
        <w:spacing w:after="0" w:line="276" w:lineRule="auto"/>
        <w:ind w:right="3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67641" w:rsidRPr="00A67641" w:rsidRDefault="00A67641" w:rsidP="00A67641">
      <w:pPr>
        <w:keepNext/>
        <w:autoSpaceDE w:val="0"/>
        <w:autoSpaceDN w:val="0"/>
        <w:adjustRightInd w:val="0"/>
        <w:spacing w:after="0" w:line="276" w:lineRule="auto"/>
        <w:ind w:right="3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7641">
        <w:rPr>
          <w:rFonts w:ascii="Times New Roman" w:eastAsia="Times New Roman" w:hAnsi="Times New Roman" w:cs="Times New Roman"/>
          <w:sz w:val="24"/>
          <w:szCs w:val="24"/>
        </w:rPr>
        <w:t>Poznámka pod čiarou k odkazu 24a znie:</w:t>
      </w:r>
    </w:p>
    <w:p w:rsidR="00975A13" w:rsidRPr="00A67641" w:rsidRDefault="00A67641" w:rsidP="00A67641">
      <w:pPr>
        <w:keepNext/>
        <w:autoSpaceDE w:val="0"/>
        <w:autoSpaceDN w:val="0"/>
        <w:adjustRightInd w:val="0"/>
        <w:spacing w:after="0" w:line="276" w:lineRule="auto"/>
        <w:ind w:right="3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764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676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24a</w:t>
      </w:r>
      <w:r w:rsidRPr="00A67641">
        <w:rPr>
          <w:rFonts w:ascii="Times New Roman" w:eastAsia="Times New Roman" w:hAnsi="Times New Roman" w:cs="Times New Roman"/>
          <w:sz w:val="24"/>
          <w:szCs w:val="24"/>
        </w:rPr>
        <w:t>) § 27 zákona č. 578/2004 Z. z. o poskytovateľoch zdravotnej starostlivosti, zdravotníckych pracovníkoch, stavovských organizáciách v zdravotníctve a o zmene a doplnení niektorých zákonov v znení neskorších predpisov.“.</w:t>
      </w:r>
    </w:p>
    <w:p w:rsidR="002C0818" w:rsidRDefault="002C0818" w:rsidP="00975A13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E10" w:rsidRDefault="00153E10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3AE" w:rsidRPr="008B2B4E" w:rsidRDefault="006B33AE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B4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7641">
        <w:rPr>
          <w:rFonts w:ascii="Times New Roman" w:hAnsi="Times New Roman" w:cs="Times New Roman"/>
          <w:b/>
          <w:sz w:val="24"/>
          <w:szCs w:val="24"/>
        </w:rPr>
        <w:t>IV</w:t>
      </w: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184" w:rsidRDefault="006B33AE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B4E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975A13">
        <w:rPr>
          <w:rFonts w:ascii="Times New Roman" w:hAnsi="Times New Roman" w:cs="Times New Roman"/>
          <w:sz w:val="24"/>
          <w:szCs w:val="24"/>
        </w:rPr>
        <w:t>februára</w:t>
      </w:r>
      <w:r w:rsidR="004202E5">
        <w:rPr>
          <w:rFonts w:ascii="Times New Roman" w:hAnsi="Times New Roman" w:cs="Times New Roman"/>
          <w:sz w:val="24"/>
          <w:szCs w:val="24"/>
        </w:rPr>
        <w:t xml:space="preserve"> </w:t>
      </w:r>
      <w:r w:rsidRPr="008B2B4E">
        <w:rPr>
          <w:rFonts w:ascii="Times New Roman" w:hAnsi="Times New Roman" w:cs="Times New Roman"/>
          <w:sz w:val="24"/>
          <w:szCs w:val="24"/>
        </w:rPr>
        <w:t>20</w:t>
      </w:r>
      <w:r w:rsidR="00B41232">
        <w:rPr>
          <w:rFonts w:ascii="Times New Roman" w:hAnsi="Times New Roman" w:cs="Times New Roman"/>
          <w:sz w:val="24"/>
          <w:szCs w:val="24"/>
        </w:rPr>
        <w:t>20</w:t>
      </w:r>
      <w:r w:rsidR="00C130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Slovenskej republiky</w:t>
      </w: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E10" w:rsidRPr="00E106F1" w:rsidRDefault="00153E10" w:rsidP="00153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:rsidR="00153E10" w:rsidRPr="00B43C42" w:rsidRDefault="00153E10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53E10" w:rsidRPr="00B43C42" w:rsidSect="004202E5">
      <w:footerReference w:type="default" r:id="rId12"/>
      <w:pgSz w:w="11906" w:h="16838"/>
      <w:pgMar w:top="927" w:right="1417" w:bottom="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58" w:rsidRDefault="00A71B58" w:rsidP="002F1321">
      <w:pPr>
        <w:spacing w:after="0" w:line="240" w:lineRule="auto"/>
      </w:pPr>
      <w:r>
        <w:separator/>
      </w:r>
    </w:p>
  </w:endnote>
  <w:endnote w:type="continuationSeparator" w:id="0">
    <w:p w:rsidR="00A71B58" w:rsidRDefault="00A71B58" w:rsidP="002F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06077"/>
      <w:docPartObj>
        <w:docPartGallery w:val="Page Numbers (Bottom of Page)"/>
        <w:docPartUnique/>
      </w:docPartObj>
    </w:sdtPr>
    <w:sdtEndPr/>
    <w:sdtContent>
      <w:p w:rsidR="00153E10" w:rsidRDefault="00153E1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5B">
          <w:rPr>
            <w:noProof/>
          </w:rPr>
          <w:t>5</w:t>
        </w:r>
        <w:r>
          <w:fldChar w:fldCharType="end"/>
        </w:r>
      </w:p>
    </w:sdtContent>
  </w:sdt>
  <w:p w:rsidR="00153E10" w:rsidRDefault="00153E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58" w:rsidRDefault="00A71B58" w:rsidP="002F1321">
      <w:pPr>
        <w:spacing w:after="0" w:line="240" w:lineRule="auto"/>
      </w:pPr>
      <w:r>
        <w:separator/>
      </w:r>
    </w:p>
  </w:footnote>
  <w:footnote w:type="continuationSeparator" w:id="0">
    <w:p w:rsidR="00A71B58" w:rsidRDefault="00A71B58" w:rsidP="002F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E4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C92"/>
    <w:multiLevelType w:val="hybridMultilevel"/>
    <w:tmpl w:val="06182C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5570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E"/>
    <w:rsid w:val="00040584"/>
    <w:rsid w:val="00083AB6"/>
    <w:rsid w:val="00094EA2"/>
    <w:rsid w:val="000A7783"/>
    <w:rsid w:val="000B33D8"/>
    <w:rsid w:val="000E3527"/>
    <w:rsid w:val="000E5455"/>
    <w:rsid w:val="001535DD"/>
    <w:rsid w:val="00153E10"/>
    <w:rsid w:val="0017476B"/>
    <w:rsid w:val="00177A3F"/>
    <w:rsid w:val="001849C9"/>
    <w:rsid w:val="001A3983"/>
    <w:rsid w:val="001E282E"/>
    <w:rsid w:val="002014B4"/>
    <w:rsid w:val="00236562"/>
    <w:rsid w:val="00293645"/>
    <w:rsid w:val="002A4866"/>
    <w:rsid w:val="002B74B8"/>
    <w:rsid w:val="002C0818"/>
    <w:rsid w:val="002F1321"/>
    <w:rsid w:val="00327CE3"/>
    <w:rsid w:val="00363A47"/>
    <w:rsid w:val="00381FF9"/>
    <w:rsid w:val="0039219A"/>
    <w:rsid w:val="003B6810"/>
    <w:rsid w:val="00411788"/>
    <w:rsid w:val="00413CAF"/>
    <w:rsid w:val="004170F1"/>
    <w:rsid w:val="004202E5"/>
    <w:rsid w:val="0042378C"/>
    <w:rsid w:val="00444BC2"/>
    <w:rsid w:val="004660A8"/>
    <w:rsid w:val="004D1404"/>
    <w:rsid w:val="004D785A"/>
    <w:rsid w:val="004D7FFD"/>
    <w:rsid w:val="00511DE5"/>
    <w:rsid w:val="00523ECB"/>
    <w:rsid w:val="005C7B53"/>
    <w:rsid w:val="005D485E"/>
    <w:rsid w:val="00600647"/>
    <w:rsid w:val="0060744B"/>
    <w:rsid w:val="0065458F"/>
    <w:rsid w:val="00662B7C"/>
    <w:rsid w:val="00666597"/>
    <w:rsid w:val="00671184"/>
    <w:rsid w:val="00675956"/>
    <w:rsid w:val="006871A7"/>
    <w:rsid w:val="006B33AE"/>
    <w:rsid w:val="006C553D"/>
    <w:rsid w:val="006D7983"/>
    <w:rsid w:val="007048B1"/>
    <w:rsid w:val="00714308"/>
    <w:rsid w:val="00737D40"/>
    <w:rsid w:val="00754495"/>
    <w:rsid w:val="00785AEE"/>
    <w:rsid w:val="007A24E6"/>
    <w:rsid w:val="00804CBE"/>
    <w:rsid w:val="00811998"/>
    <w:rsid w:val="0084169D"/>
    <w:rsid w:val="0085595B"/>
    <w:rsid w:val="008748F1"/>
    <w:rsid w:val="008B0DCC"/>
    <w:rsid w:val="008B2B4E"/>
    <w:rsid w:val="008B39B7"/>
    <w:rsid w:val="008D0B45"/>
    <w:rsid w:val="008E2AE0"/>
    <w:rsid w:val="008F1A29"/>
    <w:rsid w:val="00960906"/>
    <w:rsid w:val="00961DC4"/>
    <w:rsid w:val="00962981"/>
    <w:rsid w:val="009758E7"/>
    <w:rsid w:val="00975A13"/>
    <w:rsid w:val="009A2F8F"/>
    <w:rsid w:val="009B53B8"/>
    <w:rsid w:val="009C021A"/>
    <w:rsid w:val="009D16F3"/>
    <w:rsid w:val="009E744B"/>
    <w:rsid w:val="00A3739E"/>
    <w:rsid w:val="00A52E1C"/>
    <w:rsid w:val="00A67641"/>
    <w:rsid w:val="00A71B58"/>
    <w:rsid w:val="00AA6431"/>
    <w:rsid w:val="00AC2487"/>
    <w:rsid w:val="00AC48F0"/>
    <w:rsid w:val="00AD4FAD"/>
    <w:rsid w:val="00AF4E84"/>
    <w:rsid w:val="00B138F9"/>
    <w:rsid w:val="00B26C1C"/>
    <w:rsid w:val="00B41232"/>
    <w:rsid w:val="00B43C42"/>
    <w:rsid w:val="00B6111B"/>
    <w:rsid w:val="00B72359"/>
    <w:rsid w:val="00BD066A"/>
    <w:rsid w:val="00BE2D5B"/>
    <w:rsid w:val="00C13093"/>
    <w:rsid w:val="00C52D35"/>
    <w:rsid w:val="00C55836"/>
    <w:rsid w:val="00C91491"/>
    <w:rsid w:val="00CC6E10"/>
    <w:rsid w:val="00CF1C70"/>
    <w:rsid w:val="00CF5659"/>
    <w:rsid w:val="00D02CE9"/>
    <w:rsid w:val="00D44DC2"/>
    <w:rsid w:val="00D46A38"/>
    <w:rsid w:val="00D537D7"/>
    <w:rsid w:val="00D722C3"/>
    <w:rsid w:val="00D77A35"/>
    <w:rsid w:val="00D86705"/>
    <w:rsid w:val="00DC26A1"/>
    <w:rsid w:val="00ED1596"/>
    <w:rsid w:val="00ED51F8"/>
    <w:rsid w:val="00EF446C"/>
    <w:rsid w:val="00F00BF9"/>
    <w:rsid w:val="00F02A9E"/>
    <w:rsid w:val="00F12BD0"/>
    <w:rsid w:val="00F1478E"/>
    <w:rsid w:val="00F33943"/>
    <w:rsid w:val="00F5156A"/>
    <w:rsid w:val="00F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5955"/>
  <w15:docId w15:val="{A9627611-CCE0-4B9E-A4C4-C8369E4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33A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33A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339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39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39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39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394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9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943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B33D8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B33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132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132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132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5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E10"/>
  </w:style>
  <w:style w:type="paragraph" w:styleId="Pta">
    <w:name w:val="footer"/>
    <w:basedOn w:val="Normlny"/>
    <w:link w:val="PtaChar"/>
    <w:uiPriority w:val="99"/>
    <w:unhideWhenUsed/>
    <w:rsid w:val="0015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6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0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1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7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76/2015%20Z.z.'&amp;ucin-k-dni='%203.12.201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221/2019%20Z.z.'&amp;ucin-k-dni='%203.12.201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65/2019%20Z.z.'&amp;ucin-k-dni='%203.12.201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244/2017%20Z.z.'&amp;ucin-k-dni='%203.12.201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8F8A-6D1A-4792-B347-9BF1A0F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Kralovič, Richard</dc:creator>
  <cp:lastModifiedBy>Szabóová, Diana</cp:lastModifiedBy>
  <cp:revision>5</cp:revision>
  <cp:lastPrinted>2019-12-04T09:23:00Z</cp:lastPrinted>
  <dcterms:created xsi:type="dcterms:W3CDTF">2019-12-04T09:24:00Z</dcterms:created>
  <dcterms:modified xsi:type="dcterms:W3CDTF">2019-12-05T13:28:00Z</dcterms:modified>
</cp:coreProperties>
</file>