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925084">
        <w:rPr>
          <w:bCs/>
          <w:szCs w:val="24"/>
          <w:lang w:eastAsia="sk-SK"/>
        </w:rPr>
        <w:t>2517</w:t>
      </w:r>
      <w:r w:rsidR="00A16CA2" w:rsidRPr="00582B35">
        <w:rPr>
          <w:bCs/>
          <w:szCs w:val="24"/>
          <w:lang w:eastAsia="sk-SK"/>
        </w:rPr>
        <w:t>/201</w:t>
      </w:r>
      <w:r w:rsidR="004D1F63">
        <w:rPr>
          <w:bCs/>
          <w:szCs w:val="24"/>
          <w:lang w:eastAsia="sk-SK"/>
        </w:rPr>
        <w:t>9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B00FBD" w:rsidRDefault="00B00FBD" w:rsidP="007021AD">
      <w:pPr>
        <w:spacing w:line="360" w:lineRule="auto"/>
        <w:jc w:val="center"/>
        <w:rPr>
          <w:b/>
          <w:spacing w:val="60"/>
        </w:rPr>
      </w:pPr>
    </w:p>
    <w:p w:rsidR="00773EAD" w:rsidRPr="00D94EB6" w:rsidRDefault="00773EAD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184C91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686E6D">
        <w:rPr>
          <w:b/>
          <w:spacing w:val="60"/>
          <w:sz w:val="32"/>
          <w:szCs w:val="32"/>
        </w:rPr>
        <w:t>823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B965DC" w:rsidRDefault="00BA2857" w:rsidP="00F95609">
      <w:pPr>
        <w:spacing w:line="360" w:lineRule="auto"/>
        <w:jc w:val="both"/>
        <w:rPr>
          <w:b/>
          <w:bCs/>
        </w:rPr>
      </w:pPr>
      <w:r w:rsidRPr="00B965DC">
        <w:rPr>
          <w:rFonts w:cs="Arial"/>
          <w:b/>
          <w:noProof/>
        </w:rPr>
        <w:t xml:space="preserve">Ústavnoprávneho výboru Národnej rady Slovenskej republiky </w:t>
      </w:r>
      <w:r w:rsidR="00191EE8" w:rsidRPr="00B965DC">
        <w:rPr>
          <w:b/>
        </w:rPr>
        <w:t>o</w:t>
      </w:r>
      <w:r w:rsidR="003520B3" w:rsidRPr="00B965DC">
        <w:rPr>
          <w:b/>
        </w:rPr>
        <w:t> </w:t>
      </w:r>
      <w:r w:rsidR="00191EE8" w:rsidRPr="00B965DC">
        <w:rPr>
          <w:b/>
        </w:rPr>
        <w:t>prerokovaní</w:t>
      </w:r>
      <w:r w:rsidR="003520B3" w:rsidRPr="00B965DC">
        <w:rPr>
          <w:b/>
        </w:rPr>
        <w:t xml:space="preserve"> vládneho </w:t>
      </w:r>
      <w:r w:rsidR="00B965DC" w:rsidRPr="00B965DC">
        <w:rPr>
          <w:b/>
        </w:rPr>
        <w:t>návrhu zákona,</w:t>
      </w:r>
      <w:r w:rsidR="00B965DC" w:rsidRPr="00B965DC">
        <w:rPr>
          <w:b/>
          <w:color w:val="333333"/>
        </w:rPr>
        <w:t xml:space="preserve"> ktorým sa mení a dopĺňa zákon č. 385/2000 Z. z. o sudcoch a prísediacich a o zmene a doplnení niektorých zákonov v znení neskorších predpisov a ktorým sa menia a dopĺňajú niektoré zákony </w:t>
      </w:r>
      <w:r w:rsidR="00B965DC" w:rsidRPr="00B965DC">
        <w:rPr>
          <w:b/>
        </w:rPr>
        <w:t>(tlač 1</w:t>
      </w:r>
      <w:r w:rsidR="00686E6D">
        <w:rPr>
          <w:b/>
        </w:rPr>
        <w:t>823</w:t>
      </w:r>
      <w:r w:rsidR="00B965DC" w:rsidRPr="00B965DC">
        <w:rPr>
          <w:b/>
        </w:rPr>
        <w:t>) v druhom čítaní</w:t>
      </w:r>
      <w:r w:rsidR="00B965DC" w:rsidRPr="00B965DC">
        <w:rPr>
          <w:b/>
          <w:bCs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7021AD" w:rsidRDefault="007021AD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Default="007021AD" w:rsidP="00F95609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8E719A" w:rsidRPr="00FB5B7E">
        <w:rPr>
          <w:bCs/>
        </w:rPr>
        <w:t xml:space="preserve"> </w:t>
      </w:r>
      <w:r w:rsidR="00106665" w:rsidRPr="00FB5B7E">
        <w:rPr>
          <w:bCs/>
        </w:rPr>
        <w:t>o</w:t>
      </w:r>
      <w:r w:rsidR="003D26F1" w:rsidRPr="00FB5B7E">
        <w:rPr>
          <w:bCs/>
        </w:rPr>
        <w:t xml:space="preserve"> výsledku</w:t>
      </w:r>
      <w:r w:rsidR="00106665" w:rsidRPr="00FB5B7E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191EE8" w:rsidRPr="003520B3">
        <w:rPr>
          <w:bCs/>
        </w:rPr>
        <w:t xml:space="preserve"> </w:t>
      </w:r>
      <w:r w:rsidR="003520B3" w:rsidRPr="003520B3">
        <w:t>vládneho n</w:t>
      </w:r>
      <w:hyperlink r:id="rId8" w:history="1">
        <w:r w:rsidR="003520B3" w:rsidRPr="00B965DC">
          <w:rPr>
            <w:rStyle w:val="Hypertextovprepojenie"/>
            <w:rFonts w:eastAsiaTheme="majorEastAsia"/>
            <w:color w:val="auto"/>
            <w:u w:val="none"/>
          </w:rPr>
          <w:t>ávrhu zákona</w:t>
        </w:r>
        <w:r w:rsidR="00B965DC" w:rsidRPr="00B965DC">
          <w:t>,</w:t>
        </w:r>
        <w:r w:rsidR="00B965DC" w:rsidRPr="00B965DC">
          <w:rPr>
            <w:color w:val="333333"/>
          </w:rPr>
          <w:t xml:space="preserve"> ktorým sa mení a dopĺňa </w:t>
        </w:r>
        <w:r w:rsidR="00B965DC" w:rsidRPr="00B965DC">
          <w:rPr>
            <w:b/>
            <w:color w:val="333333"/>
          </w:rPr>
          <w:t xml:space="preserve">zákon č. 385/2000 Z. z. o sudcoch a prísediacich </w:t>
        </w:r>
        <w:r w:rsidR="00B965DC" w:rsidRPr="00B965DC">
          <w:rPr>
            <w:color w:val="333333"/>
          </w:rPr>
          <w:t xml:space="preserve">a o zmene a doplnení niektorých zákonov v znení neskorších predpisov a ktorým sa menia a dopĺňajú niektoré zákony </w:t>
        </w:r>
        <w:r w:rsidR="00B965DC" w:rsidRPr="00B965DC">
          <w:t>(tlač 1</w:t>
        </w:r>
        <w:r w:rsidR="00925084">
          <w:t>823</w:t>
        </w:r>
        <w:r w:rsidR="00B965DC" w:rsidRPr="00B965DC">
          <w:t xml:space="preserve">) </w:t>
        </w:r>
      </w:hyperlink>
      <w:r w:rsidR="00F95609" w:rsidRPr="00B965DC">
        <w:t>v</w:t>
      </w:r>
      <w:r w:rsidR="00F95609" w:rsidRPr="003520B3">
        <w:t xml:space="preserve"> druhom čítaní. </w:t>
      </w:r>
    </w:p>
    <w:p w:rsidR="00E83743" w:rsidRDefault="00E83743" w:rsidP="00F95609">
      <w:pPr>
        <w:spacing w:line="360" w:lineRule="auto"/>
        <w:jc w:val="both"/>
      </w:pPr>
    </w:p>
    <w:p w:rsidR="00406823" w:rsidRDefault="00406823" w:rsidP="00F95609">
      <w:pPr>
        <w:spacing w:line="360" w:lineRule="auto"/>
        <w:jc w:val="both"/>
      </w:pPr>
    </w:p>
    <w:p w:rsidR="00B965DC" w:rsidRPr="003520B3" w:rsidRDefault="00B965DC" w:rsidP="00F95609">
      <w:pPr>
        <w:spacing w:line="360" w:lineRule="auto"/>
        <w:jc w:val="both"/>
      </w:pPr>
    </w:p>
    <w:p w:rsidR="00CF5349" w:rsidRDefault="00CF5349" w:rsidP="00191EE8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7021AD" w:rsidRDefault="007021AD" w:rsidP="009638E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686E6D" w:rsidRPr="009638E9" w:rsidRDefault="00686E6D" w:rsidP="009638E9">
      <w:pPr>
        <w:pStyle w:val="Zkladntext"/>
        <w:spacing w:line="360" w:lineRule="auto"/>
        <w:ind w:firstLine="708"/>
        <w:jc w:val="both"/>
      </w:pPr>
      <w:r w:rsidRPr="009638E9">
        <w:rPr>
          <w:bCs/>
        </w:rPr>
        <w:t>Národná rada Slovenskej republiky</w:t>
      </w:r>
      <w:r w:rsidRPr="009638E9">
        <w:rPr>
          <w:b/>
          <w:bCs/>
        </w:rPr>
        <w:t xml:space="preserve"> uznesením č. </w:t>
      </w:r>
      <w:r w:rsidR="009638E9" w:rsidRPr="009638E9">
        <w:rPr>
          <w:b/>
          <w:bCs/>
        </w:rPr>
        <w:t>2287</w:t>
      </w:r>
      <w:r w:rsidRPr="009638E9">
        <w:rPr>
          <w:b/>
          <w:bCs/>
        </w:rPr>
        <w:t xml:space="preserve"> z</w:t>
      </w:r>
      <w:r w:rsidR="009638E9" w:rsidRPr="009638E9">
        <w:rPr>
          <w:b/>
          <w:bCs/>
        </w:rPr>
        <w:t>o 4.</w:t>
      </w:r>
      <w:r w:rsidRPr="009638E9">
        <w:rPr>
          <w:b/>
          <w:bCs/>
        </w:rPr>
        <w:t xml:space="preserve"> decembra 2019 </w:t>
      </w:r>
      <w:r w:rsidRPr="009638E9">
        <w:rPr>
          <w:bCs/>
        </w:rPr>
        <w:t>rozhodla, že prerokuje</w:t>
      </w:r>
      <w:r w:rsidRPr="009638E9">
        <w:t xml:space="preserve"> vládny návrh zákona v skrátenom legislatívnom konaní. </w:t>
      </w:r>
    </w:p>
    <w:p w:rsidR="00686E6D" w:rsidRPr="00191EE8" w:rsidRDefault="00686E6D" w:rsidP="00701BD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B576C3" w:rsidRDefault="007021AD" w:rsidP="00F95609">
      <w:pPr>
        <w:pStyle w:val="TxBrp9"/>
        <w:spacing w:line="360" w:lineRule="auto"/>
        <w:rPr>
          <w:bCs/>
          <w:sz w:val="24"/>
        </w:rPr>
      </w:pPr>
      <w:r w:rsidRPr="00191EE8">
        <w:rPr>
          <w:sz w:val="24"/>
        </w:rPr>
        <w:tab/>
      </w:r>
      <w:r w:rsidR="00AC7E1D" w:rsidRPr="00191EE8">
        <w:rPr>
          <w:sz w:val="24"/>
        </w:rPr>
        <w:tab/>
      </w:r>
      <w:proofErr w:type="spellStart"/>
      <w:r w:rsidRPr="00191EE8">
        <w:rPr>
          <w:sz w:val="24"/>
        </w:rPr>
        <w:t>Národná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rada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S</w:t>
      </w:r>
      <w:r w:rsidR="002575F1" w:rsidRPr="00191EE8">
        <w:rPr>
          <w:sz w:val="24"/>
        </w:rPr>
        <w:t>lovenskej</w:t>
      </w:r>
      <w:proofErr w:type="spellEnd"/>
      <w:r w:rsidR="00054A0E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republiky</w:t>
      </w:r>
      <w:proofErr w:type="spellEnd"/>
      <w:r w:rsidR="00054A0E" w:rsidRPr="00191EE8">
        <w:rPr>
          <w:sz w:val="24"/>
        </w:rPr>
        <w:t xml:space="preserve"> </w:t>
      </w:r>
      <w:proofErr w:type="spellStart"/>
      <w:r w:rsidR="002575F1" w:rsidRPr="00866F4B">
        <w:rPr>
          <w:b/>
          <w:sz w:val="24"/>
        </w:rPr>
        <w:t>uznesením</w:t>
      </w:r>
      <w:proofErr w:type="spellEnd"/>
      <w:r w:rsidR="003E10C1" w:rsidRPr="00866F4B">
        <w:rPr>
          <w:b/>
          <w:sz w:val="24"/>
        </w:rPr>
        <w:t xml:space="preserve"> č.</w:t>
      </w:r>
      <w:r w:rsidR="00A6356E" w:rsidRPr="00866F4B">
        <w:rPr>
          <w:b/>
          <w:sz w:val="24"/>
        </w:rPr>
        <w:t xml:space="preserve"> </w:t>
      </w:r>
      <w:r w:rsidR="00866F4B" w:rsidRPr="00866F4B">
        <w:rPr>
          <w:b/>
          <w:sz w:val="24"/>
        </w:rPr>
        <w:t>2292</w:t>
      </w:r>
      <w:r w:rsidR="00686E6D" w:rsidRPr="00866F4B">
        <w:rPr>
          <w:b/>
          <w:sz w:val="24"/>
        </w:rPr>
        <w:t xml:space="preserve"> </w:t>
      </w:r>
      <w:r w:rsidR="00DD2E16" w:rsidRPr="00866F4B">
        <w:rPr>
          <w:b/>
          <w:sz w:val="24"/>
        </w:rPr>
        <w:t xml:space="preserve">zo 4. </w:t>
      </w:r>
      <w:proofErr w:type="spellStart"/>
      <w:proofErr w:type="gramStart"/>
      <w:r w:rsidR="00686E6D" w:rsidRPr="00866F4B">
        <w:rPr>
          <w:b/>
          <w:sz w:val="24"/>
        </w:rPr>
        <w:t>decembra</w:t>
      </w:r>
      <w:proofErr w:type="spellEnd"/>
      <w:r w:rsidR="00686E6D" w:rsidRPr="00866F4B">
        <w:rPr>
          <w:b/>
          <w:sz w:val="24"/>
        </w:rPr>
        <w:t xml:space="preserve"> </w:t>
      </w:r>
      <w:r w:rsidR="00F95609" w:rsidRPr="00866F4B">
        <w:rPr>
          <w:b/>
          <w:sz w:val="24"/>
        </w:rPr>
        <w:t>20</w:t>
      </w:r>
      <w:r w:rsidR="00A34BFA" w:rsidRPr="00866F4B">
        <w:rPr>
          <w:b/>
          <w:sz w:val="24"/>
        </w:rPr>
        <w:t>1</w:t>
      </w:r>
      <w:r w:rsidR="00B965DC" w:rsidRPr="00866F4B">
        <w:rPr>
          <w:b/>
          <w:sz w:val="24"/>
        </w:rPr>
        <w:t>9</w:t>
      </w:r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pridelila</w:t>
      </w:r>
      <w:proofErr w:type="spellEnd"/>
      <w:r w:rsidRPr="00191EE8">
        <w:rPr>
          <w:sz w:val="24"/>
        </w:rPr>
        <w:t xml:space="preserve"> </w:t>
      </w:r>
      <w:proofErr w:type="spellStart"/>
      <w:r w:rsidR="00AC7E1D" w:rsidRPr="00F95609">
        <w:rPr>
          <w:sz w:val="24"/>
        </w:rPr>
        <w:t>v</w:t>
      </w:r>
      <w:r w:rsidR="00AC7E1D" w:rsidRPr="00F95609">
        <w:rPr>
          <w:bCs/>
          <w:sz w:val="24"/>
        </w:rPr>
        <w:t>ládny</w:t>
      </w:r>
      <w:proofErr w:type="spellEnd"/>
      <w:r w:rsidR="00363878" w:rsidRPr="00F95609">
        <w:rPr>
          <w:bCs/>
          <w:sz w:val="24"/>
        </w:rPr>
        <w:t xml:space="preserve"> </w:t>
      </w:r>
      <w:r w:rsidR="00BB2008" w:rsidRPr="003520B3">
        <w:rPr>
          <w:sz w:val="24"/>
          <w:lang w:val="sk-SK"/>
        </w:rPr>
        <w:t>n</w:t>
      </w:r>
      <w:hyperlink r:id="rId9" w:history="1">
        <w:r w:rsidR="00BB2008" w:rsidRPr="003520B3">
          <w:rPr>
            <w:rStyle w:val="Hypertextovprepojenie"/>
            <w:rFonts w:eastAsiaTheme="majorEastAsia"/>
            <w:color w:val="auto"/>
            <w:sz w:val="24"/>
            <w:u w:val="none"/>
            <w:lang w:val="sk-SK"/>
          </w:rPr>
          <w:t>ávrh zákona</w:t>
        </w:r>
        <w:r w:rsidR="00B965DC" w:rsidRPr="00B965DC">
          <w:rPr>
            <w:rStyle w:val="Hypertextovprepojenie"/>
            <w:rFonts w:eastAsiaTheme="majorEastAsia"/>
            <w:color w:val="auto"/>
            <w:sz w:val="24"/>
            <w:u w:val="none"/>
            <w:lang w:val="sk-SK"/>
          </w:rPr>
          <w:t xml:space="preserve">, ktorým sa mení a dopĺňa zákon č. 385/2000 Z. z. o sudcoch a prísediacich a o zmene a doplnení niektorých zákonov v znení neskorších predpisov a ktorým sa menia a dopĺňajú niektoré zákony (tlač </w:t>
        </w:r>
        <w:r w:rsidR="00686E6D">
          <w:rPr>
            <w:rStyle w:val="Hypertextovprepojenie"/>
            <w:rFonts w:eastAsiaTheme="majorEastAsia"/>
            <w:color w:val="auto"/>
            <w:sz w:val="24"/>
            <w:u w:val="none"/>
            <w:lang w:val="sk-SK"/>
          </w:rPr>
          <w:t>1823</w:t>
        </w:r>
        <w:r w:rsidR="00B965DC" w:rsidRPr="00B965DC">
          <w:rPr>
            <w:rStyle w:val="Hypertextovprepojenie"/>
            <w:rFonts w:eastAsiaTheme="majorEastAsia"/>
            <w:color w:val="auto"/>
            <w:sz w:val="24"/>
            <w:u w:val="none"/>
            <w:lang w:val="sk-SK"/>
          </w:rPr>
          <w:t>)</w:t>
        </w:r>
        <w:r w:rsidR="00B965DC">
          <w:rPr>
            <w:rStyle w:val="Hypertextovprepojenie"/>
            <w:rFonts w:eastAsiaTheme="majorEastAsia"/>
            <w:color w:val="auto"/>
            <w:sz w:val="24"/>
            <w:u w:val="none"/>
            <w:lang w:val="sk-SK"/>
          </w:rPr>
          <w:t xml:space="preserve"> </w:t>
        </w:r>
      </w:hyperlink>
      <w:proofErr w:type="spellStart"/>
      <w:r w:rsidRPr="00450919">
        <w:rPr>
          <w:sz w:val="24"/>
        </w:rPr>
        <w:t>na</w:t>
      </w:r>
      <w:proofErr w:type="spellEnd"/>
      <w:r w:rsidRPr="00450919">
        <w:rPr>
          <w:sz w:val="24"/>
        </w:rPr>
        <w:t>  </w:t>
      </w:r>
      <w:proofErr w:type="spellStart"/>
      <w:r w:rsidRPr="00191EE8">
        <w:rPr>
          <w:sz w:val="24"/>
        </w:rPr>
        <w:t>prerokovanie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Ústavnoprávnemu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výboru</w:t>
      </w:r>
      <w:proofErr w:type="spellEnd"/>
      <w:r w:rsidRPr="00191EE8">
        <w:rPr>
          <w:b/>
          <w:sz w:val="24"/>
        </w:rPr>
        <w:t xml:space="preserve"> </w:t>
      </w:r>
      <w:proofErr w:type="spellStart"/>
      <w:r w:rsidRPr="00191EE8">
        <w:rPr>
          <w:sz w:val="24"/>
        </w:rPr>
        <w:t>Národ</w:t>
      </w:r>
      <w:r w:rsidR="002575F1" w:rsidRPr="00191EE8">
        <w:rPr>
          <w:sz w:val="24"/>
        </w:rPr>
        <w:t>nej</w:t>
      </w:r>
      <w:proofErr w:type="spellEnd"/>
      <w:r w:rsidR="002575F1" w:rsidRPr="00191EE8">
        <w:rPr>
          <w:sz w:val="24"/>
        </w:rPr>
        <w:t xml:space="preserve"> rady </w:t>
      </w:r>
      <w:proofErr w:type="spellStart"/>
      <w:r w:rsidR="002575F1" w:rsidRPr="00191EE8">
        <w:rPr>
          <w:sz w:val="24"/>
        </w:rPr>
        <w:t>Slovenskej</w:t>
      </w:r>
      <w:proofErr w:type="spellEnd"/>
      <w:r w:rsidR="002575F1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republiky</w:t>
      </w:r>
      <w:proofErr w:type="spellEnd"/>
      <w:r w:rsidR="00EB45A5" w:rsidRPr="00191EE8">
        <w:rPr>
          <w:sz w:val="24"/>
        </w:rPr>
        <w:t>, a </w:t>
      </w:r>
      <w:r w:rsidR="00946149" w:rsidRPr="00191EE8">
        <w:rPr>
          <w:sz w:val="24"/>
        </w:rPr>
        <w:t xml:space="preserve">to </w:t>
      </w:r>
      <w:proofErr w:type="spellStart"/>
      <w:r w:rsidR="00946149" w:rsidRPr="00191EE8">
        <w:rPr>
          <w:sz w:val="24"/>
        </w:rPr>
        <w:t>aj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ako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gestorskému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výboru</w:t>
      </w:r>
      <w:proofErr w:type="spellEnd"/>
      <w:r w:rsidR="0070162E" w:rsidRPr="00191EE8">
        <w:rPr>
          <w:sz w:val="24"/>
        </w:rPr>
        <w:t xml:space="preserve"> a </w:t>
      </w:r>
      <w:proofErr w:type="spellStart"/>
      <w:r w:rsidR="0070162E" w:rsidRPr="00191EE8">
        <w:rPr>
          <w:sz w:val="24"/>
        </w:rPr>
        <w:t>určila</w:t>
      </w:r>
      <w:proofErr w:type="spellEnd"/>
      <w:r w:rsidR="0070162E" w:rsidRPr="00191EE8">
        <w:rPr>
          <w:sz w:val="24"/>
        </w:rPr>
        <w:t xml:space="preserve"> </w:t>
      </w:r>
      <w:proofErr w:type="spellStart"/>
      <w:r w:rsidR="0070162E" w:rsidRPr="00191EE8">
        <w:rPr>
          <w:sz w:val="24"/>
        </w:rPr>
        <w:t>lehotu</w:t>
      </w:r>
      <w:proofErr w:type="spellEnd"/>
      <w:r w:rsidR="0070162E" w:rsidRPr="00191EE8">
        <w:rPr>
          <w:sz w:val="24"/>
        </w:rPr>
        <w:t xml:space="preserve"> </w:t>
      </w:r>
      <w:proofErr w:type="spellStart"/>
      <w:r w:rsidR="00F95609">
        <w:rPr>
          <w:bCs/>
          <w:sz w:val="24"/>
        </w:rPr>
        <w:t>na</w:t>
      </w:r>
      <w:proofErr w:type="spellEnd"/>
      <w:r w:rsidR="00F95609">
        <w:rPr>
          <w:bCs/>
          <w:sz w:val="24"/>
        </w:rPr>
        <w:t xml:space="preserve"> </w:t>
      </w:r>
      <w:proofErr w:type="spellStart"/>
      <w:r w:rsidR="00F95609">
        <w:rPr>
          <w:bCs/>
          <w:sz w:val="24"/>
        </w:rPr>
        <w:t>jeho</w:t>
      </w:r>
      <w:proofErr w:type="spellEnd"/>
      <w:r w:rsidR="00F95609">
        <w:rPr>
          <w:bCs/>
          <w:sz w:val="24"/>
        </w:rPr>
        <w:t xml:space="preserve"> </w:t>
      </w:r>
      <w:proofErr w:type="spellStart"/>
      <w:r w:rsidR="00F95609">
        <w:rPr>
          <w:bCs/>
          <w:sz w:val="24"/>
        </w:rPr>
        <w:t>prerokovanie</w:t>
      </w:r>
      <w:proofErr w:type="spellEnd"/>
      <w:r w:rsidR="00F95609">
        <w:rPr>
          <w:bCs/>
          <w:sz w:val="24"/>
        </w:rPr>
        <w:t xml:space="preserve"> v </w:t>
      </w:r>
      <w:proofErr w:type="spellStart"/>
      <w:r w:rsidR="0070162E" w:rsidRPr="00191EE8">
        <w:rPr>
          <w:bCs/>
          <w:sz w:val="24"/>
        </w:rPr>
        <w:t>druhom</w:t>
      </w:r>
      <w:proofErr w:type="spellEnd"/>
      <w:r w:rsidR="0070162E" w:rsidRPr="00191EE8">
        <w:rPr>
          <w:bCs/>
          <w:sz w:val="24"/>
        </w:rPr>
        <w:t xml:space="preserve"> </w:t>
      </w:r>
      <w:proofErr w:type="spellStart"/>
      <w:r w:rsidR="0070162E" w:rsidRPr="00191EE8">
        <w:rPr>
          <w:bCs/>
          <w:sz w:val="24"/>
        </w:rPr>
        <w:t>čítaní</w:t>
      </w:r>
      <w:proofErr w:type="spellEnd"/>
      <w:r w:rsidR="00DC6BF0">
        <w:rPr>
          <w:bCs/>
          <w:sz w:val="24"/>
        </w:rPr>
        <w:t xml:space="preserve"> a v </w:t>
      </w:r>
      <w:proofErr w:type="spellStart"/>
      <w:r w:rsidR="00DC6BF0">
        <w:rPr>
          <w:bCs/>
          <w:sz w:val="24"/>
        </w:rPr>
        <w:t>gestorskom</w:t>
      </w:r>
      <w:proofErr w:type="spellEnd"/>
      <w:r w:rsidR="00DC6BF0">
        <w:rPr>
          <w:bCs/>
          <w:sz w:val="24"/>
        </w:rPr>
        <w:t xml:space="preserve"> </w:t>
      </w:r>
      <w:proofErr w:type="spellStart"/>
      <w:r w:rsidR="00DC6BF0">
        <w:rPr>
          <w:bCs/>
          <w:sz w:val="24"/>
        </w:rPr>
        <w:t>výbore</w:t>
      </w:r>
      <w:proofErr w:type="spellEnd"/>
      <w:r w:rsidR="00DC6BF0">
        <w:rPr>
          <w:bCs/>
          <w:sz w:val="24"/>
        </w:rPr>
        <w:t xml:space="preserve"> do 5.</w:t>
      </w:r>
      <w:proofErr w:type="gramEnd"/>
      <w:r w:rsidR="00DC6BF0">
        <w:rPr>
          <w:bCs/>
          <w:sz w:val="24"/>
        </w:rPr>
        <w:t xml:space="preserve"> </w:t>
      </w:r>
      <w:proofErr w:type="spellStart"/>
      <w:r w:rsidR="00DC6BF0">
        <w:rPr>
          <w:bCs/>
          <w:sz w:val="24"/>
        </w:rPr>
        <w:t>decembra</w:t>
      </w:r>
      <w:proofErr w:type="spellEnd"/>
      <w:r w:rsidR="00DC6BF0">
        <w:rPr>
          <w:bCs/>
          <w:sz w:val="24"/>
        </w:rPr>
        <w:t xml:space="preserve"> 2019. </w:t>
      </w:r>
    </w:p>
    <w:p w:rsidR="00191EE8" w:rsidRPr="00191EE8" w:rsidRDefault="00191EE8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F95609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6B47E6" w:rsidRPr="00582B35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773EAD" w:rsidRDefault="00B965DC" w:rsidP="00F13AA1">
      <w:pPr>
        <w:spacing w:line="360" w:lineRule="auto"/>
        <w:ind w:firstLine="708"/>
        <w:jc w:val="both"/>
      </w:pPr>
      <w:r>
        <w:rPr>
          <w:bCs/>
        </w:rPr>
        <w:t>V</w:t>
      </w:r>
      <w:r w:rsidRPr="00F95609">
        <w:rPr>
          <w:bCs/>
        </w:rPr>
        <w:t xml:space="preserve">ládny </w:t>
      </w:r>
      <w:r w:rsidRPr="003520B3">
        <w:t>n</w:t>
      </w:r>
      <w:hyperlink r:id="rId10" w:history="1">
        <w:r w:rsidRPr="003520B3">
          <w:rPr>
            <w:rStyle w:val="Hypertextovprepojenie"/>
            <w:rFonts w:eastAsiaTheme="majorEastAsia"/>
            <w:color w:val="auto"/>
            <w:u w:val="none"/>
          </w:rPr>
          <w:t>ávrh zákona</w:t>
        </w:r>
        <w:r w:rsidRPr="00B965DC">
          <w:rPr>
            <w:rStyle w:val="Hypertextovprepojenie"/>
            <w:rFonts w:eastAsiaTheme="majorEastAsia"/>
            <w:color w:val="auto"/>
            <w:u w:val="none"/>
          </w:rPr>
          <w:t xml:space="preserve">, ktorým sa mení a dopĺňa </w:t>
        </w:r>
        <w:r w:rsidRPr="00B965DC">
          <w:rPr>
            <w:rStyle w:val="Hypertextovprepojenie"/>
            <w:rFonts w:eastAsiaTheme="majorEastAsia"/>
            <w:b/>
            <w:color w:val="auto"/>
            <w:u w:val="none"/>
          </w:rPr>
          <w:t xml:space="preserve">zákon č. 385/2000 Z. z. o sudcoch a prísediacich </w:t>
        </w:r>
        <w:r w:rsidRPr="00B965DC">
          <w:rPr>
            <w:rStyle w:val="Hypertextovprepojenie"/>
            <w:rFonts w:eastAsiaTheme="majorEastAsia"/>
            <w:color w:val="auto"/>
            <w:u w:val="none"/>
          </w:rPr>
          <w:t>a o zmene a doplnení niektorých zákonov v znení neskorších predpisov a ktorým sa menia a dopĺňajú niektoré zákony (tlač 1</w:t>
        </w:r>
        <w:r w:rsidR="00686E6D">
          <w:rPr>
            <w:rStyle w:val="Hypertextovprepojenie"/>
            <w:rFonts w:eastAsiaTheme="majorEastAsia"/>
            <w:color w:val="auto"/>
            <w:u w:val="none"/>
          </w:rPr>
          <w:t>823</w:t>
        </w:r>
        <w:r w:rsidRPr="00B965DC">
          <w:rPr>
            <w:rStyle w:val="Hypertextovprepojenie"/>
            <w:rFonts w:eastAsiaTheme="majorEastAsia"/>
            <w:color w:val="auto"/>
            <w:u w:val="none"/>
          </w:rPr>
          <w:t>)</w:t>
        </w:r>
      </w:hyperlink>
      <w:r w:rsidR="00191EE8" w:rsidRPr="00191EE8">
        <w:rPr>
          <w:b/>
        </w:rPr>
        <w:t xml:space="preserve"> </w:t>
      </w:r>
      <w:r w:rsidR="00FE1890" w:rsidRPr="00582B35">
        <w:rPr>
          <w:bCs/>
        </w:rPr>
        <w:t>Ú</w:t>
      </w:r>
      <w:r w:rsidR="00AE7AF0" w:rsidRPr="00582B35">
        <w:t>stavnoprávny výbor Národnej rady Slovenskej republiky</w:t>
      </w:r>
      <w:r w:rsidR="00406823">
        <w:t xml:space="preserve">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773EAD">
        <w:t xml:space="preserve">uznesením </w:t>
      </w:r>
      <w:r w:rsidR="003E10C1" w:rsidRPr="00773EAD">
        <w:t>č.</w:t>
      </w:r>
      <w:r w:rsidR="00450919" w:rsidRPr="00773EAD">
        <w:t xml:space="preserve"> </w:t>
      </w:r>
      <w:r w:rsidR="00DD2E16" w:rsidRPr="00773EAD">
        <w:t>805 zo 4.</w:t>
      </w:r>
      <w:r w:rsidR="00191EE8" w:rsidRPr="00773EAD">
        <w:t xml:space="preserve"> </w:t>
      </w:r>
      <w:r w:rsidR="00686E6D" w:rsidRPr="00773EAD">
        <w:t>decembra</w:t>
      </w:r>
      <w:r w:rsidR="00FB5B7E" w:rsidRPr="00773EAD">
        <w:t xml:space="preserve"> 201</w:t>
      </w:r>
      <w:r w:rsidRPr="00773EAD">
        <w:t>9</w:t>
      </w:r>
      <w:r w:rsidR="00FB5B7E" w:rsidRPr="00773EAD">
        <w:t xml:space="preserve"> </w:t>
      </w:r>
      <w:r w:rsidR="002575F1" w:rsidRPr="00773EAD">
        <w:rPr>
          <w:b/>
        </w:rPr>
        <w:t>schváli</w:t>
      </w:r>
      <w:r w:rsidR="00A32E5B" w:rsidRPr="00773EAD">
        <w:rPr>
          <w:b/>
        </w:rPr>
        <w:t>ť</w:t>
      </w:r>
      <w:r w:rsidR="009D2283" w:rsidRPr="00773EAD">
        <w:rPr>
          <w:b/>
        </w:rPr>
        <w:t xml:space="preserve">.  </w:t>
      </w:r>
    </w:p>
    <w:p w:rsidR="00406823" w:rsidRDefault="00406823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Pr="00F13AA1" w:rsidRDefault="00406823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925BE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7021AD" w:rsidRPr="00980854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0825A7" w:rsidRPr="00980854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B965DC">
        <w:rPr>
          <w:b/>
          <w:bCs/>
        </w:rPr>
        <w:t xml:space="preserve"> </w:t>
      </w:r>
      <w:hyperlink r:id="rId11" w:history="1">
        <w:r w:rsidR="00B965DC" w:rsidRPr="00F95609">
          <w:t>v</w:t>
        </w:r>
        <w:r w:rsidR="00B965DC" w:rsidRPr="00F95609">
          <w:rPr>
            <w:bCs/>
          </w:rPr>
          <w:t xml:space="preserve">ládny </w:t>
        </w:r>
        <w:r w:rsidR="00B965DC" w:rsidRPr="003520B3">
          <w:t>n</w:t>
        </w:r>
        <w:hyperlink r:id="rId12" w:history="1">
          <w:r w:rsidR="00B965DC" w:rsidRPr="003520B3">
            <w:rPr>
              <w:rStyle w:val="Hypertextovprepojenie"/>
              <w:rFonts w:eastAsiaTheme="majorEastAsia"/>
              <w:color w:val="auto"/>
              <w:u w:val="none"/>
            </w:rPr>
            <w:t>ávrh zákona</w:t>
          </w:r>
          <w:r w:rsidR="00B965DC" w:rsidRPr="00B965DC">
            <w:rPr>
              <w:rStyle w:val="Hypertextovprepojenie"/>
              <w:rFonts w:eastAsiaTheme="majorEastAsia"/>
              <w:color w:val="auto"/>
              <w:u w:val="none"/>
            </w:rPr>
            <w:t xml:space="preserve">, ktorým sa mení a dopĺňa </w:t>
          </w:r>
          <w:r w:rsidR="00B965DC" w:rsidRPr="00B965DC">
            <w:rPr>
              <w:rStyle w:val="Hypertextovprepojenie"/>
              <w:rFonts w:eastAsiaTheme="majorEastAsia"/>
              <w:b/>
              <w:color w:val="auto"/>
              <w:u w:val="none"/>
            </w:rPr>
            <w:t xml:space="preserve">zákon č. 385/2000 Z. z. o sudcoch a prísediacich </w:t>
          </w:r>
          <w:r w:rsidR="00B965DC" w:rsidRPr="00B965DC">
            <w:rPr>
              <w:rStyle w:val="Hypertextovprepojenie"/>
              <w:rFonts w:eastAsiaTheme="majorEastAsia"/>
              <w:color w:val="auto"/>
              <w:u w:val="none"/>
            </w:rPr>
            <w:t xml:space="preserve">a o zmene a doplnení niektorých </w:t>
          </w:r>
          <w:r w:rsidR="00B965DC" w:rsidRPr="00B965DC">
            <w:rPr>
              <w:rStyle w:val="Hypertextovprepojenie"/>
              <w:rFonts w:eastAsiaTheme="majorEastAsia"/>
              <w:color w:val="auto"/>
              <w:u w:val="none"/>
            </w:rPr>
            <w:lastRenderedPageBreak/>
            <w:t>zákonov v znení neskorších predpisov a ktorým sa menia a dopĺňajú niektoré zákony (tlač 18</w:t>
          </w:r>
          <w:r w:rsidR="00EE1C9D">
            <w:rPr>
              <w:rStyle w:val="Hypertextovprepojenie"/>
              <w:rFonts w:eastAsiaTheme="majorEastAsia"/>
              <w:color w:val="auto"/>
              <w:u w:val="none"/>
            </w:rPr>
            <w:t>23</w:t>
          </w:r>
          <w:r w:rsidR="00B965DC" w:rsidRPr="00B965DC">
            <w:rPr>
              <w:rStyle w:val="Hypertextovprepojenie"/>
              <w:rFonts w:eastAsiaTheme="majorEastAsia"/>
              <w:color w:val="auto"/>
              <w:u w:val="none"/>
            </w:rPr>
            <w:t>)</w:t>
          </w:r>
        </w:hyperlink>
      </w:hyperlink>
      <w:r w:rsidR="00B965DC">
        <w:rPr>
          <w:rStyle w:val="Hypertextovprepojenie"/>
          <w:rFonts w:eastAsiaTheme="majorEastAsia"/>
          <w:color w:val="auto"/>
          <w:u w:val="none"/>
        </w:rPr>
        <w:t xml:space="preserve"> </w:t>
      </w:r>
      <w:r w:rsidR="00B50E37" w:rsidRPr="005925BE">
        <w:rPr>
          <w:b/>
        </w:rPr>
        <w:t>schváliť</w:t>
      </w:r>
      <w:r w:rsidR="00406823">
        <w:rPr>
          <w:b/>
        </w:rPr>
        <w:t>.</w:t>
      </w:r>
      <w:r w:rsidR="00B50E37" w:rsidRPr="005925BE">
        <w:t xml:space="preserve"> </w:t>
      </w:r>
    </w:p>
    <w:p w:rsidR="009D1CD3" w:rsidRPr="00980854" w:rsidRDefault="009D1CD3" w:rsidP="00553252">
      <w:pPr>
        <w:jc w:val="both"/>
        <w:rPr>
          <w:bCs/>
        </w:rPr>
      </w:pPr>
    </w:p>
    <w:p w:rsidR="009D1CD3" w:rsidRPr="00980854" w:rsidRDefault="009D1CD3" w:rsidP="00553252">
      <w:pPr>
        <w:jc w:val="both"/>
        <w:rPr>
          <w:bCs/>
        </w:rPr>
      </w:pPr>
    </w:p>
    <w:p w:rsidR="008D400B" w:rsidRPr="00773EAD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proofErr w:type="gram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EF3F92" w:rsidRPr="00E83743">
        <w:rPr>
          <w:b/>
          <w:bCs/>
          <w:sz w:val="24"/>
        </w:rPr>
        <w:t xml:space="preserve"> </w:t>
      </w:r>
      <w:proofErr w:type="spellStart"/>
      <w:r w:rsidR="00EF3F92" w:rsidRPr="00E83743">
        <w:rPr>
          <w:b/>
          <w:bCs/>
          <w:sz w:val="24"/>
        </w:rPr>
        <w:t>Ústavnoprávneho</w:t>
      </w:r>
      <w:proofErr w:type="spellEnd"/>
      <w:r w:rsidRPr="00E83743">
        <w:rPr>
          <w:b/>
          <w:sz w:val="24"/>
        </w:rPr>
        <w:t xml:space="preserve"> </w:t>
      </w:r>
      <w:proofErr w:type="spellStart"/>
      <w:r w:rsidRPr="00E83743">
        <w:rPr>
          <w:b/>
          <w:sz w:val="24"/>
        </w:rPr>
        <w:t>výbor</w:t>
      </w:r>
      <w:r w:rsidR="00EF3F92" w:rsidRPr="00E83743">
        <w:rPr>
          <w:b/>
          <w:sz w:val="24"/>
        </w:rPr>
        <w:t>u</w:t>
      </w:r>
      <w:proofErr w:type="spellEnd"/>
      <w:r w:rsidRPr="00E83743">
        <w:rPr>
          <w:sz w:val="24"/>
        </w:rPr>
        <w:t xml:space="preserve"> </w:t>
      </w:r>
      <w:proofErr w:type="spellStart"/>
      <w:r w:rsidRPr="00E83743">
        <w:rPr>
          <w:sz w:val="24"/>
        </w:rPr>
        <w:t>Národnej</w:t>
      </w:r>
      <w:proofErr w:type="spellEnd"/>
      <w:r w:rsidRPr="00E83743">
        <w:rPr>
          <w:sz w:val="24"/>
        </w:rPr>
        <w:t xml:space="preserve"> rady </w:t>
      </w:r>
      <w:proofErr w:type="spellStart"/>
      <w:r w:rsidRPr="00E83743">
        <w:rPr>
          <w:sz w:val="24"/>
        </w:rPr>
        <w:t>Slovenskej</w:t>
      </w:r>
      <w:proofErr w:type="spellEnd"/>
      <w:r w:rsidRPr="00E83743">
        <w:rPr>
          <w:sz w:val="24"/>
        </w:rPr>
        <w:t xml:space="preserve"> </w:t>
      </w:r>
      <w:proofErr w:type="spellStart"/>
      <w:r w:rsidRPr="00E83743">
        <w:rPr>
          <w:sz w:val="24"/>
        </w:rPr>
        <w:t>republiky</w:t>
      </w:r>
      <w:proofErr w:type="spellEnd"/>
      <w:r w:rsidRPr="00E83743">
        <w:rPr>
          <w:sz w:val="24"/>
        </w:rPr>
        <w:t xml:space="preserve"> o</w:t>
      </w:r>
      <w:r w:rsidR="00EF3F92" w:rsidRPr="00E83743">
        <w:rPr>
          <w:sz w:val="24"/>
        </w:rPr>
        <w:t xml:space="preserve"> </w:t>
      </w:r>
      <w:proofErr w:type="spellStart"/>
      <w:r w:rsidR="00EF3F92" w:rsidRPr="00E83743">
        <w:rPr>
          <w:sz w:val="24"/>
        </w:rPr>
        <w:t>prerokovan</w:t>
      </w:r>
      <w:r w:rsidR="00DF0C00" w:rsidRPr="00E83743">
        <w:rPr>
          <w:sz w:val="24"/>
        </w:rPr>
        <w:t>í</w:t>
      </w:r>
      <w:proofErr w:type="spellEnd"/>
      <w:r w:rsidR="00EF3F92" w:rsidRPr="00E83743">
        <w:rPr>
          <w:sz w:val="24"/>
        </w:rPr>
        <w:t xml:space="preserve"> </w:t>
      </w:r>
      <w:proofErr w:type="spellStart"/>
      <w:r w:rsidR="00191EE8" w:rsidRPr="00E83743">
        <w:rPr>
          <w:sz w:val="24"/>
        </w:rPr>
        <w:t>vládneho</w:t>
      </w:r>
      <w:proofErr w:type="spellEnd"/>
      <w:r w:rsidR="00191EE8" w:rsidRPr="00E83743">
        <w:rPr>
          <w:sz w:val="24"/>
        </w:rPr>
        <w:t xml:space="preserve"> </w:t>
      </w:r>
      <w:proofErr w:type="spellStart"/>
      <w:r w:rsidR="00B965DC" w:rsidRPr="00B965DC">
        <w:rPr>
          <w:sz w:val="24"/>
        </w:rPr>
        <w:t>n</w:t>
      </w:r>
      <w:hyperlink r:id="rId13" w:history="1">
        <w:r w:rsidR="00B965DC" w:rsidRPr="00B965DC">
          <w:rPr>
            <w:rFonts w:eastAsiaTheme="majorEastAsia"/>
            <w:sz w:val="24"/>
          </w:rPr>
          <w:t>ávrh</w:t>
        </w:r>
        <w:r w:rsidR="00B965DC">
          <w:rPr>
            <w:rFonts w:eastAsiaTheme="majorEastAsia"/>
            <w:sz w:val="24"/>
          </w:rPr>
          <w:t>u</w:t>
        </w:r>
        <w:proofErr w:type="spellEnd"/>
        <w:r w:rsidR="00B965DC" w:rsidRPr="00B965DC">
          <w:rPr>
            <w:rFonts w:eastAsiaTheme="majorEastAsia"/>
            <w:sz w:val="24"/>
          </w:rPr>
          <w:t xml:space="preserve"> </w:t>
        </w:r>
        <w:proofErr w:type="spellStart"/>
        <w:r w:rsidR="00B965DC" w:rsidRPr="00B965DC">
          <w:rPr>
            <w:rFonts w:eastAsiaTheme="majorEastAsia"/>
            <w:sz w:val="24"/>
          </w:rPr>
          <w:t>zákona</w:t>
        </w:r>
        <w:proofErr w:type="spellEnd"/>
        <w:r w:rsidR="00B965DC" w:rsidRPr="00B965DC">
          <w:rPr>
            <w:sz w:val="24"/>
          </w:rPr>
          <w:t xml:space="preserve">, </w:t>
        </w:r>
        <w:proofErr w:type="spellStart"/>
        <w:r w:rsidR="00B965DC" w:rsidRPr="00B965DC">
          <w:rPr>
            <w:sz w:val="24"/>
          </w:rPr>
          <w:t>ktorým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sa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mení</w:t>
        </w:r>
        <w:proofErr w:type="spellEnd"/>
        <w:r w:rsidR="00B965DC" w:rsidRPr="00B965DC">
          <w:rPr>
            <w:sz w:val="24"/>
          </w:rPr>
          <w:t xml:space="preserve"> a </w:t>
        </w:r>
        <w:proofErr w:type="spellStart"/>
        <w:r w:rsidR="00B965DC" w:rsidRPr="00B965DC">
          <w:rPr>
            <w:sz w:val="24"/>
          </w:rPr>
          <w:t>dopĺňa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zákon</w:t>
        </w:r>
        <w:proofErr w:type="spellEnd"/>
        <w:r w:rsidR="00B965DC" w:rsidRPr="00B965DC">
          <w:rPr>
            <w:sz w:val="24"/>
          </w:rPr>
          <w:t xml:space="preserve"> č. 385/2000 Z. z. o </w:t>
        </w:r>
        <w:proofErr w:type="spellStart"/>
        <w:r w:rsidR="00B965DC" w:rsidRPr="00B965DC">
          <w:rPr>
            <w:sz w:val="24"/>
          </w:rPr>
          <w:t>sudcoch</w:t>
        </w:r>
        <w:proofErr w:type="spellEnd"/>
        <w:r w:rsidR="00B965DC" w:rsidRPr="00B965DC">
          <w:rPr>
            <w:sz w:val="24"/>
          </w:rPr>
          <w:t xml:space="preserve"> a </w:t>
        </w:r>
        <w:proofErr w:type="spellStart"/>
        <w:r w:rsidR="00B965DC" w:rsidRPr="00B965DC">
          <w:rPr>
            <w:sz w:val="24"/>
          </w:rPr>
          <w:t>prísediacich</w:t>
        </w:r>
        <w:proofErr w:type="spellEnd"/>
        <w:r w:rsidR="00B965DC" w:rsidRPr="00B965DC">
          <w:rPr>
            <w:sz w:val="24"/>
          </w:rPr>
          <w:t xml:space="preserve"> a o </w:t>
        </w:r>
        <w:proofErr w:type="spellStart"/>
        <w:r w:rsidR="00B965DC" w:rsidRPr="00B965DC">
          <w:rPr>
            <w:sz w:val="24"/>
          </w:rPr>
          <w:t>zmene</w:t>
        </w:r>
        <w:proofErr w:type="spellEnd"/>
        <w:r w:rsidR="00B965DC" w:rsidRPr="00B965DC">
          <w:rPr>
            <w:sz w:val="24"/>
          </w:rPr>
          <w:t xml:space="preserve"> a </w:t>
        </w:r>
        <w:proofErr w:type="spellStart"/>
        <w:r w:rsidR="00B965DC" w:rsidRPr="00B965DC">
          <w:rPr>
            <w:sz w:val="24"/>
          </w:rPr>
          <w:t>doplnení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niektorých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zákonov</w:t>
        </w:r>
        <w:proofErr w:type="spellEnd"/>
        <w:r w:rsidR="00B965DC" w:rsidRPr="00B965DC">
          <w:rPr>
            <w:sz w:val="24"/>
          </w:rPr>
          <w:t xml:space="preserve"> v </w:t>
        </w:r>
        <w:proofErr w:type="spellStart"/>
        <w:r w:rsidR="00B965DC" w:rsidRPr="00B965DC">
          <w:rPr>
            <w:sz w:val="24"/>
          </w:rPr>
          <w:t>znení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neskorších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predpisov</w:t>
        </w:r>
        <w:proofErr w:type="spellEnd"/>
        <w:r w:rsidR="00B965DC" w:rsidRPr="00B965DC">
          <w:rPr>
            <w:sz w:val="24"/>
          </w:rPr>
          <w:t xml:space="preserve"> a </w:t>
        </w:r>
        <w:proofErr w:type="spellStart"/>
        <w:r w:rsidR="00B965DC" w:rsidRPr="00B965DC">
          <w:rPr>
            <w:sz w:val="24"/>
          </w:rPr>
          <w:t>ktorým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sa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menia</w:t>
        </w:r>
        <w:proofErr w:type="spellEnd"/>
        <w:r w:rsidR="00B965DC" w:rsidRPr="00B965DC">
          <w:rPr>
            <w:sz w:val="24"/>
          </w:rPr>
          <w:t xml:space="preserve"> a </w:t>
        </w:r>
        <w:proofErr w:type="spellStart"/>
        <w:r w:rsidR="00B965DC" w:rsidRPr="00B965DC">
          <w:rPr>
            <w:sz w:val="24"/>
          </w:rPr>
          <w:t>dopĺňajú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niektoré</w:t>
        </w:r>
        <w:proofErr w:type="spellEnd"/>
        <w:r w:rsidR="00B965DC" w:rsidRPr="00B965DC">
          <w:rPr>
            <w:sz w:val="24"/>
          </w:rPr>
          <w:t xml:space="preserve"> </w:t>
        </w:r>
        <w:proofErr w:type="spellStart"/>
        <w:r w:rsidR="00B965DC" w:rsidRPr="00B965DC">
          <w:rPr>
            <w:sz w:val="24"/>
          </w:rPr>
          <w:t>zákony</w:t>
        </w:r>
        <w:proofErr w:type="spellEnd"/>
        <w:r w:rsidR="00B965DC" w:rsidRPr="00B965DC">
          <w:rPr>
            <w:sz w:val="24"/>
          </w:rPr>
          <w:t xml:space="preserve"> </w:t>
        </w:r>
        <w:r w:rsidR="00B965DC">
          <w:rPr>
            <w:sz w:val="24"/>
          </w:rPr>
          <w:t xml:space="preserve">v </w:t>
        </w:r>
        <w:proofErr w:type="spellStart"/>
        <w:r w:rsidR="00B965DC">
          <w:rPr>
            <w:sz w:val="24"/>
          </w:rPr>
          <w:t>druhom</w:t>
        </w:r>
        <w:proofErr w:type="spellEnd"/>
        <w:r w:rsidR="00B965DC">
          <w:rPr>
            <w:sz w:val="24"/>
          </w:rPr>
          <w:t xml:space="preserve"> </w:t>
        </w:r>
        <w:proofErr w:type="spellStart"/>
        <w:r w:rsidR="00B965DC">
          <w:rPr>
            <w:sz w:val="24"/>
          </w:rPr>
          <w:t>čítaní</w:t>
        </w:r>
        <w:proofErr w:type="spellEnd"/>
        <w:r w:rsidR="00B965DC">
          <w:rPr>
            <w:sz w:val="24"/>
          </w:rPr>
          <w:t xml:space="preserve"> </w:t>
        </w:r>
        <w:r w:rsidR="00B965DC" w:rsidRPr="00B965DC">
          <w:rPr>
            <w:sz w:val="24"/>
          </w:rPr>
          <w:t>(</w:t>
        </w:r>
        <w:proofErr w:type="spellStart"/>
        <w:r w:rsidR="00B965DC" w:rsidRPr="00B965DC">
          <w:rPr>
            <w:sz w:val="24"/>
          </w:rPr>
          <w:t>tlač</w:t>
        </w:r>
        <w:proofErr w:type="spellEnd"/>
        <w:r w:rsidR="00B965DC" w:rsidRPr="00B965DC">
          <w:rPr>
            <w:sz w:val="24"/>
          </w:rPr>
          <w:t xml:space="preserve"> 18</w:t>
        </w:r>
        <w:r w:rsidR="00EE1C9D">
          <w:rPr>
            <w:sz w:val="24"/>
          </w:rPr>
          <w:t>23</w:t>
        </w:r>
        <w:r w:rsidR="00B965DC">
          <w:rPr>
            <w:sz w:val="24"/>
          </w:rPr>
          <w:t>a</w:t>
        </w:r>
        <w:r w:rsidR="00B965DC" w:rsidRPr="00B965DC">
          <w:rPr>
            <w:sz w:val="24"/>
          </w:rPr>
          <w:t>)</w:t>
        </w:r>
      </w:hyperlink>
      <w:r w:rsidR="00DF7432" w:rsidRPr="00E83743">
        <w:rPr>
          <w:rStyle w:val="Hypertextovprepojenie"/>
          <w:rFonts w:eastAsiaTheme="majorEastAsia"/>
          <w:color w:val="auto"/>
          <w:sz w:val="24"/>
          <w:u w:val="none"/>
          <w:lang w:val="sk-SK"/>
        </w:rPr>
        <w:t xml:space="preserve"> </w:t>
      </w:r>
      <w:r w:rsidRPr="00E83743">
        <w:rPr>
          <w:b/>
          <w:bCs/>
          <w:sz w:val="24"/>
        </w:rPr>
        <w:t xml:space="preserve">bola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773EAD">
        <w:rPr>
          <w:bCs/>
          <w:sz w:val="24"/>
        </w:rPr>
        <w:t>republiky</w:t>
      </w:r>
      <w:proofErr w:type="spellEnd"/>
      <w:r w:rsidRPr="00773EAD">
        <w:rPr>
          <w:bCs/>
          <w:sz w:val="24"/>
        </w:rPr>
        <w:t xml:space="preserve"> </w:t>
      </w:r>
      <w:r w:rsidR="00632734" w:rsidRPr="00773EAD">
        <w:rPr>
          <w:bCs/>
          <w:sz w:val="24"/>
        </w:rPr>
        <w:t>č.</w:t>
      </w:r>
      <w:r w:rsidR="00B00FBD" w:rsidRPr="00773EAD">
        <w:rPr>
          <w:bCs/>
          <w:sz w:val="24"/>
        </w:rPr>
        <w:t xml:space="preserve"> </w:t>
      </w:r>
      <w:r w:rsidR="00773EAD">
        <w:rPr>
          <w:bCs/>
          <w:sz w:val="24"/>
        </w:rPr>
        <w:t xml:space="preserve">808 </w:t>
      </w:r>
      <w:r w:rsidR="00837C3F" w:rsidRPr="00773EAD">
        <w:rPr>
          <w:bCs/>
          <w:sz w:val="24"/>
        </w:rPr>
        <w:t>z</w:t>
      </w:r>
      <w:r w:rsidR="00EC3540" w:rsidRPr="00773EAD">
        <w:rPr>
          <w:bCs/>
          <w:sz w:val="24"/>
        </w:rPr>
        <w:t>o 4.</w:t>
      </w:r>
      <w:proofErr w:type="gramEnd"/>
      <w:r w:rsidR="00EC3540" w:rsidRPr="00773EAD">
        <w:rPr>
          <w:bCs/>
          <w:sz w:val="24"/>
        </w:rPr>
        <w:t xml:space="preserve"> </w:t>
      </w:r>
      <w:proofErr w:type="spellStart"/>
      <w:proofErr w:type="gramStart"/>
      <w:r w:rsidR="00EE1C9D" w:rsidRPr="00773EAD">
        <w:rPr>
          <w:bCs/>
          <w:sz w:val="24"/>
        </w:rPr>
        <w:t>decembra</w:t>
      </w:r>
      <w:proofErr w:type="spellEnd"/>
      <w:proofErr w:type="gramEnd"/>
      <w:r w:rsidR="00EE1C9D" w:rsidRPr="00773EAD">
        <w:rPr>
          <w:bCs/>
          <w:sz w:val="24"/>
        </w:rPr>
        <w:t xml:space="preserve"> 2</w:t>
      </w:r>
      <w:r w:rsidR="00690B79" w:rsidRPr="00773EAD">
        <w:rPr>
          <w:bCs/>
          <w:sz w:val="24"/>
        </w:rPr>
        <w:t>01</w:t>
      </w:r>
      <w:r w:rsidR="000418D5" w:rsidRPr="00773EAD">
        <w:rPr>
          <w:bCs/>
          <w:sz w:val="24"/>
        </w:rPr>
        <w:t>9</w:t>
      </w:r>
      <w:r w:rsidR="00A6356E" w:rsidRPr="00773EAD">
        <w:rPr>
          <w:bCs/>
          <w:sz w:val="24"/>
        </w:rPr>
        <w:t>.</w:t>
      </w:r>
      <w:r w:rsidRPr="00773EAD">
        <w:rPr>
          <w:sz w:val="24"/>
        </w:rPr>
        <w:t xml:space="preserve"> 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EA5E1D">
        <w:t>kyňu</w:t>
      </w:r>
      <w:r w:rsidR="00837C3F">
        <w:t xml:space="preserve"> </w:t>
      </w:r>
      <w:r w:rsidR="00EE1C9D">
        <w:rPr>
          <w:b/>
        </w:rPr>
        <w:t xml:space="preserve">Irén </w:t>
      </w:r>
      <w:proofErr w:type="spellStart"/>
      <w:r w:rsidR="00EE1C9D">
        <w:rPr>
          <w:b/>
        </w:rPr>
        <w:t>Sárközy</w:t>
      </w:r>
      <w:proofErr w:type="spellEnd"/>
      <w:r w:rsidR="001B6109">
        <w:rPr>
          <w:b/>
        </w:rPr>
        <w:t>,</w:t>
      </w:r>
      <w:r w:rsidR="00727B49" w:rsidRPr="00980854"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</w:t>
      </w:r>
      <w:r w:rsidR="00EE1C9D">
        <w:rPr>
          <w:bCs/>
        </w:rPr>
        <w:t>a</w:t>
      </w:r>
      <w:r w:rsidR="00054F95" w:rsidRPr="00980854">
        <w:rPr>
          <w:bCs/>
        </w:rPr>
        <w:t xml:space="preserve">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vládnom </w:t>
      </w:r>
      <w:r w:rsidR="00054F95" w:rsidRPr="00980854">
        <w:rPr>
          <w:bCs/>
        </w:rPr>
        <w:t>návrhu zákona predkladal</w:t>
      </w:r>
      <w:r w:rsidR="00EE1C9D">
        <w:rPr>
          <w:bCs/>
        </w:rPr>
        <w:t>a</w:t>
      </w:r>
      <w:r w:rsidR="00054F95" w:rsidRPr="00980854">
        <w:rPr>
          <w:bCs/>
        </w:rPr>
        <w:t xml:space="preserve">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C32C0" w:rsidRDefault="003C32C0" w:rsidP="007021AD">
      <w:pPr>
        <w:spacing w:before="120" w:line="360" w:lineRule="auto"/>
        <w:jc w:val="both"/>
        <w:rPr>
          <w:bCs/>
        </w:rPr>
      </w:pPr>
    </w:p>
    <w:p w:rsidR="000D1719" w:rsidRDefault="000D1719" w:rsidP="007021AD">
      <w:pPr>
        <w:spacing w:before="120" w:line="360" w:lineRule="auto"/>
        <w:jc w:val="both"/>
        <w:rPr>
          <w:bCs/>
        </w:rPr>
      </w:pPr>
    </w:p>
    <w:p w:rsidR="000D1719" w:rsidRDefault="000D1719" w:rsidP="007021AD">
      <w:pPr>
        <w:spacing w:before="120" w:line="360" w:lineRule="auto"/>
        <w:jc w:val="both"/>
        <w:rPr>
          <w:bCs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</w:t>
      </w:r>
      <w:r w:rsidR="007A798D" w:rsidRPr="00582B35">
        <w:t xml:space="preserve">      </w:t>
      </w:r>
      <w:r w:rsidRPr="00582B35">
        <w:t xml:space="preserve"> Róbert Madej</w:t>
      </w:r>
      <w:r w:rsidR="000F3BE3" w:rsidRPr="00582B35">
        <w:t xml:space="preserve"> </w:t>
      </w:r>
      <w:r w:rsidR="00D651EB">
        <w:t>v. r.</w:t>
      </w:r>
      <w:bookmarkStart w:id="0" w:name="_GoBack"/>
      <w:bookmarkEnd w:id="0"/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582B35">
        <w:t xml:space="preserve">                              </w:t>
      </w:r>
      <w:r w:rsidRPr="00582B35">
        <w:tab/>
      </w:r>
      <w:r w:rsidRPr="00582B35">
        <w:tab/>
        <w:t xml:space="preserve">            predseda Ústavnoprávneho výboru </w:t>
      </w:r>
    </w:p>
    <w:p w:rsidR="00C2102F" w:rsidRPr="00582B35" w:rsidRDefault="007021AD" w:rsidP="00553252">
      <w:pPr>
        <w:tabs>
          <w:tab w:val="left" w:pos="-1985"/>
          <w:tab w:val="left" w:pos="709"/>
          <w:tab w:val="left" w:pos="1077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 Nár</w:t>
      </w:r>
      <w:r w:rsidR="00553252" w:rsidRPr="00582B35">
        <w:t>odnej rady Slovenskej republiky</w:t>
      </w:r>
    </w:p>
    <w:p w:rsidR="00726B55" w:rsidRDefault="00726B55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13AA1" w:rsidRDefault="00F13AA1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13AA1" w:rsidRPr="00582B35" w:rsidRDefault="00F13AA1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B45A5" w:rsidRPr="005925BE" w:rsidRDefault="00D34DC9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5925BE">
        <w:t>B</w:t>
      </w:r>
      <w:r w:rsidR="007021AD" w:rsidRPr="005925BE">
        <w:t xml:space="preserve">ratislava </w:t>
      </w:r>
      <w:r w:rsidR="00EC3540">
        <w:t>4</w:t>
      </w:r>
      <w:r w:rsidR="00EE1C9D">
        <w:t>. decembra</w:t>
      </w:r>
      <w:r w:rsidR="00196A3C" w:rsidRPr="005925BE">
        <w:t xml:space="preserve"> 201</w:t>
      </w:r>
      <w:r w:rsidR="000418D5">
        <w:t>9</w:t>
      </w:r>
    </w:p>
    <w:sectPr w:rsidR="00EB45A5" w:rsidRPr="005925BE" w:rsidSect="00615200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44" w:rsidRDefault="004A7544" w:rsidP="00615200">
      <w:r>
        <w:separator/>
      </w:r>
    </w:p>
  </w:endnote>
  <w:endnote w:type="continuationSeparator" w:id="0">
    <w:p w:rsidR="004A7544" w:rsidRDefault="004A7544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6B47E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651EB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44" w:rsidRDefault="004A7544" w:rsidP="00615200">
      <w:r>
        <w:separator/>
      </w:r>
    </w:p>
  </w:footnote>
  <w:footnote w:type="continuationSeparator" w:id="0">
    <w:p w:rsidR="004A7544" w:rsidRDefault="004A7544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5F2F"/>
    <w:rsid w:val="000B54BF"/>
    <w:rsid w:val="000C1574"/>
    <w:rsid w:val="000C4537"/>
    <w:rsid w:val="000C77CA"/>
    <w:rsid w:val="000D08DC"/>
    <w:rsid w:val="000D1719"/>
    <w:rsid w:val="000D321B"/>
    <w:rsid w:val="000F32D8"/>
    <w:rsid w:val="000F3BE3"/>
    <w:rsid w:val="00102D39"/>
    <w:rsid w:val="00106665"/>
    <w:rsid w:val="0011650D"/>
    <w:rsid w:val="0013406D"/>
    <w:rsid w:val="001552A9"/>
    <w:rsid w:val="00160CAB"/>
    <w:rsid w:val="00162DA3"/>
    <w:rsid w:val="00165FA7"/>
    <w:rsid w:val="00177EE3"/>
    <w:rsid w:val="001816A2"/>
    <w:rsid w:val="00184C91"/>
    <w:rsid w:val="00191EE8"/>
    <w:rsid w:val="00193CF2"/>
    <w:rsid w:val="00196A3C"/>
    <w:rsid w:val="001B1D40"/>
    <w:rsid w:val="001B6109"/>
    <w:rsid w:val="001B7190"/>
    <w:rsid w:val="001C59DC"/>
    <w:rsid w:val="001D1A97"/>
    <w:rsid w:val="00201B0D"/>
    <w:rsid w:val="002040D1"/>
    <w:rsid w:val="00217AF4"/>
    <w:rsid w:val="0023394B"/>
    <w:rsid w:val="0023489F"/>
    <w:rsid w:val="00234ADF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6CA3"/>
    <w:rsid w:val="00270389"/>
    <w:rsid w:val="00271D7D"/>
    <w:rsid w:val="00271F24"/>
    <w:rsid w:val="00282828"/>
    <w:rsid w:val="0028601C"/>
    <w:rsid w:val="0029555F"/>
    <w:rsid w:val="002A33C3"/>
    <w:rsid w:val="002B42CF"/>
    <w:rsid w:val="002B7742"/>
    <w:rsid w:val="002D2AAA"/>
    <w:rsid w:val="002D40A1"/>
    <w:rsid w:val="002D4AB3"/>
    <w:rsid w:val="002D784E"/>
    <w:rsid w:val="002E5976"/>
    <w:rsid w:val="002E6334"/>
    <w:rsid w:val="002F21B1"/>
    <w:rsid w:val="003005CE"/>
    <w:rsid w:val="00302A32"/>
    <w:rsid w:val="00302D3B"/>
    <w:rsid w:val="00307FAD"/>
    <w:rsid w:val="00310C71"/>
    <w:rsid w:val="003116EC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85B06"/>
    <w:rsid w:val="0039036B"/>
    <w:rsid w:val="00397736"/>
    <w:rsid w:val="00397FB5"/>
    <w:rsid w:val="003B1C61"/>
    <w:rsid w:val="003B3D3E"/>
    <w:rsid w:val="003C2A93"/>
    <w:rsid w:val="003C32C0"/>
    <w:rsid w:val="003C5128"/>
    <w:rsid w:val="003C79D2"/>
    <w:rsid w:val="003D26F1"/>
    <w:rsid w:val="003E10C1"/>
    <w:rsid w:val="003E3F31"/>
    <w:rsid w:val="003E638C"/>
    <w:rsid w:val="003E7BFF"/>
    <w:rsid w:val="003F0F1B"/>
    <w:rsid w:val="003F3D71"/>
    <w:rsid w:val="003F4E76"/>
    <w:rsid w:val="00406823"/>
    <w:rsid w:val="004169DB"/>
    <w:rsid w:val="004204D7"/>
    <w:rsid w:val="004209A4"/>
    <w:rsid w:val="00422F50"/>
    <w:rsid w:val="00432B75"/>
    <w:rsid w:val="004337BD"/>
    <w:rsid w:val="00450919"/>
    <w:rsid w:val="00451F58"/>
    <w:rsid w:val="0047272C"/>
    <w:rsid w:val="00474844"/>
    <w:rsid w:val="00480BEC"/>
    <w:rsid w:val="00482605"/>
    <w:rsid w:val="004857D3"/>
    <w:rsid w:val="00486FD6"/>
    <w:rsid w:val="004A036C"/>
    <w:rsid w:val="004A35D6"/>
    <w:rsid w:val="004A7544"/>
    <w:rsid w:val="004A772A"/>
    <w:rsid w:val="004C0EFE"/>
    <w:rsid w:val="004C639A"/>
    <w:rsid w:val="004D0C2D"/>
    <w:rsid w:val="004D1F63"/>
    <w:rsid w:val="004D2C78"/>
    <w:rsid w:val="004D4E79"/>
    <w:rsid w:val="004E2EA1"/>
    <w:rsid w:val="004E7D5E"/>
    <w:rsid w:val="004F2B50"/>
    <w:rsid w:val="004F4557"/>
    <w:rsid w:val="00500066"/>
    <w:rsid w:val="00500EB4"/>
    <w:rsid w:val="0050202C"/>
    <w:rsid w:val="005026A4"/>
    <w:rsid w:val="005109E4"/>
    <w:rsid w:val="00514F3B"/>
    <w:rsid w:val="00520699"/>
    <w:rsid w:val="00523419"/>
    <w:rsid w:val="00525414"/>
    <w:rsid w:val="005377DC"/>
    <w:rsid w:val="00543FCC"/>
    <w:rsid w:val="00545C94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72DC"/>
    <w:rsid w:val="005B0CAF"/>
    <w:rsid w:val="005B7F62"/>
    <w:rsid w:val="005C5593"/>
    <w:rsid w:val="005D6403"/>
    <w:rsid w:val="006000CE"/>
    <w:rsid w:val="00605862"/>
    <w:rsid w:val="006133BB"/>
    <w:rsid w:val="00615200"/>
    <w:rsid w:val="00630FF2"/>
    <w:rsid w:val="00632734"/>
    <w:rsid w:val="006362BA"/>
    <w:rsid w:val="00643265"/>
    <w:rsid w:val="00653B3A"/>
    <w:rsid w:val="00653C29"/>
    <w:rsid w:val="00655674"/>
    <w:rsid w:val="00663EFA"/>
    <w:rsid w:val="0066607D"/>
    <w:rsid w:val="00674174"/>
    <w:rsid w:val="006764B2"/>
    <w:rsid w:val="00686E6D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E03F6"/>
    <w:rsid w:val="006E44C7"/>
    <w:rsid w:val="006F010E"/>
    <w:rsid w:val="006F2054"/>
    <w:rsid w:val="0070162E"/>
    <w:rsid w:val="00701BD5"/>
    <w:rsid w:val="007021AD"/>
    <w:rsid w:val="00722698"/>
    <w:rsid w:val="00725B84"/>
    <w:rsid w:val="00726B55"/>
    <w:rsid w:val="00727B49"/>
    <w:rsid w:val="00743C87"/>
    <w:rsid w:val="00750729"/>
    <w:rsid w:val="007608F0"/>
    <w:rsid w:val="00761BBB"/>
    <w:rsid w:val="00773EAD"/>
    <w:rsid w:val="00774616"/>
    <w:rsid w:val="00782D6D"/>
    <w:rsid w:val="0078494E"/>
    <w:rsid w:val="007A41D4"/>
    <w:rsid w:val="007A4545"/>
    <w:rsid w:val="007A798D"/>
    <w:rsid w:val="007B11F3"/>
    <w:rsid w:val="007B308F"/>
    <w:rsid w:val="007B397B"/>
    <w:rsid w:val="007D276F"/>
    <w:rsid w:val="007D53EC"/>
    <w:rsid w:val="007D5B71"/>
    <w:rsid w:val="007E10F9"/>
    <w:rsid w:val="007E3477"/>
    <w:rsid w:val="007E6E92"/>
    <w:rsid w:val="007F6DA7"/>
    <w:rsid w:val="007F7C89"/>
    <w:rsid w:val="008021F5"/>
    <w:rsid w:val="00810904"/>
    <w:rsid w:val="00813BB7"/>
    <w:rsid w:val="00814ECF"/>
    <w:rsid w:val="008300B6"/>
    <w:rsid w:val="00837C3F"/>
    <w:rsid w:val="00851DBF"/>
    <w:rsid w:val="00861322"/>
    <w:rsid w:val="00861AFC"/>
    <w:rsid w:val="0086483F"/>
    <w:rsid w:val="00865340"/>
    <w:rsid w:val="00866F4B"/>
    <w:rsid w:val="0087142B"/>
    <w:rsid w:val="00891B38"/>
    <w:rsid w:val="008933F2"/>
    <w:rsid w:val="0089380C"/>
    <w:rsid w:val="008B17C6"/>
    <w:rsid w:val="008C1096"/>
    <w:rsid w:val="008D3206"/>
    <w:rsid w:val="008D400B"/>
    <w:rsid w:val="008E1118"/>
    <w:rsid w:val="008E6577"/>
    <w:rsid w:val="008E719A"/>
    <w:rsid w:val="008F484A"/>
    <w:rsid w:val="008F6616"/>
    <w:rsid w:val="00907867"/>
    <w:rsid w:val="009125CF"/>
    <w:rsid w:val="009139F9"/>
    <w:rsid w:val="009200D4"/>
    <w:rsid w:val="00920E72"/>
    <w:rsid w:val="00924991"/>
    <w:rsid w:val="00925084"/>
    <w:rsid w:val="00937ADF"/>
    <w:rsid w:val="00946149"/>
    <w:rsid w:val="00946250"/>
    <w:rsid w:val="00950B25"/>
    <w:rsid w:val="009525AE"/>
    <w:rsid w:val="00956786"/>
    <w:rsid w:val="00957C85"/>
    <w:rsid w:val="009638E9"/>
    <w:rsid w:val="0097011C"/>
    <w:rsid w:val="009705C0"/>
    <w:rsid w:val="00971D57"/>
    <w:rsid w:val="00980854"/>
    <w:rsid w:val="009861CC"/>
    <w:rsid w:val="00986C67"/>
    <w:rsid w:val="00986EEA"/>
    <w:rsid w:val="009A5E35"/>
    <w:rsid w:val="009B63E6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BC1"/>
    <w:rsid w:val="00A133D1"/>
    <w:rsid w:val="00A16CA2"/>
    <w:rsid w:val="00A16E57"/>
    <w:rsid w:val="00A21297"/>
    <w:rsid w:val="00A227D5"/>
    <w:rsid w:val="00A30A18"/>
    <w:rsid w:val="00A3164F"/>
    <w:rsid w:val="00A32E5B"/>
    <w:rsid w:val="00A34BFA"/>
    <w:rsid w:val="00A37A90"/>
    <w:rsid w:val="00A40999"/>
    <w:rsid w:val="00A4513A"/>
    <w:rsid w:val="00A52690"/>
    <w:rsid w:val="00A5747D"/>
    <w:rsid w:val="00A6356E"/>
    <w:rsid w:val="00A70EEA"/>
    <w:rsid w:val="00A73245"/>
    <w:rsid w:val="00A82425"/>
    <w:rsid w:val="00A82A8E"/>
    <w:rsid w:val="00A870F9"/>
    <w:rsid w:val="00AA0C87"/>
    <w:rsid w:val="00AA3DAB"/>
    <w:rsid w:val="00AA702C"/>
    <w:rsid w:val="00AB1B77"/>
    <w:rsid w:val="00AB2825"/>
    <w:rsid w:val="00AB28EF"/>
    <w:rsid w:val="00AB7D4E"/>
    <w:rsid w:val="00AC0629"/>
    <w:rsid w:val="00AC2EBE"/>
    <w:rsid w:val="00AC6675"/>
    <w:rsid w:val="00AC7B46"/>
    <w:rsid w:val="00AC7E1D"/>
    <w:rsid w:val="00AD3455"/>
    <w:rsid w:val="00AD4506"/>
    <w:rsid w:val="00AE57AB"/>
    <w:rsid w:val="00AE6DE3"/>
    <w:rsid w:val="00AE7AF0"/>
    <w:rsid w:val="00B00FBD"/>
    <w:rsid w:val="00B154F2"/>
    <w:rsid w:val="00B24826"/>
    <w:rsid w:val="00B260BF"/>
    <w:rsid w:val="00B265EC"/>
    <w:rsid w:val="00B276C3"/>
    <w:rsid w:val="00B42BAB"/>
    <w:rsid w:val="00B45D1D"/>
    <w:rsid w:val="00B5064C"/>
    <w:rsid w:val="00B50E37"/>
    <w:rsid w:val="00B510E0"/>
    <w:rsid w:val="00B5252E"/>
    <w:rsid w:val="00B53E25"/>
    <w:rsid w:val="00B53F8E"/>
    <w:rsid w:val="00B576C3"/>
    <w:rsid w:val="00B73EE6"/>
    <w:rsid w:val="00B751FD"/>
    <w:rsid w:val="00B768E0"/>
    <w:rsid w:val="00B82E85"/>
    <w:rsid w:val="00B840A0"/>
    <w:rsid w:val="00B92E2A"/>
    <w:rsid w:val="00B94281"/>
    <w:rsid w:val="00B94E68"/>
    <w:rsid w:val="00B965DC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2504"/>
    <w:rsid w:val="00C668FF"/>
    <w:rsid w:val="00C67933"/>
    <w:rsid w:val="00C74B92"/>
    <w:rsid w:val="00C81471"/>
    <w:rsid w:val="00C821DA"/>
    <w:rsid w:val="00C85D29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0F21"/>
    <w:rsid w:val="00D555ED"/>
    <w:rsid w:val="00D5601F"/>
    <w:rsid w:val="00D60860"/>
    <w:rsid w:val="00D651EB"/>
    <w:rsid w:val="00D66D42"/>
    <w:rsid w:val="00D709E5"/>
    <w:rsid w:val="00D76606"/>
    <w:rsid w:val="00D813AC"/>
    <w:rsid w:val="00D8172F"/>
    <w:rsid w:val="00D866ED"/>
    <w:rsid w:val="00D94E16"/>
    <w:rsid w:val="00D94EB6"/>
    <w:rsid w:val="00D9741B"/>
    <w:rsid w:val="00DA1C32"/>
    <w:rsid w:val="00DA70F3"/>
    <w:rsid w:val="00DB0915"/>
    <w:rsid w:val="00DB4230"/>
    <w:rsid w:val="00DB6E74"/>
    <w:rsid w:val="00DC6BF0"/>
    <w:rsid w:val="00DC6C06"/>
    <w:rsid w:val="00DC7B44"/>
    <w:rsid w:val="00DD2E16"/>
    <w:rsid w:val="00DF0C00"/>
    <w:rsid w:val="00DF7432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3E1"/>
    <w:rsid w:val="00E93F9B"/>
    <w:rsid w:val="00E975E0"/>
    <w:rsid w:val="00EA0472"/>
    <w:rsid w:val="00EA14AF"/>
    <w:rsid w:val="00EA5E1D"/>
    <w:rsid w:val="00EB45A5"/>
    <w:rsid w:val="00EB5D5C"/>
    <w:rsid w:val="00EC0291"/>
    <w:rsid w:val="00EC1910"/>
    <w:rsid w:val="00EC3540"/>
    <w:rsid w:val="00EC599E"/>
    <w:rsid w:val="00EC5DCD"/>
    <w:rsid w:val="00EE0C8D"/>
    <w:rsid w:val="00EE1C9D"/>
    <w:rsid w:val="00EE6904"/>
    <w:rsid w:val="00EF3624"/>
    <w:rsid w:val="00EF3F92"/>
    <w:rsid w:val="00F13AA1"/>
    <w:rsid w:val="00F14454"/>
    <w:rsid w:val="00F14CDD"/>
    <w:rsid w:val="00F257FE"/>
    <w:rsid w:val="00F26056"/>
    <w:rsid w:val="00F36DCE"/>
    <w:rsid w:val="00F400D2"/>
    <w:rsid w:val="00F43DE5"/>
    <w:rsid w:val="00F4661B"/>
    <w:rsid w:val="00F4720B"/>
    <w:rsid w:val="00F51D98"/>
    <w:rsid w:val="00F524A5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D4CAB"/>
    <w:rsid w:val="00FD5945"/>
    <w:rsid w:val="00FD67F5"/>
    <w:rsid w:val="00FE1109"/>
    <w:rsid w:val="00FE1890"/>
    <w:rsid w:val="00FE3EDD"/>
    <w:rsid w:val="00FE4387"/>
    <w:rsid w:val="00FF187E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D7982"/>
  <w14:defaultImageDpi w14:val="0"/>
  <w15:docId w15:val="{FF055902-A1CE-486A-9E8E-734316B1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styleId="Zkladntext">
    <w:name w:val="Body Text"/>
    <w:basedOn w:val="Normlny"/>
    <w:link w:val="ZkladntextChar"/>
    <w:uiPriority w:val="99"/>
    <w:rsid w:val="00686E6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6E6D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13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rv.rokovania.sk/290282018-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rv.rokovania.sk/290282018-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rv.rokovania.sk/290282018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rv.rokovania.sk/290282018-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2636-5885-4D16-8CC2-DA7DB3DE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21</cp:revision>
  <cp:lastPrinted>2019-12-04T16:20:00Z</cp:lastPrinted>
  <dcterms:created xsi:type="dcterms:W3CDTF">2019-05-29T08:48:00Z</dcterms:created>
  <dcterms:modified xsi:type="dcterms:W3CDTF">2019-12-04T16:21:00Z</dcterms:modified>
</cp:coreProperties>
</file>