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55" w:rsidRPr="00947493" w:rsidRDefault="00F75755" w:rsidP="0094749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47493">
        <w:rPr>
          <w:rFonts w:ascii="Times New Roman" w:hAnsi="Times New Roman"/>
          <w:b/>
          <w:sz w:val="24"/>
          <w:szCs w:val="24"/>
        </w:rPr>
        <w:t>Dôvodová správa</w:t>
      </w:r>
    </w:p>
    <w:p w:rsidR="00F75755" w:rsidRPr="00947493" w:rsidRDefault="00F75755" w:rsidP="00947493">
      <w:pPr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F75755" w:rsidRPr="00947493" w:rsidRDefault="00F75755" w:rsidP="00947493">
      <w:pPr>
        <w:rPr>
          <w:rFonts w:ascii="Times New Roman" w:hAnsi="Times New Roman"/>
          <w:b/>
          <w:sz w:val="24"/>
          <w:szCs w:val="24"/>
        </w:rPr>
      </w:pPr>
      <w:r w:rsidRPr="00947493">
        <w:rPr>
          <w:rFonts w:ascii="Times New Roman" w:hAnsi="Times New Roman"/>
          <w:b/>
          <w:sz w:val="24"/>
          <w:szCs w:val="24"/>
        </w:rPr>
        <w:t xml:space="preserve">A. Všeobecná časť </w:t>
      </w:r>
    </w:p>
    <w:p w:rsidR="00F75755" w:rsidRPr="00947493" w:rsidRDefault="00F75755" w:rsidP="00947493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5713F5" w:rsidRPr="00947493" w:rsidRDefault="008D4820" w:rsidP="00947493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Vládny návrh zákona, </w:t>
      </w:r>
      <w:r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ktorým sa mení a dopĺňa zákon č. 461/2003 Z. z. o sociálnom poistení v znení neskorších predpisov a ktorým sa menia a dopĺňajú niektoré zákony 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>predstavuje no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>vú koncepciu</w:t>
      </w:r>
      <w:r w:rsidR="005713F5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6888" w:rsidRPr="00947493">
        <w:rPr>
          <w:rFonts w:ascii="Times New Roman" w:hAnsi="Times New Roman"/>
          <w:color w:val="000000" w:themeColor="text1"/>
          <w:sz w:val="24"/>
          <w:szCs w:val="24"/>
        </w:rPr>
        <w:t>zabezpečenia starostlivosti o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 chorého príbuzného 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jeho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domácom prostredí</w:t>
      </w:r>
      <w:r w:rsidR="006D6888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, v rámci ktorej sa zavádza inštitút 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>osobnej starostlivosti v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 prirodzenom prostredí osoby </w:t>
      </w:r>
      <w:r w:rsidR="00E85C18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súvisiaca nová </w:t>
      </w:r>
      <w:r w:rsidR="006D6888" w:rsidRPr="00947493">
        <w:rPr>
          <w:rFonts w:ascii="Times New Roman" w:hAnsi="Times New Roman"/>
          <w:color w:val="000000" w:themeColor="text1"/>
          <w:sz w:val="24"/>
          <w:szCs w:val="24"/>
        </w:rPr>
        <w:t>kategória dávky ošetrovné</w:t>
      </w:r>
      <w:r w:rsidR="00DB395D" w:rsidRPr="0094749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D6888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45BC">
        <w:rPr>
          <w:rFonts w:ascii="Times New Roman" w:hAnsi="Times New Roman"/>
          <w:color w:val="000000" w:themeColor="text1"/>
          <w:sz w:val="24"/>
          <w:szCs w:val="24"/>
        </w:rPr>
        <w:t xml:space="preserve">ktorá je 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>poskytovaná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zo sociálneho poistenia poistencovi, ktorý chorého príbuzného osobne </w:t>
      </w:r>
      <w:r w:rsidR="00E85C18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a celodenne 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>ošetruje.</w:t>
      </w:r>
    </w:p>
    <w:p w:rsidR="005713F5" w:rsidRPr="00947493" w:rsidRDefault="005713F5" w:rsidP="00947493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6D6888" w:rsidRPr="00947493" w:rsidRDefault="005713F5" w:rsidP="00947493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947493">
        <w:rPr>
          <w:rFonts w:ascii="Times New Roman" w:hAnsi="Times New Roman"/>
          <w:color w:val="000000" w:themeColor="text1"/>
          <w:sz w:val="24"/>
          <w:szCs w:val="24"/>
        </w:rPr>
        <w:t>Cieľom úprav</w:t>
      </w:r>
      <w:r w:rsidR="006D6888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v nemocenskom poistení je zavedením </w:t>
      </w:r>
      <w:r w:rsidR="00CC4E24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novej </w:t>
      </w:r>
      <w:r w:rsidR="006D6888" w:rsidRPr="00947493">
        <w:rPr>
          <w:rFonts w:ascii="Times New Roman" w:hAnsi="Times New Roman"/>
          <w:color w:val="000000" w:themeColor="text1"/>
          <w:sz w:val="24"/>
          <w:szCs w:val="24"/>
        </w:rPr>
        <w:t>kategórie</w:t>
      </w:r>
      <w:r w:rsidR="00E85C18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dávky ošetrovné, tzv. dlhodobé </w:t>
      </w:r>
      <w:r w:rsidR="006D6888" w:rsidRPr="00947493">
        <w:rPr>
          <w:rFonts w:ascii="Times New Roman" w:hAnsi="Times New Roman"/>
          <w:color w:val="000000" w:themeColor="text1"/>
          <w:sz w:val="24"/>
          <w:szCs w:val="24"/>
        </w:rPr>
        <w:t>ošetrovné</w:t>
      </w:r>
      <w:r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D6888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kompenzovať dočasnú st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6D6888" w:rsidRPr="00947493">
        <w:rPr>
          <w:rFonts w:ascii="Times New Roman" w:hAnsi="Times New Roman"/>
          <w:color w:val="000000" w:themeColor="text1"/>
          <w:sz w:val="24"/>
          <w:szCs w:val="24"/>
        </w:rPr>
        <w:t>atu príjmu poistenca, kto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>rý osobne</w:t>
      </w:r>
      <w:r w:rsidR="00E85C18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a celodenne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ošetruje chorého príbuzného v prípade, kedy bol tento v dôsledku náhlej zmeny zdravotného stavu hospitalizovaný a prepustený zo zariadenia ústavnej zdravotnej starostlivosti 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do domáceho prostredia, resp. </w:t>
      </w:r>
      <w:r w:rsidR="00DB395D" w:rsidRPr="00947493">
        <w:rPr>
          <w:rFonts w:ascii="Times New Roman" w:hAnsi="Times New Roman"/>
          <w:color w:val="000000" w:themeColor="text1"/>
          <w:sz w:val="24"/>
          <w:szCs w:val="24"/>
        </w:rPr>
        <w:t>príbuznú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395D" w:rsidRPr="00947493">
        <w:rPr>
          <w:rFonts w:ascii="Times New Roman" w:hAnsi="Times New Roman"/>
          <w:color w:val="000000" w:themeColor="text1"/>
          <w:sz w:val="24"/>
          <w:szCs w:val="24"/>
        </w:rPr>
        <w:t>osobu, ktorá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sa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pre nevyliečiteľné oc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>horenie</w:t>
      </w:r>
      <w:r w:rsidR="00DB395D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nachádza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v terminálnom štádiu ochorenia alebo v štádiu na </w:t>
      </w:r>
      <w:r w:rsidR="00E85C18" w:rsidRPr="00947493">
        <w:rPr>
          <w:rFonts w:ascii="Times New Roman" w:hAnsi="Times New Roman"/>
          <w:color w:val="000000" w:themeColor="text1"/>
          <w:sz w:val="24"/>
          <w:szCs w:val="24"/>
        </w:rPr>
        <w:t>konci života. Prínosom navrhovanej právnej úpravy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je, že nemocensky poistené osoby, ktoré 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>vykonávajú osobnú</w:t>
      </w:r>
      <w:r w:rsidR="00E85C18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starostlivosť v prirodzenom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>prostredí (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>a </w:t>
      </w:r>
      <w:r w:rsidR="00DB395D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teda 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>nemôžu vykonáva</w:t>
      </w:r>
      <w:r w:rsidR="00DB395D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po uvedené obdobie ošetrovania</w:t>
      </w:r>
      <w:r w:rsidR="003B5691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zárobkovú činnosť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>), budú mať zabezpečený príjem</w:t>
      </w:r>
      <w:r w:rsidR="00DB395D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dávkou zo sociálneho poistenia 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>po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>čas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podstatne dlhšie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>ho obdobia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>, ako tomu mohlo byť doteraz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>, pričom sa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 budú </w:t>
      </w:r>
      <w:r w:rsidR="00DB395D" w:rsidRPr="00947493">
        <w:rPr>
          <w:rFonts w:ascii="Times New Roman" w:hAnsi="Times New Roman"/>
          <w:color w:val="000000" w:themeColor="text1"/>
          <w:sz w:val="24"/>
          <w:szCs w:val="24"/>
        </w:rPr>
        <w:t>môcť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pri výkone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starostlivosti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vzhľadom na jej náročnosť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za 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zákonom stanovených podmienok 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>striedať.</w:t>
      </w:r>
    </w:p>
    <w:p w:rsidR="003B5691" w:rsidRPr="00947493" w:rsidRDefault="003B5691" w:rsidP="00947493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3B5691" w:rsidRPr="00947493" w:rsidRDefault="003B5691" w:rsidP="00947493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947493">
        <w:rPr>
          <w:rFonts w:ascii="Times New Roman" w:hAnsi="Times New Roman"/>
          <w:color w:val="000000" w:themeColor="text1"/>
          <w:sz w:val="24"/>
          <w:szCs w:val="24"/>
        </w:rPr>
        <w:t>Vzhľadom na poznatky z aplikačnej praxe a predkladané požiadavky poistencov sa v súvislosti s dávkou ošetrovné predlžuje aj maximálne obdobie poskytovania tzv. krátkodobého ošetrovného z 10 na 14 dní a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rozširuje okruh príbuzných osôb, ošetrovaním </w:t>
      </w:r>
      <w:r w:rsidR="001B66C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(resp. zabezpečovaním starostlivosti) </w:t>
      </w:r>
      <w:r w:rsidRPr="00947493">
        <w:rPr>
          <w:rFonts w:ascii="Times New Roman" w:hAnsi="Times New Roman"/>
          <w:color w:val="000000" w:themeColor="text1"/>
          <w:sz w:val="24"/>
          <w:szCs w:val="24"/>
        </w:rPr>
        <w:t>ktorých môže nemocensky poisteným osobám vzniknúť nárok na ošetrovné, a to tak v prípade tzv. krátkodobého ošetrovného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47493">
        <w:rPr>
          <w:rFonts w:ascii="Times New Roman" w:hAnsi="Times New Roman"/>
          <w:color w:val="000000" w:themeColor="text1"/>
          <w:sz w:val="24"/>
          <w:szCs w:val="24"/>
        </w:rPr>
        <w:t>ako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aj vyššie uvedeného dlhodobého ošetrovného</w:t>
      </w:r>
      <w:r w:rsidRPr="00947493">
        <w:rPr>
          <w:rFonts w:ascii="Times New Roman" w:hAnsi="Times New Roman"/>
          <w:color w:val="000000" w:themeColor="text1"/>
          <w:sz w:val="24"/>
          <w:szCs w:val="24"/>
        </w:rPr>
        <w:t>. Všetky uvádzané opatrenia prispievajú k</w:t>
      </w:r>
      <w:r w:rsidR="00CB434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 efektívnejšiemu </w:t>
      </w:r>
      <w:r w:rsidRPr="00947493">
        <w:rPr>
          <w:rFonts w:ascii="Times New Roman" w:hAnsi="Times New Roman"/>
          <w:color w:val="000000" w:themeColor="text1"/>
          <w:sz w:val="24"/>
          <w:szCs w:val="24"/>
        </w:rPr>
        <w:t>zabezpečeniu starostlivosti</w:t>
      </w:r>
      <w:r w:rsidR="0012030E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o chorého príbuzného</w:t>
      </w:r>
      <w:r w:rsidR="001B66CB"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v jeho prirodzenom</w:t>
      </w:r>
      <w:r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 prostredí.</w:t>
      </w:r>
    </w:p>
    <w:p w:rsidR="001C7896" w:rsidRPr="00947493" w:rsidRDefault="001C7896" w:rsidP="00947493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5713F5" w:rsidRDefault="005713F5" w:rsidP="00947493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947493">
        <w:rPr>
          <w:rFonts w:ascii="Times New Roman" w:hAnsi="Times New Roman"/>
          <w:color w:val="000000" w:themeColor="text1"/>
          <w:sz w:val="24"/>
          <w:szCs w:val="24"/>
        </w:rPr>
        <w:t xml:space="preserve">Prijatie predloženého </w:t>
      </w:r>
      <w:r w:rsidR="007D2176">
        <w:rPr>
          <w:rFonts w:ascii="Times New Roman" w:hAnsi="Times New Roman"/>
          <w:color w:val="000000" w:themeColor="text1"/>
          <w:sz w:val="24"/>
          <w:szCs w:val="24"/>
        </w:rPr>
        <w:t xml:space="preserve">vládneho </w:t>
      </w:r>
      <w:r w:rsidRPr="00947493">
        <w:rPr>
          <w:rFonts w:ascii="Times New Roman" w:hAnsi="Times New Roman"/>
          <w:color w:val="000000" w:themeColor="text1"/>
          <w:sz w:val="24"/>
          <w:szCs w:val="24"/>
        </w:rPr>
        <w:t>návrhu zákona bude mať vplyv na rozpočet verejnej správy, bude mať vplyv na podnikateľské prostredie, bude mať sociálne vplyvy, bude mať vplyv na manželstvo, rodičovstvo a rodinu, bude mať vplyv na informatizáciu spoločnosti, nebude mať vplyv na životné prostredie, a ani vplyv na služby verejnej správy pre občana</w:t>
      </w:r>
      <w:r w:rsidR="0094749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47493" w:rsidRPr="00947493" w:rsidRDefault="00947493" w:rsidP="00947493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7D44D0" w:rsidRPr="00947493" w:rsidRDefault="007D2176" w:rsidP="00947493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Vládny n</w:t>
      </w:r>
      <w:r w:rsidR="005713F5" w:rsidRPr="00947493">
        <w:rPr>
          <w:rFonts w:ascii="Times New Roman" w:hAnsi="Times New Roman"/>
          <w:color w:val="000000" w:themeColor="text1"/>
          <w:sz w:val="24"/>
          <w:szCs w:val="24"/>
        </w:rPr>
        <w:t>ávrh zákona je v súlade s Ústavou Slovenskej republiky, ústavnými zákonmi a</w:t>
      </w:r>
      <w:r w:rsidR="0094749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713F5" w:rsidRPr="00947493">
        <w:rPr>
          <w:rFonts w:ascii="Times New Roman" w:hAnsi="Times New Roman"/>
          <w:color w:val="000000" w:themeColor="text1"/>
          <w:sz w:val="24"/>
          <w:szCs w:val="24"/>
        </w:rPr>
        <w:t>nálezmi Ústavného súdu Slovenskej republiky, zákonmi Slovenskej republiky a ostatnými všeobecne záväznými právnymi predpismi, medzinárodnými zmluvami a inými medzinárodnými dokumentmi, ktorými je Slovenská republika viazaná, ako aj s právne záväznými aktmi Európskej únie.</w:t>
      </w:r>
    </w:p>
    <w:sectPr w:rsidR="007D44D0" w:rsidRPr="009474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42" w:rsidRDefault="00381442" w:rsidP="00242B70">
      <w:r>
        <w:separator/>
      </w:r>
    </w:p>
  </w:endnote>
  <w:endnote w:type="continuationSeparator" w:id="0">
    <w:p w:rsidR="00381442" w:rsidRDefault="00381442" w:rsidP="0024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63109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42B70" w:rsidRPr="00242B70" w:rsidRDefault="00242B70">
        <w:pPr>
          <w:pStyle w:val="Pta"/>
          <w:jc w:val="center"/>
          <w:rPr>
            <w:rFonts w:ascii="Times New Roman" w:hAnsi="Times New Roman"/>
          </w:rPr>
        </w:pPr>
        <w:r w:rsidRPr="00242B70">
          <w:rPr>
            <w:rFonts w:ascii="Times New Roman" w:hAnsi="Times New Roman"/>
          </w:rPr>
          <w:fldChar w:fldCharType="begin"/>
        </w:r>
        <w:r w:rsidRPr="00242B70">
          <w:rPr>
            <w:rFonts w:ascii="Times New Roman" w:hAnsi="Times New Roman"/>
          </w:rPr>
          <w:instrText>PAGE   \* MERGEFORMAT</w:instrText>
        </w:r>
        <w:r w:rsidRPr="00242B70">
          <w:rPr>
            <w:rFonts w:ascii="Times New Roman" w:hAnsi="Times New Roman"/>
          </w:rPr>
          <w:fldChar w:fldCharType="separate"/>
        </w:r>
        <w:r w:rsidR="000350C5">
          <w:rPr>
            <w:rFonts w:ascii="Times New Roman" w:hAnsi="Times New Roman"/>
            <w:noProof/>
          </w:rPr>
          <w:t>1</w:t>
        </w:r>
        <w:r w:rsidRPr="00242B70">
          <w:rPr>
            <w:rFonts w:ascii="Times New Roman" w:hAnsi="Times New Roman"/>
          </w:rPr>
          <w:fldChar w:fldCharType="end"/>
        </w:r>
      </w:p>
    </w:sdtContent>
  </w:sdt>
  <w:p w:rsidR="00242B70" w:rsidRDefault="00242B7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42" w:rsidRDefault="00381442" w:rsidP="00242B70">
      <w:r>
        <w:separator/>
      </w:r>
    </w:p>
  </w:footnote>
  <w:footnote w:type="continuationSeparator" w:id="0">
    <w:p w:rsidR="00381442" w:rsidRDefault="00381442" w:rsidP="0024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405"/>
    <w:multiLevelType w:val="hybridMultilevel"/>
    <w:tmpl w:val="620E1C9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55"/>
    <w:rsid w:val="000350C5"/>
    <w:rsid w:val="000C45BC"/>
    <w:rsid w:val="0012030E"/>
    <w:rsid w:val="001845C1"/>
    <w:rsid w:val="001B66CB"/>
    <w:rsid w:val="001C7896"/>
    <w:rsid w:val="00242B70"/>
    <w:rsid w:val="002829A5"/>
    <w:rsid w:val="00306056"/>
    <w:rsid w:val="003144CD"/>
    <w:rsid w:val="00381442"/>
    <w:rsid w:val="003B5691"/>
    <w:rsid w:val="004307EA"/>
    <w:rsid w:val="004B6498"/>
    <w:rsid w:val="005035CA"/>
    <w:rsid w:val="005713F5"/>
    <w:rsid w:val="005E0624"/>
    <w:rsid w:val="00681206"/>
    <w:rsid w:val="006D6888"/>
    <w:rsid w:val="00710A9C"/>
    <w:rsid w:val="0072132C"/>
    <w:rsid w:val="007D2176"/>
    <w:rsid w:val="00830189"/>
    <w:rsid w:val="008D4820"/>
    <w:rsid w:val="00947493"/>
    <w:rsid w:val="009E6B8B"/>
    <w:rsid w:val="00AB2868"/>
    <w:rsid w:val="00AE4B9D"/>
    <w:rsid w:val="00AE6562"/>
    <w:rsid w:val="00B2404C"/>
    <w:rsid w:val="00CB434B"/>
    <w:rsid w:val="00CC4E24"/>
    <w:rsid w:val="00D8654E"/>
    <w:rsid w:val="00DA3525"/>
    <w:rsid w:val="00DB395D"/>
    <w:rsid w:val="00E85C18"/>
    <w:rsid w:val="00F60A1B"/>
    <w:rsid w:val="00F73283"/>
    <w:rsid w:val="00F75755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755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F7575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75755"/>
    <w:pPr>
      <w:jc w:val="center"/>
    </w:pPr>
    <w:rPr>
      <w:rFonts w:ascii="Arial" w:hAnsi="Arial" w:cs="Arial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75755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43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434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434B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43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434B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4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434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C789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42B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2B7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42B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2B7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755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F7575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75755"/>
    <w:pPr>
      <w:jc w:val="center"/>
    </w:pPr>
    <w:rPr>
      <w:rFonts w:ascii="Arial" w:hAnsi="Arial" w:cs="Arial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75755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43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434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434B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43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434B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4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434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C789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42B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2B7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42B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2B7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vodova_vseobecna"/>
    <f:field ref="objsubject" par="" edit="true" text=""/>
    <f:field ref="objcreatedby" par="" text="Szakácsová, Zuzana, Mgr."/>
    <f:field ref="objcreatedat" par="" text="4.6.2019 16:28:40"/>
    <f:field ref="objchangedby" par="" text="Administrator, System"/>
    <f:field ref="objmodifiedat" par="" text="4.6.2019 16:28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Csetnekyová Marianna</dc:creator>
  <cp:lastModifiedBy>Cebulakova Monika</cp:lastModifiedBy>
  <cp:revision>4</cp:revision>
  <cp:lastPrinted>2019-11-28T10:31:00Z</cp:lastPrinted>
  <dcterms:created xsi:type="dcterms:W3CDTF">2019-11-28T10:03:00Z</dcterms:created>
  <dcterms:modified xsi:type="dcterms:W3CDTF">2019-11-28T10:32:00Z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a&amp;nbsp;dopĺňa zákon č. 578/2004 Z. z. o poskytovateľoch zdravotnej starostlivosti, zdravotníckych pracovníkoch, stavovských organizáciách v zdravotníctve a o zmene a doplnení niektorých zákon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581/2004 Z. z. o zdravotných poisťovniach, dohľade nad zdravotnou starostlivosťou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2019</vt:lpwstr>
  </property>
  <property fmtid="{D5CDD505-2E9C-101B-9397-08002B2CF9AE}" pid="23" name="FSC#SKEDITIONSLOVLEX@103.510:plnynazovpredpis">
    <vt:lpwstr> Zákon, ktorým sa mení a dopĺňa zákon č. 581/2004 Z. z. o zdravotných poisťovniach, dohľade nad zdravotnou starostlivosťou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S06794-2019-OL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LP/2019/453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nie je</vt:lpwstr>
  </property>
  <property fmtid="{D5CDD505-2E9C-101B-9397-08002B2CF9AE}" pid="47" name="FSC#SKEDITIONSLOVLEX@103.510:AttrStrListDocPropSekundarneLegPravoPO">
    <vt:lpwstr>Smernica Rady 2013/59/Euratom z 5. decembra 2013, ktorou sa stanovujú základné bezpečnostné normy ochrany pred nebezpečenstvami vznikajúcimi v dôsledku ionizujúceho žiarenia, a ktorou sa zrušujú smernice 89/618/Euratom, 90/641/Euratom, 96/29/Euratom, 97/4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mie je</vt:lpwstr>
  </property>
  <property fmtid="{D5CDD505-2E9C-101B-9397-08002B2CF9AE}" pid="52" name="FSC#SKEDITIONSLOVLEX@103.510:AttrStrListDocPropLehotaPrebratieSmernice">
    <vt:lpwstr>Smernica prebratá do zákona č. 87/2018 Z. z. o radiačnej ochrane a o zmene a doplnení niektorých zákonov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nezačalo</vt:lpwstr>
  </property>
  <property fmtid="{D5CDD505-2E9C-101B-9397-08002B2CF9AE}" pid="55" name="FSC#SKEDITIONSLOVLEX@103.510:AttrStrListDocPropInfoUzPreberanePP">
    <vt:lpwstr>- zákon č. 87/2018 Z. z. o radiačnej ochrane a o zmene a doplnení niektorých zákonov_x000d_
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Negatívne</vt:lpwstr>
  </property>
  <property fmtid="{D5CDD505-2E9C-101B-9397-08002B2CF9AE}" pid="65" name="FSC#SKEDITIONSLOVLEX@103.510:AttrStrListDocPropPoznamkaVplyv">
    <vt:lpwstr>&lt;p&gt;&lt;u&gt;Vplyvy na rozpočet verejnej správy&lt;/u&gt; – uvedená právna úprava zakladá negatívny vplyv na rozpočet verejnej správy v&amp;nbsp;dôsledku predĺženia obdobia na poskytovanie dávky ošetrovné, zavedenia možnosti čerpania ošetrovného v&amp;nbsp;prípade domácej sta</vt:lpwstr>
  </property>
  <property fmtid="{D5CDD505-2E9C-101B-9397-08002B2CF9AE}" pid="66" name="FSC#SKEDITIONSLOVLEX@103.510:AttrStrListDocPropAltRiesenia">
    <vt:lpwstr>Nie sú. Nulový variant: Slovenská republika napriek zdrojom vynakladaným na zdravotnú starostlivosť, nedosahuje v parametroch kvality poskytovania zdravotnej starostlivosti čísla, ktoré dosahujú vyspelejšie západoeurópske krajiny, či už je to dĺžka hospit</vt:lpwstr>
  </property>
  <property fmtid="{D5CDD505-2E9C-101B-9397-08002B2CF9AE}" pid="67" name="FSC#SKEDITIONSLOVLEX@103.510:AttrStrListDocPropStanoviskoGest">
    <vt:lpwstr>&lt;p style="margin: 0cm 0cm 0pt; text-align: justify;"&gt;&lt;span style="font-size: 10pt;"&gt;Stanovisko komisie&lt;/span&gt;&lt;/p&gt;&lt;p style="margin: 0cm 0cm 0pt; text-align: justify;"&gt;&lt;span style="font-size: 10pt;"&gt;&amp;nbsp;&lt;strong&gt;(K udeleniu výnimky z procesu)&lt;/strong&gt;&lt;/spa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MUDr. Andrea Kalavská_x000d_
Ministerka zdravotníctva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zdravotníctva Slovenskej republiky predkladá návrh zákona, ktorým sa mení a dopĺňa zákon č. 581/2004 Z. z. o zdravotných poisťovniach, dohľade nad zdravotnou starostlivosťou a o zmene a doplnení niektorých zákonov v znení neskorších predpi</vt:lpwstr>
  </property>
  <property fmtid="{D5CDD505-2E9C-101B-9397-08002B2CF9AE}" pid="150" name="FSC#SKEDITIONSLOVLEX@103.510:vytvorenedna">
    <vt:lpwstr>4. 6. 2019</vt:lpwstr>
  </property>
  <property fmtid="{D5CDD505-2E9C-101B-9397-08002B2CF9AE}" pid="151" name="FSC#COOSYSTEM@1.1:Container">
    <vt:lpwstr>COO.2145.1000.3.3409829</vt:lpwstr>
  </property>
  <property fmtid="{D5CDD505-2E9C-101B-9397-08002B2CF9AE}" pid="152" name="FSC#FSCFOLIO@1.1001:docpropproject">
    <vt:lpwstr/>
  </property>
</Properties>
</file>