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781" w:rsidRPr="009D3291" w:rsidRDefault="00914781" w:rsidP="002301EE">
      <w:pPr>
        <w:spacing w:after="0" w:line="240" w:lineRule="auto"/>
        <w:jc w:val="center"/>
        <w:rPr>
          <w:rFonts w:ascii="Times New Roman" w:hAnsi="Times New Roman"/>
          <w:b/>
          <w:caps/>
          <w:color w:val="000000" w:themeColor="text1"/>
          <w:spacing w:val="30"/>
          <w:sz w:val="24"/>
          <w:szCs w:val="24"/>
        </w:rPr>
      </w:pPr>
      <w:r w:rsidRPr="009D3291">
        <w:rPr>
          <w:rFonts w:ascii="Times New Roman" w:hAnsi="Times New Roman"/>
          <w:b/>
          <w:caps/>
          <w:color w:val="000000" w:themeColor="text1"/>
          <w:spacing w:val="30"/>
          <w:sz w:val="24"/>
          <w:szCs w:val="24"/>
        </w:rPr>
        <w:t>Dôvodová správa</w:t>
      </w:r>
    </w:p>
    <w:p w:rsidR="00914781" w:rsidRPr="008E305A" w:rsidRDefault="00914781" w:rsidP="008E305A">
      <w:pPr>
        <w:spacing w:after="0" w:line="240" w:lineRule="auto"/>
        <w:jc w:val="both"/>
        <w:rPr>
          <w:rFonts w:ascii="Times New Roman" w:hAnsi="Times New Roman"/>
          <w:color w:val="000000" w:themeColor="text1"/>
          <w:sz w:val="24"/>
          <w:szCs w:val="24"/>
        </w:rPr>
      </w:pPr>
    </w:p>
    <w:p w:rsidR="00914781" w:rsidRPr="008E305A" w:rsidRDefault="00914781" w:rsidP="008E305A">
      <w:pPr>
        <w:pStyle w:val="Odsekzoznamu1"/>
        <w:numPr>
          <w:ilvl w:val="0"/>
          <w:numId w:val="1"/>
        </w:numPr>
        <w:spacing w:after="0" w:line="240" w:lineRule="auto"/>
        <w:ind w:left="426" w:hanging="426"/>
        <w:jc w:val="both"/>
        <w:rPr>
          <w:rFonts w:ascii="Times New Roman" w:hAnsi="Times New Roman"/>
          <w:b/>
          <w:color w:val="000000" w:themeColor="text1"/>
          <w:sz w:val="24"/>
          <w:szCs w:val="24"/>
        </w:rPr>
      </w:pPr>
      <w:r w:rsidRPr="008E305A">
        <w:rPr>
          <w:rFonts w:ascii="Times New Roman" w:hAnsi="Times New Roman"/>
          <w:b/>
          <w:color w:val="000000" w:themeColor="text1"/>
          <w:sz w:val="24"/>
          <w:szCs w:val="24"/>
        </w:rPr>
        <w:t xml:space="preserve">Všeobecná časť </w:t>
      </w:r>
    </w:p>
    <w:p w:rsidR="00914781" w:rsidRPr="008E305A" w:rsidRDefault="00914781" w:rsidP="008E305A">
      <w:pPr>
        <w:spacing w:after="0" w:line="240" w:lineRule="auto"/>
        <w:jc w:val="both"/>
        <w:rPr>
          <w:rFonts w:ascii="Times New Roman" w:hAnsi="Times New Roman"/>
          <w:color w:val="000000" w:themeColor="text1"/>
          <w:sz w:val="24"/>
          <w:szCs w:val="24"/>
        </w:rPr>
      </w:pPr>
    </w:p>
    <w:p w:rsidR="00376ABC" w:rsidRDefault="00376ABC" w:rsidP="00376ABC">
      <w:pPr>
        <w:tabs>
          <w:tab w:val="left" w:pos="7200"/>
        </w:tabs>
        <w:spacing w:after="0" w:line="240" w:lineRule="auto"/>
        <w:ind w:firstLine="708"/>
        <w:jc w:val="both"/>
        <w:rPr>
          <w:rFonts w:ascii="Times New Roman" w:hAnsi="Times New Roman"/>
          <w:sz w:val="24"/>
          <w:szCs w:val="24"/>
        </w:rPr>
      </w:pPr>
      <w:r>
        <w:rPr>
          <w:rFonts w:ascii="Times New Roman" w:hAnsi="Times New Roman"/>
          <w:sz w:val="24"/>
          <w:szCs w:val="24"/>
        </w:rPr>
        <w:t xml:space="preserve">Vláda Slovenskej republiky predkladá na rokovanie Národnej rady Slovenskej republiky návrh zákona, </w:t>
      </w:r>
      <w:r w:rsidRPr="00DD0568">
        <w:rPr>
          <w:rFonts w:ascii="Times New Roman" w:hAnsi="Times New Roman"/>
          <w:sz w:val="24"/>
          <w:szCs w:val="24"/>
        </w:rPr>
        <w:t>ktorým sa mení a dopĺňa zákon č. 385/2000 Z. z. o sudcoch a prísediacich a o zmene a doplnení niektorých zákonov v znení neskorších predpisov a ktorým sa menia a dopĺňajú niektoré zákony.</w:t>
      </w:r>
    </w:p>
    <w:p w:rsidR="00376ABC" w:rsidRPr="006A078F" w:rsidRDefault="00376ABC" w:rsidP="00376ABC">
      <w:pPr>
        <w:spacing w:after="0" w:line="240" w:lineRule="auto"/>
        <w:jc w:val="both"/>
        <w:rPr>
          <w:rFonts w:ascii="Times New Roman" w:hAnsi="Times New Roman"/>
          <w:sz w:val="20"/>
          <w:szCs w:val="24"/>
        </w:rPr>
      </w:pPr>
    </w:p>
    <w:p w:rsidR="00376ABC" w:rsidRPr="00D00B84" w:rsidRDefault="00376ABC" w:rsidP="00376ABC">
      <w:pPr>
        <w:spacing w:after="0" w:line="240" w:lineRule="auto"/>
        <w:ind w:firstLine="708"/>
        <w:jc w:val="both"/>
        <w:rPr>
          <w:rFonts w:ascii="Times New Roman" w:hAnsi="Times New Roman"/>
          <w:sz w:val="24"/>
          <w:szCs w:val="24"/>
        </w:rPr>
      </w:pPr>
      <w:r w:rsidRPr="00DD0568">
        <w:rPr>
          <w:rFonts w:ascii="Times New Roman" w:hAnsi="Times New Roman"/>
          <w:sz w:val="24"/>
          <w:szCs w:val="24"/>
        </w:rPr>
        <w:t>Vzhľadom na negatívny vplyv v súč</w:t>
      </w:r>
      <w:r>
        <w:rPr>
          <w:rFonts w:ascii="Times New Roman" w:hAnsi="Times New Roman"/>
          <w:sz w:val="24"/>
          <w:szCs w:val="24"/>
        </w:rPr>
        <w:t>asnosti zverejnených informácií</w:t>
      </w:r>
      <w:r w:rsidRPr="00DD0568">
        <w:rPr>
          <w:rFonts w:ascii="Times New Roman" w:hAnsi="Times New Roman"/>
          <w:sz w:val="24"/>
          <w:szCs w:val="24"/>
        </w:rPr>
        <w:t xml:space="preserve"> týkajúcich sa súdnictva a prokuratúry na spoločnosť a v</w:t>
      </w:r>
      <w:r>
        <w:rPr>
          <w:rFonts w:ascii="Times New Roman" w:hAnsi="Times New Roman"/>
          <w:sz w:val="24"/>
          <w:szCs w:val="24"/>
        </w:rPr>
        <w:t>zhľadom na</w:t>
      </w:r>
      <w:r w:rsidRPr="00DD0568">
        <w:rPr>
          <w:rFonts w:ascii="Times New Roman" w:hAnsi="Times New Roman"/>
          <w:sz w:val="24"/>
          <w:szCs w:val="24"/>
        </w:rPr>
        <w:t xml:space="preserve"> </w:t>
      </w:r>
      <w:r>
        <w:rPr>
          <w:rFonts w:ascii="Times New Roman" w:hAnsi="Times New Roman"/>
          <w:sz w:val="24"/>
          <w:szCs w:val="24"/>
        </w:rPr>
        <w:t>nevyhnutnosť posilniť</w:t>
      </w:r>
      <w:r w:rsidRPr="00DD0568">
        <w:rPr>
          <w:rFonts w:ascii="Times New Roman" w:hAnsi="Times New Roman"/>
          <w:sz w:val="24"/>
          <w:szCs w:val="24"/>
        </w:rPr>
        <w:t xml:space="preserve"> dôveryhodno</w:t>
      </w:r>
      <w:r>
        <w:rPr>
          <w:rFonts w:ascii="Times New Roman" w:hAnsi="Times New Roman"/>
          <w:sz w:val="24"/>
          <w:szCs w:val="24"/>
        </w:rPr>
        <w:t xml:space="preserve">sť verejnosti </w:t>
      </w:r>
      <w:r w:rsidRPr="00DD0568">
        <w:rPr>
          <w:rFonts w:ascii="Times New Roman" w:hAnsi="Times New Roman"/>
          <w:sz w:val="24"/>
          <w:szCs w:val="24"/>
        </w:rPr>
        <w:t>v súdny systém a prokuratúru považuje predseda vlády Slovenskej republiky za potrebné prijať konkrétne legislatívne opatrenia tak, aby mohli byť účinné čo najskôr</w:t>
      </w:r>
      <w:r>
        <w:rPr>
          <w:rFonts w:ascii="Times New Roman" w:hAnsi="Times New Roman"/>
          <w:sz w:val="24"/>
          <w:szCs w:val="24"/>
        </w:rPr>
        <w:t>, keďže neriešenie vzniknutej situácie alebo odďaľovanie jej riešenia by bolo príčinou ďalšieho zníženia dôvery verejnosti v riadny výkon súdnej moci, a to aj z hľadiska ochrany ústavných práv občanov na súdnu a inú právnu ochranu a spravodlivý súdny proces pred nezávislým a </w:t>
      </w:r>
      <w:r w:rsidRPr="00D00B84">
        <w:rPr>
          <w:rFonts w:ascii="Times New Roman" w:hAnsi="Times New Roman"/>
          <w:sz w:val="24"/>
          <w:szCs w:val="24"/>
        </w:rPr>
        <w:t>nestranným súdom.</w:t>
      </w:r>
    </w:p>
    <w:p w:rsidR="00376ABC" w:rsidRPr="00D00B84" w:rsidRDefault="00376ABC" w:rsidP="00376ABC">
      <w:pPr>
        <w:shd w:val="clear" w:color="auto" w:fill="FFFFFF" w:themeFill="background1"/>
        <w:spacing w:after="0"/>
        <w:ind w:firstLine="708"/>
        <w:jc w:val="both"/>
        <w:rPr>
          <w:rFonts w:ascii="Times New Roman" w:hAnsi="Times New Roman"/>
          <w:sz w:val="24"/>
          <w:szCs w:val="24"/>
        </w:rPr>
      </w:pPr>
      <w:r w:rsidRPr="00D00B84">
        <w:rPr>
          <w:rFonts w:ascii="Times New Roman" w:hAnsi="Times New Roman"/>
          <w:sz w:val="24"/>
          <w:szCs w:val="24"/>
        </w:rPr>
        <w:t xml:space="preserve">Aj keď súčasná právna úprava umožňuje dočasne pozastaviť výkon funkcie sudcu, ako aj výkon funkcie prokurátora z taxatívnych dôvodov, tieto sa však neuplatňujú zo strany príslušných orgánov v dostatočnej miere, preto je potrebné tieto dôvody rozšíriť </w:t>
      </w:r>
      <w:r w:rsidRPr="00BB7064">
        <w:rPr>
          <w:rFonts w:ascii="Times New Roman" w:hAnsi="Times New Roman"/>
          <w:sz w:val="24"/>
          <w:szCs w:val="24"/>
        </w:rPr>
        <w:t xml:space="preserve">o  ďalšie </w:t>
      </w:r>
      <w:r w:rsidRPr="00BB7064">
        <w:rPr>
          <w:rFonts w:ascii="Times New Roman" w:hAnsi="Times New Roman"/>
          <w:sz w:val="24"/>
        </w:rPr>
        <w:t>ktoré</w:t>
      </w:r>
      <w:r w:rsidRPr="00BB7064">
        <w:rPr>
          <w:sz w:val="24"/>
        </w:rPr>
        <w:t xml:space="preserve"> </w:t>
      </w:r>
      <w:r w:rsidRPr="00BB7064">
        <w:rPr>
          <w:rFonts w:ascii="Times New Roman" w:hAnsi="Times New Roman"/>
          <w:sz w:val="24"/>
          <w:szCs w:val="24"/>
        </w:rPr>
        <w:t>budú</w:t>
      </w:r>
      <w:r w:rsidRPr="00D00B84">
        <w:rPr>
          <w:rFonts w:ascii="Times New Roman" w:hAnsi="Times New Roman"/>
          <w:sz w:val="24"/>
          <w:szCs w:val="24"/>
        </w:rPr>
        <w:t xml:space="preserve"> zohľadňovať potrebu dôveryhodnosti súdnictva a jeho dobrú povesť.</w:t>
      </w:r>
    </w:p>
    <w:p w:rsidR="00376ABC" w:rsidRPr="00D00B84" w:rsidRDefault="00376ABC" w:rsidP="00376ABC">
      <w:pPr>
        <w:spacing w:after="0" w:line="240" w:lineRule="auto"/>
        <w:ind w:firstLine="708"/>
        <w:jc w:val="both"/>
        <w:rPr>
          <w:rFonts w:ascii="Times New Roman" w:hAnsi="Times New Roman"/>
          <w:sz w:val="24"/>
          <w:szCs w:val="24"/>
        </w:rPr>
      </w:pPr>
      <w:r w:rsidRPr="00D00B84">
        <w:rPr>
          <w:rFonts w:ascii="Times New Roman" w:hAnsi="Times New Roman"/>
          <w:sz w:val="24"/>
          <w:szCs w:val="24"/>
        </w:rPr>
        <w:t>Navrhované opatrenia nereagujú len na vzniknutú situáciu, ale majú zabezpečiť predchádzaniu vzniku súčasného stavu v budúcnosti.</w:t>
      </w:r>
    </w:p>
    <w:p w:rsidR="00376ABC" w:rsidRPr="00D00B84" w:rsidRDefault="00376ABC" w:rsidP="00376ABC">
      <w:pPr>
        <w:spacing w:after="0" w:line="240" w:lineRule="auto"/>
        <w:ind w:firstLine="708"/>
        <w:jc w:val="both"/>
        <w:rPr>
          <w:rFonts w:ascii="Times New Roman" w:hAnsi="Times New Roman"/>
          <w:sz w:val="24"/>
          <w:szCs w:val="24"/>
        </w:rPr>
      </w:pPr>
      <w:r w:rsidRPr="00D00B84">
        <w:rPr>
          <w:rFonts w:ascii="Times New Roman" w:hAnsi="Times New Roman"/>
          <w:sz w:val="24"/>
          <w:szCs w:val="24"/>
        </w:rPr>
        <w:t>Z uvedených dôvodov je potrebné aby vláda Slovenskej republiky využila svoje ústavné právo zákonodarnej iniciatívy, podľa čl. 87 ods. 1 v spojení s čl. 119 písm. a) Ústavy Slovenskej republiky, a predložila vládny návrh zákona, ktorý predstavuje súbor opatrení na riešenie uvedenej situácie.</w:t>
      </w:r>
    </w:p>
    <w:p w:rsidR="00376ABC" w:rsidRDefault="00376ABC" w:rsidP="00376ABC">
      <w:pPr>
        <w:spacing w:after="0" w:line="240" w:lineRule="auto"/>
        <w:ind w:firstLine="708"/>
        <w:jc w:val="both"/>
        <w:rPr>
          <w:rFonts w:ascii="Times New Roman" w:hAnsi="Times New Roman"/>
          <w:sz w:val="20"/>
        </w:rPr>
      </w:pPr>
    </w:p>
    <w:p w:rsidR="00376ABC" w:rsidRPr="00355477" w:rsidRDefault="00376ABC" w:rsidP="00376ABC">
      <w:pPr>
        <w:spacing w:after="0" w:line="240" w:lineRule="auto"/>
        <w:ind w:firstLine="708"/>
        <w:jc w:val="both"/>
        <w:rPr>
          <w:rFonts w:ascii="Times New Roman" w:hAnsi="Times New Roman"/>
          <w:sz w:val="24"/>
        </w:rPr>
      </w:pPr>
      <w:r w:rsidRPr="005008DE">
        <w:rPr>
          <w:rFonts w:ascii="Times New Roman" w:hAnsi="Times New Roman"/>
          <w:sz w:val="24"/>
        </w:rPr>
        <w:t>Návrh zákona predstavuje súbor opatrení, ktorými sa má zabrániť aktívnemu vykonávaniu funkcií sudcov, u ktorých existujú dôvodné pochybnosti o tom, že spĺňajú predpoklady sudcovskej spôsobilosti, ak tým môže byť vážne ohrozená dôveryhodnosť súdnictva alebo dobrá povesť súdnictva a prokurátorov, ak existujú dôvodné pochybnosti o tom, že spĺňajú predpoklady, ak tým môže byť vážne ohrozená dôveryhodnosť prokuratúry a dobrá povesť prokuratúry. O návrhu predsedu súdnej rady, ministra spravodlivosti alebo predsedu najvyššieho súdu na dočasné pozastavenie výkonu funkcie sudcu, z uvedeného nového dôvodu, bude rozhodovať Súdna rada Slovenskej republiky ako ústavný orgánu sudcovskej legitimity a správy súdnictva. Pri prokurátoroch bude o návrhu na dočasné pozastavenie výkonu funkcie prokurátora rozhodovať generálny prokurátor na návrh rady prokurátorov alebo, v prípade konania bez návrhu, s jej predchádzajúcim súhlasom.</w:t>
      </w:r>
    </w:p>
    <w:p w:rsidR="00376ABC" w:rsidRPr="006A078F" w:rsidRDefault="00376ABC" w:rsidP="00376ABC">
      <w:pPr>
        <w:spacing w:after="0" w:line="240" w:lineRule="auto"/>
        <w:ind w:firstLine="708"/>
        <w:jc w:val="both"/>
        <w:rPr>
          <w:rFonts w:ascii="Times New Roman" w:hAnsi="Times New Roman"/>
          <w:sz w:val="20"/>
        </w:rPr>
      </w:pPr>
    </w:p>
    <w:p w:rsidR="00376ABC" w:rsidRDefault="00376ABC" w:rsidP="00376ABC">
      <w:pPr>
        <w:spacing w:after="0" w:line="240" w:lineRule="auto"/>
        <w:ind w:firstLine="708"/>
        <w:jc w:val="both"/>
        <w:rPr>
          <w:rFonts w:ascii="Times New Roman" w:hAnsi="Times New Roman"/>
          <w:sz w:val="24"/>
        </w:rPr>
      </w:pPr>
      <w:r>
        <w:rPr>
          <w:rFonts w:ascii="Times New Roman" w:hAnsi="Times New Roman"/>
          <w:sz w:val="24"/>
        </w:rPr>
        <w:t>Tak pri dočasnom pozastavení výkonu funkcie sudcu ako aj pri dočasnom pozastavení výkonu funkcie prokurátora sa navrhuje ustanoviť dobu pozastavenia kým nepominú dôvody, avšak najviac na šesť mesiacov s možnosťou jeho predlženia o ďalších najviac šesť mesiacov.</w:t>
      </w:r>
    </w:p>
    <w:p w:rsidR="00376ABC" w:rsidRPr="006A078F" w:rsidRDefault="00376ABC" w:rsidP="00376ABC">
      <w:pPr>
        <w:spacing w:after="0" w:line="240" w:lineRule="auto"/>
        <w:ind w:firstLine="708"/>
        <w:jc w:val="both"/>
        <w:rPr>
          <w:rFonts w:ascii="Times New Roman" w:hAnsi="Times New Roman"/>
          <w:sz w:val="20"/>
          <w:szCs w:val="24"/>
        </w:rPr>
      </w:pPr>
    </w:p>
    <w:p w:rsidR="00376ABC" w:rsidRPr="008E305A" w:rsidRDefault="00376ABC" w:rsidP="00376ABC">
      <w:pPr>
        <w:pStyle w:val="Default"/>
        <w:ind w:firstLine="708"/>
        <w:jc w:val="both"/>
        <w:rPr>
          <w:color w:val="auto"/>
        </w:rPr>
      </w:pPr>
      <w:r w:rsidRPr="008E305A">
        <w:rPr>
          <w:color w:val="auto"/>
        </w:rPr>
        <w:t>Návrh zákona je v súlade s Ústavou Slovenskej republiky, ústavnými zákonmi, nálezmi Ústavného súdu Slovenskej republiky, zákonmi, medzinárodnými zmluvami, ktorými je Slovenská republika viazaná, a súčasne je v súlade s právom Európskej únie.</w:t>
      </w:r>
    </w:p>
    <w:p w:rsidR="00376ABC" w:rsidRPr="006A078F" w:rsidRDefault="00376ABC" w:rsidP="00376ABC">
      <w:pPr>
        <w:spacing w:after="0" w:line="240" w:lineRule="auto"/>
        <w:ind w:firstLine="708"/>
        <w:jc w:val="both"/>
        <w:rPr>
          <w:rFonts w:ascii="Times New Roman" w:hAnsi="Times New Roman"/>
          <w:sz w:val="20"/>
          <w:szCs w:val="24"/>
        </w:rPr>
      </w:pPr>
    </w:p>
    <w:p w:rsidR="00376ABC" w:rsidRDefault="00376ABC" w:rsidP="00376ABC">
      <w:pPr>
        <w:spacing w:after="0" w:line="240" w:lineRule="auto"/>
        <w:ind w:firstLine="708"/>
        <w:jc w:val="both"/>
        <w:rPr>
          <w:rFonts w:ascii="Times New Roman" w:hAnsi="Times New Roman"/>
          <w:sz w:val="24"/>
          <w:szCs w:val="24"/>
        </w:rPr>
      </w:pPr>
      <w:r w:rsidRPr="008E305A">
        <w:rPr>
          <w:rFonts w:ascii="Times New Roman" w:hAnsi="Times New Roman"/>
          <w:sz w:val="24"/>
          <w:szCs w:val="24"/>
        </w:rPr>
        <w:lastRenderedPageBreak/>
        <w:t>Predkladaný návrh nemá vplyv na rozpočet verejnej správy, vplyv na podnikateľské prostredie, sociálne vplyvy, vplyv na životné prostredie, vplyv na informatizáciu spoločnosti, vplyv na služby verejnej správy pre občana</w:t>
      </w:r>
      <w:r>
        <w:rPr>
          <w:rFonts w:ascii="Times New Roman" w:hAnsi="Times New Roman"/>
          <w:sz w:val="24"/>
          <w:szCs w:val="24"/>
        </w:rPr>
        <w:t xml:space="preserve"> ani vplyv na manželstvo, rodičovstvo a rodinu</w:t>
      </w:r>
      <w:r w:rsidRPr="008E305A">
        <w:rPr>
          <w:rFonts w:ascii="Times New Roman" w:hAnsi="Times New Roman"/>
          <w:sz w:val="24"/>
          <w:szCs w:val="24"/>
        </w:rPr>
        <w:t>.</w:t>
      </w:r>
    </w:p>
    <w:p w:rsidR="00B7779F" w:rsidRDefault="00B7779F" w:rsidP="00376ABC">
      <w:pPr>
        <w:pStyle w:val="Normlnywebov"/>
        <w:spacing w:before="0" w:beforeAutospacing="0" w:after="0" w:afterAutospacing="0"/>
        <w:ind w:firstLine="708"/>
        <w:jc w:val="both"/>
      </w:pPr>
    </w:p>
    <w:p w:rsidR="00376ABC" w:rsidRPr="00D51CDE" w:rsidRDefault="00376ABC" w:rsidP="00376ABC">
      <w:pPr>
        <w:pStyle w:val="Normlnywebov"/>
        <w:spacing w:before="0" w:beforeAutospacing="0" w:after="0" w:afterAutospacing="0"/>
        <w:ind w:firstLine="708"/>
        <w:jc w:val="both"/>
      </w:pPr>
      <w:r>
        <w:t>V nadväznosti na uvedené dôvody a na naliehavý verejný záujem riešiť vzniknutú situáciu sa navrhuje účinnosť dňom vyhlásenia v Zbierke zákonov Slovenskej republiky.</w:t>
      </w:r>
    </w:p>
    <w:p w:rsidR="00376ABC" w:rsidRPr="006A078F" w:rsidRDefault="00376ABC" w:rsidP="00376ABC">
      <w:pPr>
        <w:spacing w:after="0" w:line="240" w:lineRule="auto"/>
        <w:ind w:firstLine="708"/>
        <w:jc w:val="both"/>
        <w:rPr>
          <w:rFonts w:ascii="Times New Roman" w:hAnsi="Times New Roman"/>
          <w:sz w:val="20"/>
          <w:szCs w:val="24"/>
        </w:rPr>
      </w:pPr>
    </w:p>
    <w:p w:rsidR="00376ABC" w:rsidRPr="006A078F" w:rsidRDefault="00376ABC" w:rsidP="00376ABC">
      <w:pPr>
        <w:spacing w:after="0" w:line="240" w:lineRule="auto"/>
        <w:ind w:firstLine="708"/>
        <w:jc w:val="both"/>
        <w:rPr>
          <w:rFonts w:ascii="Times New Roman" w:hAnsi="Times New Roman"/>
          <w:sz w:val="24"/>
          <w:szCs w:val="24"/>
          <w:lang w:eastAsia="sk-SK"/>
        </w:rPr>
      </w:pPr>
      <w:r w:rsidRPr="00DC19D7">
        <w:rPr>
          <w:rFonts w:ascii="Times New Roman" w:hAnsi="Times New Roman"/>
          <w:sz w:val="24"/>
          <w:szCs w:val="24"/>
          <w:lang w:eastAsia="sk-SK"/>
        </w:rPr>
        <w:t>Návrh zákona sa predkladá podľa § 27 ods. 1 zákona č. 400/2015 Z. z. o tvorbe právnych predpisov a o Zbierke zákonov Slovenskej republiky a o zmene a doplnení niektorých zákonov v znení zákona č. 310/2016 Z. z. Z uvedeného dôvodu nebol návrh zákona predmetom medzirezortného pripomienkového konania.</w:t>
      </w: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Default="00376ABC" w:rsidP="00C573B8">
      <w:pPr>
        <w:spacing w:after="0" w:line="240" w:lineRule="auto"/>
        <w:jc w:val="center"/>
        <w:rPr>
          <w:rFonts w:ascii="Times New Roman" w:hAnsi="Times New Roman"/>
          <w:b/>
          <w:caps/>
          <w:spacing w:val="30"/>
          <w:sz w:val="24"/>
          <w:szCs w:val="24"/>
        </w:rPr>
      </w:pPr>
    </w:p>
    <w:p w:rsidR="00376ABC" w:rsidRPr="00EB26CE" w:rsidRDefault="00376ABC" w:rsidP="00376ABC">
      <w:pPr>
        <w:widowControl w:val="0"/>
        <w:adjustRightInd w:val="0"/>
        <w:spacing w:after="0" w:line="240" w:lineRule="auto"/>
        <w:jc w:val="center"/>
        <w:rPr>
          <w:rFonts w:ascii="Times New Roman" w:hAnsi="Times New Roman"/>
          <w:b/>
          <w:color w:val="000000" w:themeColor="text1"/>
          <w:sz w:val="24"/>
          <w:szCs w:val="24"/>
        </w:rPr>
      </w:pPr>
      <w:r w:rsidRPr="00EB26CE">
        <w:rPr>
          <w:rFonts w:ascii="Times New Roman" w:hAnsi="Times New Roman"/>
          <w:b/>
          <w:color w:val="000000" w:themeColor="text1"/>
          <w:sz w:val="24"/>
          <w:szCs w:val="24"/>
        </w:rPr>
        <w:lastRenderedPageBreak/>
        <w:t>DOLOŽKA ZLUČITEĽNOSTI</w:t>
      </w:r>
    </w:p>
    <w:p w:rsidR="00376ABC" w:rsidRPr="00EB26CE" w:rsidRDefault="00376ABC" w:rsidP="00376ABC">
      <w:pPr>
        <w:widowControl w:val="0"/>
        <w:adjustRightInd w:val="0"/>
        <w:spacing w:after="0" w:line="240" w:lineRule="auto"/>
        <w:jc w:val="center"/>
        <w:rPr>
          <w:rFonts w:ascii="Times New Roman" w:hAnsi="Times New Roman"/>
          <w:b/>
          <w:color w:val="000000" w:themeColor="text1"/>
          <w:sz w:val="24"/>
          <w:szCs w:val="24"/>
        </w:rPr>
      </w:pPr>
      <w:r w:rsidRPr="00EB26CE">
        <w:rPr>
          <w:rFonts w:ascii="Times New Roman" w:hAnsi="Times New Roman"/>
          <w:b/>
          <w:color w:val="000000" w:themeColor="text1"/>
          <w:sz w:val="24"/>
          <w:szCs w:val="24"/>
        </w:rPr>
        <w:t>návrhu zákona s právom Európskej únie</w:t>
      </w:r>
    </w:p>
    <w:p w:rsidR="00376ABC" w:rsidRPr="00EB26CE" w:rsidRDefault="00376ABC" w:rsidP="00376ABC">
      <w:pPr>
        <w:spacing w:after="0" w:line="240" w:lineRule="auto"/>
        <w:jc w:val="both"/>
        <w:rPr>
          <w:rFonts w:ascii="Times New Roman" w:hAnsi="Times New Roman"/>
          <w:color w:val="000000" w:themeColor="text1"/>
          <w:sz w:val="24"/>
          <w:szCs w:val="24"/>
        </w:rPr>
      </w:pPr>
    </w:p>
    <w:p w:rsidR="00376ABC" w:rsidRPr="00EB26CE" w:rsidRDefault="00376ABC" w:rsidP="00376ABC">
      <w:pPr>
        <w:numPr>
          <w:ilvl w:val="0"/>
          <w:numId w:val="16"/>
        </w:numPr>
        <w:spacing w:after="0" w:line="240" w:lineRule="auto"/>
        <w:ind w:left="567" w:hanging="567"/>
        <w:rPr>
          <w:rFonts w:ascii="Times New Roman" w:hAnsi="Times New Roman"/>
          <w:color w:val="000000" w:themeColor="text1"/>
          <w:sz w:val="24"/>
          <w:szCs w:val="24"/>
        </w:rPr>
      </w:pPr>
      <w:r w:rsidRPr="00EB26CE">
        <w:rPr>
          <w:rFonts w:ascii="Times New Roman" w:hAnsi="Times New Roman"/>
          <w:b/>
          <w:color w:val="000000" w:themeColor="text1"/>
          <w:sz w:val="24"/>
          <w:szCs w:val="24"/>
        </w:rPr>
        <w:t xml:space="preserve">Navrhovateľ zákona: </w:t>
      </w:r>
      <w:r>
        <w:rPr>
          <w:rFonts w:ascii="Times New Roman" w:hAnsi="Times New Roman"/>
          <w:color w:val="000000" w:themeColor="text1"/>
          <w:sz w:val="24"/>
          <w:szCs w:val="24"/>
        </w:rPr>
        <w:t>predseda vlády Slovenskej republiky</w:t>
      </w:r>
    </w:p>
    <w:p w:rsidR="00376ABC" w:rsidRPr="00EB26CE" w:rsidRDefault="00376ABC" w:rsidP="00376ABC">
      <w:pPr>
        <w:spacing w:after="0" w:line="240" w:lineRule="auto"/>
        <w:jc w:val="both"/>
        <w:rPr>
          <w:rFonts w:ascii="Times New Roman" w:hAnsi="Times New Roman"/>
          <w:color w:val="000000" w:themeColor="text1"/>
          <w:sz w:val="24"/>
          <w:szCs w:val="24"/>
        </w:rPr>
      </w:pPr>
    </w:p>
    <w:p w:rsidR="00376ABC" w:rsidRPr="00EB26CE" w:rsidRDefault="00376ABC" w:rsidP="00376ABC">
      <w:pPr>
        <w:numPr>
          <w:ilvl w:val="0"/>
          <w:numId w:val="16"/>
        </w:numPr>
        <w:spacing w:after="0" w:line="240" w:lineRule="auto"/>
        <w:ind w:left="567" w:hanging="567"/>
        <w:jc w:val="both"/>
        <w:rPr>
          <w:rFonts w:ascii="Times New Roman" w:hAnsi="Times New Roman"/>
          <w:strike/>
          <w:color w:val="000000" w:themeColor="text1"/>
          <w:sz w:val="24"/>
          <w:szCs w:val="24"/>
        </w:rPr>
      </w:pPr>
      <w:r w:rsidRPr="00EB26CE">
        <w:rPr>
          <w:rFonts w:ascii="Times New Roman" w:hAnsi="Times New Roman"/>
          <w:b/>
          <w:color w:val="000000" w:themeColor="text1"/>
          <w:sz w:val="24"/>
          <w:szCs w:val="24"/>
        </w:rPr>
        <w:t>Názov návrhu zákona:</w:t>
      </w:r>
      <w:r>
        <w:rPr>
          <w:rFonts w:ascii="Times New Roman" w:hAnsi="Times New Roman"/>
          <w:color w:val="000000" w:themeColor="text1"/>
          <w:sz w:val="24"/>
          <w:szCs w:val="24"/>
        </w:rPr>
        <w:t xml:space="preserve"> n</w:t>
      </w:r>
      <w:r w:rsidRPr="00EB26CE">
        <w:rPr>
          <w:rFonts w:ascii="Times New Roman" w:hAnsi="Times New Roman"/>
          <w:color w:val="000000" w:themeColor="text1"/>
          <w:sz w:val="24"/>
          <w:szCs w:val="24"/>
        </w:rPr>
        <w:t xml:space="preserve">ávrh zákona, ktorým sa mení a dopĺňa zákon č. </w:t>
      </w:r>
      <w:r>
        <w:rPr>
          <w:rFonts w:ascii="Times New Roman" w:hAnsi="Times New Roman"/>
          <w:color w:val="000000" w:themeColor="text1"/>
          <w:sz w:val="24"/>
          <w:szCs w:val="24"/>
        </w:rPr>
        <w:t>385/2000</w:t>
      </w:r>
      <w:r w:rsidRPr="00EB26CE">
        <w:rPr>
          <w:rFonts w:ascii="Times New Roman" w:hAnsi="Times New Roman"/>
          <w:color w:val="000000" w:themeColor="text1"/>
          <w:sz w:val="24"/>
          <w:szCs w:val="24"/>
        </w:rPr>
        <w:t xml:space="preserve"> Z. z. o</w:t>
      </w:r>
      <w:r>
        <w:rPr>
          <w:rFonts w:ascii="Times New Roman" w:hAnsi="Times New Roman"/>
          <w:color w:val="000000" w:themeColor="text1"/>
          <w:sz w:val="24"/>
          <w:szCs w:val="24"/>
        </w:rPr>
        <w:t> sudcoch a prísediacich a o zmene a doplnení niektorých zákonov v znení neskorších predpisov</w:t>
      </w:r>
      <w:r w:rsidRPr="00EB26CE">
        <w:rPr>
          <w:rFonts w:ascii="Times New Roman" w:hAnsi="Times New Roman"/>
          <w:color w:val="000000" w:themeColor="text1"/>
          <w:sz w:val="24"/>
          <w:szCs w:val="24"/>
        </w:rPr>
        <w:t xml:space="preserve"> a ktorým sa menia a dopĺňajú niektoré zákony</w:t>
      </w:r>
    </w:p>
    <w:p w:rsidR="00376ABC" w:rsidRPr="00EB26CE" w:rsidRDefault="00376ABC" w:rsidP="00376ABC">
      <w:pPr>
        <w:spacing w:after="0" w:line="240" w:lineRule="auto"/>
        <w:jc w:val="both"/>
        <w:rPr>
          <w:rFonts w:ascii="Times New Roman" w:hAnsi="Times New Roman"/>
          <w:color w:val="000000" w:themeColor="text1"/>
          <w:sz w:val="24"/>
          <w:szCs w:val="24"/>
        </w:rPr>
      </w:pPr>
    </w:p>
    <w:p w:rsidR="00376ABC" w:rsidRPr="00EB26CE" w:rsidRDefault="00376ABC" w:rsidP="00376ABC">
      <w:pPr>
        <w:numPr>
          <w:ilvl w:val="0"/>
          <w:numId w:val="16"/>
        </w:numPr>
        <w:spacing w:after="0" w:line="240" w:lineRule="auto"/>
        <w:ind w:left="567" w:hanging="567"/>
        <w:rPr>
          <w:rFonts w:ascii="Times New Roman" w:hAnsi="Times New Roman"/>
          <w:b/>
          <w:color w:val="000000" w:themeColor="text1"/>
          <w:sz w:val="24"/>
          <w:szCs w:val="24"/>
        </w:rPr>
      </w:pPr>
      <w:r w:rsidRPr="00EB26CE">
        <w:rPr>
          <w:rFonts w:ascii="Times New Roman" w:hAnsi="Times New Roman"/>
          <w:b/>
          <w:color w:val="000000" w:themeColor="text1"/>
          <w:sz w:val="24"/>
          <w:szCs w:val="24"/>
        </w:rPr>
        <w:t>Predmet návrhu zákona nie je upravený v práve Európskej únie:</w:t>
      </w:r>
    </w:p>
    <w:p w:rsidR="00376ABC" w:rsidRPr="00EB26CE" w:rsidRDefault="00376ABC" w:rsidP="00376ABC">
      <w:pPr>
        <w:numPr>
          <w:ilvl w:val="1"/>
          <w:numId w:val="16"/>
        </w:numPr>
        <w:spacing w:after="0" w:line="240" w:lineRule="auto"/>
        <w:ind w:left="1021" w:hanging="454"/>
        <w:rPr>
          <w:rFonts w:ascii="Times New Roman" w:hAnsi="Times New Roman"/>
          <w:color w:val="000000" w:themeColor="text1"/>
          <w:sz w:val="24"/>
          <w:szCs w:val="24"/>
        </w:rPr>
      </w:pPr>
      <w:r w:rsidRPr="00EB26CE">
        <w:rPr>
          <w:rFonts w:ascii="Times New Roman" w:hAnsi="Times New Roman"/>
          <w:color w:val="000000" w:themeColor="text1"/>
          <w:sz w:val="24"/>
          <w:szCs w:val="24"/>
        </w:rPr>
        <w:t>v primárnom práve,</w:t>
      </w:r>
    </w:p>
    <w:p w:rsidR="00376ABC" w:rsidRPr="00EB26CE" w:rsidRDefault="00376ABC" w:rsidP="00376ABC">
      <w:pPr>
        <w:numPr>
          <w:ilvl w:val="1"/>
          <w:numId w:val="16"/>
        </w:numPr>
        <w:spacing w:after="0" w:line="240" w:lineRule="auto"/>
        <w:ind w:left="1021" w:hanging="454"/>
        <w:rPr>
          <w:rFonts w:ascii="Times New Roman" w:hAnsi="Times New Roman"/>
          <w:color w:val="000000" w:themeColor="text1"/>
          <w:sz w:val="24"/>
          <w:szCs w:val="24"/>
        </w:rPr>
      </w:pPr>
      <w:r w:rsidRPr="00EB26CE">
        <w:rPr>
          <w:rFonts w:ascii="Times New Roman" w:hAnsi="Times New Roman"/>
          <w:color w:val="000000" w:themeColor="text1"/>
          <w:sz w:val="24"/>
          <w:szCs w:val="24"/>
        </w:rPr>
        <w:t>v sekundárnom práve,</w:t>
      </w:r>
    </w:p>
    <w:p w:rsidR="00376ABC" w:rsidRPr="00EB26CE" w:rsidRDefault="00376ABC" w:rsidP="00376ABC">
      <w:pPr>
        <w:numPr>
          <w:ilvl w:val="1"/>
          <w:numId w:val="16"/>
        </w:numPr>
        <w:spacing w:after="0" w:line="240" w:lineRule="auto"/>
        <w:ind w:left="1021" w:hanging="454"/>
        <w:rPr>
          <w:rFonts w:ascii="Times New Roman" w:hAnsi="Times New Roman"/>
          <w:color w:val="000000" w:themeColor="text1"/>
          <w:sz w:val="24"/>
          <w:szCs w:val="24"/>
        </w:rPr>
      </w:pPr>
      <w:r w:rsidRPr="00EB26CE">
        <w:rPr>
          <w:rFonts w:ascii="Times New Roman" w:hAnsi="Times New Roman"/>
          <w:color w:val="000000" w:themeColor="text1"/>
          <w:sz w:val="24"/>
          <w:szCs w:val="24"/>
        </w:rPr>
        <w:t>v judikatúre Súdneho dvora Európskej únie.</w:t>
      </w:r>
    </w:p>
    <w:p w:rsidR="00376ABC" w:rsidRPr="00EB26CE" w:rsidRDefault="00376ABC" w:rsidP="00376ABC">
      <w:pPr>
        <w:spacing w:after="0" w:line="240" w:lineRule="auto"/>
        <w:jc w:val="both"/>
        <w:rPr>
          <w:rFonts w:ascii="Times New Roman" w:hAnsi="Times New Roman"/>
          <w:color w:val="000000" w:themeColor="text1"/>
          <w:sz w:val="24"/>
          <w:szCs w:val="24"/>
        </w:rPr>
      </w:pPr>
    </w:p>
    <w:p w:rsidR="00376ABC" w:rsidRPr="00EB26CE" w:rsidRDefault="00376ABC" w:rsidP="00376ABC">
      <w:pPr>
        <w:spacing w:after="0" w:line="240" w:lineRule="auto"/>
        <w:jc w:val="both"/>
        <w:rPr>
          <w:rFonts w:ascii="Times New Roman" w:hAnsi="Times New Roman"/>
          <w:b/>
          <w:color w:val="000000" w:themeColor="text1"/>
          <w:sz w:val="24"/>
          <w:szCs w:val="24"/>
        </w:rPr>
      </w:pPr>
      <w:r w:rsidRPr="00EB26CE">
        <w:rPr>
          <w:rFonts w:ascii="Times New Roman" w:hAnsi="Times New Roman"/>
          <w:b/>
          <w:color w:val="000000" w:themeColor="text1"/>
          <w:sz w:val="24"/>
          <w:szCs w:val="24"/>
        </w:rPr>
        <w:t>Vzhľadom na vnútroštátny charakter návrhu zákona body 4 a 5 sa nevypĺňajú.</w:t>
      </w:r>
    </w:p>
    <w:p w:rsidR="00C573B8" w:rsidRDefault="00C573B8" w:rsidP="00376ABC">
      <w:pPr>
        <w:spacing w:after="0" w:line="240" w:lineRule="auto"/>
        <w:rPr>
          <w:rFonts w:ascii="Times New Roman" w:hAnsi="Times New Roman"/>
          <w:color w:val="000000" w:themeColor="text1"/>
          <w:sz w:val="24"/>
          <w:szCs w:val="24"/>
        </w:rPr>
      </w:pPr>
    </w:p>
    <w:p w:rsidR="00C573B8" w:rsidRDefault="00C573B8" w:rsidP="00376ABC">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8E305A" w:rsidRDefault="008E305A" w:rsidP="00C573B8">
      <w:pPr>
        <w:spacing w:after="0" w:line="240" w:lineRule="auto"/>
        <w:rPr>
          <w:rFonts w:ascii="Times New Roman" w:hAnsi="Times New Roman"/>
          <w:color w:val="000000" w:themeColor="text1"/>
          <w:sz w:val="24"/>
          <w:szCs w:val="24"/>
        </w:rPr>
      </w:pPr>
    </w:p>
    <w:p w:rsidR="008E305A" w:rsidRDefault="008E305A" w:rsidP="00C573B8">
      <w:pPr>
        <w:spacing w:after="0" w:line="240" w:lineRule="auto"/>
        <w:rPr>
          <w:rFonts w:ascii="Times New Roman" w:hAnsi="Times New Roman"/>
          <w:color w:val="000000" w:themeColor="text1"/>
          <w:sz w:val="24"/>
          <w:szCs w:val="24"/>
        </w:rPr>
      </w:pPr>
    </w:p>
    <w:p w:rsidR="008E305A" w:rsidRDefault="008E305A" w:rsidP="00C573B8">
      <w:pPr>
        <w:spacing w:after="0" w:line="240" w:lineRule="auto"/>
        <w:rPr>
          <w:rFonts w:ascii="Times New Roman" w:hAnsi="Times New Roman"/>
          <w:color w:val="000000" w:themeColor="text1"/>
          <w:sz w:val="24"/>
          <w:szCs w:val="24"/>
        </w:rPr>
      </w:pPr>
    </w:p>
    <w:p w:rsidR="008E305A" w:rsidRDefault="008E305A" w:rsidP="00C573B8">
      <w:pPr>
        <w:spacing w:after="0" w:line="240" w:lineRule="auto"/>
        <w:rPr>
          <w:rFonts w:ascii="Times New Roman" w:hAnsi="Times New Roman"/>
          <w:color w:val="000000" w:themeColor="text1"/>
          <w:sz w:val="24"/>
          <w:szCs w:val="24"/>
        </w:rPr>
      </w:pPr>
    </w:p>
    <w:p w:rsidR="008E305A" w:rsidRDefault="008E305A" w:rsidP="00C573B8">
      <w:pPr>
        <w:spacing w:after="0" w:line="240" w:lineRule="auto"/>
        <w:rPr>
          <w:rFonts w:ascii="Times New Roman" w:hAnsi="Times New Roman"/>
          <w:color w:val="000000" w:themeColor="text1"/>
          <w:sz w:val="24"/>
          <w:szCs w:val="24"/>
        </w:rPr>
      </w:pPr>
    </w:p>
    <w:p w:rsidR="008E305A" w:rsidRDefault="008E305A" w:rsidP="00C573B8">
      <w:pPr>
        <w:spacing w:after="0" w:line="240" w:lineRule="auto"/>
        <w:rPr>
          <w:rFonts w:ascii="Times New Roman" w:hAnsi="Times New Roman"/>
          <w:color w:val="000000" w:themeColor="text1"/>
          <w:sz w:val="24"/>
          <w:szCs w:val="24"/>
        </w:rPr>
      </w:pPr>
    </w:p>
    <w:p w:rsidR="008E305A" w:rsidRDefault="008E305A"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C573B8" w:rsidRPr="00C573B8" w:rsidRDefault="00C573B8" w:rsidP="00C573B8">
      <w:pPr>
        <w:spacing w:after="0" w:line="240" w:lineRule="auto"/>
        <w:rPr>
          <w:rFonts w:ascii="Times New Roman" w:hAnsi="Times New Roman"/>
          <w:color w:val="000000" w:themeColor="text1"/>
          <w:sz w:val="24"/>
          <w:szCs w:val="24"/>
        </w:rPr>
      </w:pPr>
    </w:p>
    <w:p w:rsidR="00C573B8" w:rsidRPr="00C573B8" w:rsidRDefault="00C573B8" w:rsidP="00C573B8">
      <w:pPr>
        <w:spacing w:after="0" w:line="240" w:lineRule="auto"/>
        <w:rPr>
          <w:rFonts w:ascii="Times New Roman" w:hAnsi="Times New Roman"/>
          <w:color w:val="000000" w:themeColor="text1"/>
          <w:sz w:val="24"/>
          <w:szCs w:val="24"/>
        </w:rPr>
      </w:pPr>
    </w:p>
    <w:p w:rsidR="00C573B8" w:rsidRDefault="00C573B8" w:rsidP="00C573B8">
      <w:pPr>
        <w:spacing w:after="0" w:line="240" w:lineRule="auto"/>
        <w:rPr>
          <w:rFonts w:ascii="Times New Roman" w:hAnsi="Times New Roman"/>
          <w:color w:val="000000" w:themeColor="text1"/>
          <w:sz w:val="24"/>
          <w:szCs w:val="24"/>
        </w:rPr>
      </w:pPr>
    </w:p>
    <w:p w:rsidR="00376ABC" w:rsidRDefault="00376ABC" w:rsidP="00C573B8">
      <w:pPr>
        <w:spacing w:after="0" w:line="240" w:lineRule="auto"/>
        <w:rPr>
          <w:rFonts w:ascii="Times New Roman" w:hAnsi="Times New Roman"/>
          <w:color w:val="000000" w:themeColor="text1"/>
          <w:sz w:val="24"/>
          <w:szCs w:val="24"/>
        </w:rPr>
      </w:pPr>
    </w:p>
    <w:p w:rsidR="00376ABC" w:rsidRDefault="00376ABC" w:rsidP="00C573B8">
      <w:pPr>
        <w:spacing w:after="0" w:line="240" w:lineRule="auto"/>
        <w:rPr>
          <w:rFonts w:ascii="Times New Roman" w:hAnsi="Times New Roman"/>
          <w:color w:val="000000" w:themeColor="text1"/>
          <w:sz w:val="24"/>
          <w:szCs w:val="24"/>
        </w:rPr>
      </w:pPr>
    </w:p>
    <w:p w:rsidR="00376ABC" w:rsidRDefault="00376ABC" w:rsidP="00C573B8">
      <w:pPr>
        <w:spacing w:after="0" w:line="240" w:lineRule="auto"/>
        <w:rPr>
          <w:rFonts w:ascii="Times New Roman" w:hAnsi="Times New Roman"/>
          <w:color w:val="000000" w:themeColor="text1"/>
          <w:sz w:val="24"/>
          <w:szCs w:val="24"/>
        </w:rPr>
      </w:pPr>
    </w:p>
    <w:p w:rsidR="00376ABC" w:rsidRDefault="00376ABC" w:rsidP="00C573B8">
      <w:pPr>
        <w:spacing w:after="0" w:line="240" w:lineRule="auto"/>
        <w:rPr>
          <w:rFonts w:ascii="Times New Roman" w:hAnsi="Times New Roman"/>
          <w:color w:val="000000" w:themeColor="text1"/>
          <w:sz w:val="24"/>
          <w:szCs w:val="24"/>
        </w:rPr>
      </w:pPr>
    </w:p>
    <w:p w:rsidR="00376ABC" w:rsidRDefault="00376ABC" w:rsidP="00C573B8">
      <w:pPr>
        <w:spacing w:after="0" w:line="240" w:lineRule="auto"/>
        <w:rPr>
          <w:rFonts w:ascii="Times New Roman" w:hAnsi="Times New Roman"/>
          <w:color w:val="000000" w:themeColor="text1"/>
          <w:sz w:val="24"/>
          <w:szCs w:val="24"/>
        </w:rPr>
      </w:pPr>
    </w:p>
    <w:p w:rsidR="00376ABC" w:rsidRDefault="00376ABC" w:rsidP="00C573B8">
      <w:pPr>
        <w:spacing w:after="0" w:line="240" w:lineRule="auto"/>
        <w:rPr>
          <w:rFonts w:ascii="Times New Roman" w:hAnsi="Times New Roman"/>
          <w:color w:val="000000" w:themeColor="text1"/>
          <w:sz w:val="24"/>
          <w:szCs w:val="24"/>
        </w:rPr>
      </w:pPr>
    </w:p>
    <w:p w:rsidR="00376ABC" w:rsidRDefault="00376ABC" w:rsidP="00C573B8">
      <w:pPr>
        <w:spacing w:after="0" w:line="240" w:lineRule="auto"/>
        <w:rPr>
          <w:rFonts w:ascii="Times New Roman" w:hAnsi="Times New Roman"/>
          <w:color w:val="000000" w:themeColor="text1"/>
          <w:sz w:val="24"/>
          <w:szCs w:val="24"/>
        </w:rPr>
      </w:pPr>
    </w:p>
    <w:p w:rsidR="00376ABC" w:rsidRDefault="00376ABC" w:rsidP="00C573B8">
      <w:pPr>
        <w:spacing w:after="0" w:line="240" w:lineRule="auto"/>
        <w:rPr>
          <w:rFonts w:ascii="Times New Roman" w:hAnsi="Times New Roman"/>
          <w:color w:val="000000" w:themeColor="text1"/>
          <w:sz w:val="24"/>
          <w:szCs w:val="24"/>
        </w:rPr>
      </w:pPr>
    </w:p>
    <w:p w:rsidR="00376ABC" w:rsidRDefault="00376ABC" w:rsidP="00C573B8">
      <w:pPr>
        <w:spacing w:after="0" w:line="240" w:lineRule="auto"/>
        <w:rPr>
          <w:rFonts w:ascii="Times New Roman" w:hAnsi="Times New Roman"/>
          <w:color w:val="000000" w:themeColor="text1"/>
          <w:sz w:val="24"/>
          <w:szCs w:val="24"/>
        </w:rPr>
      </w:pPr>
    </w:p>
    <w:p w:rsidR="00376ABC" w:rsidRPr="00C573B8" w:rsidRDefault="00376ABC" w:rsidP="00C573B8">
      <w:pPr>
        <w:spacing w:after="0" w:line="240" w:lineRule="auto"/>
        <w:rPr>
          <w:rFonts w:ascii="Times New Roman" w:hAnsi="Times New Roman"/>
          <w:color w:val="000000" w:themeColor="text1"/>
          <w:sz w:val="24"/>
          <w:szCs w:val="24"/>
        </w:rPr>
      </w:pPr>
    </w:p>
    <w:p w:rsidR="00376ABC" w:rsidRDefault="00376ABC" w:rsidP="00376ABC">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376ABC" w:rsidRDefault="00376ABC" w:rsidP="00376ABC">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2"/>
        <w:gridCol w:w="3622"/>
      </w:tblGrid>
      <w:tr w:rsidR="00376ABC" w:rsidTr="00503F96">
        <w:trPr>
          <w:jc w:val="center"/>
        </w:trPr>
        <w:tc>
          <w:tcPr>
            <w:tcW w:w="250" w:type="pct"/>
            <w:gridSpan w:val="2"/>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1.  Základné údaje</w:t>
            </w:r>
          </w:p>
        </w:tc>
      </w:tr>
      <w:tr w:rsidR="00376ABC" w:rsidTr="00503F96">
        <w:trPr>
          <w:trHeight w:val="450"/>
          <w:jc w:val="center"/>
        </w:trPr>
        <w:tc>
          <w:tcPr>
            <w:tcW w:w="250" w:type="pct"/>
            <w:gridSpan w:val="2"/>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Názov materiálu</w:t>
            </w:r>
          </w:p>
        </w:tc>
      </w:tr>
      <w:tr w:rsidR="00376ABC" w:rsidTr="00503F96">
        <w:trPr>
          <w:trHeight w:val="450"/>
          <w:jc w:val="center"/>
        </w:trPr>
        <w:tc>
          <w:tcPr>
            <w:tcW w:w="250" w:type="pct"/>
            <w:gridSpan w:val="2"/>
            <w:tcBorders>
              <w:top w:val="outset" w:sz="6" w:space="0" w:color="000000"/>
              <w:bottom w:val="outset" w:sz="6" w:space="0" w:color="000000"/>
            </w:tcBorders>
            <w:hideMark/>
          </w:tcPr>
          <w:p w:rsidR="00376ABC" w:rsidRPr="0068036F" w:rsidRDefault="00376ABC" w:rsidP="00503F96">
            <w:pPr>
              <w:pStyle w:val="Normlnywebov"/>
              <w:spacing w:before="0" w:beforeAutospacing="0" w:after="0" w:afterAutospacing="0"/>
              <w:jc w:val="both"/>
              <w:rPr>
                <w:sz w:val="20"/>
              </w:rPr>
            </w:pPr>
            <w:r w:rsidRPr="0068036F">
              <w:rPr>
                <w:sz w:val="20"/>
              </w:rPr>
              <w:t xml:space="preserve">Návrh </w:t>
            </w:r>
            <w:r>
              <w:rPr>
                <w:bCs/>
                <w:sz w:val="20"/>
              </w:rPr>
              <w:t xml:space="preserve">zákona, </w:t>
            </w:r>
            <w:r w:rsidRPr="00F74F68">
              <w:rPr>
                <w:bCs/>
                <w:sz w:val="20"/>
                <w:szCs w:val="22"/>
              </w:rPr>
              <w:t xml:space="preserve">ktorým </w:t>
            </w:r>
            <w:r w:rsidRPr="00F74F68">
              <w:rPr>
                <w:sz w:val="20"/>
                <w:szCs w:val="22"/>
              </w:rPr>
              <w:t xml:space="preserve">sa mení a dopĺňa zákon č. </w:t>
            </w:r>
            <w:r w:rsidRPr="00592B43">
              <w:rPr>
                <w:sz w:val="20"/>
                <w:szCs w:val="20"/>
              </w:rPr>
              <w:t>385/2000 Z. z. o sudcoch a prísediacich a o zmene a doplnení niektorých zákonov v znení neskorších predpisov a ktorým sa menia a dopĺňajú niektoré zákony</w:t>
            </w:r>
            <w:r w:rsidRPr="00592B43">
              <w:rPr>
                <w:bCs/>
                <w:sz w:val="20"/>
                <w:szCs w:val="20"/>
              </w:rPr>
              <w:t>.</w:t>
            </w:r>
          </w:p>
        </w:tc>
      </w:tr>
      <w:tr w:rsidR="00376ABC" w:rsidTr="00503F96">
        <w:trPr>
          <w:trHeight w:val="450"/>
          <w:jc w:val="center"/>
        </w:trPr>
        <w:tc>
          <w:tcPr>
            <w:tcW w:w="250" w:type="pct"/>
            <w:gridSpan w:val="2"/>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Predkladateľ (a spolupredkladateľ)</w:t>
            </w:r>
          </w:p>
        </w:tc>
      </w:tr>
      <w:tr w:rsidR="00376ABC" w:rsidTr="00503F96">
        <w:trPr>
          <w:trHeight w:val="450"/>
          <w:jc w:val="center"/>
        </w:trPr>
        <w:tc>
          <w:tcPr>
            <w:tcW w:w="250" w:type="pct"/>
            <w:gridSpan w:val="2"/>
            <w:tcBorders>
              <w:top w:val="outset" w:sz="6" w:space="0" w:color="000000"/>
              <w:bottom w:val="outset" w:sz="6" w:space="0" w:color="000000"/>
            </w:tcBorders>
            <w:hideMark/>
          </w:tcPr>
          <w:p w:rsidR="00376ABC" w:rsidRDefault="00376ABC" w:rsidP="00503F96">
            <w:pPr>
              <w:rPr>
                <w:rFonts w:ascii="Times" w:hAnsi="Times" w:cs="Times"/>
                <w:sz w:val="20"/>
                <w:szCs w:val="20"/>
              </w:rPr>
            </w:pPr>
            <w:r>
              <w:rPr>
                <w:rFonts w:ascii="Times" w:hAnsi="Times" w:cs="Times"/>
                <w:sz w:val="20"/>
                <w:szCs w:val="20"/>
              </w:rPr>
              <w:t>predseda vlády Slovenskej republiky</w:t>
            </w:r>
          </w:p>
        </w:tc>
      </w:tr>
      <w:tr w:rsidR="00376ABC" w:rsidTr="00503F96">
        <w:trPr>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376ABC" w:rsidRDefault="00376ABC" w:rsidP="00503F96">
            <w:pPr>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376ABC" w:rsidTr="00503F96">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376ABC" w:rsidTr="00503F96">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b/>
                <w:bCs/>
              </w:rPr>
            </w:pPr>
          </w:p>
        </w:tc>
        <w:tc>
          <w:tcPr>
            <w:tcW w:w="25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376ABC" w:rsidTr="00503F96">
        <w:trPr>
          <w:trHeight w:val="342"/>
          <w:jc w:val="center"/>
        </w:trPr>
        <w:tc>
          <w:tcPr>
            <w:tcW w:w="0" w:type="auto"/>
            <w:gridSpan w:val="2"/>
            <w:tcBorders>
              <w:top w:val="outset" w:sz="6" w:space="0" w:color="000000"/>
              <w:bottom w:val="outset" w:sz="6" w:space="0" w:color="000000"/>
            </w:tcBorders>
            <w:hideMark/>
          </w:tcPr>
          <w:p w:rsidR="00376ABC" w:rsidRDefault="00376ABC" w:rsidP="00503F96">
            <w:pPr>
              <w:rPr>
                <w:rFonts w:ascii="Times" w:hAnsi="Times" w:cs="Times"/>
                <w:sz w:val="20"/>
                <w:szCs w:val="20"/>
              </w:rPr>
            </w:pPr>
          </w:p>
        </w:tc>
      </w:tr>
      <w:tr w:rsidR="00376ABC" w:rsidTr="00503F96">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tcBorders>
            <w:hideMark/>
          </w:tcPr>
          <w:p w:rsidR="00376ABC" w:rsidRDefault="00376ABC" w:rsidP="00503F96">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376ABC" w:rsidTr="00503F96">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tcBorders>
            <w:hideMark/>
          </w:tcPr>
          <w:p w:rsidR="00376ABC" w:rsidRDefault="00376ABC" w:rsidP="00503F96">
            <w:pPr>
              <w:rPr>
                <w:rFonts w:ascii="Times" w:hAnsi="Times" w:cs="Times"/>
                <w:sz w:val="20"/>
                <w:szCs w:val="20"/>
              </w:rPr>
            </w:pPr>
          </w:p>
        </w:tc>
      </w:tr>
      <w:tr w:rsidR="00376ABC" w:rsidTr="00503F96">
        <w:trPr>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Predpokladaný termín predloženia na Rokovanie vlády</w:t>
            </w:r>
            <w:r>
              <w:rPr>
                <w:rFonts w:ascii="Times" w:hAnsi="Times" w:cs="Times"/>
                <w:b/>
                <w:bCs/>
              </w:rPr>
              <w:br/>
              <w:t>  SR*</w:t>
            </w:r>
          </w:p>
        </w:tc>
        <w:tc>
          <w:tcPr>
            <w:tcW w:w="2000" w:type="pct"/>
            <w:tcBorders>
              <w:top w:val="outset" w:sz="6" w:space="0" w:color="000000"/>
              <w:left w:val="outset" w:sz="6" w:space="0" w:color="000000"/>
              <w:bottom w:val="outset" w:sz="6" w:space="0" w:color="000000"/>
            </w:tcBorders>
            <w:hideMark/>
          </w:tcPr>
          <w:p w:rsidR="00376ABC" w:rsidRDefault="00376ABC" w:rsidP="00503F96">
            <w:pPr>
              <w:rPr>
                <w:rFonts w:ascii="Times" w:hAnsi="Times" w:cs="Times"/>
                <w:sz w:val="20"/>
                <w:szCs w:val="20"/>
              </w:rPr>
            </w:pPr>
            <w:r>
              <w:rPr>
                <w:rFonts w:ascii="Times" w:hAnsi="Times" w:cs="Times"/>
                <w:sz w:val="20"/>
                <w:szCs w:val="20"/>
              </w:rPr>
              <w:t>november 2019</w:t>
            </w:r>
          </w:p>
        </w:tc>
      </w:tr>
    </w:tbl>
    <w:p w:rsidR="00376ABC" w:rsidRDefault="00376ABC" w:rsidP="00376ABC">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376ABC" w:rsidTr="00503F96">
        <w:trPr>
          <w:jc w:val="center"/>
        </w:trPr>
        <w:tc>
          <w:tcPr>
            <w:tcW w:w="500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2.  Definícia problému</w:t>
            </w:r>
          </w:p>
        </w:tc>
      </w:tr>
      <w:tr w:rsidR="00376ABC" w:rsidTr="00503F96">
        <w:trPr>
          <w:trHeight w:val="600"/>
          <w:jc w:val="center"/>
        </w:trPr>
        <w:tc>
          <w:tcPr>
            <w:tcW w:w="5000" w:type="pct"/>
            <w:tcBorders>
              <w:top w:val="outset" w:sz="6" w:space="0" w:color="000000"/>
              <w:bottom w:val="outset" w:sz="6" w:space="0" w:color="000000"/>
            </w:tcBorders>
            <w:hideMark/>
          </w:tcPr>
          <w:p w:rsidR="00376ABC" w:rsidRDefault="00376ABC" w:rsidP="00503F96">
            <w:pPr>
              <w:jc w:val="both"/>
              <w:rPr>
                <w:rFonts w:ascii="Times" w:hAnsi="Times" w:cs="Times"/>
                <w:sz w:val="20"/>
                <w:szCs w:val="20"/>
              </w:rPr>
            </w:pPr>
            <w:r>
              <w:rPr>
                <w:rFonts w:ascii="Times" w:hAnsi="Times" w:cs="Times"/>
                <w:sz w:val="20"/>
                <w:szCs w:val="20"/>
              </w:rPr>
              <w:t>Legislatívnymi opatreniami riešiť vzniknutú situáciu v justícii a prokuratúre.</w:t>
            </w:r>
          </w:p>
        </w:tc>
      </w:tr>
      <w:tr w:rsidR="00376ABC" w:rsidTr="00503F96">
        <w:trPr>
          <w:jc w:val="center"/>
        </w:trPr>
        <w:tc>
          <w:tcPr>
            <w:tcW w:w="500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3.  Ciele a výsledný stav</w:t>
            </w:r>
          </w:p>
        </w:tc>
      </w:tr>
      <w:tr w:rsidR="00376ABC" w:rsidTr="00503F96">
        <w:trPr>
          <w:trHeight w:val="600"/>
          <w:jc w:val="center"/>
        </w:trPr>
        <w:tc>
          <w:tcPr>
            <w:tcW w:w="5000" w:type="pct"/>
            <w:tcBorders>
              <w:top w:val="outset" w:sz="6" w:space="0" w:color="000000"/>
              <w:bottom w:val="outset" w:sz="6" w:space="0" w:color="000000"/>
            </w:tcBorders>
          </w:tcPr>
          <w:p w:rsidR="00376ABC" w:rsidRDefault="00376ABC" w:rsidP="00503F96">
            <w:pPr>
              <w:jc w:val="both"/>
              <w:rPr>
                <w:rFonts w:ascii="Times" w:hAnsi="Times" w:cs="Times"/>
                <w:sz w:val="20"/>
                <w:szCs w:val="20"/>
              </w:rPr>
            </w:pPr>
            <w:r>
              <w:rPr>
                <w:rFonts w:ascii="Times" w:hAnsi="Times" w:cs="Times"/>
                <w:sz w:val="20"/>
                <w:szCs w:val="20"/>
              </w:rPr>
              <w:t>Legislatívnymi opatreniami riešiť vzniknutú situáciu v justícii a prokuratúre.</w:t>
            </w:r>
          </w:p>
        </w:tc>
      </w:tr>
      <w:tr w:rsidR="00376ABC" w:rsidTr="00503F96">
        <w:trPr>
          <w:jc w:val="center"/>
        </w:trPr>
        <w:tc>
          <w:tcPr>
            <w:tcW w:w="500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4.  Dotknuté subjekty</w:t>
            </w:r>
          </w:p>
        </w:tc>
      </w:tr>
      <w:tr w:rsidR="00376ABC" w:rsidTr="00503F96">
        <w:trPr>
          <w:trHeight w:val="397"/>
          <w:jc w:val="center"/>
        </w:trPr>
        <w:tc>
          <w:tcPr>
            <w:tcW w:w="5000" w:type="pct"/>
            <w:tcBorders>
              <w:top w:val="outset" w:sz="6" w:space="0" w:color="000000"/>
              <w:bottom w:val="outset" w:sz="6" w:space="0" w:color="000000"/>
            </w:tcBorders>
            <w:hideMark/>
          </w:tcPr>
          <w:p w:rsidR="00376ABC" w:rsidRPr="009F21FE" w:rsidRDefault="00376ABC" w:rsidP="00503F96">
            <w:pPr>
              <w:jc w:val="both"/>
              <w:rPr>
                <w:rFonts w:ascii="Times" w:hAnsi="Times" w:cs="Times"/>
                <w:bCs/>
                <w:sz w:val="20"/>
              </w:rPr>
            </w:pPr>
            <w:r>
              <w:rPr>
                <w:rFonts w:ascii="Times" w:hAnsi="Times" w:cs="Times"/>
                <w:bCs/>
                <w:sz w:val="20"/>
              </w:rPr>
              <w:t>Sudcovia a prokurátori, členovia Súdnej rady Slovenskej republiky, minister spravodlivosti.</w:t>
            </w:r>
          </w:p>
        </w:tc>
      </w:tr>
      <w:tr w:rsidR="00376ABC" w:rsidTr="00503F96">
        <w:trPr>
          <w:jc w:val="center"/>
        </w:trPr>
        <w:tc>
          <w:tcPr>
            <w:tcW w:w="500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5.  Alternatívne riešenia</w:t>
            </w:r>
          </w:p>
        </w:tc>
      </w:tr>
      <w:tr w:rsidR="00376ABC" w:rsidTr="00503F96">
        <w:trPr>
          <w:trHeight w:val="367"/>
          <w:jc w:val="center"/>
        </w:trPr>
        <w:tc>
          <w:tcPr>
            <w:tcW w:w="5000" w:type="pct"/>
            <w:tcBorders>
              <w:top w:val="outset" w:sz="6" w:space="0" w:color="000000"/>
              <w:bottom w:val="outset" w:sz="6" w:space="0" w:color="000000"/>
            </w:tcBorders>
            <w:hideMark/>
          </w:tcPr>
          <w:p w:rsidR="00376ABC" w:rsidRDefault="00376ABC" w:rsidP="00503F96">
            <w:pPr>
              <w:rPr>
                <w:rFonts w:ascii="Times" w:hAnsi="Times" w:cs="Times"/>
                <w:b/>
                <w:bCs/>
              </w:rPr>
            </w:pPr>
          </w:p>
        </w:tc>
      </w:tr>
      <w:tr w:rsidR="00376ABC" w:rsidTr="00503F96">
        <w:trPr>
          <w:jc w:val="center"/>
        </w:trPr>
        <w:tc>
          <w:tcPr>
            <w:tcW w:w="500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6.  Vykonávacie predpisy</w:t>
            </w:r>
          </w:p>
        </w:tc>
      </w:tr>
      <w:tr w:rsidR="00376ABC" w:rsidTr="00503F96">
        <w:trPr>
          <w:trHeight w:val="303"/>
          <w:jc w:val="center"/>
        </w:trPr>
        <w:tc>
          <w:tcPr>
            <w:tcW w:w="5000" w:type="pct"/>
            <w:tcBorders>
              <w:top w:val="outset" w:sz="6" w:space="0" w:color="000000"/>
              <w:bottom w:val="outset" w:sz="6" w:space="0" w:color="000000"/>
            </w:tcBorders>
            <w:hideMark/>
          </w:tcPr>
          <w:p w:rsidR="00376ABC" w:rsidRDefault="00376ABC" w:rsidP="00503F96">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376ABC" w:rsidTr="00503F96">
        <w:trPr>
          <w:jc w:val="center"/>
        </w:trPr>
        <w:tc>
          <w:tcPr>
            <w:tcW w:w="500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xml:space="preserve">  7.  Transpozícia práva EÚ </w:t>
            </w:r>
          </w:p>
        </w:tc>
      </w:tr>
      <w:tr w:rsidR="00376ABC" w:rsidTr="00503F96">
        <w:trPr>
          <w:trHeight w:val="293"/>
          <w:jc w:val="center"/>
        </w:trPr>
        <w:tc>
          <w:tcPr>
            <w:tcW w:w="5000" w:type="pct"/>
            <w:tcBorders>
              <w:top w:val="outset" w:sz="6" w:space="0" w:color="000000"/>
              <w:bottom w:val="outset" w:sz="6" w:space="0" w:color="000000"/>
            </w:tcBorders>
            <w:hideMark/>
          </w:tcPr>
          <w:p w:rsidR="00376ABC" w:rsidRDefault="00376ABC" w:rsidP="00503F96">
            <w:pPr>
              <w:rPr>
                <w:rFonts w:ascii="Times" w:hAnsi="Times" w:cs="Times"/>
                <w:b/>
                <w:bCs/>
              </w:rPr>
            </w:pPr>
          </w:p>
        </w:tc>
      </w:tr>
      <w:tr w:rsidR="00376ABC" w:rsidTr="00503F96">
        <w:trPr>
          <w:jc w:val="center"/>
        </w:trPr>
        <w:tc>
          <w:tcPr>
            <w:tcW w:w="500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lastRenderedPageBreak/>
              <w:t>  8.  Preskúmanie účelnosti**</w:t>
            </w:r>
          </w:p>
        </w:tc>
      </w:tr>
      <w:tr w:rsidR="00376ABC" w:rsidTr="00503F96">
        <w:trPr>
          <w:trHeight w:val="263"/>
          <w:jc w:val="center"/>
        </w:trPr>
        <w:tc>
          <w:tcPr>
            <w:tcW w:w="5000" w:type="pct"/>
            <w:tcBorders>
              <w:top w:val="outset" w:sz="6" w:space="0" w:color="000000"/>
              <w:bottom w:val="outset" w:sz="6" w:space="0" w:color="000000"/>
            </w:tcBorders>
            <w:hideMark/>
          </w:tcPr>
          <w:p w:rsidR="00376ABC" w:rsidRDefault="00376ABC" w:rsidP="00503F96">
            <w:pPr>
              <w:rPr>
                <w:rFonts w:ascii="Times" w:hAnsi="Times" w:cs="Times"/>
                <w:b/>
                <w:bCs/>
              </w:rPr>
            </w:pPr>
          </w:p>
        </w:tc>
      </w:tr>
    </w:tbl>
    <w:p w:rsidR="00376ABC" w:rsidRDefault="00376ABC" w:rsidP="00376ABC">
      <w:pPr>
        <w:pStyle w:val="Normlnywebov"/>
        <w:spacing w:before="0" w:beforeAutospacing="0" w:after="0" w:afterAutospacing="0"/>
        <w:rPr>
          <w:bCs/>
          <w:sz w:val="22"/>
          <w:szCs w:val="22"/>
        </w:rPr>
      </w:pPr>
    </w:p>
    <w:p w:rsidR="00376ABC" w:rsidRPr="00543B8E" w:rsidRDefault="00376ABC" w:rsidP="00376ABC">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376ABC" w:rsidRDefault="00376ABC" w:rsidP="00376ABC">
      <w:pPr>
        <w:pStyle w:val="Normlnywebov"/>
        <w:spacing w:before="0" w:beforeAutospacing="0" w:after="0" w:afterAutospacing="0"/>
        <w:rPr>
          <w:sz w:val="20"/>
          <w:szCs w:val="20"/>
        </w:rPr>
      </w:pPr>
      <w:r w:rsidRPr="00543B8E">
        <w:rPr>
          <w:sz w:val="20"/>
          <w:szCs w:val="20"/>
        </w:rPr>
        <w:t>** nepovinné</w:t>
      </w:r>
    </w:p>
    <w:p w:rsidR="00376ABC" w:rsidRDefault="00376ABC" w:rsidP="00376ABC">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1"/>
      </w:tblGrid>
      <w:tr w:rsidR="00376ABC" w:rsidTr="00503F96">
        <w:trPr>
          <w:trHeight w:val="450"/>
          <w:jc w:val="center"/>
        </w:trPr>
        <w:tc>
          <w:tcPr>
            <w:tcW w:w="250" w:type="pct"/>
            <w:gridSpan w:val="4"/>
            <w:tcBorders>
              <w:top w:val="outset" w:sz="6" w:space="0" w:color="000000"/>
              <w:bottom w:val="outset" w:sz="6" w:space="0" w:color="000000"/>
            </w:tcBorders>
            <w:shd w:val="clear" w:color="auto" w:fill="E6E6E6"/>
            <w:hideMark/>
          </w:tcPr>
          <w:p w:rsidR="00376ABC" w:rsidRDefault="00376ABC" w:rsidP="00503F96">
            <w:pPr>
              <w:rPr>
                <w:rFonts w:ascii="Times" w:hAnsi="Times" w:cs="Times"/>
                <w:b/>
                <w:bCs/>
                <w:sz w:val="20"/>
                <w:szCs w:val="20"/>
              </w:rPr>
            </w:pPr>
            <w:r>
              <w:rPr>
                <w:rFonts w:ascii="Times" w:hAnsi="Times" w:cs="Times"/>
                <w:b/>
                <w:bCs/>
                <w:sz w:val="20"/>
                <w:szCs w:val="20"/>
              </w:rPr>
              <w:t>  9.   Vplyvy navrhovaného materiálu</w:t>
            </w:r>
          </w:p>
        </w:tc>
      </w:tr>
      <w:tr w:rsidR="00376ABC" w:rsidTr="00503F96">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376ABC" w:rsidRDefault="00376ABC" w:rsidP="00503F96">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ABC" w:rsidTr="00503F96">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376ABC" w:rsidTr="00503F96">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376ABC" w:rsidRDefault="00376ABC" w:rsidP="00503F96">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ABC" w:rsidTr="00503F96">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ABC" w:rsidTr="00503F96">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376ABC" w:rsidRDefault="00376ABC" w:rsidP="00503F96">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ABC" w:rsidTr="00503F96">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376ABC" w:rsidRDefault="00376ABC" w:rsidP="00503F96">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ABC" w:rsidTr="00503F96">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376ABC" w:rsidRDefault="00376ABC" w:rsidP="00503F96">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ABC" w:rsidTr="00503F96">
        <w:trPr>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376ABC" w:rsidRDefault="00376ABC" w:rsidP="00503F96">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376ABC" w:rsidTr="00503F96">
        <w:trPr>
          <w:trHeight w:val="150"/>
          <w:jc w:val="center"/>
        </w:trPr>
        <w:tc>
          <w:tcPr>
            <w:tcW w:w="0" w:type="auto"/>
            <w:vMerge/>
            <w:tcBorders>
              <w:top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376ABC" w:rsidRDefault="00376ABC" w:rsidP="00503F9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376ABC" w:rsidRDefault="00376ABC" w:rsidP="00376ABC">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376ABC" w:rsidTr="00503F96">
        <w:trPr>
          <w:jc w:val="center"/>
        </w:trPr>
        <w:tc>
          <w:tcPr>
            <w:tcW w:w="25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10.  Poznámky</w:t>
            </w:r>
          </w:p>
        </w:tc>
      </w:tr>
      <w:tr w:rsidR="00376ABC" w:rsidTr="00376ABC">
        <w:trPr>
          <w:trHeight w:val="378"/>
          <w:jc w:val="center"/>
        </w:trPr>
        <w:tc>
          <w:tcPr>
            <w:tcW w:w="250" w:type="pct"/>
            <w:tcBorders>
              <w:top w:val="outset" w:sz="6" w:space="0" w:color="000000"/>
              <w:bottom w:val="outset" w:sz="6" w:space="0" w:color="000000"/>
            </w:tcBorders>
            <w:hideMark/>
          </w:tcPr>
          <w:p w:rsidR="00376ABC" w:rsidRDefault="00376ABC" w:rsidP="00503F96">
            <w:pPr>
              <w:rPr>
                <w:rFonts w:ascii="Times" w:hAnsi="Times" w:cs="Times"/>
                <w:b/>
                <w:bCs/>
              </w:rPr>
            </w:pPr>
          </w:p>
        </w:tc>
      </w:tr>
      <w:tr w:rsidR="00376ABC" w:rsidTr="00503F96">
        <w:trPr>
          <w:jc w:val="center"/>
        </w:trPr>
        <w:tc>
          <w:tcPr>
            <w:tcW w:w="25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11.  Kontakt na spracovateľa</w:t>
            </w:r>
          </w:p>
        </w:tc>
      </w:tr>
      <w:tr w:rsidR="00376ABC" w:rsidTr="00503F96">
        <w:trPr>
          <w:trHeight w:val="600"/>
          <w:jc w:val="center"/>
        </w:trPr>
        <w:tc>
          <w:tcPr>
            <w:tcW w:w="250" w:type="pct"/>
            <w:tcBorders>
              <w:top w:val="outset" w:sz="6" w:space="0" w:color="000000"/>
              <w:bottom w:val="outset" w:sz="6" w:space="0" w:color="000000"/>
            </w:tcBorders>
            <w:hideMark/>
          </w:tcPr>
          <w:p w:rsidR="00376ABC" w:rsidRDefault="00376ABC" w:rsidP="00503F96">
            <w:pPr>
              <w:rPr>
                <w:rFonts w:ascii="Times" w:hAnsi="Times" w:cs="Times"/>
                <w:sz w:val="20"/>
                <w:szCs w:val="20"/>
              </w:rPr>
            </w:pPr>
            <w:r>
              <w:rPr>
                <w:rFonts w:ascii="Times" w:hAnsi="Times" w:cs="Times"/>
                <w:sz w:val="20"/>
                <w:szCs w:val="20"/>
              </w:rPr>
              <w:t>andrej.bonko@vlada.gov.sk</w:t>
            </w:r>
          </w:p>
        </w:tc>
      </w:tr>
      <w:tr w:rsidR="00376ABC" w:rsidTr="00503F96">
        <w:trPr>
          <w:jc w:val="center"/>
        </w:trPr>
        <w:tc>
          <w:tcPr>
            <w:tcW w:w="25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12.  Zdroje</w:t>
            </w:r>
          </w:p>
        </w:tc>
      </w:tr>
      <w:tr w:rsidR="00376ABC" w:rsidTr="00503F96">
        <w:trPr>
          <w:trHeight w:val="600"/>
          <w:jc w:val="center"/>
        </w:trPr>
        <w:tc>
          <w:tcPr>
            <w:tcW w:w="250" w:type="pct"/>
            <w:tcBorders>
              <w:top w:val="outset" w:sz="6" w:space="0" w:color="000000"/>
              <w:bottom w:val="outset" w:sz="6" w:space="0" w:color="000000"/>
            </w:tcBorders>
            <w:hideMark/>
          </w:tcPr>
          <w:p w:rsidR="00376ABC" w:rsidRDefault="00376ABC" w:rsidP="00503F96">
            <w:pPr>
              <w:rPr>
                <w:rFonts w:ascii="Times" w:hAnsi="Times" w:cs="Times"/>
                <w:b/>
                <w:bCs/>
              </w:rPr>
            </w:pPr>
          </w:p>
        </w:tc>
      </w:tr>
      <w:tr w:rsidR="00376ABC" w:rsidTr="00503F96">
        <w:trPr>
          <w:jc w:val="center"/>
        </w:trPr>
        <w:tc>
          <w:tcPr>
            <w:tcW w:w="250" w:type="pct"/>
            <w:tcBorders>
              <w:top w:val="outset" w:sz="6" w:space="0" w:color="000000"/>
              <w:bottom w:val="outset" w:sz="6" w:space="0" w:color="000000"/>
            </w:tcBorders>
            <w:shd w:val="clear" w:color="auto" w:fill="E6E6E6"/>
            <w:hideMark/>
          </w:tcPr>
          <w:p w:rsidR="00376ABC" w:rsidRDefault="00376ABC" w:rsidP="00503F96">
            <w:pPr>
              <w:rPr>
                <w:rFonts w:ascii="Times" w:hAnsi="Times" w:cs="Times"/>
                <w:b/>
                <w:bCs/>
              </w:rPr>
            </w:pPr>
            <w:r>
              <w:rPr>
                <w:rFonts w:ascii="Times" w:hAnsi="Times" w:cs="Times"/>
                <w:b/>
                <w:bCs/>
              </w:rPr>
              <w:t>  13.  Stanovisko Komisie pre posudzovanie vybraných vplyvov z PPK</w:t>
            </w:r>
          </w:p>
        </w:tc>
      </w:tr>
      <w:tr w:rsidR="00376ABC" w:rsidTr="00503F96">
        <w:trPr>
          <w:trHeight w:val="1200"/>
          <w:jc w:val="center"/>
        </w:trPr>
        <w:tc>
          <w:tcPr>
            <w:tcW w:w="250" w:type="pct"/>
            <w:tcBorders>
              <w:top w:val="outset" w:sz="6" w:space="0" w:color="000000"/>
              <w:bottom w:val="outset" w:sz="6" w:space="0" w:color="000000"/>
            </w:tcBorders>
            <w:hideMark/>
          </w:tcPr>
          <w:p w:rsidR="00376ABC" w:rsidRDefault="00376ABC" w:rsidP="00503F96">
            <w:pPr>
              <w:rPr>
                <w:rFonts w:ascii="Times" w:hAnsi="Times" w:cs="Times"/>
                <w:sz w:val="20"/>
                <w:szCs w:val="20"/>
              </w:rPr>
            </w:pPr>
            <w:r>
              <w:rPr>
                <w:rFonts w:ascii="Times" w:hAnsi="Times" w:cs="Times"/>
                <w:sz w:val="20"/>
                <w:szCs w:val="20"/>
              </w:rPr>
              <w:t xml:space="preserve"> </w:t>
            </w:r>
          </w:p>
        </w:tc>
      </w:tr>
    </w:tbl>
    <w:p w:rsidR="00376ABC" w:rsidRPr="00543B8E" w:rsidRDefault="00376ABC" w:rsidP="00376ABC">
      <w:pPr>
        <w:pStyle w:val="Normlnywebov"/>
        <w:spacing w:before="0" w:beforeAutospacing="0" w:after="0" w:afterAutospacing="0"/>
        <w:rPr>
          <w:bCs/>
          <w:sz w:val="20"/>
          <w:szCs w:val="20"/>
        </w:rPr>
      </w:pPr>
    </w:p>
    <w:p w:rsidR="00C573B8" w:rsidRPr="008E305A" w:rsidRDefault="00C573B8" w:rsidP="008E305A">
      <w:pPr>
        <w:tabs>
          <w:tab w:val="left" w:pos="426"/>
        </w:tabs>
        <w:spacing w:after="0" w:line="240" w:lineRule="auto"/>
        <w:rPr>
          <w:rFonts w:ascii="Times New Roman" w:hAnsi="Times New Roman"/>
          <w:b/>
          <w:sz w:val="24"/>
          <w:szCs w:val="24"/>
        </w:rPr>
      </w:pPr>
      <w:r w:rsidRPr="008E305A">
        <w:rPr>
          <w:rFonts w:ascii="Times New Roman" w:hAnsi="Times New Roman"/>
          <w:b/>
          <w:sz w:val="24"/>
          <w:szCs w:val="24"/>
        </w:rPr>
        <w:lastRenderedPageBreak/>
        <w:t>B.</w:t>
      </w:r>
      <w:r w:rsidRPr="008E305A">
        <w:rPr>
          <w:rFonts w:ascii="Times New Roman" w:hAnsi="Times New Roman"/>
          <w:b/>
          <w:sz w:val="24"/>
          <w:szCs w:val="24"/>
        </w:rPr>
        <w:tab/>
        <w:t>Osobitná časť</w:t>
      </w:r>
    </w:p>
    <w:p w:rsidR="00C573B8" w:rsidRPr="00376ABC" w:rsidRDefault="00C573B8" w:rsidP="00376ABC">
      <w:pPr>
        <w:spacing w:after="0" w:line="240" w:lineRule="auto"/>
        <w:jc w:val="both"/>
        <w:rPr>
          <w:rFonts w:ascii="Times New Roman" w:hAnsi="Times New Roman"/>
          <w:b/>
          <w:sz w:val="24"/>
          <w:szCs w:val="24"/>
        </w:rPr>
      </w:pP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K bodu 1</w:t>
      </w:r>
    </w:p>
    <w:p w:rsidR="00376ABC" w:rsidRPr="00376ABC" w:rsidRDefault="00376ABC" w:rsidP="00376ABC">
      <w:pPr>
        <w:spacing w:after="0" w:line="240" w:lineRule="auto"/>
        <w:ind w:left="3540" w:hanging="3540"/>
        <w:rPr>
          <w:rFonts w:ascii="Times New Roman" w:hAnsi="Times New Roman"/>
          <w:b/>
          <w:sz w:val="24"/>
          <w:szCs w:val="24"/>
        </w:rPr>
      </w:pPr>
    </w:p>
    <w:p w:rsidR="00376ABC" w:rsidRPr="00376ABC" w:rsidRDefault="00376ABC" w:rsidP="00376ABC">
      <w:pPr>
        <w:spacing w:after="0" w:line="240" w:lineRule="auto"/>
        <w:jc w:val="both"/>
        <w:rPr>
          <w:rFonts w:ascii="Times New Roman" w:hAnsi="Times New Roman"/>
          <w:sz w:val="24"/>
          <w:szCs w:val="24"/>
        </w:rPr>
      </w:pPr>
      <w:r w:rsidRPr="00376ABC">
        <w:rPr>
          <w:rFonts w:ascii="Times New Roman" w:hAnsi="Times New Roman"/>
          <w:sz w:val="24"/>
          <w:szCs w:val="24"/>
        </w:rPr>
        <w:tab/>
        <w:t>V novom znení § 22a sa navrhuje zaviesť nový dôvod pre dočasné pozastavenie výkonu funkcie sudcu, u ktorého existujú dôvodné pochybnosti o tom, že spĺňa predpoklady sudcovskej spôsobilosti, ak tým môže byť vážne ohrozená dôveryhodnosť súdnictva alebo dobrá povesť súdnictva.</w:t>
      </w:r>
    </w:p>
    <w:p w:rsidR="00376ABC" w:rsidRPr="00376ABC" w:rsidRDefault="00376ABC" w:rsidP="00376ABC">
      <w:pPr>
        <w:spacing w:after="0" w:line="240" w:lineRule="auto"/>
        <w:jc w:val="both"/>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 xml:space="preserve">O dočasnom pozastavení výkonu funkcie sudcu bude v týchto prípadoch rozhodovať Súdna rada Slovenskej republiky v lehote 30 dní odo dňa podania návrhu na dočasné pozastavenie výkonu funkcie sudcu. Návrh na dočasné pozastavenie výkonu funkcie sudcu bude môcť podať len predseda súdnej rady, minister spravodlivosti alebo predseda najvyššieho súdu. Dočasné pozastavenie bude môcť trvať najviac 6 mesiacov, pričom raz môže dôjsť k jeho predĺženiu, opäť však len najviac o 6 mesiacov, a teda vo výsledku nemôže presiahnuť 12 mesiacov (objektívna lehota). Po márnom uplynutí týchto lehôt dôjde k zániku dočasného pozastavenia priamo zo zákona. Okrem toho, súdna rada bude môcť dočasné pozastavenie zrušiť, či už na návrh dotknutého sudcu, prípadne pôvodného navrhovateľa alebo aj bez návrhu. </w:t>
      </w: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Sudca, ktorý bude namietať porušenie svojich základných práv alebo slobôd rozhodnutím Súdnej rady Slovenskej republiky sa môže v súlade s článkom 127 Ústavy Slovenskej republiky domáhať ochrany týchto práv na sťažnosťou na Ústavnom súde Slovenskej republiky.</w:t>
      </w: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 xml:space="preserve">Ďalej sa navrhuje aby počas tohto typu dočasného pozastavenie patrilo sudcovi 80% platu, a to z dôvodu, že v tomto prípade nejde o sudcu voči, ktorému je vznesené obvinenie a nie je ani disciplinárne stíhaný pre čin nezlučiteľný s funkciou sudcu. Rovnako ako v prípade dočasného pozastavenie výkonu funkcie sudcu podľa § 22, aj v prípade podľa § 22a bude platiť, že po zrušení alebo zániku dočasného pozastavenia sa sudcovi doplatí rozdiel platu. To však nebude platiť, ak dôjde k právoplatnému odsúdeniu sudcu v trestnom alebo v disciplinárnom konaní, kedy sa rozdiel platu nedoplatí. </w:t>
      </w:r>
    </w:p>
    <w:p w:rsidR="00376ABC" w:rsidRPr="00376ABC" w:rsidRDefault="00376ABC" w:rsidP="00376ABC">
      <w:pPr>
        <w:spacing w:after="0" w:line="240" w:lineRule="auto"/>
        <w:ind w:firstLine="708"/>
        <w:jc w:val="both"/>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Z povahy rozhodovania Súdnej rady bude platiť, že voči rozhodnutiu o dočasnom pozastavení výkonu funkcie sudcu nebude možné podať odvolanie. Súdna ochrana bude zabezpečená možnosťou podať ústavnú sťažnosť.</w:t>
      </w:r>
    </w:p>
    <w:p w:rsidR="00376ABC" w:rsidRPr="00376ABC" w:rsidRDefault="00376ABC" w:rsidP="00376ABC">
      <w:pPr>
        <w:spacing w:after="0" w:line="240" w:lineRule="auto"/>
        <w:rPr>
          <w:rFonts w:ascii="Times New Roman" w:hAnsi="Times New Roman"/>
          <w:sz w:val="24"/>
          <w:szCs w:val="24"/>
        </w:rPr>
      </w:pP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K bodu 2</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Do dopĺňaného § 22b je premietnutý pôvodný obsah § 22a, pričom sa v ňom tak ako doteraz rieši súbeh viacerých dôvodov na dočasné pozastavenie výkonu funkcie sudcu.</w:t>
      </w:r>
    </w:p>
    <w:p w:rsidR="00376ABC" w:rsidRPr="00376ABC" w:rsidRDefault="00376ABC" w:rsidP="00376ABC">
      <w:pPr>
        <w:spacing w:after="0" w:line="240" w:lineRule="auto"/>
        <w:ind w:left="3540" w:hanging="3540"/>
        <w:rPr>
          <w:rFonts w:ascii="Times New Roman" w:hAnsi="Times New Roman"/>
          <w:b/>
          <w:sz w:val="24"/>
          <w:szCs w:val="24"/>
        </w:rPr>
      </w:pP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K bodom 3 a 4</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Ide o legislatívno-technickú úpravu súvisiacu so zmenou obsahu § 22a, pričom sa toto ustanovenie uvádza v existujúcich vnútorných odkazoch.</w:t>
      </w:r>
    </w:p>
    <w:p w:rsidR="00376ABC" w:rsidRDefault="00376ABC" w:rsidP="00376ABC">
      <w:pPr>
        <w:spacing w:after="0" w:line="240" w:lineRule="auto"/>
        <w:ind w:left="3540" w:hanging="3540"/>
        <w:rPr>
          <w:rFonts w:ascii="Times New Roman" w:hAnsi="Times New Roman"/>
          <w:b/>
          <w:sz w:val="24"/>
          <w:szCs w:val="24"/>
        </w:rPr>
      </w:pPr>
    </w:p>
    <w:p w:rsidR="00356396" w:rsidRPr="00376ABC" w:rsidRDefault="00356396" w:rsidP="00376ABC">
      <w:pPr>
        <w:spacing w:after="0" w:line="240" w:lineRule="auto"/>
        <w:ind w:left="3540" w:hanging="3540"/>
        <w:rPr>
          <w:rFonts w:ascii="Times New Roman" w:hAnsi="Times New Roman"/>
          <w:b/>
          <w:sz w:val="24"/>
          <w:szCs w:val="24"/>
        </w:rPr>
      </w:pPr>
      <w:bookmarkStart w:id="0" w:name="_GoBack"/>
      <w:bookmarkEnd w:id="0"/>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K čl. II</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K bodu 1</w:t>
      </w:r>
    </w:p>
    <w:p w:rsidR="00376ABC" w:rsidRPr="00376ABC" w:rsidRDefault="00376ABC" w:rsidP="00376ABC">
      <w:pPr>
        <w:spacing w:after="0" w:line="240" w:lineRule="auto"/>
        <w:ind w:left="3540" w:hanging="3540"/>
        <w:rPr>
          <w:rFonts w:ascii="Times New Roman" w:hAnsi="Times New Roman"/>
          <w:b/>
          <w:sz w:val="24"/>
          <w:szCs w:val="24"/>
        </w:rPr>
      </w:pPr>
    </w:p>
    <w:p w:rsidR="00376ABC" w:rsidRPr="00376ABC" w:rsidRDefault="00376ABC" w:rsidP="00376ABC">
      <w:pPr>
        <w:spacing w:after="0" w:line="240" w:lineRule="auto"/>
        <w:jc w:val="both"/>
        <w:rPr>
          <w:rFonts w:ascii="Times New Roman" w:hAnsi="Times New Roman"/>
          <w:sz w:val="24"/>
          <w:szCs w:val="24"/>
        </w:rPr>
      </w:pPr>
      <w:r w:rsidRPr="00376ABC">
        <w:rPr>
          <w:rFonts w:ascii="Times New Roman" w:hAnsi="Times New Roman"/>
          <w:sz w:val="24"/>
          <w:szCs w:val="24"/>
        </w:rPr>
        <w:lastRenderedPageBreak/>
        <w:tab/>
        <w:t>Pre nový § 13 ods. 2 platí mutatis mutandis to isté čo pre nové znenie § 22a v čl. I bode 1.</w:t>
      </w: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K bodu 2</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 xml:space="preserve">Vzhľadom na systém fungovania prokuratúry sa navrhuje, aby o dočasnom pozastavení výkonu funkcie prokurátora z týchto nových dôvodov rozhodoval generálny prokurátor, pričom bude potrebovať buď návrh Rady prokurátorov Slovenskej republiky alebo jej súhlas. </w:t>
      </w:r>
    </w:p>
    <w:p w:rsidR="00376ABC" w:rsidRPr="00376ABC" w:rsidRDefault="00376ABC" w:rsidP="00376ABC">
      <w:pPr>
        <w:spacing w:after="0" w:line="240" w:lineRule="auto"/>
        <w:ind w:left="3540" w:hanging="3540"/>
        <w:rPr>
          <w:rFonts w:ascii="Times New Roman" w:hAnsi="Times New Roman"/>
          <w:b/>
          <w:sz w:val="24"/>
          <w:szCs w:val="24"/>
        </w:rPr>
      </w:pP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K bodu 3</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 xml:space="preserve">Navrhuje sa, aby počas dočasného pozastavenia výkonu funkcie prokurátora z dôvodu uvedeného v  navrhovanom novom § 13 ods. 2 patril  takémuto prokurátorovi plat vo výške 80 % z jeho základného platu na ktorý by mal nárok, ak by mu nebol dočasne pozastavení výkon funkcie prokurátora, teda rovnako ako je tomu pri sudcoch. </w:t>
      </w:r>
    </w:p>
    <w:p w:rsidR="00376ABC" w:rsidRPr="00376ABC" w:rsidRDefault="00376ABC" w:rsidP="00376ABC">
      <w:pPr>
        <w:spacing w:after="0" w:line="240" w:lineRule="auto"/>
        <w:rPr>
          <w:rFonts w:ascii="Times New Roman" w:hAnsi="Times New Roman"/>
          <w:sz w:val="24"/>
          <w:szCs w:val="24"/>
        </w:rPr>
      </w:pP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K bodu 4</w:t>
      </w:r>
    </w:p>
    <w:p w:rsidR="00376ABC" w:rsidRPr="00376ABC" w:rsidRDefault="00376ABC" w:rsidP="00376ABC">
      <w:pPr>
        <w:spacing w:after="0" w:line="240" w:lineRule="auto"/>
        <w:jc w:val="both"/>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Legislatívno-technická úprava zohľadňujúca čl. II bod 2.</w:t>
      </w:r>
    </w:p>
    <w:p w:rsidR="00376ABC" w:rsidRPr="00376ABC" w:rsidRDefault="00376ABC" w:rsidP="00376ABC">
      <w:pPr>
        <w:spacing w:after="0" w:line="240" w:lineRule="auto"/>
        <w:rPr>
          <w:rFonts w:ascii="Times New Roman" w:hAnsi="Times New Roman"/>
          <w:sz w:val="24"/>
          <w:szCs w:val="24"/>
        </w:rPr>
      </w:pPr>
    </w:p>
    <w:p w:rsidR="00376ABC" w:rsidRPr="00376ABC" w:rsidRDefault="00376ABC" w:rsidP="00376ABC">
      <w:pPr>
        <w:spacing w:after="0" w:line="240" w:lineRule="auto"/>
        <w:rPr>
          <w:rFonts w:ascii="Times New Roman" w:hAnsi="Times New Roman"/>
          <w:b/>
          <w:sz w:val="24"/>
          <w:szCs w:val="24"/>
        </w:rPr>
      </w:pPr>
      <w:r w:rsidRPr="00376ABC">
        <w:rPr>
          <w:rFonts w:ascii="Times New Roman" w:hAnsi="Times New Roman"/>
          <w:b/>
          <w:sz w:val="24"/>
          <w:szCs w:val="24"/>
        </w:rPr>
        <w:t>K čl. III</w:t>
      </w:r>
    </w:p>
    <w:p w:rsidR="00376ABC" w:rsidRPr="00376ABC" w:rsidRDefault="00376ABC" w:rsidP="00376ABC">
      <w:pPr>
        <w:spacing w:after="0" w:line="240" w:lineRule="auto"/>
        <w:rPr>
          <w:rFonts w:ascii="Times New Roman" w:hAnsi="Times New Roman"/>
          <w:sz w:val="24"/>
          <w:szCs w:val="24"/>
        </w:rPr>
      </w:pPr>
    </w:p>
    <w:p w:rsidR="00376ABC" w:rsidRPr="00376ABC" w:rsidRDefault="00376ABC" w:rsidP="00376ABC">
      <w:pPr>
        <w:spacing w:after="0" w:line="240" w:lineRule="auto"/>
        <w:rPr>
          <w:rFonts w:ascii="Times New Roman" w:hAnsi="Times New Roman"/>
          <w:b/>
          <w:sz w:val="24"/>
          <w:szCs w:val="24"/>
        </w:rPr>
      </w:pPr>
      <w:r w:rsidRPr="00376ABC">
        <w:rPr>
          <w:rFonts w:ascii="Times New Roman" w:hAnsi="Times New Roman"/>
          <w:b/>
          <w:sz w:val="24"/>
          <w:szCs w:val="24"/>
        </w:rPr>
        <w:t>K bodu 1</w:t>
      </w:r>
    </w:p>
    <w:p w:rsidR="00376ABC" w:rsidRPr="00376ABC" w:rsidRDefault="00376ABC" w:rsidP="00376ABC">
      <w:pPr>
        <w:spacing w:after="0" w:line="240" w:lineRule="auto"/>
        <w:rPr>
          <w:rFonts w:ascii="Times New Roman" w:hAnsi="Times New Roman"/>
          <w:b/>
          <w:sz w:val="24"/>
          <w:szCs w:val="24"/>
        </w:rPr>
      </w:pPr>
    </w:p>
    <w:p w:rsidR="00376ABC" w:rsidRPr="00376ABC" w:rsidRDefault="00376ABC" w:rsidP="00376ABC">
      <w:pPr>
        <w:spacing w:after="0" w:line="240" w:lineRule="auto"/>
        <w:rPr>
          <w:rFonts w:ascii="Times New Roman" w:hAnsi="Times New Roman"/>
          <w:sz w:val="24"/>
          <w:szCs w:val="24"/>
        </w:rPr>
      </w:pPr>
      <w:r w:rsidRPr="00376ABC">
        <w:rPr>
          <w:rFonts w:ascii="Times New Roman" w:hAnsi="Times New Roman"/>
          <w:sz w:val="24"/>
          <w:szCs w:val="24"/>
        </w:rPr>
        <w:tab/>
        <w:t>Navrhuje sa opatrenie na zvýšenie informovania verejnosti.</w:t>
      </w:r>
    </w:p>
    <w:p w:rsidR="00376ABC" w:rsidRPr="00376ABC" w:rsidRDefault="00376ABC" w:rsidP="00376ABC">
      <w:pPr>
        <w:spacing w:after="0" w:line="240" w:lineRule="auto"/>
        <w:rPr>
          <w:rFonts w:ascii="Times New Roman" w:hAnsi="Times New Roman"/>
          <w:b/>
          <w:sz w:val="24"/>
          <w:szCs w:val="24"/>
        </w:rPr>
      </w:pPr>
    </w:p>
    <w:p w:rsidR="00376ABC" w:rsidRPr="00376ABC" w:rsidRDefault="00376ABC" w:rsidP="00376ABC">
      <w:pPr>
        <w:spacing w:after="0" w:line="240" w:lineRule="auto"/>
        <w:rPr>
          <w:rFonts w:ascii="Times New Roman" w:hAnsi="Times New Roman"/>
          <w:b/>
          <w:sz w:val="24"/>
          <w:szCs w:val="24"/>
        </w:rPr>
      </w:pPr>
      <w:r w:rsidRPr="00376ABC">
        <w:rPr>
          <w:rFonts w:ascii="Times New Roman" w:hAnsi="Times New Roman"/>
          <w:b/>
          <w:sz w:val="24"/>
          <w:szCs w:val="24"/>
        </w:rPr>
        <w:t>K bodu 2</w:t>
      </w:r>
    </w:p>
    <w:p w:rsidR="00376ABC" w:rsidRPr="00376ABC" w:rsidRDefault="00376ABC" w:rsidP="00376ABC">
      <w:pPr>
        <w:spacing w:after="0" w:line="240" w:lineRule="auto"/>
        <w:ind w:firstLine="708"/>
        <w:jc w:val="both"/>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 xml:space="preserve">V nadväznosti na navrhovanú úpravu v čl. I bode 1 sa navrhuje legislatívna úprava zohľadňujúca novú pôsobnosť súdnej rady, t. j. rozhodovať o dočasnom pozastavení výkonu funkcie sudcu. </w:t>
      </w:r>
    </w:p>
    <w:p w:rsidR="00376ABC" w:rsidRPr="00376ABC" w:rsidRDefault="00376ABC" w:rsidP="00376ABC">
      <w:pPr>
        <w:spacing w:after="0" w:line="240" w:lineRule="auto"/>
        <w:rPr>
          <w:rFonts w:ascii="Times New Roman" w:hAnsi="Times New Roman"/>
          <w:sz w:val="24"/>
          <w:szCs w:val="24"/>
        </w:rPr>
      </w:pP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 xml:space="preserve">K bodom 3 a 4 </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Navrhuje sa, na rozdiel od platnej právnej úpravy, aby každé hlasovanie súdnej rady bolo verejné ako prostriedok na zvýšenie verejnej kontroly orgánu verejnej moci.</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K bodu 5</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Navrhuje sa § 7 ods. 2 doplniť tak, aby navrhovateľ a dotknutý sudca mali možnosť dostať slovo kedykoľvek o to požiadajú a vyjadriť sa k prejedávanej veci a uvedeným skutočnostiam.</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left="3540" w:hanging="3540"/>
        <w:rPr>
          <w:rFonts w:ascii="Times New Roman" w:hAnsi="Times New Roman"/>
          <w:b/>
          <w:sz w:val="24"/>
          <w:szCs w:val="24"/>
        </w:rPr>
      </w:pPr>
      <w:r w:rsidRPr="00376ABC">
        <w:rPr>
          <w:rFonts w:ascii="Times New Roman" w:hAnsi="Times New Roman"/>
          <w:b/>
          <w:sz w:val="24"/>
          <w:szCs w:val="24"/>
        </w:rPr>
        <w:t xml:space="preserve">K bodom 6 a 7 </w:t>
      </w:r>
    </w:p>
    <w:p w:rsidR="00376ABC" w:rsidRPr="00376ABC" w:rsidRDefault="00376ABC" w:rsidP="00376ABC">
      <w:pPr>
        <w:spacing w:after="0" w:line="240" w:lineRule="auto"/>
        <w:ind w:left="3540" w:hanging="3540"/>
        <w:rPr>
          <w:rFonts w:ascii="Times New Roman" w:hAnsi="Times New Roman"/>
          <w:sz w:val="24"/>
          <w:szCs w:val="24"/>
        </w:rPr>
      </w:pPr>
    </w:p>
    <w:p w:rsidR="00376ABC" w:rsidRPr="00376ABC" w:rsidRDefault="00376ABC" w:rsidP="00376ABC">
      <w:pPr>
        <w:spacing w:after="0" w:line="240" w:lineRule="auto"/>
        <w:ind w:left="3540" w:hanging="2832"/>
        <w:rPr>
          <w:rFonts w:ascii="Times New Roman" w:hAnsi="Times New Roman"/>
          <w:sz w:val="24"/>
          <w:szCs w:val="24"/>
        </w:rPr>
      </w:pPr>
      <w:r w:rsidRPr="00376ABC">
        <w:rPr>
          <w:rFonts w:ascii="Times New Roman" w:hAnsi="Times New Roman"/>
          <w:sz w:val="24"/>
          <w:szCs w:val="24"/>
        </w:rPr>
        <w:t>Legislatívna úprava spresňujúca platné znenie § 27h ods. 2 a 3.</w:t>
      </w:r>
    </w:p>
    <w:p w:rsidR="00376ABC" w:rsidRPr="00376ABC" w:rsidRDefault="00376ABC" w:rsidP="00376ABC">
      <w:pPr>
        <w:spacing w:after="0" w:line="240" w:lineRule="auto"/>
        <w:ind w:left="3540" w:hanging="2832"/>
        <w:rPr>
          <w:rFonts w:ascii="Times New Roman" w:hAnsi="Times New Roman"/>
          <w:sz w:val="24"/>
          <w:szCs w:val="24"/>
        </w:rPr>
      </w:pPr>
    </w:p>
    <w:p w:rsidR="00376ABC" w:rsidRPr="00376ABC" w:rsidRDefault="00376ABC" w:rsidP="00376ABC">
      <w:pPr>
        <w:spacing w:after="0" w:line="240" w:lineRule="auto"/>
        <w:rPr>
          <w:rFonts w:ascii="Times New Roman" w:hAnsi="Times New Roman"/>
          <w:b/>
          <w:sz w:val="24"/>
          <w:szCs w:val="24"/>
        </w:rPr>
      </w:pPr>
      <w:r w:rsidRPr="00376ABC">
        <w:rPr>
          <w:rFonts w:ascii="Times New Roman" w:hAnsi="Times New Roman"/>
          <w:b/>
          <w:sz w:val="24"/>
          <w:szCs w:val="24"/>
        </w:rPr>
        <w:t>K bodu 8</w:t>
      </w:r>
    </w:p>
    <w:p w:rsidR="00376ABC" w:rsidRPr="00376ABC" w:rsidRDefault="00376ABC" w:rsidP="00376ABC">
      <w:pPr>
        <w:spacing w:after="0" w:line="240" w:lineRule="auto"/>
        <w:ind w:firstLine="708"/>
        <w:jc w:val="both"/>
        <w:rPr>
          <w:rFonts w:ascii="Times New Roman" w:hAnsi="Times New Roman"/>
          <w:sz w:val="24"/>
          <w:szCs w:val="24"/>
        </w:rPr>
      </w:pPr>
    </w:p>
    <w:p w:rsidR="00376ABC" w:rsidRPr="00376ABC" w:rsidRDefault="00376ABC" w:rsidP="00376ABC">
      <w:pPr>
        <w:spacing w:after="0" w:line="240" w:lineRule="auto"/>
        <w:ind w:firstLine="708"/>
        <w:jc w:val="both"/>
        <w:rPr>
          <w:rFonts w:ascii="Times New Roman" w:hAnsi="Times New Roman"/>
          <w:sz w:val="24"/>
          <w:szCs w:val="24"/>
        </w:rPr>
      </w:pPr>
      <w:r w:rsidRPr="00376ABC">
        <w:rPr>
          <w:rFonts w:ascii="Times New Roman" w:hAnsi="Times New Roman"/>
          <w:sz w:val="24"/>
          <w:szCs w:val="24"/>
        </w:rPr>
        <w:t xml:space="preserve">S cieľom zefektívniť a posilniť postavenie súdnej rady ako ústavného orgánu sudcovskej legitimity a správy súdnictva a v nadväznosti na bod 1, sa navrhuje ustanoviť </w:t>
      </w:r>
      <w:r w:rsidRPr="00376ABC">
        <w:rPr>
          <w:rFonts w:ascii="Times New Roman" w:hAnsi="Times New Roman"/>
          <w:sz w:val="24"/>
          <w:szCs w:val="24"/>
        </w:rPr>
        <w:lastRenderedPageBreak/>
        <w:t>orgánom činným v trestnom konaní povinnosť bezodkladne informovať súdnu radu o začatí trestného stíhania súvisiaceho s dohľadom súdnej rady ako aj o vznesení obvinenia voči sudcovi pri výkone jej pôsobnosti.</w:t>
      </w:r>
    </w:p>
    <w:p w:rsidR="00376ABC" w:rsidRPr="00376ABC" w:rsidRDefault="00376ABC" w:rsidP="00376ABC">
      <w:pPr>
        <w:spacing w:after="0" w:line="240" w:lineRule="auto"/>
        <w:rPr>
          <w:rFonts w:ascii="Times New Roman" w:hAnsi="Times New Roman"/>
          <w:b/>
          <w:sz w:val="24"/>
          <w:szCs w:val="24"/>
        </w:rPr>
      </w:pPr>
    </w:p>
    <w:p w:rsidR="00376ABC" w:rsidRPr="00376ABC" w:rsidRDefault="00376ABC" w:rsidP="00376ABC">
      <w:pPr>
        <w:pStyle w:val="Normlnywebov"/>
        <w:spacing w:before="0" w:beforeAutospacing="0" w:after="0" w:afterAutospacing="0"/>
        <w:jc w:val="both"/>
        <w:rPr>
          <w:b/>
          <w:bCs/>
        </w:rPr>
      </w:pPr>
      <w:r w:rsidRPr="00376ABC">
        <w:rPr>
          <w:b/>
          <w:bCs/>
        </w:rPr>
        <w:t>K čl. IV</w:t>
      </w:r>
    </w:p>
    <w:p w:rsidR="00376ABC" w:rsidRPr="00376ABC" w:rsidRDefault="00376ABC" w:rsidP="00376ABC">
      <w:pPr>
        <w:pStyle w:val="Normlnywebov"/>
        <w:spacing w:before="0" w:beforeAutospacing="0" w:after="0" w:afterAutospacing="0"/>
        <w:jc w:val="both"/>
      </w:pPr>
    </w:p>
    <w:p w:rsidR="00376ABC" w:rsidRPr="00376ABC" w:rsidRDefault="00376ABC" w:rsidP="00376ABC">
      <w:pPr>
        <w:pStyle w:val="Normlnywebov"/>
        <w:spacing w:before="0" w:beforeAutospacing="0" w:after="0" w:afterAutospacing="0"/>
        <w:ind w:firstLine="708"/>
        <w:jc w:val="both"/>
      </w:pPr>
      <w:r w:rsidRPr="00376ABC">
        <w:t>Navrhuje sa účinnosť dňom vyhlásenia v Zbierke zákonov Slovenskej republiky vzhľadom na naliehavý verejný záujem.</w:t>
      </w:r>
    </w:p>
    <w:p w:rsidR="00C573B8" w:rsidRPr="00376ABC" w:rsidRDefault="00C573B8" w:rsidP="00376ABC">
      <w:pPr>
        <w:spacing w:after="0" w:line="240" w:lineRule="auto"/>
        <w:jc w:val="both"/>
        <w:rPr>
          <w:rFonts w:ascii="Times New Roman" w:hAnsi="Times New Roman"/>
          <w:color w:val="000000" w:themeColor="text1"/>
          <w:sz w:val="24"/>
          <w:szCs w:val="24"/>
        </w:rPr>
      </w:pPr>
    </w:p>
    <w:p w:rsidR="00C573B8" w:rsidRPr="00376ABC" w:rsidRDefault="00C573B8" w:rsidP="00376ABC">
      <w:pPr>
        <w:spacing w:after="0" w:line="240" w:lineRule="auto"/>
        <w:jc w:val="both"/>
        <w:rPr>
          <w:rFonts w:ascii="Times New Roman" w:hAnsi="Times New Roman"/>
          <w:color w:val="000000" w:themeColor="text1"/>
          <w:sz w:val="24"/>
          <w:szCs w:val="24"/>
        </w:rPr>
      </w:pPr>
    </w:p>
    <w:p w:rsidR="00C573B8" w:rsidRPr="008E305A" w:rsidRDefault="00C573B8" w:rsidP="008E305A">
      <w:pPr>
        <w:spacing w:after="0" w:line="240" w:lineRule="auto"/>
        <w:jc w:val="both"/>
        <w:rPr>
          <w:rFonts w:ascii="Times New Roman" w:hAnsi="Times New Roman"/>
          <w:color w:val="000000" w:themeColor="text1"/>
          <w:sz w:val="24"/>
          <w:szCs w:val="24"/>
        </w:rPr>
      </w:pPr>
    </w:p>
    <w:p w:rsidR="00C573B8" w:rsidRPr="008E305A" w:rsidRDefault="00C573B8" w:rsidP="008E305A">
      <w:pPr>
        <w:spacing w:after="0" w:line="240" w:lineRule="auto"/>
        <w:jc w:val="both"/>
        <w:rPr>
          <w:rFonts w:ascii="Times New Roman" w:hAnsi="Times New Roman"/>
          <w:color w:val="000000" w:themeColor="text1"/>
          <w:sz w:val="24"/>
          <w:szCs w:val="24"/>
        </w:rPr>
      </w:pPr>
    </w:p>
    <w:p w:rsidR="00C573B8" w:rsidRPr="008E305A" w:rsidRDefault="00C573B8" w:rsidP="008E305A">
      <w:pPr>
        <w:spacing w:after="0" w:line="240" w:lineRule="auto"/>
        <w:jc w:val="both"/>
        <w:rPr>
          <w:rFonts w:ascii="Times New Roman" w:hAnsi="Times New Roman"/>
          <w:color w:val="000000" w:themeColor="text1"/>
          <w:sz w:val="24"/>
          <w:szCs w:val="24"/>
        </w:rPr>
      </w:pPr>
    </w:p>
    <w:p w:rsidR="00C573B8" w:rsidRPr="008E305A" w:rsidRDefault="00C573B8" w:rsidP="008E305A">
      <w:pPr>
        <w:spacing w:after="0" w:line="240" w:lineRule="auto"/>
        <w:jc w:val="both"/>
        <w:rPr>
          <w:rFonts w:ascii="Times New Roman" w:hAnsi="Times New Roman"/>
          <w:color w:val="000000" w:themeColor="text1"/>
          <w:sz w:val="24"/>
          <w:szCs w:val="24"/>
        </w:rPr>
      </w:pPr>
    </w:p>
    <w:p w:rsidR="00C573B8" w:rsidRPr="008E305A" w:rsidRDefault="00B45DF5" w:rsidP="008E305A">
      <w:pPr>
        <w:spacing w:after="0" w:line="240" w:lineRule="auto"/>
        <w:jc w:val="both"/>
        <w:rPr>
          <w:rFonts w:ascii="Times New Roman" w:hAnsi="Times New Roman"/>
          <w:sz w:val="24"/>
          <w:szCs w:val="24"/>
        </w:rPr>
      </w:pPr>
      <w:r>
        <w:rPr>
          <w:rFonts w:ascii="Times New Roman" w:hAnsi="Times New Roman"/>
          <w:sz w:val="24"/>
          <w:szCs w:val="24"/>
        </w:rPr>
        <w:t>V Bratislave</w:t>
      </w:r>
      <w:r w:rsidR="008E305A">
        <w:rPr>
          <w:rFonts w:ascii="Times New Roman" w:hAnsi="Times New Roman"/>
          <w:sz w:val="24"/>
          <w:szCs w:val="24"/>
        </w:rPr>
        <w:t xml:space="preserve"> </w:t>
      </w:r>
      <w:r w:rsidR="00376ABC">
        <w:rPr>
          <w:rFonts w:ascii="Times New Roman" w:hAnsi="Times New Roman"/>
          <w:sz w:val="24"/>
          <w:szCs w:val="24"/>
        </w:rPr>
        <w:t>28</w:t>
      </w:r>
      <w:r w:rsidR="008E305A">
        <w:rPr>
          <w:rFonts w:ascii="Times New Roman" w:hAnsi="Times New Roman"/>
          <w:sz w:val="24"/>
          <w:szCs w:val="24"/>
        </w:rPr>
        <w:t xml:space="preserve">. </w:t>
      </w:r>
      <w:r w:rsidR="00376ABC">
        <w:rPr>
          <w:rFonts w:ascii="Times New Roman" w:hAnsi="Times New Roman"/>
          <w:sz w:val="24"/>
          <w:szCs w:val="24"/>
        </w:rPr>
        <w:t>novembra 2019</w:t>
      </w:r>
    </w:p>
    <w:p w:rsidR="00C573B8" w:rsidRPr="008E305A" w:rsidRDefault="00C573B8" w:rsidP="008E305A">
      <w:pPr>
        <w:spacing w:after="0" w:line="240" w:lineRule="auto"/>
        <w:jc w:val="both"/>
        <w:rPr>
          <w:rFonts w:ascii="Times New Roman" w:hAnsi="Times New Roman"/>
          <w:sz w:val="24"/>
          <w:szCs w:val="24"/>
        </w:rPr>
      </w:pPr>
    </w:p>
    <w:p w:rsidR="00C573B8" w:rsidRPr="008E305A" w:rsidRDefault="00C573B8" w:rsidP="008E305A">
      <w:pPr>
        <w:spacing w:after="0" w:line="240" w:lineRule="auto"/>
        <w:jc w:val="both"/>
        <w:rPr>
          <w:rFonts w:ascii="Times New Roman" w:hAnsi="Times New Roman"/>
          <w:sz w:val="24"/>
          <w:szCs w:val="24"/>
        </w:rPr>
      </w:pPr>
    </w:p>
    <w:p w:rsidR="00C573B8" w:rsidRPr="008E305A" w:rsidRDefault="00C573B8" w:rsidP="008E305A">
      <w:pPr>
        <w:spacing w:after="0" w:line="240" w:lineRule="auto"/>
        <w:jc w:val="both"/>
        <w:rPr>
          <w:rFonts w:ascii="Times New Roman" w:hAnsi="Times New Roman"/>
          <w:sz w:val="24"/>
          <w:szCs w:val="24"/>
        </w:rPr>
      </w:pPr>
    </w:p>
    <w:p w:rsidR="00C573B8" w:rsidRPr="008E305A" w:rsidRDefault="00C573B8" w:rsidP="008E305A">
      <w:pPr>
        <w:spacing w:after="0" w:line="240" w:lineRule="auto"/>
        <w:jc w:val="both"/>
        <w:rPr>
          <w:rFonts w:ascii="Times New Roman" w:hAnsi="Times New Roman"/>
          <w:sz w:val="24"/>
          <w:szCs w:val="24"/>
        </w:rPr>
      </w:pPr>
    </w:p>
    <w:p w:rsidR="00C573B8" w:rsidRPr="008E305A" w:rsidRDefault="00C573B8" w:rsidP="008E305A">
      <w:pPr>
        <w:spacing w:after="0" w:line="240" w:lineRule="auto"/>
        <w:jc w:val="both"/>
        <w:rPr>
          <w:rFonts w:ascii="Times New Roman" w:hAnsi="Times New Roman"/>
          <w:sz w:val="24"/>
          <w:szCs w:val="24"/>
        </w:rPr>
      </w:pPr>
    </w:p>
    <w:p w:rsidR="00C573B8" w:rsidRPr="008E305A" w:rsidRDefault="00C573B8" w:rsidP="008E305A">
      <w:pPr>
        <w:spacing w:after="0" w:line="240" w:lineRule="auto"/>
        <w:jc w:val="both"/>
        <w:rPr>
          <w:rFonts w:ascii="Times New Roman" w:hAnsi="Times New Roman"/>
          <w:sz w:val="24"/>
          <w:szCs w:val="24"/>
        </w:rPr>
      </w:pPr>
    </w:p>
    <w:p w:rsidR="00C573B8" w:rsidRPr="008E305A" w:rsidRDefault="00C573B8" w:rsidP="008E305A">
      <w:pPr>
        <w:spacing w:after="0" w:line="240" w:lineRule="auto"/>
        <w:jc w:val="both"/>
        <w:rPr>
          <w:rFonts w:ascii="Times New Roman" w:hAnsi="Times New Roman"/>
          <w:sz w:val="24"/>
          <w:szCs w:val="24"/>
        </w:rPr>
      </w:pPr>
    </w:p>
    <w:p w:rsidR="00C573B8" w:rsidRPr="008E305A" w:rsidRDefault="008E305A" w:rsidP="008E305A">
      <w:pPr>
        <w:spacing w:after="0" w:line="240" w:lineRule="auto"/>
        <w:jc w:val="center"/>
        <w:rPr>
          <w:rFonts w:ascii="Times New Roman" w:hAnsi="Times New Roman"/>
          <w:b/>
          <w:sz w:val="24"/>
          <w:szCs w:val="24"/>
        </w:rPr>
      </w:pPr>
      <w:r>
        <w:rPr>
          <w:rFonts w:ascii="Times New Roman" w:hAnsi="Times New Roman"/>
          <w:b/>
          <w:sz w:val="24"/>
          <w:szCs w:val="24"/>
        </w:rPr>
        <w:t>Peter</w:t>
      </w:r>
      <w:r w:rsidR="00C573B8" w:rsidRPr="008E305A">
        <w:rPr>
          <w:rFonts w:ascii="Times New Roman" w:hAnsi="Times New Roman"/>
          <w:b/>
          <w:sz w:val="24"/>
          <w:szCs w:val="24"/>
        </w:rPr>
        <w:t xml:space="preserve"> </w:t>
      </w:r>
      <w:r>
        <w:rPr>
          <w:rFonts w:ascii="Times New Roman" w:hAnsi="Times New Roman"/>
          <w:b/>
          <w:sz w:val="24"/>
          <w:szCs w:val="24"/>
        </w:rPr>
        <w:t>Pellegrini</w:t>
      </w:r>
      <w:r w:rsidR="00C573B8" w:rsidRPr="008E305A">
        <w:rPr>
          <w:rFonts w:ascii="Times New Roman" w:hAnsi="Times New Roman"/>
          <w:b/>
          <w:sz w:val="24"/>
          <w:szCs w:val="24"/>
        </w:rPr>
        <w:t>, v.r.</w:t>
      </w:r>
    </w:p>
    <w:p w:rsidR="00C573B8" w:rsidRPr="008E305A" w:rsidRDefault="00C573B8" w:rsidP="008E305A">
      <w:pPr>
        <w:spacing w:after="0" w:line="240" w:lineRule="auto"/>
        <w:jc w:val="center"/>
        <w:rPr>
          <w:rFonts w:ascii="Times New Roman" w:hAnsi="Times New Roman"/>
          <w:sz w:val="24"/>
          <w:szCs w:val="24"/>
        </w:rPr>
      </w:pPr>
      <w:r w:rsidRPr="008E305A">
        <w:rPr>
          <w:rFonts w:ascii="Times New Roman" w:hAnsi="Times New Roman"/>
          <w:sz w:val="24"/>
          <w:szCs w:val="24"/>
        </w:rPr>
        <w:t>predseda vlády Slovenskej republiky</w:t>
      </w:r>
    </w:p>
    <w:sectPr w:rsidR="00C573B8" w:rsidRPr="008E305A" w:rsidSect="007B0A46">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3E4" w:rsidRDefault="00AF73E4" w:rsidP="00EE02C0">
      <w:pPr>
        <w:spacing w:after="0" w:line="240" w:lineRule="auto"/>
      </w:pPr>
      <w:r>
        <w:separator/>
      </w:r>
    </w:p>
  </w:endnote>
  <w:endnote w:type="continuationSeparator" w:id="0">
    <w:p w:rsidR="00AF73E4" w:rsidRDefault="00AF73E4" w:rsidP="00EE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946" w:rsidRPr="00C60946" w:rsidRDefault="00C60946">
    <w:pPr>
      <w:pStyle w:val="Pta"/>
      <w:jc w:val="center"/>
      <w:rPr>
        <w:rFonts w:ascii="Times New Roman" w:hAnsi="Times New Roman"/>
        <w:sz w:val="24"/>
      </w:rPr>
    </w:pPr>
    <w:r w:rsidRPr="00C60946">
      <w:rPr>
        <w:rFonts w:ascii="Times New Roman" w:hAnsi="Times New Roman"/>
        <w:sz w:val="24"/>
      </w:rPr>
      <w:fldChar w:fldCharType="begin"/>
    </w:r>
    <w:r w:rsidRPr="00C60946">
      <w:rPr>
        <w:rFonts w:ascii="Times New Roman" w:hAnsi="Times New Roman"/>
        <w:sz w:val="24"/>
      </w:rPr>
      <w:instrText>PAGE   \* MERGEFORMAT</w:instrText>
    </w:r>
    <w:r w:rsidRPr="00C60946">
      <w:rPr>
        <w:rFonts w:ascii="Times New Roman" w:hAnsi="Times New Roman"/>
        <w:sz w:val="24"/>
      </w:rPr>
      <w:fldChar w:fldCharType="separate"/>
    </w:r>
    <w:r w:rsidR="00356396">
      <w:rPr>
        <w:rFonts w:ascii="Times New Roman" w:hAnsi="Times New Roman"/>
        <w:noProof/>
        <w:sz w:val="24"/>
      </w:rPr>
      <w:t>6</w:t>
    </w:r>
    <w:r w:rsidRPr="00C60946">
      <w:rPr>
        <w:rFonts w:ascii="Times New Roman" w:hAnsi="Times New Roman"/>
        <w:sz w:val="24"/>
      </w:rPr>
      <w:fldChar w:fldCharType="end"/>
    </w:r>
  </w:p>
  <w:p w:rsidR="00EE02C0" w:rsidRPr="00C60946" w:rsidRDefault="00EE02C0" w:rsidP="007E52A4">
    <w:pPr>
      <w:pStyle w:val="Pta"/>
      <w:rPr>
        <w:rFonts w:ascii="Times New Roman" w:hAnsi="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3E4" w:rsidRDefault="00AF73E4" w:rsidP="00EE02C0">
      <w:pPr>
        <w:spacing w:after="0" w:line="240" w:lineRule="auto"/>
      </w:pPr>
      <w:r>
        <w:separator/>
      </w:r>
    </w:p>
  </w:footnote>
  <w:footnote w:type="continuationSeparator" w:id="0">
    <w:p w:rsidR="00AF73E4" w:rsidRDefault="00AF73E4" w:rsidP="00EE0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C81"/>
    <w:multiLevelType w:val="multilevel"/>
    <w:tmpl w:val="45121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36C3"/>
    <w:multiLevelType w:val="hybridMultilevel"/>
    <w:tmpl w:val="1EE48E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AE50EC"/>
    <w:multiLevelType w:val="hybridMultilevel"/>
    <w:tmpl w:val="4E94F7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27639A"/>
    <w:multiLevelType w:val="hybridMultilevel"/>
    <w:tmpl w:val="D1506C82"/>
    <w:lvl w:ilvl="0" w:tplc="7292E1F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2F9F11D3"/>
    <w:multiLevelType w:val="hybridMultilevel"/>
    <w:tmpl w:val="0D1671E4"/>
    <w:lvl w:ilvl="0" w:tplc="AB22D562">
      <w:start w:val="1"/>
      <w:numFmt w:val="decimal"/>
      <w:lvlText w:val="%1."/>
      <w:lvlJc w:val="left"/>
      <w:pPr>
        <w:tabs>
          <w:tab w:val="num" w:pos="720"/>
        </w:tabs>
        <w:ind w:left="720" w:hanging="360"/>
      </w:pPr>
      <w:rPr>
        <w:rFonts w:cs="Times New Roman"/>
        <w:b/>
        <w:strike w:val="0"/>
      </w:rPr>
    </w:lvl>
    <w:lvl w:ilvl="1" w:tplc="31E0E406">
      <w:start w:val="1"/>
      <w:numFmt w:val="lowerLetter"/>
      <w:lvlText w:val="%2)"/>
      <w:lvlJc w:val="left"/>
      <w:pPr>
        <w:tabs>
          <w:tab w:val="num" w:pos="1364"/>
        </w:tabs>
        <w:ind w:left="1080" w:firstLine="0"/>
      </w:pPr>
      <w:rPr>
        <w:rFonts w:cs="Times New Roman"/>
        <w:b w:val="0"/>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35C34946"/>
    <w:multiLevelType w:val="hybridMultilevel"/>
    <w:tmpl w:val="2FE6DD2C"/>
    <w:lvl w:ilvl="0" w:tplc="8C5AF40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FA64795"/>
    <w:multiLevelType w:val="hybridMultilevel"/>
    <w:tmpl w:val="1FE4F8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1095166"/>
    <w:multiLevelType w:val="hybridMultilevel"/>
    <w:tmpl w:val="EC46F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356BE7"/>
    <w:multiLevelType w:val="hybridMultilevel"/>
    <w:tmpl w:val="D192883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3CC2427"/>
    <w:multiLevelType w:val="hybridMultilevel"/>
    <w:tmpl w:val="662C18B2"/>
    <w:lvl w:ilvl="0" w:tplc="BC56A578">
      <w:start w:val="1"/>
      <w:numFmt w:val="decimal"/>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4164FC9"/>
    <w:multiLevelType w:val="hybridMultilevel"/>
    <w:tmpl w:val="7BECA5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13"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hint="default"/>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FE55BA"/>
    <w:multiLevelType w:val="hybridMultilevel"/>
    <w:tmpl w:val="A5F2E1A4"/>
    <w:lvl w:ilvl="0" w:tplc="A9FE02CC">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4"/>
  </w:num>
  <w:num w:numId="2">
    <w:abstractNumId w:val="7"/>
  </w:num>
  <w:num w:numId="3">
    <w:abstractNumId w:val="9"/>
  </w:num>
  <w:num w:numId="4">
    <w:abstractNumId w:val="10"/>
  </w:num>
  <w:num w:numId="5">
    <w:abstractNumId w:val="1"/>
  </w:num>
  <w:num w:numId="6">
    <w:abstractNumId w:val="6"/>
  </w:num>
  <w:num w:numId="7">
    <w:abstractNumId w:val="0"/>
  </w:num>
  <w:num w:numId="8">
    <w:abstractNumId w:val="8"/>
  </w:num>
  <w:num w:numId="9">
    <w:abstractNumId w:val="12"/>
  </w:num>
  <w:num w:numId="10">
    <w:abstractNumId w:val="2"/>
  </w:num>
  <w:num w:numId="11">
    <w:abstractNumId w:val="13"/>
  </w:num>
  <w:num w:numId="12">
    <w:abstractNumId w:val="11"/>
  </w:num>
  <w:num w:numId="13">
    <w:abstractNumId w:val="14"/>
  </w:num>
  <w:num w:numId="14">
    <w:abstractNumId w:val="3"/>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81"/>
    <w:rsid w:val="0000108F"/>
    <w:rsid w:val="00001BEB"/>
    <w:rsid w:val="00001C9D"/>
    <w:rsid w:val="00002842"/>
    <w:rsid w:val="00003034"/>
    <w:rsid w:val="000043C5"/>
    <w:rsid w:val="00006469"/>
    <w:rsid w:val="00007445"/>
    <w:rsid w:val="0001084F"/>
    <w:rsid w:val="00012D3C"/>
    <w:rsid w:val="000135B7"/>
    <w:rsid w:val="00013B02"/>
    <w:rsid w:val="00014490"/>
    <w:rsid w:val="00015ABA"/>
    <w:rsid w:val="00016611"/>
    <w:rsid w:val="000179B4"/>
    <w:rsid w:val="00023BF4"/>
    <w:rsid w:val="000260B1"/>
    <w:rsid w:val="00027E26"/>
    <w:rsid w:val="0003125E"/>
    <w:rsid w:val="000335D7"/>
    <w:rsid w:val="000345C6"/>
    <w:rsid w:val="00034FEC"/>
    <w:rsid w:val="000361E4"/>
    <w:rsid w:val="000378EE"/>
    <w:rsid w:val="00042BC9"/>
    <w:rsid w:val="00043BD3"/>
    <w:rsid w:val="00047520"/>
    <w:rsid w:val="000501F2"/>
    <w:rsid w:val="00050D16"/>
    <w:rsid w:val="00051CDC"/>
    <w:rsid w:val="00052E0F"/>
    <w:rsid w:val="000544E0"/>
    <w:rsid w:val="0005594B"/>
    <w:rsid w:val="00057538"/>
    <w:rsid w:val="000617F5"/>
    <w:rsid w:val="00061DCC"/>
    <w:rsid w:val="000635C6"/>
    <w:rsid w:val="0007348C"/>
    <w:rsid w:val="0007442A"/>
    <w:rsid w:val="00074738"/>
    <w:rsid w:val="0007518E"/>
    <w:rsid w:val="00080FF7"/>
    <w:rsid w:val="000870C1"/>
    <w:rsid w:val="000875BB"/>
    <w:rsid w:val="00087DA5"/>
    <w:rsid w:val="00091BD9"/>
    <w:rsid w:val="00093700"/>
    <w:rsid w:val="0009438C"/>
    <w:rsid w:val="000947C1"/>
    <w:rsid w:val="000955FE"/>
    <w:rsid w:val="000959B0"/>
    <w:rsid w:val="000969B0"/>
    <w:rsid w:val="00096F89"/>
    <w:rsid w:val="000A2BF1"/>
    <w:rsid w:val="000A2D64"/>
    <w:rsid w:val="000A44E5"/>
    <w:rsid w:val="000A58A2"/>
    <w:rsid w:val="000A5CC3"/>
    <w:rsid w:val="000B01FA"/>
    <w:rsid w:val="000B0C38"/>
    <w:rsid w:val="000B614F"/>
    <w:rsid w:val="000B627D"/>
    <w:rsid w:val="000B6D3A"/>
    <w:rsid w:val="000C26EC"/>
    <w:rsid w:val="000C330B"/>
    <w:rsid w:val="000C39C4"/>
    <w:rsid w:val="000C534B"/>
    <w:rsid w:val="000D0939"/>
    <w:rsid w:val="000D0F8F"/>
    <w:rsid w:val="000D1756"/>
    <w:rsid w:val="000D178E"/>
    <w:rsid w:val="000D324E"/>
    <w:rsid w:val="000D4C6B"/>
    <w:rsid w:val="000D5006"/>
    <w:rsid w:val="000D5511"/>
    <w:rsid w:val="000E1D63"/>
    <w:rsid w:val="000E3ABB"/>
    <w:rsid w:val="000E4455"/>
    <w:rsid w:val="000E4E1E"/>
    <w:rsid w:val="000E5138"/>
    <w:rsid w:val="000E5C5F"/>
    <w:rsid w:val="000E7FEC"/>
    <w:rsid w:val="000F13A1"/>
    <w:rsid w:val="000F5028"/>
    <w:rsid w:val="000F6196"/>
    <w:rsid w:val="000F62E5"/>
    <w:rsid w:val="000F6B14"/>
    <w:rsid w:val="000F73EB"/>
    <w:rsid w:val="000F7A08"/>
    <w:rsid w:val="00100088"/>
    <w:rsid w:val="00105A8C"/>
    <w:rsid w:val="00106E84"/>
    <w:rsid w:val="00107969"/>
    <w:rsid w:val="001109C5"/>
    <w:rsid w:val="001111B5"/>
    <w:rsid w:val="00113C38"/>
    <w:rsid w:val="001177B2"/>
    <w:rsid w:val="00120DAD"/>
    <w:rsid w:val="001215E3"/>
    <w:rsid w:val="00121FC4"/>
    <w:rsid w:val="00123AFE"/>
    <w:rsid w:val="00126AAF"/>
    <w:rsid w:val="00131C5A"/>
    <w:rsid w:val="00131C61"/>
    <w:rsid w:val="001329D8"/>
    <w:rsid w:val="00133A16"/>
    <w:rsid w:val="0013464C"/>
    <w:rsid w:val="001353B6"/>
    <w:rsid w:val="00137472"/>
    <w:rsid w:val="001430EC"/>
    <w:rsid w:val="00143B0D"/>
    <w:rsid w:val="00145B50"/>
    <w:rsid w:val="00147031"/>
    <w:rsid w:val="0014728D"/>
    <w:rsid w:val="001521CE"/>
    <w:rsid w:val="001522DB"/>
    <w:rsid w:val="001528E7"/>
    <w:rsid w:val="001530C8"/>
    <w:rsid w:val="001541CA"/>
    <w:rsid w:val="001606A7"/>
    <w:rsid w:val="00160F16"/>
    <w:rsid w:val="001619A4"/>
    <w:rsid w:val="00164286"/>
    <w:rsid w:val="00171FF3"/>
    <w:rsid w:val="00172A2C"/>
    <w:rsid w:val="00172D07"/>
    <w:rsid w:val="001802F0"/>
    <w:rsid w:val="00183C38"/>
    <w:rsid w:val="00185034"/>
    <w:rsid w:val="001853DD"/>
    <w:rsid w:val="00186D15"/>
    <w:rsid w:val="001877FF"/>
    <w:rsid w:val="00187F08"/>
    <w:rsid w:val="001947EF"/>
    <w:rsid w:val="001949D2"/>
    <w:rsid w:val="0019511B"/>
    <w:rsid w:val="0019680B"/>
    <w:rsid w:val="00196E24"/>
    <w:rsid w:val="00197638"/>
    <w:rsid w:val="00197681"/>
    <w:rsid w:val="001A15B9"/>
    <w:rsid w:val="001A24A5"/>
    <w:rsid w:val="001A2848"/>
    <w:rsid w:val="001A3713"/>
    <w:rsid w:val="001A4C78"/>
    <w:rsid w:val="001A66C5"/>
    <w:rsid w:val="001A6F42"/>
    <w:rsid w:val="001A7DA2"/>
    <w:rsid w:val="001B169F"/>
    <w:rsid w:val="001B2C06"/>
    <w:rsid w:val="001B37D5"/>
    <w:rsid w:val="001B5717"/>
    <w:rsid w:val="001C1518"/>
    <w:rsid w:val="001C361F"/>
    <w:rsid w:val="001C55D3"/>
    <w:rsid w:val="001C6F0C"/>
    <w:rsid w:val="001D1E06"/>
    <w:rsid w:val="001D5FB4"/>
    <w:rsid w:val="001D6153"/>
    <w:rsid w:val="001E0A7A"/>
    <w:rsid w:val="001E43C8"/>
    <w:rsid w:val="001E45F7"/>
    <w:rsid w:val="001E638B"/>
    <w:rsid w:val="001E737A"/>
    <w:rsid w:val="001F020B"/>
    <w:rsid w:val="001F172A"/>
    <w:rsid w:val="001F188D"/>
    <w:rsid w:val="001F2852"/>
    <w:rsid w:val="001F41A7"/>
    <w:rsid w:val="001F437A"/>
    <w:rsid w:val="001F7EE5"/>
    <w:rsid w:val="002005EA"/>
    <w:rsid w:val="00201585"/>
    <w:rsid w:val="00201A61"/>
    <w:rsid w:val="002020F8"/>
    <w:rsid w:val="00204640"/>
    <w:rsid w:val="00205738"/>
    <w:rsid w:val="00205FCD"/>
    <w:rsid w:val="00211ABF"/>
    <w:rsid w:val="002121FC"/>
    <w:rsid w:val="0021373C"/>
    <w:rsid w:val="00213D9A"/>
    <w:rsid w:val="00214EA0"/>
    <w:rsid w:val="00215D1C"/>
    <w:rsid w:val="00216323"/>
    <w:rsid w:val="00224BEC"/>
    <w:rsid w:val="002301EE"/>
    <w:rsid w:val="002303C5"/>
    <w:rsid w:val="0023385A"/>
    <w:rsid w:val="00234229"/>
    <w:rsid w:val="00234552"/>
    <w:rsid w:val="00234D6C"/>
    <w:rsid w:val="00235C3E"/>
    <w:rsid w:val="00236397"/>
    <w:rsid w:val="00240E2F"/>
    <w:rsid w:val="0024220D"/>
    <w:rsid w:val="0024388D"/>
    <w:rsid w:val="002469F9"/>
    <w:rsid w:val="00246FA3"/>
    <w:rsid w:val="00247821"/>
    <w:rsid w:val="002511C0"/>
    <w:rsid w:val="002511FF"/>
    <w:rsid w:val="00253F25"/>
    <w:rsid w:val="00254987"/>
    <w:rsid w:val="0025517C"/>
    <w:rsid w:val="00256A6B"/>
    <w:rsid w:val="00257788"/>
    <w:rsid w:val="00260AE8"/>
    <w:rsid w:val="00261075"/>
    <w:rsid w:val="0026119B"/>
    <w:rsid w:val="00261400"/>
    <w:rsid w:val="002618DE"/>
    <w:rsid w:val="00264D09"/>
    <w:rsid w:val="00265F31"/>
    <w:rsid w:val="00267B2E"/>
    <w:rsid w:val="002725A2"/>
    <w:rsid w:val="002725BA"/>
    <w:rsid w:val="0027289A"/>
    <w:rsid w:val="0027381A"/>
    <w:rsid w:val="0028308D"/>
    <w:rsid w:val="00283ACF"/>
    <w:rsid w:val="002856BF"/>
    <w:rsid w:val="002867A9"/>
    <w:rsid w:val="0029027A"/>
    <w:rsid w:val="00293ECC"/>
    <w:rsid w:val="00295E81"/>
    <w:rsid w:val="00296924"/>
    <w:rsid w:val="002A0627"/>
    <w:rsid w:val="002A1889"/>
    <w:rsid w:val="002A39FA"/>
    <w:rsid w:val="002A54DB"/>
    <w:rsid w:val="002A7188"/>
    <w:rsid w:val="002B2B63"/>
    <w:rsid w:val="002B43B2"/>
    <w:rsid w:val="002B5B09"/>
    <w:rsid w:val="002B5E32"/>
    <w:rsid w:val="002B78A3"/>
    <w:rsid w:val="002C4E93"/>
    <w:rsid w:val="002D0C1C"/>
    <w:rsid w:val="002D26CA"/>
    <w:rsid w:val="002D376B"/>
    <w:rsid w:val="002D5C1A"/>
    <w:rsid w:val="002D64FB"/>
    <w:rsid w:val="002D6D80"/>
    <w:rsid w:val="002D7C4D"/>
    <w:rsid w:val="002E0848"/>
    <w:rsid w:val="002E0E07"/>
    <w:rsid w:val="002E1FB0"/>
    <w:rsid w:val="002E3020"/>
    <w:rsid w:val="002E37DB"/>
    <w:rsid w:val="002E3A76"/>
    <w:rsid w:val="002E4854"/>
    <w:rsid w:val="002E6CEE"/>
    <w:rsid w:val="002E784A"/>
    <w:rsid w:val="002F12B1"/>
    <w:rsid w:val="002F29A2"/>
    <w:rsid w:val="002F4BF5"/>
    <w:rsid w:val="002F6824"/>
    <w:rsid w:val="002F736E"/>
    <w:rsid w:val="003013C0"/>
    <w:rsid w:val="00303531"/>
    <w:rsid w:val="00304825"/>
    <w:rsid w:val="003073CD"/>
    <w:rsid w:val="003073F4"/>
    <w:rsid w:val="003106D7"/>
    <w:rsid w:val="00313258"/>
    <w:rsid w:val="00314A6D"/>
    <w:rsid w:val="00314CA8"/>
    <w:rsid w:val="00315671"/>
    <w:rsid w:val="003220E7"/>
    <w:rsid w:val="0032416F"/>
    <w:rsid w:val="00327B67"/>
    <w:rsid w:val="00327E80"/>
    <w:rsid w:val="00331648"/>
    <w:rsid w:val="00332C68"/>
    <w:rsid w:val="00333FD5"/>
    <w:rsid w:val="00334CB2"/>
    <w:rsid w:val="003368AE"/>
    <w:rsid w:val="00341B01"/>
    <w:rsid w:val="0034522D"/>
    <w:rsid w:val="00350971"/>
    <w:rsid w:val="00351579"/>
    <w:rsid w:val="003521B4"/>
    <w:rsid w:val="00353BEE"/>
    <w:rsid w:val="00353EF8"/>
    <w:rsid w:val="0035404E"/>
    <w:rsid w:val="00356396"/>
    <w:rsid w:val="00362421"/>
    <w:rsid w:val="003665BE"/>
    <w:rsid w:val="00367996"/>
    <w:rsid w:val="003679F0"/>
    <w:rsid w:val="003711F4"/>
    <w:rsid w:val="00371655"/>
    <w:rsid w:val="0037194E"/>
    <w:rsid w:val="00372999"/>
    <w:rsid w:val="00373A76"/>
    <w:rsid w:val="00373F31"/>
    <w:rsid w:val="0037489A"/>
    <w:rsid w:val="00374D51"/>
    <w:rsid w:val="003765FD"/>
    <w:rsid w:val="00376714"/>
    <w:rsid w:val="00376ABC"/>
    <w:rsid w:val="003773C7"/>
    <w:rsid w:val="003842A0"/>
    <w:rsid w:val="00385432"/>
    <w:rsid w:val="0038600F"/>
    <w:rsid w:val="00386515"/>
    <w:rsid w:val="00390A84"/>
    <w:rsid w:val="00390E58"/>
    <w:rsid w:val="00390F84"/>
    <w:rsid w:val="0039276B"/>
    <w:rsid w:val="0039276E"/>
    <w:rsid w:val="00392FC9"/>
    <w:rsid w:val="00393949"/>
    <w:rsid w:val="00394D21"/>
    <w:rsid w:val="00397F46"/>
    <w:rsid w:val="003A008F"/>
    <w:rsid w:val="003A00AB"/>
    <w:rsid w:val="003A0820"/>
    <w:rsid w:val="003A0AA0"/>
    <w:rsid w:val="003A0FA9"/>
    <w:rsid w:val="003A1C8C"/>
    <w:rsid w:val="003A6089"/>
    <w:rsid w:val="003B057F"/>
    <w:rsid w:val="003B05EC"/>
    <w:rsid w:val="003B181A"/>
    <w:rsid w:val="003B2369"/>
    <w:rsid w:val="003B2894"/>
    <w:rsid w:val="003B2CEF"/>
    <w:rsid w:val="003B487F"/>
    <w:rsid w:val="003B70FB"/>
    <w:rsid w:val="003B7222"/>
    <w:rsid w:val="003B7D57"/>
    <w:rsid w:val="003C047D"/>
    <w:rsid w:val="003C1757"/>
    <w:rsid w:val="003C1C3D"/>
    <w:rsid w:val="003C4E89"/>
    <w:rsid w:val="003C6F88"/>
    <w:rsid w:val="003D2BC6"/>
    <w:rsid w:val="003D5035"/>
    <w:rsid w:val="003D539D"/>
    <w:rsid w:val="003D7B55"/>
    <w:rsid w:val="003E17F2"/>
    <w:rsid w:val="003E6703"/>
    <w:rsid w:val="003F0236"/>
    <w:rsid w:val="003F1070"/>
    <w:rsid w:val="003F4D15"/>
    <w:rsid w:val="003F520E"/>
    <w:rsid w:val="003F6A62"/>
    <w:rsid w:val="003F7D6A"/>
    <w:rsid w:val="004005EE"/>
    <w:rsid w:val="00405D79"/>
    <w:rsid w:val="0041092A"/>
    <w:rsid w:val="004116B4"/>
    <w:rsid w:val="0041521E"/>
    <w:rsid w:val="00417488"/>
    <w:rsid w:val="0042283E"/>
    <w:rsid w:val="00422A51"/>
    <w:rsid w:val="00423650"/>
    <w:rsid w:val="00423D72"/>
    <w:rsid w:val="00427BFE"/>
    <w:rsid w:val="004315F4"/>
    <w:rsid w:val="004319D8"/>
    <w:rsid w:val="004320B9"/>
    <w:rsid w:val="00433925"/>
    <w:rsid w:val="00435BF7"/>
    <w:rsid w:val="00440097"/>
    <w:rsid w:val="0044082C"/>
    <w:rsid w:val="00441502"/>
    <w:rsid w:val="00441846"/>
    <w:rsid w:val="004421E4"/>
    <w:rsid w:val="00442FF0"/>
    <w:rsid w:val="00445BFB"/>
    <w:rsid w:val="00446258"/>
    <w:rsid w:val="004510BC"/>
    <w:rsid w:val="00452F6D"/>
    <w:rsid w:val="004549C0"/>
    <w:rsid w:val="00454F2A"/>
    <w:rsid w:val="00455CCA"/>
    <w:rsid w:val="004567D2"/>
    <w:rsid w:val="004577FD"/>
    <w:rsid w:val="00460FDE"/>
    <w:rsid w:val="00461A6A"/>
    <w:rsid w:val="00465332"/>
    <w:rsid w:val="00466208"/>
    <w:rsid w:val="00467E68"/>
    <w:rsid w:val="004771B4"/>
    <w:rsid w:val="00477AB6"/>
    <w:rsid w:val="00477AB9"/>
    <w:rsid w:val="00477F24"/>
    <w:rsid w:val="004803BF"/>
    <w:rsid w:val="00483674"/>
    <w:rsid w:val="00486772"/>
    <w:rsid w:val="00486828"/>
    <w:rsid w:val="0049039C"/>
    <w:rsid w:val="00492AD7"/>
    <w:rsid w:val="00495464"/>
    <w:rsid w:val="0049678D"/>
    <w:rsid w:val="00496B64"/>
    <w:rsid w:val="004A13CF"/>
    <w:rsid w:val="004A27E3"/>
    <w:rsid w:val="004A4566"/>
    <w:rsid w:val="004A490B"/>
    <w:rsid w:val="004A4FAF"/>
    <w:rsid w:val="004A7247"/>
    <w:rsid w:val="004A757C"/>
    <w:rsid w:val="004B1D8B"/>
    <w:rsid w:val="004B501D"/>
    <w:rsid w:val="004B5675"/>
    <w:rsid w:val="004B7EF4"/>
    <w:rsid w:val="004C19E7"/>
    <w:rsid w:val="004C243C"/>
    <w:rsid w:val="004C2A31"/>
    <w:rsid w:val="004C47CB"/>
    <w:rsid w:val="004C4841"/>
    <w:rsid w:val="004C6AD9"/>
    <w:rsid w:val="004C7F86"/>
    <w:rsid w:val="004D0BEF"/>
    <w:rsid w:val="004D0FB4"/>
    <w:rsid w:val="004D1644"/>
    <w:rsid w:val="004D197C"/>
    <w:rsid w:val="004D2C55"/>
    <w:rsid w:val="004D56B7"/>
    <w:rsid w:val="004D5ED7"/>
    <w:rsid w:val="004E2B9D"/>
    <w:rsid w:val="004E2F55"/>
    <w:rsid w:val="004E3E25"/>
    <w:rsid w:val="004E561B"/>
    <w:rsid w:val="004E59C2"/>
    <w:rsid w:val="004E5A78"/>
    <w:rsid w:val="004E7145"/>
    <w:rsid w:val="004F0DAF"/>
    <w:rsid w:val="004F577A"/>
    <w:rsid w:val="004F5B68"/>
    <w:rsid w:val="0050109A"/>
    <w:rsid w:val="0050214A"/>
    <w:rsid w:val="00504AE7"/>
    <w:rsid w:val="00504E2E"/>
    <w:rsid w:val="0051042F"/>
    <w:rsid w:val="00512892"/>
    <w:rsid w:val="005130A4"/>
    <w:rsid w:val="005162C4"/>
    <w:rsid w:val="005163E3"/>
    <w:rsid w:val="005166B0"/>
    <w:rsid w:val="0052146D"/>
    <w:rsid w:val="005217FC"/>
    <w:rsid w:val="0052196F"/>
    <w:rsid w:val="00521E05"/>
    <w:rsid w:val="00522C65"/>
    <w:rsid w:val="00524286"/>
    <w:rsid w:val="00524586"/>
    <w:rsid w:val="00525519"/>
    <w:rsid w:val="005264A2"/>
    <w:rsid w:val="00530EF4"/>
    <w:rsid w:val="0053302E"/>
    <w:rsid w:val="00533974"/>
    <w:rsid w:val="00534F31"/>
    <w:rsid w:val="0053648B"/>
    <w:rsid w:val="005376C8"/>
    <w:rsid w:val="00543B8E"/>
    <w:rsid w:val="0054613B"/>
    <w:rsid w:val="00546EAB"/>
    <w:rsid w:val="005550D9"/>
    <w:rsid w:val="0055705A"/>
    <w:rsid w:val="00563763"/>
    <w:rsid w:val="005637B3"/>
    <w:rsid w:val="00564DD7"/>
    <w:rsid w:val="005716FB"/>
    <w:rsid w:val="00571BC8"/>
    <w:rsid w:val="00574D98"/>
    <w:rsid w:val="00575952"/>
    <w:rsid w:val="00576C04"/>
    <w:rsid w:val="00577BE3"/>
    <w:rsid w:val="00580548"/>
    <w:rsid w:val="00582B5C"/>
    <w:rsid w:val="00582D22"/>
    <w:rsid w:val="00585555"/>
    <w:rsid w:val="005878B7"/>
    <w:rsid w:val="00590C0C"/>
    <w:rsid w:val="00590C14"/>
    <w:rsid w:val="00592E02"/>
    <w:rsid w:val="00594CF1"/>
    <w:rsid w:val="00595A08"/>
    <w:rsid w:val="0059620D"/>
    <w:rsid w:val="00596681"/>
    <w:rsid w:val="00597B8C"/>
    <w:rsid w:val="005A38A3"/>
    <w:rsid w:val="005A45B1"/>
    <w:rsid w:val="005B232C"/>
    <w:rsid w:val="005B26F0"/>
    <w:rsid w:val="005B445F"/>
    <w:rsid w:val="005B551F"/>
    <w:rsid w:val="005C621B"/>
    <w:rsid w:val="005C6511"/>
    <w:rsid w:val="005D12C5"/>
    <w:rsid w:val="005D244B"/>
    <w:rsid w:val="005D3066"/>
    <w:rsid w:val="005D4A03"/>
    <w:rsid w:val="005D7B4F"/>
    <w:rsid w:val="005D7F64"/>
    <w:rsid w:val="005E016A"/>
    <w:rsid w:val="005E0CB1"/>
    <w:rsid w:val="005E2421"/>
    <w:rsid w:val="005E2888"/>
    <w:rsid w:val="005E4400"/>
    <w:rsid w:val="005E4C97"/>
    <w:rsid w:val="005E6B40"/>
    <w:rsid w:val="005E7EC5"/>
    <w:rsid w:val="005F0296"/>
    <w:rsid w:val="005F2072"/>
    <w:rsid w:val="005F2702"/>
    <w:rsid w:val="005F2C4F"/>
    <w:rsid w:val="005F32F5"/>
    <w:rsid w:val="006001F2"/>
    <w:rsid w:val="00600B5F"/>
    <w:rsid w:val="006011D5"/>
    <w:rsid w:val="00601D4A"/>
    <w:rsid w:val="00602CAF"/>
    <w:rsid w:val="0060314B"/>
    <w:rsid w:val="00603654"/>
    <w:rsid w:val="00603E6E"/>
    <w:rsid w:val="006049B2"/>
    <w:rsid w:val="006065C8"/>
    <w:rsid w:val="0061040B"/>
    <w:rsid w:val="00610692"/>
    <w:rsid w:val="00612266"/>
    <w:rsid w:val="006134E6"/>
    <w:rsid w:val="00613ED3"/>
    <w:rsid w:val="006165A1"/>
    <w:rsid w:val="00617111"/>
    <w:rsid w:val="00617A8C"/>
    <w:rsid w:val="00630D4A"/>
    <w:rsid w:val="00631019"/>
    <w:rsid w:val="00631AF0"/>
    <w:rsid w:val="00633D2E"/>
    <w:rsid w:val="00637D08"/>
    <w:rsid w:val="00643302"/>
    <w:rsid w:val="0064577D"/>
    <w:rsid w:val="00651442"/>
    <w:rsid w:val="00651C05"/>
    <w:rsid w:val="00652E04"/>
    <w:rsid w:val="00654D70"/>
    <w:rsid w:val="00660D61"/>
    <w:rsid w:val="00664848"/>
    <w:rsid w:val="00665FD0"/>
    <w:rsid w:val="006714AC"/>
    <w:rsid w:val="00671AAC"/>
    <w:rsid w:val="0068036F"/>
    <w:rsid w:val="00680A5A"/>
    <w:rsid w:val="00681CCB"/>
    <w:rsid w:val="00682549"/>
    <w:rsid w:val="00683C4C"/>
    <w:rsid w:val="00685EF0"/>
    <w:rsid w:val="00687F19"/>
    <w:rsid w:val="00691133"/>
    <w:rsid w:val="006937A5"/>
    <w:rsid w:val="0069462D"/>
    <w:rsid w:val="006A0E50"/>
    <w:rsid w:val="006A209F"/>
    <w:rsid w:val="006A2D0F"/>
    <w:rsid w:val="006A6639"/>
    <w:rsid w:val="006B0200"/>
    <w:rsid w:val="006B111C"/>
    <w:rsid w:val="006B1C1A"/>
    <w:rsid w:val="006B1DF9"/>
    <w:rsid w:val="006B5157"/>
    <w:rsid w:val="006C0DF7"/>
    <w:rsid w:val="006C3559"/>
    <w:rsid w:val="006D1030"/>
    <w:rsid w:val="006D1DFE"/>
    <w:rsid w:val="006D2672"/>
    <w:rsid w:val="006D5375"/>
    <w:rsid w:val="006D5F42"/>
    <w:rsid w:val="006E19B0"/>
    <w:rsid w:val="006E4EE7"/>
    <w:rsid w:val="006E53F2"/>
    <w:rsid w:val="006E79C3"/>
    <w:rsid w:val="006E79C5"/>
    <w:rsid w:val="006F4AF0"/>
    <w:rsid w:val="006F6EAC"/>
    <w:rsid w:val="007055D9"/>
    <w:rsid w:val="00705B33"/>
    <w:rsid w:val="00707C13"/>
    <w:rsid w:val="00711098"/>
    <w:rsid w:val="00711E40"/>
    <w:rsid w:val="00712CF9"/>
    <w:rsid w:val="00712D3A"/>
    <w:rsid w:val="00722450"/>
    <w:rsid w:val="00724782"/>
    <w:rsid w:val="00725EA2"/>
    <w:rsid w:val="007312DE"/>
    <w:rsid w:val="00733C2A"/>
    <w:rsid w:val="00737A93"/>
    <w:rsid w:val="00740C99"/>
    <w:rsid w:val="00741C8A"/>
    <w:rsid w:val="00743922"/>
    <w:rsid w:val="00745252"/>
    <w:rsid w:val="007477CF"/>
    <w:rsid w:val="0075330C"/>
    <w:rsid w:val="00756714"/>
    <w:rsid w:val="00756B47"/>
    <w:rsid w:val="00756D71"/>
    <w:rsid w:val="00760426"/>
    <w:rsid w:val="0076133D"/>
    <w:rsid w:val="00761644"/>
    <w:rsid w:val="00761B61"/>
    <w:rsid w:val="00762D04"/>
    <w:rsid w:val="00772966"/>
    <w:rsid w:val="00772A5C"/>
    <w:rsid w:val="00774D85"/>
    <w:rsid w:val="0077763B"/>
    <w:rsid w:val="007819CC"/>
    <w:rsid w:val="00782227"/>
    <w:rsid w:val="00782D50"/>
    <w:rsid w:val="0078380D"/>
    <w:rsid w:val="00784A57"/>
    <w:rsid w:val="00786C9E"/>
    <w:rsid w:val="007911CC"/>
    <w:rsid w:val="0079358F"/>
    <w:rsid w:val="00794F66"/>
    <w:rsid w:val="00797520"/>
    <w:rsid w:val="00797EDA"/>
    <w:rsid w:val="007A0B2F"/>
    <w:rsid w:val="007A244C"/>
    <w:rsid w:val="007A247A"/>
    <w:rsid w:val="007A2EB6"/>
    <w:rsid w:val="007A300D"/>
    <w:rsid w:val="007A37B0"/>
    <w:rsid w:val="007A3C6A"/>
    <w:rsid w:val="007A3F24"/>
    <w:rsid w:val="007A454E"/>
    <w:rsid w:val="007A4AC9"/>
    <w:rsid w:val="007A695D"/>
    <w:rsid w:val="007A6B1D"/>
    <w:rsid w:val="007A71D5"/>
    <w:rsid w:val="007B00DE"/>
    <w:rsid w:val="007B0A46"/>
    <w:rsid w:val="007B24AB"/>
    <w:rsid w:val="007B67A9"/>
    <w:rsid w:val="007C169B"/>
    <w:rsid w:val="007C46C7"/>
    <w:rsid w:val="007C48F7"/>
    <w:rsid w:val="007C508D"/>
    <w:rsid w:val="007C5C12"/>
    <w:rsid w:val="007D07C2"/>
    <w:rsid w:val="007D1836"/>
    <w:rsid w:val="007D1EC9"/>
    <w:rsid w:val="007D2287"/>
    <w:rsid w:val="007D3F06"/>
    <w:rsid w:val="007D7951"/>
    <w:rsid w:val="007E1C8A"/>
    <w:rsid w:val="007E3041"/>
    <w:rsid w:val="007E3E2B"/>
    <w:rsid w:val="007E40B6"/>
    <w:rsid w:val="007E52A4"/>
    <w:rsid w:val="007E5D58"/>
    <w:rsid w:val="007E7F2D"/>
    <w:rsid w:val="007F4A3A"/>
    <w:rsid w:val="007F551A"/>
    <w:rsid w:val="007F6BB7"/>
    <w:rsid w:val="007F72EC"/>
    <w:rsid w:val="007F72FD"/>
    <w:rsid w:val="007F7F1D"/>
    <w:rsid w:val="00800FDB"/>
    <w:rsid w:val="00807113"/>
    <w:rsid w:val="008078CF"/>
    <w:rsid w:val="00807D28"/>
    <w:rsid w:val="008112B3"/>
    <w:rsid w:val="00811E82"/>
    <w:rsid w:val="0081480E"/>
    <w:rsid w:val="00817DA4"/>
    <w:rsid w:val="00817E97"/>
    <w:rsid w:val="00821D31"/>
    <w:rsid w:val="008230E0"/>
    <w:rsid w:val="00823FBC"/>
    <w:rsid w:val="00824EEB"/>
    <w:rsid w:val="00825988"/>
    <w:rsid w:val="008260D8"/>
    <w:rsid w:val="0082615F"/>
    <w:rsid w:val="00831A88"/>
    <w:rsid w:val="008353D2"/>
    <w:rsid w:val="008363C6"/>
    <w:rsid w:val="00836A75"/>
    <w:rsid w:val="00836F0C"/>
    <w:rsid w:val="00836FEA"/>
    <w:rsid w:val="00841053"/>
    <w:rsid w:val="008425B5"/>
    <w:rsid w:val="008427B7"/>
    <w:rsid w:val="008430FD"/>
    <w:rsid w:val="0084469B"/>
    <w:rsid w:val="008456CA"/>
    <w:rsid w:val="00846079"/>
    <w:rsid w:val="00847E36"/>
    <w:rsid w:val="00850848"/>
    <w:rsid w:val="00855E8A"/>
    <w:rsid w:val="0086314B"/>
    <w:rsid w:val="00864884"/>
    <w:rsid w:val="00865A13"/>
    <w:rsid w:val="00866C2B"/>
    <w:rsid w:val="00866D88"/>
    <w:rsid w:val="00870FEB"/>
    <w:rsid w:val="008733A4"/>
    <w:rsid w:val="00873D60"/>
    <w:rsid w:val="00874D8F"/>
    <w:rsid w:val="008768A4"/>
    <w:rsid w:val="008771A4"/>
    <w:rsid w:val="008773B6"/>
    <w:rsid w:val="00880879"/>
    <w:rsid w:val="00881446"/>
    <w:rsid w:val="00882C1A"/>
    <w:rsid w:val="0088434F"/>
    <w:rsid w:val="00885D87"/>
    <w:rsid w:val="00887C74"/>
    <w:rsid w:val="00890F9B"/>
    <w:rsid w:val="00895A05"/>
    <w:rsid w:val="008A0399"/>
    <w:rsid w:val="008A111B"/>
    <w:rsid w:val="008A1937"/>
    <w:rsid w:val="008A2830"/>
    <w:rsid w:val="008A3E2A"/>
    <w:rsid w:val="008A5186"/>
    <w:rsid w:val="008A5A39"/>
    <w:rsid w:val="008A5E8C"/>
    <w:rsid w:val="008A6282"/>
    <w:rsid w:val="008B0BBC"/>
    <w:rsid w:val="008B30FE"/>
    <w:rsid w:val="008B37D7"/>
    <w:rsid w:val="008B4301"/>
    <w:rsid w:val="008B567F"/>
    <w:rsid w:val="008B6620"/>
    <w:rsid w:val="008B7D2F"/>
    <w:rsid w:val="008C0089"/>
    <w:rsid w:val="008C15C6"/>
    <w:rsid w:val="008C2B1D"/>
    <w:rsid w:val="008C3ABF"/>
    <w:rsid w:val="008C47DF"/>
    <w:rsid w:val="008C48EF"/>
    <w:rsid w:val="008D01C0"/>
    <w:rsid w:val="008D2218"/>
    <w:rsid w:val="008D403C"/>
    <w:rsid w:val="008D42FA"/>
    <w:rsid w:val="008D5C2F"/>
    <w:rsid w:val="008D77A2"/>
    <w:rsid w:val="008E054C"/>
    <w:rsid w:val="008E142B"/>
    <w:rsid w:val="008E1CE1"/>
    <w:rsid w:val="008E2ACE"/>
    <w:rsid w:val="008E305A"/>
    <w:rsid w:val="008E4B0D"/>
    <w:rsid w:val="008E6008"/>
    <w:rsid w:val="008F03CF"/>
    <w:rsid w:val="008F082F"/>
    <w:rsid w:val="008F4D3C"/>
    <w:rsid w:val="008F7C4D"/>
    <w:rsid w:val="00900561"/>
    <w:rsid w:val="009023BD"/>
    <w:rsid w:val="00902702"/>
    <w:rsid w:val="00905B7C"/>
    <w:rsid w:val="0090756E"/>
    <w:rsid w:val="00907C85"/>
    <w:rsid w:val="0091136B"/>
    <w:rsid w:val="00914781"/>
    <w:rsid w:val="00915FEA"/>
    <w:rsid w:val="0091631B"/>
    <w:rsid w:val="0091705C"/>
    <w:rsid w:val="00922906"/>
    <w:rsid w:val="00922F22"/>
    <w:rsid w:val="00924152"/>
    <w:rsid w:val="00930682"/>
    <w:rsid w:val="009325B5"/>
    <w:rsid w:val="0093347E"/>
    <w:rsid w:val="009345FD"/>
    <w:rsid w:val="00934F7A"/>
    <w:rsid w:val="00937E1C"/>
    <w:rsid w:val="00940C0F"/>
    <w:rsid w:val="00943FFA"/>
    <w:rsid w:val="0094453B"/>
    <w:rsid w:val="00944952"/>
    <w:rsid w:val="00945E0D"/>
    <w:rsid w:val="009526BB"/>
    <w:rsid w:val="00953D88"/>
    <w:rsid w:val="00955CA2"/>
    <w:rsid w:val="00956260"/>
    <w:rsid w:val="009616BA"/>
    <w:rsid w:val="0096226B"/>
    <w:rsid w:val="00966DB7"/>
    <w:rsid w:val="00970B7B"/>
    <w:rsid w:val="0097129E"/>
    <w:rsid w:val="00973DCA"/>
    <w:rsid w:val="00974396"/>
    <w:rsid w:val="0097439B"/>
    <w:rsid w:val="00975F73"/>
    <w:rsid w:val="00976BE2"/>
    <w:rsid w:val="0098118E"/>
    <w:rsid w:val="009835AD"/>
    <w:rsid w:val="00984273"/>
    <w:rsid w:val="009854F3"/>
    <w:rsid w:val="00985A04"/>
    <w:rsid w:val="00986A12"/>
    <w:rsid w:val="00990A51"/>
    <w:rsid w:val="00991269"/>
    <w:rsid w:val="00992223"/>
    <w:rsid w:val="00995AB4"/>
    <w:rsid w:val="00997E14"/>
    <w:rsid w:val="009A0C9F"/>
    <w:rsid w:val="009A429D"/>
    <w:rsid w:val="009A5244"/>
    <w:rsid w:val="009A76B1"/>
    <w:rsid w:val="009B1293"/>
    <w:rsid w:val="009B1608"/>
    <w:rsid w:val="009B3487"/>
    <w:rsid w:val="009C0931"/>
    <w:rsid w:val="009C2900"/>
    <w:rsid w:val="009D15E1"/>
    <w:rsid w:val="009D3291"/>
    <w:rsid w:val="009E4B23"/>
    <w:rsid w:val="009E59AB"/>
    <w:rsid w:val="009E5D87"/>
    <w:rsid w:val="009E5E32"/>
    <w:rsid w:val="009E6161"/>
    <w:rsid w:val="009E64FC"/>
    <w:rsid w:val="009E6DAE"/>
    <w:rsid w:val="009F103D"/>
    <w:rsid w:val="009F1E3D"/>
    <w:rsid w:val="009F21FE"/>
    <w:rsid w:val="009F22B2"/>
    <w:rsid w:val="009F2B0D"/>
    <w:rsid w:val="009F588F"/>
    <w:rsid w:val="009F7A30"/>
    <w:rsid w:val="00A028FB"/>
    <w:rsid w:val="00A02C3B"/>
    <w:rsid w:val="00A04E25"/>
    <w:rsid w:val="00A062A1"/>
    <w:rsid w:val="00A06690"/>
    <w:rsid w:val="00A06B1F"/>
    <w:rsid w:val="00A10685"/>
    <w:rsid w:val="00A12A49"/>
    <w:rsid w:val="00A12AB9"/>
    <w:rsid w:val="00A132EF"/>
    <w:rsid w:val="00A16021"/>
    <w:rsid w:val="00A172DF"/>
    <w:rsid w:val="00A20273"/>
    <w:rsid w:val="00A27A82"/>
    <w:rsid w:val="00A3065F"/>
    <w:rsid w:val="00A3107E"/>
    <w:rsid w:val="00A316CC"/>
    <w:rsid w:val="00A321CA"/>
    <w:rsid w:val="00A33499"/>
    <w:rsid w:val="00A3357B"/>
    <w:rsid w:val="00A343AD"/>
    <w:rsid w:val="00A34A29"/>
    <w:rsid w:val="00A34B72"/>
    <w:rsid w:val="00A35729"/>
    <w:rsid w:val="00A36970"/>
    <w:rsid w:val="00A374CC"/>
    <w:rsid w:val="00A402C1"/>
    <w:rsid w:val="00A402F4"/>
    <w:rsid w:val="00A40B52"/>
    <w:rsid w:val="00A41B92"/>
    <w:rsid w:val="00A41CD7"/>
    <w:rsid w:val="00A43EA4"/>
    <w:rsid w:val="00A43F53"/>
    <w:rsid w:val="00A44EE9"/>
    <w:rsid w:val="00A45D7A"/>
    <w:rsid w:val="00A4627C"/>
    <w:rsid w:val="00A46574"/>
    <w:rsid w:val="00A5049D"/>
    <w:rsid w:val="00A50C4E"/>
    <w:rsid w:val="00A521EE"/>
    <w:rsid w:val="00A528BD"/>
    <w:rsid w:val="00A53D87"/>
    <w:rsid w:val="00A54431"/>
    <w:rsid w:val="00A54720"/>
    <w:rsid w:val="00A54B75"/>
    <w:rsid w:val="00A54DF1"/>
    <w:rsid w:val="00A5561D"/>
    <w:rsid w:val="00A57FBA"/>
    <w:rsid w:val="00A6034D"/>
    <w:rsid w:val="00A6083D"/>
    <w:rsid w:val="00A62819"/>
    <w:rsid w:val="00A62A4E"/>
    <w:rsid w:val="00A62AE9"/>
    <w:rsid w:val="00A62F7F"/>
    <w:rsid w:val="00A62F9F"/>
    <w:rsid w:val="00A63E2B"/>
    <w:rsid w:val="00A65DC8"/>
    <w:rsid w:val="00A672F3"/>
    <w:rsid w:val="00A70CAF"/>
    <w:rsid w:val="00A72B32"/>
    <w:rsid w:val="00A7353A"/>
    <w:rsid w:val="00A760FE"/>
    <w:rsid w:val="00A76A3C"/>
    <w:rsid w:val="00A801FE"/>
    <w:rsid w:val="00A80490"/>
    <w:rsid w:val="00A826AE"/>
    <w:rsid w:val="00A85353"/>
    <w:rsid w:val="00A91A5C"/>
    <w:rsid w:val="00A93F02"/>
    <w:rsid w:val="00A94A3A"/>
    <w:rsid w:val="00A95AD1"/>
    <w:rsid w:val="00A95C8C"/>
    <w:rsid w:val="00AA0F1B"/>
    <w:rsid w:val="00AA1139"/>
    <w:rsid w:val="00AA1FD9"/>
    <w:rsid w:val="00AA295D"/>
    <w:rsid w:val="00AA44FB"/>
    <w:rsid w:val="00AA5EC4"/>
    <w:rsid w:val="00AB6BF8"/>
    <w:rsid w:val="00AC2A15"/>
    <w:rsid w:val="00AC52C3"/>
    <w:rsid w:val="00AC7364"/>
    <w:rsid w:val="00AD2434"/>
    <w:rsid w:val="00AD3C0B"/>
    <w:rsid w:val="00AD4455"/>
    <w:rsid w:val="00AD5F91"/>
    <w:rsid w:val="00AD6C72"/>
    <w:rsid w:val="00AD73D4"/>
    <w:rsid w:val="00AD79AE"/>
    <w:rsid w:val="00AE1397"/>
    <w:rsid w:val="00AE245E"/>
    <w:rsid w:val="00AE4836"/>
    <w:rsid w:val="00AF140E"/>
    <w:rsid w:val="00AF1718"/>
    <w:rsid w:val="00AF2BA2"/>
    <w:rsid w:val="00AF73E4"/>
    <w:rsid w:val="00B00140"/>
    <w:rsid w:val="00B00BD9"/>
    <w:rsid w:val="00B049EB"/>
    <w:rsid w:val="00B04CF8"/>
    <w:rsid w:val="00B0513F"/>
    <w:rsid w:val="00B05FF7"/>
    <w:rsid w:val="00B10435"/>
    <w:rsid w:val="00B10EF2"/>
    <w:rsid w:val="00B11D9B"/>
    <w:rsid w:val="00B1299C"/>
    <w:rsid w:val="00B12BCD"/>
    <w:rsid w:val="00B16268"/>
    <w:rsid w:val="00B2024B"/>
    <w:rsid w:val="00B230D5"/>
    <w:rsid w:val="00B25A0F"/>
    <w:rsid w:val="00B2654A"/>
    <w:rsid w:val="00B30BE1"/>
    <w:rsid w:val="00B31C84"/>
    <w:rsid w:val="00B342AA"/>
    <w:rsid w:val="00B34A89"/>
    <w:rsid w:val="00B35AEA"/>
    <w:rsid w:val="00B40454"/>
    <w:rsid w:val="00B41E85"/>
    <w:rsid w:val="00B42D33"/>
    <w:rsid w:val="00B4460A"/>
    <w:rsid w:val="00B45DF5"/>
    <w:rsid w:val="00B4625F"/>
    <w:rsid w:val="00B51C5E"/>
    <w:rsid w:val="00B540B4"/>
    <w:rsid w:val="00B5415C"/>
    <w:rsid w:val="00B54716"/>
    <w:rsid w:val="00B55880"/>
    <w:rsid w:val="00B56098"/>
    <w:rsid w:val="00B6137F"/>
    <w:rsid w:val="00B61A06"/>
    <w:rsid w:val="00B63E91"/>
    <w:rsid w:val="00B64641"/>
    <w:rsid w:val="00B65963"/>
    <w:rsid w:val="00B66F4C"/>
    <w:rsid w:val="00B71C99"/>
    <w:rsid w:val="00B75A62"/>
    <w:rsid w:val="00B7779F"/>
    <w:rsid w:val="00B77DBE"/>
    <w:rsid w:val="00B8063B"/>
    <w:rsid w:val="00B80B11"/>
    <w:rsid w:val="00B83E8F"/>
    <w:rsid w:val="00B840F3"/>
    <w:rsid w:val="00B84B09"/>
    <w:rsid w:val="00B864E9"/>
    <w:rsid w:val="00B8712E"/>
    <w:rsid w:val="00B91B4C"/>
    <w:rsid w:val="00B929E7"/>
    <w:rsid w:val="00B93DDC"/>
    <w:rsid w:val="00B93FCD"/>
    <w:rsid w:val="00B964F7"/>
    <w:rsid w:val="00B9681A"/>
    <w:rsid w:val="00B968F2"/>
    <w:rsid w:val="00BA02C1"/>
    <w:rsid w:val="00BA3073"/>
    <w:rsid w:val="00BA434D"/>
    <w:rsid w:val="00BA6E68"/>
    <w:rsid w:val="00BA7330"/>
    <w:rsid w:val="00BA77FF"/>
    <w:rsid w:val="00BB27DE"/>
    <w:rsid w:val="00BB31FD"/>
    <w:rsid w:val="00BB6F82"/>
    <w:rsid w:val="00BB76FE"/>
    <w:rsid w:val="00BB7E97"/>
    <w:rsid w:val="00BC23D2"/>
    <w:rsid w:val="00BC2509"/>
    <w:rsid w:val="00BC378A"/>
    <w:rsid w:val="00BC4805"/>
    <w:rsid w:val="00BC538F"/>
    <w:rsid w:val="00BC6696"/>
    <w:rsid w:val="00BC70DE"/>
    <w:rsid w:val="00BD10FE"/>
    <w:rsid w:val="00BD264E"/>
    <w:rsid w:val="00BD7B18"/>
    <w:rsid w:val="00BE1644"/>
    <w:rsid w:val="00BE73F0"/>
    <w:rsid w:val="00BF07E9"/>
    <w:rsid w:val="00BF148D"/>
    <w:rsid w:val="00BF1BE5"/>
    <w:rsid w:val="00BF2F1C"/>
    <w:rsid w:val="00BF3078"/>
    <w:rsid w:val="00BF597F"/>
    <w:rsid w:val="00BF6AAE"/>
    <w:rsid w:val="00BF6B8E"/>
    <w:rsid w:val="00BF7448"/>
    <w:rsid w:val="00C008AF"/>
    <w:rsid w:val="00C049F6"/>
    <w:rsid w:val="00C10153"/>
    <w:rsid w:val="00C108DB"/>
    <w:rsid w:val="00C136D7"/>
    <w:rsid w:val="00C13C25"/>
    <w:rsid w:val="00C13E56"/>
    <w:rsid w:val="00C21E51"/>
    <w:rsid w:val="00C3264F"/>
    <w:rsid w:val="00C32B32"/>
    <w:rsid w:val="00C339DE"/>
    <w:rsid w:val="00C3715C"/>
    <w:rsid w:val="00C379B0"/>
    <w:rsid w:val="00C43276"/>
    <w:rsid w:val="00C44EAE"/>
    <w:rsid w:val="00C5048A"/>
    <w:rsid w:val="00C51BE7"/>
    <w:rsid w:val="00C5315C"/>
    <w:rsid w:val="00C53BCA"/>
    <w:rsid w:val="00C53D2F"/>
    <w:rsid w:val="00C53EB1"/>
    <w:rsid w:val="00C573B8"/>
    <w:rsid w:val="00C57A1F"/>
    <w:rsid w:val="00C60946"/>
    <w:rsid w:val="00C60C79"/>
    <w:rsid w:val="00C611F4"/>
    <w:rsid w:val="00C64F07"/>
    <w:rsid w:val="00C6613A"/>
    <w:rsid w:val="00C67183"/>
    <w:rsid w:val="00C702A8"/>
    <w:rsid w:val="00C70625"/>
    <w:rsid w:val="00C71BA4"/>
    <w:rsid w:val="00C730AD"/>
    <w:rsid w:val="00C73114"/>
    <w:rsid w:val="00C75028"/>
    <w:rsid w:val="00C823A6"/>
    <w:rsid w:val="00C83827"/>
    <w:rsid w:val="00C847B9"/>
    <w:rsid w:val="00C84D77"/>
    <w:rsid w:val="00C858F0"/>
    <w:rsid w:val="00C85E9F"/>
    <w:rsid w:val="00C861B0"/>
    <w:rsid w:val="00C867C9"/>
    <w:rsid w:val="00C87224"/>
    <w:rsid w:val="00C92E77"/>
    <w:rsid w:val="00C9497E"/>
    <w:rsid w:val="00CA069C"/>
    <w:rsid w:val="00CA1D6D"/>
    <w:rsid w:val="00CA2E53"/>
    <w:rsid w:val="00CA477D"/>
    <w:rsid w:val="00CA626D"/>
    <w:rsid w:val="00CA76A4"/>
    <w:rsid w:val="00CA7FF6"/>
    <w:rsid w:val="00CB02B5"/>
    <w:rsid w:val="00CB44E7"/>
    <w:rsid w:val="00CB497E"/>
    <w:rsid w:val="00CB4F41"/>
    <w:rsid w:val="00CB4FBF"/>
    <w:rsid w:val="00CB55B6"/>
    <w:rsid w:val="00CB59F7"/>
    <w:rsid w:val="00CB5E24"/>
    <w:rsid w:val="00CB7871"/>
    <w:rsid w:val="00CC0D87"/>
    <w:rsid w:val="00CC27F7"/>
    <w:rsid w:val="00CC385B"/>
    <w:rsid w:val="00CC75DE"/>
    <w:rsid w:val="00CD0A06"/>
    <w:rsid w:val="00CD65BD"/>
    <w:rsid w:val="00CE0854"/>
    <w:rsid w:val="00CE1026"/>
    <w:rsid w:val="00CE1730"/>
    <w:rsid w:val="00CE1C1C"/>
    <w:rsid w:val="00CE2D27"/>
    <w:rsid w:val="00CE3860"/>
    <w:rsid w:val="00CF01A9"/>
    <w:rsid w:val="00CF1B74"/>
    <w:rsid w:val="00CF2AF3"/>
    <w:rsid w:val="00CF3194"/>
    <w:rsid w:val="00CF3E51"/>
    <w:rsid w:val="00CF40C7"/>
    <w:rsid w:val="00CF45E0"/>
    <w:rsid w:val="00CF5683"/>
    <w:rsid w:val="00CF57BF"/>
    <w:rsid w:val="00CF5F00"/>
    <w:rsid w:val="00CF7F86"/>
    <w:rsid w:val="00D0340C"/>
    <w:rsid w:val="00D0358F"/>
    <w:rsid w:val="00D03630"/>
    <w:rsid w:val="00D04D20"/>
    <w:rsid w:val="00D04DA7"/>
    <w:rsid w:val="00D0566F"/>
    <w:rsid w:val="00D071FD"/>
    <w:rsid w:val="00D1093E"/>
    <w:rsid w:val="00D134BC"/>
    <w:rsid w:val="00D1578C"/>
    <w:rsid w:val="00D21D6C"/>
    <w:rsid w:val="00D22361"/>
    <w:rsid w:val="00D228A0"/>
    <w:rsid w:val="00D230E1"/>
    <w:rsid w:val="00D2418E"/>
    <w:rsid w:val="00D247B9"/>
    <w:rsid w:val="00D301FA"/>
    <w:rsid w:val="00D322D7"/>
    <w:rsid w:val="00D33CB2"/>
    <w:rsid w:val="00D40C7B"/>
    <w:rsid w:val="00D45BFB"/>
    <w:rsid w:val="00D46DCB"/>
    <w:rsid w:val="00D47CD5"/>
    <w:rsid w:val="00D52FD8"/>
    <w:rsid w:val="00D5325F"/>
    <w:rsid w:val="00D53C63"/>
    <w:rsid w:val="00D5555E"/>
    <w:rsid w:val="00D55A4A"/>
    <w:rsid w:val="00D561E5"/>
    <w:rsid w:val="00D571B7"/>
    <w:rsid w:val="00D60CD4"/>
    <w:rsid w:val="00D63533"/>
    <w:rsid w:val="00D66880"/>
    <w:rsid w:val="00D6701F"/>
    <w:rsid w:val="00D7142D"/>
    <w:rsid w:val="00D71C79"/>
    <w:rsid w:val="00D73005"/>
    <w:rsid w:val="00D73439"/>
    <w:rsid w:val="00D73716"/>
    <w:rsid w:val="00D73B26"/>
    <w:rsid w:val="00D75BDE"/>
    <w:rsid w:val="00D764B9"/>
    <w:rsid w:val="00D76719"/>
    <w:rsid w:val="00D824FB"/>
    <w:rsid w:val="00D855E6"/>
    <w:rsid w:val="00D91B1E"/>
    <w:rsid w:val="00D9406D"/>
    <w:rsid w:val="00D95DDB"/>
    <w:rsid w:val="00DA0DCD"/>
    <w:rsid w:val="00DA379F"/>
    <w:rsid w:val="00DB02AB"/>
    <w:rsid w:val="00DB0331"/>
    <w:rsid w:val="00DB1B29"/>
    <w:rsid w:val="00DB5655"/>
    <w:rsid w:val="00DC0514"/>
    <w:rsid w:val="00DC0F2E"/>
    <w:rsid w:val="00DC19D7"/>
    <w:rsid w:val="00DC4E9C"/>
    <w:rsid w:val="00DD0D5F"/>
    <w:rsid w:val="00DD13A6"/>
    <w:rsid w:val="00DD27AF"/>
    <w:rsid w:val="00DD3950"/>
    <w:rsid w:val="00DD46F1"/>
    <w:rsid w:val="00DD4A96"/>
    <w:rsid w:val="00DD7388"/>
    <w:rsid w:val="00DE08D1"/>
    <w:rsid w:val="00DE1BB4"/>
    <w:rsid w:val="00DE2FDA"/>
    <w:rsid w:val="00DE5550"/>
    <w:rsid w:val="00DE78F7"/>
    <w:rsid w:val="00DF21D3"/>
    <w:rsid w:val="00DF2EE2"/>
    <w:rsid w:val="00DF30EE"/>
    <w:rsid w:val="00DF3169"/>
    <w:rsid w:val="00DF3E20"/>
    <w:rsid w:val="00DF5960"/>
    <w:rsid w:val="00DF7267"/>
    <w:rsid w:val="00DF7335"/>
    <w:rsid w:val="00DF7FEC"/>
    <w:rsid w:val="00E06281"/>
    <w:rsid w:val="00E07114"/>
    <w:rsid w:val="00E07BC4"/>
    <w:rsid w:val="00E07FA4"/>
    <w:rsid w:val="00E106A5"/>
    <w:rsid w:val="00E11284"/>
    <w:rsid w:val="00E12879"/>
    <w:rsid w:val="00E12B70"/>
    <w:rsid w:val="00E12D89"/>
    <w:rsid w:val="00E135E6"/>
    <w:rsid w:val="00E137EA"/>
    <w:rsid w:val="00E16F6C"/>
    <w:rsid w:val="00E211F3"/>
    <w:rsid w:val="00E3303D"/>
    <w:rsid w:val="00E33A69"/>
    <w:rsid w:val="00E34F94"/>
    <w:rsid w:val="00E40C0F"/>
    <w:rsid w:val="00E414C6"/>
    <w:rsid w:val="00E4711C"/>
    <w:rsid w:val="00E50CD4"/>
    <w:rsid w:val="00E51B9F"/>
    <w:rsid w:val="00E52674"/>
    <w:rsid w:val="00E532E2"/>
    <w:rsid w:val="00E5416E"/>
    <w:rsid w:val="00E55CC0"/>
    <w:rsid w:val="00E634AD"/>
    <w:rsid w:val="00E66B4A"/>
    <w:rsid w:val="00E70335"/>
    <w:rsid w:val="00E70F1C"/>
    <w:rsid w:val="00E80419"/>
    <w:rsid w:val="00E8415C"/>
    <w:rsid w:val="00E855C4"/>
    <w:rsid w:val="00E85939"/>
    <w:rsid w:val="00E86C49"/>
    <w:rsid w:val="00E87D3D"/>
    <w:rsid w:val="00E90996"/>
    <w:rsid w:val="00E90ABF"/>
    <w:rsid w:val="00E90B27"/>
    <w:rsid w:val="00E939AD"/>
    <w:rsid w:val="00E9586B"/>
    <w:rsid w:val="00E95B64"/>
    <w:rsid w:val="00EA019E"/>
    <w:rsid w:val="00EA0537"/>
    <w:rsid w:val="00EA0E6D"/>
    <w:rsid w:val="00EA46F1"/>
    <w:rsid w:val="00EA4EF6"/>
    <w:rsid w:val="00EA635D"/>
    <w:rsid w:val="00EA6EA1"/>
    <w:rsid w:val="00EA7A28"/>
    <w:rsid w:val="00EB08DD"/>
    <w:rsid w:val="00EB0AEB"/>
    <w:rsid w:val="00EB2F66"/>
    <w:rsid w:val="00EB2F97"/>
    <w:rsid w:val="00EB6C43"/>
    <w:rsid w:val="00EB6E18"/>
    <w:rsid w:val="00EC2A3E"/>
    <w:rsid w:val="00EC442C"/>
    <w:rsid w:val="00EC7EBC"/>
    <w:rsid w:val="00ED18A8"/>
    <w:rsid w:val="00ED1F52"/>
    <w:rsid w:val="00ED1FCF"/>
    <w:rsid w:val="00ED205B"/>
    <w:rsid w:val="00ED5D41"/>
    <w:rsid w:val="00ED7451"/>
    <w:rsid w:val="00EE0296"/>
    <w:rsid w:val="00EE02C0"/>
    <w:rsid w:val="00EE17BB"/>
    <w:rsid w:val="00EE1804"/>
    <w:rsid w:val="00EE3684"/>
    <w:rsid w:val="00EE5EA4"/>
    <w:rsid w:val="00EE6863"/>
    <w:rsid w:val="00EF2110"/>
    <w:rsid w:val="00EF2CB9"/>
    <w:rsid w:val="00EF6091"/>
    <w:rsid w:val="00F0278B"/>
    <w:rsid w:val="00F040B8"/>
    <w:rsid w:val="00F05662"/>
    <w:rsid w:val="00F07AA9"/>
    <w:rsid w:val="00F12638"/>
    <w:rsid w:val="00F148BF"/>
    <w:rsid w:val="00F15564"/>
    <w:rsid w:val="00F16CEE"/>
    <w:rsid w:val="00F17110"/>
    <w:rsid w:val="00F20D67"/>
    <w:rsid w:val="00F23125"/>
    <w:rsid w:val="00F25DE6"/>
    <w:rsid w:val="00F266A1"/>
    <w:rsid w:val="00F269BF"/>
    <w:rsid w:val="00F30072"/>
    <w:rsid w:val="00F3188D"/>
    <w:rsid w:val="00F319BA"/>
    <w:rsid w:val="00F31ADD"/>
    <w:rsid w:val="00F31E82"/>
    <w:rsid w:val="00F32EDF"/>
    <w:rsid w:val="00F33897"/>
    <w:rsid w:val="00F34288"/>
    <w:rsid w:val="00F34D8B"/>
    <w:rsid w:val="00F43273"/>
    <w:rsid w:val="00F45149"/>
    <w:rsid w:val="00F469D8"/>
    <w:rsid w:val="00F47A40"/>
    <w:rsid w:val="00F51C76"/>
    <w:rsid w:val="00F53EFD"/>
    <w:rsid w:val="00F56748"/>
    <w:rsid w:val="00F609DF"/>
    <w:rsid w:val="00F61B5E"/>
    <w:rsid w:val="00F62C66"/>
    <w:rsid w:val="00F63A09"/>
    <w:rsid w:val="00F651EC"/>
    <w:rsid w:val="00F67B90"/>
    <w:rsid w:val="00F67F19"/>
    <w:rsid w:val="00F712F7"/>
    <w:rsid w:val="00F73681"/>
    <w:rsid w:val="00F744F3"/>
    <w:rsid w:val="00F74C60"/>
    <w:rsid w:val="00F74DA6"/>
    <w:rsid w:val="00F75106"/>
    <w:rsid w:val="00F77E36"/>
    <w:rsid w:val="00F80B59"/>
    <w:rsid w:val="00F84639"/>
    <w:rsid w:val="00F861EB"/>
    <w:rsid w:val="00F863E2"/>
    <w:rsid w:val="00F9485A"/>
    <w:rsid w:val="00F94913"/>
    <w:rsid w:val="00F96A1A"/>
    <w:rsid w:val="00F9765C"/>
    <w:rsid w:val="00FA3492"/>
    <w:rsid w:val="00FA5A08"/>
    <w:rsid w:val="00FA66E1"/>
    <w:rsid w:val="00FA6F2B"/>
    <w:rsid w:val="00FA7773"/>
    <w:rsid w:val="00FB0225"/>
    <w:rsid w:val="00FB0809"/>
    <w:rsid w:val="00FC01DD"/>
    <w:rsid w:val="00FC0B87"/>
    <w:rsid w:val="00FC1E1D"/>
    <w:rsid w:val="00FC2F19"/>
    <w:rsid w:val="00FC3381"/>
    <w:rsid w:val="00FC4F7E"/>
    <w:rsid w:val="00FC7E2E"/>
    <w:rsid w:val="00FD0020"/>
    <w:rsid w:val="00FD3E73"/>
    <w:rsid w:val="00FD4387"/>
    <w:rsid w:val="00FD4ABF"/>
    <w:rsid w:val="00FE0177"/>
    <w:rsid w:val="00FE1E0D"/>
    <w:rsid w:val="00FE37AA"/>
    <w:rsid w:val="00FE391D"/>
    <w:rsid w:val="00FE620E"/>
    <w:rsid w:val="00FE76B8"/>
    <w:rsid w:val="00FE77F7"/>
    <w:rsid w:val="00FF1A4B"/>
    <w:rsid w:val="00FF2A2B"/>
    <w:rsid w:val="00FF5A2A"/>
    <w:rsid w:val="00FF7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FE0C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footer" w:semiHidden="1" w:uiPriority="99" w:unhideWhenUsed="1"/>
    <w:lsdException w:name="caption" w:locked="1" w:semiHidden="1" w:unhideWhenUsed="1" w:qFormat="1"/>
    <w:lsdException w:name="List Number" w:locked="1" w:semiHidden="1" w:unhideWhenUsed="1"/>
    <w:lsdException w:name="List 4" w:locked="1"/>
    <w:lsdException w:name="List 5" w:locked="1"/>
    <w:lsdException w:name="Title" w:locked="1" w:qFormat="1"/>
    <w:lsdException w:name="Default Paragraph Font"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Hyperlink" w:semiHidden="1" w:uiPriority="99" w:unhideWhenUsed="1"/>
    <w:lsdException w:name="Strong" w:locked="1" w:qFormat="1"/>
    <w:lsdException w:name="Emphasis" w:locked="1" w:qFormat="1"/>
    <w:lsdException w:name="Normal (Web)" w:semiHidden="1" w:uiPriority="99"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4EEB"/>
    <w:pPr>
      <w:spacing w:after="200" w:line="276"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914781"/>
    <w:pPr>
      <w:ind w:left="720"/>
      <w:contextualSpacing/>
    </w:pPr>
  </w:style>
  <w:style w:type="paragraph" w:styleId="Zkladntext">
    <w:name w:val="Body Text"/>
    <w:basedOn w:val="Normlny"/>
    <w:link w:val="ZkladntextChar"/>
    <w:uiPriority w:val="99"/>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basedOn w:val="Predvolenpsmoodseku"/>
    <w:link w:val="Zkladntext"/>
    <w:uiPriority w:val="99"/>
    <w:locked/>
    <w:rsid w:val="00914781"/>
    <w:rPr>
      <w:rFonts w:ascii="Verdana" w:hAnsi="Verdana" w:cs="Times New Roman"/>
      <w:sz w:val="24"/>
      <w:lang w:val="x-none" w:eastAsia="sk-SK"/>
    </w:rPr>
  </w:style>
  <w:style w:type="paragraph" w:customStyle="1" w:styleId="CharCharCharCharCharChar">
    <w:name w:val="Char Char Char Char Char Char"/>
    <w:basedOn w:val="Normlny"/>
    <w:rsid w:val="00FE391D"/>
    <w:pPr>
      <w:spacing w:after="160" w:line="240" w:lineRule="exact"/>
    </w:pPr>
    <w:rPr>
      <w:rFonts w:ascii="Tahoma" w:hAnsi="Tahoma"/>
      <w:sz w:val="20"/>
      <w:szCs w:val="20"/>
      <w:lang w:val="en-US"/>
    </w:rPr>
  </w:style>
  <w:style w:type="paragraph" w:styleId="Hlavika">
    <w:name w:val="header"/>
    <w:basedOn w:val="Normlny"/>
    <w:link w:val="HlavikaChar"/>
    <w:uiPriority w:val="99"/>
    <w:rsid w:val="00EE02C0"/>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EE02C0"/>
    <w:rPr>
      <w:rFonts w:cs="Times New Roman"/>
    </w:rPr>
  </w:style>
  <w:style w:type="paragraph" w:styleId="Pta">
    <w:name w:val="footer"/>
    <w:basedOn w:val="Normlny"/>
    <w:link w:val="PtaChar"/>
    <w:uiPriority w:val="99"/>
    <w:rsid w:val="00EE02C0"/>
    <w:pPr>
      <w:tabs>
        <w:tab w:val="center" w:pos="4536"/>
        <w:tab w:val="right" w:pos="9072"/>
      </w:tabs>
      <w:spacing w:after="0" w:line="240" w:lineRule="auto"/>
    </w:pPr>
  </w:style>
  <w:style w:type="character" w:customStyle="1" w:styleId="PtaChar">
    <w:name w:val="Päta Char"/>
    <w:basedOn w:val="Predvolenpsmoodseku"/>
    <w:link w:val="Pta"/>
    <w:uiPriority w:val="99"/>
    <w:locked/>
    <w:rsid w:val="00EE02C0"/>
    <w:rPr>
      <w:rFonts w:cs="Times New Roman"/>
    </w:rPr>
  </w:style>
  <w:style w:type="paragraph" w:styleId="Textbubliny">
    <w:name w:val="Balloon Text"/>
    <w:basedOn w:val="Normlny"/>
    <w:link w:val="TextbublinyChar"/>
    <w:uiPriority w:val="99"/>
    <w:rsid w:val="00F62C6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locked/>
    <w:rsid w:val="00F62C66"/>
    <w:rPr>
      <w:rFonts w:ascii="Tahoma" w:hAnsi="Tahoma" w:cs="Times New Roman"/>
      <w:sz w:val="16"/>
    </w:rPr>
  </w:style>
  <w:style w:type="paragraph" w:styleId="Textpoznmkypodiarou">
    <w:name w:val="footnote text"/>
    <w:basedOn w:val="Normlny"/>
    <w:link w:val="TextpoznmkypodiarouChar"/>
    <w:uiPriority w:val="99"/>
    <w:rsid w:val="00B2024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B2024B"/>
    <w:rPr>
      <w:rFonts w:cs="Times New Roman"/>
      <w:sz w:val="20"/>
    </w:rPr>
  </w:style>
  <w:style w:type="character" w:styleId="Odkaznapoznmkupodiarou">
    <w:name w:val="footnote reference"/>
    <w:basedOn w:val="Predvolenpsmoodseku"/>
    <w:uiPriority w:val="99"/>
    <w:rsid w:val="00B2024B"/>
    <w:rPr>
      <w:rFonts w:cs="Times New Roman"/>
      <w:vertAlign w:val="superscript"/>
    </w:rPr>
  </w:style>
  <w:style w:type="table" w:styleId="Mriekatabuky">
    <w:name w:val="Table Grid"/>
    <w:basedOn w:val="Normlnatabuka"/>
    <w:uiPriority w:val="99"/>
    <w:rsid w:val="00707C1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iadkovania1">
    <w:name w:val="Bez riadkovania1"/>
    <w:rsid w:val="002301EE"/>
    <w:rPr>
      <w:rFonts w:cs="Times New Roman"/>
      <w:sz w:val="22"/>
      <w:szCs w:val="22"/>
      <w:lang w:eastAsia="en-US"/>
    </w:rPr>
  </w:style>
  <w:style w:type="character" w:styleId="Odkaznakomentr">
    <w:name w:val="annotation reference"/>
    <w:basedOn w:val="Predvolenpsmoodseku"/>
    <w:uiPriority w:val="99"/>
    <w:rsid w:val="00EE1804"/>
    <w:rPr>
      <w:rFonts w:cs="Times New Roman"/>
      <w:sz w:val="16"/>
    </w:rPr>
  </w:style>
  <w:style w:type="paragraph" w:styleId="Textkomentra">
    <w:name w:val="annotation text"/>
    <w:basedOn w:val="Normlny"/>
    <w:link w:val="TextkomentraChar"/>
    <w:uiPriority w:val="99"/>
    <w:rsid w:val="00EE1804"/>
    <w:pPr>
      <w:spacing w:line="240" w:lineRule="auto"/>
    </w:pPr>
    <w:rPr>
      <w:sz w:val="20"/>
      <w:szCs w:val="20"/>
    </w:rPr>
  </w:style>
  <w:style w:type="character" w:customStyle="1" w:styleId="TextkomentraChar">
    <w:name w:val="Text komentára Char"/>
    <w:basedOn w:val="Predvolenpsmoodseku"/>
    <w:link w:val="Textkomentra"/>
    <w:uiPriority w:val="99"/>
    <w:locked/>
    <w:rsid w:val="00EE1804"/>
    <w:rPr>
      <w:rFonts w:cs="Times New Roman"/>
      <w:sz w:val="20"/>
    </w:rPr>
  </w:style>
  <w:style w:type="paragraph" w:styleId="Predmetkomentra">
    <w:name w:val="annotation subject"/>
    <w:basedOn w:val="Textkomentra"/>
    <w:next w:val="Textkomentra"/>
    <w:link w:val="PredmetkomentraChar"/>
    <w:uiPriority w:val="99"/>
    <w:rsid w:val="00EE1804"/>
    <w:rPr>
      <w:b/>
      <w:bCs/>
    </w:rPr>
  </w:style>
  <w:style w:type="character" w:customStyle="1" w:styleId="PredmetkomentraChar">
    <w:name w:val="Predmet komentára Char"/>
    <w:basedOn w:val="TextkomentraChar"/>
    <w:link w:val="Predmetkomentra"/>
    <w:uiPriority w:val="99"/>
    <w:locked/>
    <w:rsid w:val="00EE1804"/>
    <w:rPr>
      <w:rFonts w:cs="Times New Roman"/>
      <w:b/>
      <w:sz w:val="20"/>
    </w:rPr>
  </w:style>
  <w:style w:type="character" w:styleId="Zstupntext">
    <w:name w:val="Placeholder Text"/>
    <w:basedOn w:val="Predvolenpsmoodseku"/>
    <w:uiPriority w:val="99"/>
    <w:semiHidden/>
    <w:rsid w:val="00AA1139"/>
    <w:rPr>
      <w:rFonts w:ascii="Times New Roman" w:hAnsi="Times New Roman" w:cs="Times New Roman"/>
      <w:color w:val="808080"/>
    </w:rPr>
  </w:style>
  <w:style w:type="paragraph" w:styleId="Normlnywebov">
    <w:name w:val="Normal (Web)"/>
    <w:basedOn w:val="Normlny"/>
    <w:uiPriority w:val="99"/>
    <w:unhideWhenUsed/>
    <w:rsid w:val="00B54716"/>
    <w:pPr>
      <w:spacing w:before="100" w:beforeAutospacing="1" w:after="100" w:afterAutospacing="1" w:line="240" w:lineRule="auto"/>
    </w:pPr>
    <w:rPr>
      <w:rFonts w:ascii="Times New Roman" w:hAnsi="Times New Roman"/>
      <w:sz w:val="24"/>
      <w:szCs w:val="24"/>
      <w:lang w:eastAsia="sk-SK"/>
    </w:rPr>
  </w:style>
  <w:style w:type="character" w:customStyle="1" w:styleId="apple-converted-space">
    <w:name w:val="apple-converted-space"/>
    <w:basedOn w:val="Predvolenpsmoodseku"/>
    <w:rsid w:val="00E07BC4"/>
    <w:rPr>
      <w:rFonts w:cs="Times New Roman"/>
    </w:rPr>
  </w:style>
  <w:style w:type="paragraph" w:styleId="Odsekzoznamu">
    <w:name w:val="List Paragraph"/>
    <w:basedOn w:val="Normlny"/>
    <w:uiPriority w:val="34"/>
    <w:qFormat/>
    <w:rsid w:val="00C573B8"/>
    <w:pPr>
      <w:ind w:left="720"/>
      <w:contextualSpacing/>
    </w:pPr>
  </w:style>
  <w:style w:type="character" w:styleId="Hypertextovprepojenie">
    <w:name w:val="Hyperlink"/>
    <w:basedOn w:val="Predvolenpsmoodseku"/>
    <w:uiPriority w:val="99"/>
    <w:semiHidden/>
    <w:unhideWhenUsed/>
    <w:rsid w:val="00C573B8"/>
    <w:rPr>
      <w:rFonts w:cs="Times New Roman"/>
      <w:color w:val="0000FF"/>
      <w:u w:val="single"/>
    </w:rPr>
  </w:style>
  <w:style w:type="paragraph" w:customStyle="1" w:styleId="Default">
    <w:name w:val="Default"/>
    <w:rsid w:val="008E305A"/>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64631">
      <w:marLeft w:val="0"/>
      <w:marRight w:val="0"/>
      <w:marTop w:val="0"/>
      <w:marBottom w:val="0"/>
      <w:divBdr>
        <w:top w:val="none" w:sz="0" w:space="0" w:color="auto"/>
        <w:left w:val="none" w:sz="0" w:space="0" w:color="auto"/>
        <w:bottom w:val="none" w:sz="0" w:space="0" w:color="auto"/>
        <w:right w:val="none" w:sz="0" w:space="0" w:color="auto"/>
      </w:divBdr>
    </w:div>
    <w:div w:id="1693264632">
      <w:marLeft w:val="0"/>
      <w:marRight w:val="0"/>
      <w:marTop w:val="0"/>
      <w:marBottom w:val="0"/>
      <w:divBdr>
        <w:top w:val="none" w:sz="0" w:space="0" w:color="auto"/>
        <w:left w:val="none" w:sz="0" w:space="0" w:color="auto"/>
        <w:bottom w:val="none" w:sz="0" w:space="0" w:color="auto"/>
        <w:right w:val="none" w:sz="0" w:space="0" w:color="auto"/>
      </w:divBdr>
      <w:divsChild>
        <w:div w:id="1693264633">
          <w:marLeft w:val="0"/>
          <w:marRight w:val="0"/>
          <w:marTop w:val="0"/>
          <w:marBottom w:val="0"/>
          <w:divBdr>
            <w:top w:val="none" w:sz="0" w:space="0" w:color="auto"/>
            <w:left w:val="none" w:sz="0" w:space="0" w:color="auto"/>
            <w:bottom w:val="none" w:sz="0" w:space="0" w:color="auto"/>
            <w:right w:val="none" w:sz="0" w:space="0" w:color="auto"/>
          </w:divBdr>
        </w:div>
      </w:divsChild>
    </w:div>
    <w:div w:id="1693264634">
      <w:marLeft w:val="0"/>
      <w:marRight w:val="0"/>
      <w:marTop w:val="0"/>
      <w:marBottom w:val="0"/>
      <w:divBdr>
        <w:top w:val="none" w:sz="0" w:space="0" w:color="auto"/>
        <w:left w:val="none" w:sz="0" w:space="0" w:color="auto"/>
        <w:bottom w:val="none" w:sz="0" w:space="0" w:color="auto"/>
        <w:right w:val="none" w:sz="0" w:space="0" w:color="auto"/>
      </w:divBdr>
      <w:divsChild>
        <w:div w:id="169326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1721</Words>
  <Characters>9813</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
  <cp:keywords/>
  <dc:description/>
  <cp:lastModifiedBy/>
  <cp:revision>1</cp:revision>
  <dcterms:created xsi:type="dcterms:W3CDTF">2019-10-17T11:33:00Z</dcterms:created>
  <dcterms:modified xsi:type="dcterms:W3CDTF">2019-11-28T09:14:00Z</dcterms:modified>
</cp:coreProperties>
</file>