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5869C2" w:rsidP="005869C2">
      <w:pPr>
        <w:bidi w:val="0"/>
        <w:jc w:val="left"/>
        <w:rPr>
          <w:rFonts w:eastAsia="Times New Roman"/>
          <w:b/>
          <w:bCs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          </w:t>
      </w:r>
      <w:r w:rsidRPr="00A97678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Výbor </w:t>
      </w:r>
    </w:p>
    <w:p w:rsidR="005869C2" w:rsidRPr="00A97678" w:rsidP="005869C2">
      <w:pPr>
        <w:bidi w:val="0"/>
        <w:jc w:val="left"/>
        <w:rPr>
          <w:rFonts w:eastAsia="Times New Roman"/>
          <w:b/>
          <w:bCs/>
        </w:rPr>
      </w:pPr>
      <w:r w:rsidRPr="00A97678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Národnej rady Slovenskej republiky</w:t>
      </w:r>
    </w:p>
    <w:p w:rsidR="005869C2" w:rsidRPr="0076273D" w:rsidP="005869C2">
      <w:pPr>
        <w:bidi w:val="0"/>
        <w:jc w:val="left"/>
        <w:rPr>
          <w:rFonts w:eastAsia="Times New Roman"/>
          <w:b/>
          <w:bCs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     pre zdravotníctvo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</w:r>
    </w:p>
    <w:p w:rsidR="005869C2" w:rsidP="005869C2">
      <w:pPr>
        <w:bidi w:val="0"/>
        <w:jc w:val="right"/>
        <w:rPr>
          <w:rFonts w:eastAsia="Times New Roman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 xml:space="preserve">                         </w:t>
      </w: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64</w:t>
      </w:r>
      <w:r w:rsidRPr="00E75A12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.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schôdza výboru</w:t>
      </w:r>
    </w:p>
    <w:p w:rsidR="005869C2" w:rsidRPr="00DF1C4D" w:rsidP="005869C2">
      <w:pPr>
        <w:bidi w:val="0"/>
        <w:jc w:val="right"/>
        <w:rPr>
          <w:rFonts w:eastAsia="Times New Roman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  <w:t>Číslo: CRD-1987/2019</w:t>
      </w:r>
    </w:p>
    <w:p w:rsidR="007406F8" w:rsidP="005869C2">
      <w:pPr>
        <w:bidi w:val="0"/>
        <w:jc w:val="center"/>
        <w:rPr>
          <w:rFonts w:eastAsia="Times New Roman"/>
          <w:b/>
          <w:bCs/>
          <w:sz w:val="28"/>
        </w:rPr>
      </w:pPr>
    </w:p>
    <w:p w:rsidR="007406F8" w:rsidP="005869C2">
      <w:pPr>
        <w:bidi w:val="0"/>
        <w:jc w:val="center"/>
        <w:rPr>
          <w:rFonts w:eastAsia="Times New Roman"/>
          <w:b/>
          <w:bCs/>
          <w:sz w:val="28"/>
        </w:rPr>
      </w:pPr>
    </w:p>
    <w:p w:rsidR="005869C2" w:rsidP="005869C2">
      <w:pPr>
        <w:bidi w:val="0"/>
        <w:jc w:val="center"/>
        <w:rPr>
          <w:rFonts w:eastAsia="Times New Roman"/>
          <w:b/>
          <w:bCs/>
          <w:sz w:val="28"/>
        </w:rPr>
      </w:pPr>
      <w:r>
        <w:rPr>
          <w:rFonts w:ascii="Arial" w:eastAsia="Times New Roman" w:hAnsi="Arial" w:cs="Arial" w:hint="cs"/>
          <w:b/>
          <w:bCs/>
          <w:sz w:val="28"/>
          <w:szCs w:val="24"/>
          <w:rtl w:val="0"/>
          <w:cs w:val="0"/>
          <w:lang w:val="sk-SK" w:eastAsia="sk-SK" w:bidi="ar-SA"/>
        </w:rPr>
        <w:t>187</w:t>
      </w:r>
    </w:p>
    <w:p w:rsidR="005869C2" w:rsidP="005869C2">
      <w:pPr>
        <w:bidi w:val="0"/>
        <w:jc w:val="center"/>
        <w:rPr>
          <w:rFonts w:eastAsia="Times New Roman"/>
          <w:b/>
          <w:bCs/>
        </w:rPr>
      </w:pPr>
    </w:p>
    <w:p w:rsidR="005869C2" w:rsidP="005869C2">
      <w:pPr>
        <w:bidi w:val="0"/>
        <w:jc w:val="center"/>
        <w:rPr>
          <w:rFonts w:eastAsia="Times New Roman"/>
          <w:b/>
          <w:bCs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U z n e s e n i e</w:t>
      </w:r>
    </w:p>
    <w:p w:rsidR="005869C2" w:rsidP="005869C2">
      <w:pPr>
        <w:bidi w:val="0"/>
        <w:jc w:val="center"/>
        <w:rPr>
          <w:rFonts w:eastAsia="Times New Roman"/>
          <w:b/>
          <w:bCs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Výboru Národnej rady Sloven</w:t>
      </w:r>
      <w:smartTag w:uri="urn:schemas-microsoft-com:office:smarttags" w:element="PersonName">
        <w:r>
          <w:rPr>
            <w:rFonts w:ascii="Arial" w:eastAsia="Times New Roman" w:hAnsi="Arial" w:cs="Arial" w:hint="cs"/>
            <w:b/>
            <w:bCs/>
            <w:sz w:val="24"/>
            <w:szCs w:val="24"/>
            <w:rtl w:val="0"/>
            <w:cs w:val="0"/>
            <w:lang w:val="sk-SK" w:eastAsia="sk-SK" w:bidi="ar-SA"/>
          </w:rPr>
          <w:t>sk</w:t>
        </w:r>
      </w:smartTag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ej republiky</w:t>
      </w:r>
    </w:p>
    <w:p w:rsidR="005869C2" w:rsidP="005869C2">
      <w:pPr>
        <w:bidi w:val="0"/>
        <w:jc w:val="center"/>
        <w:rPr>
          <w:rFonts w:eastAsia="Times New Roman"/>
          <w:b/>
          <w:bCs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pre zdravotníctvo</w:t>
      </w:r>
    </w:p>
    <w:p w:rsidR="005869C2" w:rsidP="005869C2">
      <w:pPr>
        <w:bidi w:val="0"/>
        <w:jc w:val="center"/>
        <w:rPr>
          <w:rFonts w:eastAsia="Times New Roman"/>
          <w:b/>
          <w:bCs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z </w:t>
      </w:r>
      <w:r w:rsidR="0053470D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25</w:t>
      </w: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. novembra 2019</w:t>
      </w:r>
    </w:p>
    <w:p w:rsidR="005869C2" w:rsidRPr="0076273D" w:rsidP="005869C2">
      <w:pPr>
        <w:bidi w:val="0"/>
        <w:jc w:val="center"/>
        <w:rPr>
          <w:rFonts w:eastAsia="Times New Roman"/>
          <w:b/>
          <w:bCs/>
        </w:rPr>
      </w:pPr>
    </w:p>
    <w:p w:rsidR="005869C2" w:rsidP="005869C2">
      <w:pPr>
        <w:bidi w:val="0"/>
        <w:jc w:val="left"/>
        <w:rPr>
          <w:rFonts w:eastAsia="Times New Roman"/>
        </w:rPr>
      </w:pPr>
    </w:p>
    <w:p w:rsidR="005869C2" w:rsidRPr="00465FF5" w:rsidP="005869C2">
      <w:pPr>
        <w:bidi w:val="0"/>
        <w:jc w:val="both"/>
        <w:rPr>
          <w:rFonts w:eastAsia="Times New Roman"/>
        </w:rPr>
      </w:pPr>
      <w:r w:rsidRPr="008C43AC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k</w:t>
      </w:r>
      <w:r w:rsidRPr="008C43AC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 </w:t>
      </w:r>
      <w:r w:rsidRPr="005869C2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návrh poslankyne Národnej rady Slovenskej republiky Evy ANTOŠOVEJ na vydanie zákona, ktorým sa mení zákon č. 355/2007 Z. z. o ochrane, podpore a rozvoji verejného zdravia a o zmene a doplnení niektorých zákonov v znení neskorších predpisov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(tlač 1704) </w:t>
      </w:r>
      <w:r w:rsidRPr="00465FF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a</w:t>
      </w:r>
    </w:p>
    <w:p w:rsidR="005869C2" w:rsidP="005869C2">
      <w:pPr>
        <w:pStyle w:val="BodyText"/>
        <w:bidi w:val="0"/>
        <w:jc w:val="both"/>
        <w:rPr>
          <w:rFonts w:eastAsia="Times New Roman"/>
          <w:b/>
        </w:rPr>
      </w:pPr>
    </w:p>
    <w:p w:rsidR="005869C2" w:rsidP="005869C2">
      <w:pPr>
        <w:pStyle w:val="BodyText"/>
        <w:bidi w:val="0"/>
        <w:jc w:val="both"/>
        <w:rPr>
          <w:rFonts w:eastAsia="Times New Roman"/>
          <w:b/>
          <w:bCs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</w:r>
      <w:r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Výbor Národnej rady Slovenskej republiky pre zdravotníctvo</w:t>
      </w:r>
    </w:p>
    <w:p w:rsidR="005869C2" w:rsidP="005869C2">
      <w:pPr>
        <w:pStyle w:val="BodyText"/>
        <w:bidi w:val="0"/>
        <w:jc w:val="both"/>
        <w:rPr>
          <w:rFonts w:eastAsia="Times New Roman"/>
          <w:bCs/>
        </w:rPr>
      </w:pPr>
    </w:p>
    <w:p w:rsidR="007406F8" w:rsidP="005869C2">
      <w:pPr>
        <w:pStyle w:val="BodyText"/>
        <w:bidi w:val="0"/>
        <w:jc w:val="both"/>
        <w:rPr>
          <w:rFonts w:eastAsia="Times New Roman"/>
          <w:b/>
          <w:bCs/>
        </w:rPr>
      </w:pPr>
      <w:r w:rsidRPr="007406F8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ab/>
        <w:t xml:space="preserve">A.  n e p r e r o k o v a l </w:t>
      </w:r>
    </w:p>
    <w:p w:rsidR="007406F8" w:rsidRPr="007406F8" w:rsidP="005869C2">
      <w:pPr>
        <w:pStyle w:val="BodyText"/>
        <w:bidi w:val="0"/>
        <w:jc w:val="both"/>
        <w:rPr>
          <w:rFonts w:eastAsia="Times New Roman"/>
          <w:b/>
          <w:bCs/>
        </w:rPr>
      </w:pPr>
    </w:p>
    <w:p w:rsidR="005869C2" w:rsidRPr="00863BC5" w:rsidP="005869C2">
      <w:pPr>
        <w:bidi w:val="0"/>
        <w:jc w:val="both"/>
        <w:rPr>
          <w:rFonts w:eastAsia="Times New Roman"/>
        </w:rPr>
      </w:pPr>
      <w:r w:rsidRPr="00863BC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</w:r>
      <w:r w:rsidR="007406F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   </w:t>
      </w:r>
      <w:r w:rsidRPr="005869C2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návrh poslankyne Národnej rady Slovenskej republiky Evy ANTOŠOVEJ na vydanie zákona, ktorým sa mení zákon č. 355/2007 Z. z. o ochrane, podpore a rozvoji verejného zdravia a o zmene a doplnení niektorých zákonov v znení neskorších predpisov (tlač 1704)</w:t>
      </w:r>
      <w:r w:rsidR="007406F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z dôvodu neúčasti predkladateľky;</w:t>
      </w:r>
    </w:p>
    <w:p w:rsidR="005869C2" w:rsidP="005869C2">
      <w:pPr>
        <w:pStyle w:val="BodyText"/>
        <w:bidi w:val="0"/>
        <w:jc w:val="both"/>
        <w:rPr>
          <w:rFonts w:eastAsia="Times New Roman"/>
        </w:rPr>
      </w:pPr>
    </w:p>
    <w:p w:rsidR="005869C2" w:rsidRPr="008B0953" w:rsidP="005869C2">
      <w:pPr>
        <w:bidi w:val="0"/>
        <w:jc w:val="left"/>
        <w:rPr>
          <w:rFonts w:eastAsia="Times New Roman"/>
        </w:rPr>
      </w:pPr>
    </w:p>
    <w:p w:rsidR="005869C2" w:rsidRPr="006C383B" w:rsidP="005869C2">
      <w:pPr>
        <w:pStyle w:val="BodyText"/>
        <w:numPr>
          <w:numId w:val="1"/>
        </w:numPr>
        <w:bidi w:val="0"/>
        <w:ind w:hanging="356"/>
        <w:jc w:val="both"/>
        <w:rPr>
          <w:rFonts w:eastAsia="Times New Roman"/>
          <w:b/>
          <w:bCs/>
        </w:rPr>
      </w:pPr>
      <w:r w:rsidRPr="006C383B">
        <w:rPr>
          <w:rFonts w:ascii="Arial" w:eastAsia="Times New Roman" w:hAnsi="Arial" w:cs="Arial" w:hint="cs"/>
          <w:b/>
          <w:bCs/>
          <w:sz w:val="24"/>
          <w:szCs w:val="24"/>
          <w:rtl w:val="0"/>
          <w:cs w:val="0"/>
          <w:lang w:val="sk-SK" w:eastAsia="sk-SK" w:bidi="ar-SA"/>
        </w:rPr>
        <w:t>p o v e r u j e</w:t>
      </w:r>
    </w:p>
    <w:p w:rsidR="005869C2" w:rsidRPr="006C383B" w:rsidP="005869C2">
      <w:pPr>
        <w:pStyle w:val="BodyText"/>
        <w:bidi w:val="0"/>
        <w:ind w:left="1065"/>
        <w:jc w:val="both"/>
        <w:rPr>
          <w:rFonts w:eastAsia="Times New Roman"/>
          <w:b/>
          <w:bCs/>
        </w:rPr>
      </w:pPr>
    </w:p>
    <w:p w:rsidR="005869C2" w:rsidRPr="006C383B" w:rsidP="005869C2">
      <w:pPr>
        <w:pStyle w:val="BodyText"/>
        <w:bidi w:val="0"/>
        <w:ind w:left="705"/>
        <w:jc w:val="both"/>
        <w:rPr>
          <w:rFonts w:eastAsia="Times New Roman"/>
          <w:b/>
          <w:bCs/>
        </w:rPr>
      </w:pPr>
    </w:p>
    <w:p w:rsidR="005869C2" w:rsidP="007406F8">
      <w:pPr>
        <w:pStyle w:val="BodyText"/>
        <w:bidi w:val="0"/>
        <w:ind w:firstLine="705"/>
        <w:jc w:val="both"/>
        <w:rPr>
          <w:rFonts w:eastAsia="Times New Roman"/>
        </w:rPr>
      </w:pPr>
      <w:r w:rsidRPr="006C383B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     spoločného spravodajcu výborov Národnej rady Slovenskej republiky, aby v súlade s § 80 ods. 2 zákona Národnej rady Slovenskej republiky č. 350/1996 Z. z. o rokovacom poriadku Národnej rady Slovenskej republiky  v znení neskorších predpisov informoval o výsledku rokovania výborov Národnej rady Slovenskej republiky</w:t>
      </w:r>
      <w:r w:rsidR="007406F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.</w:t>
      </w:r>
    </w:p>
    <w:p w:rsidR="005869C2" w:rsidP="005869C2">
      <w:pPr>
        <w:pStyle w:val="BodyText"/>
        <w:bidi w:val="0"/>
        <w:jc w:val="both"/>
        <w:rPr>
          <w:rFonts w:eastAsia="Times New Roman"/>
        </w:rPr>
      </w:pPr>
    </w:p>
    <w:p w:rsidR="005869C2" w:rsidP="005869C2">
      <w:pPr>
        <w:pStyle w:val="BodyText"/>
        <w:bidi w:val="0"/>
        <w:jc w:val="both"/>
        <w:rPr>
          <w:rFonts w:eastAsia="Times New Roman"/>
        </w:rPr>
      </w:pPr>
    </w:p>
    <w:p w:rsidR="005869C2" w:rsidP="005869C2">
      <w:pPr>
        <w:bidi w:val="0"/>
        <w:jc w:val="both"/>
        <w:rPr>
          <w:rFonts w:eastAsia="Times New Roman"/>
        </w:rPr>
      </w:pPr>
    </w:p>
    <w:p w:rsidR="005869C2" w:rsidP="005869C2">
      <w:pPr>
        <w:bidi w:val="0"/>
        <w:jc w:val="both"/>
        <w:rPr>
          <w:rFonts w:eastAsia="Times New Roman"/>
        </w:rPr>
      </w:pPr>
    </w:p>
    <w:p w:rsidR="005869C2" w:rsidP="005869C2">
      <w:pPr>
        <w:bidi w:val="0"/>
        <w:jc w:val="both"/>
        <w:rPr>
          <w:rFonts w:eastAsia="Times New Roman"/>
        </w:rPr>
      </w:pPr>
    </w:p>
    <w:p w:rsidR="005869C2" w:rsidP="005869C2">
      <w:pPr>
        <w:bidi w:val="0"/>
        <w:ind w:left="4956" w:firstLine="708"/>
        <w:jc w:val="both"/>
        <w:rPr>
          <w:rFonts w:eastAsia="Times New Roman"/>
        </w:rPr>
      </w:pPr>
    </w:p>
    <w:p w:rsidR="005869C2" w:rsidRPr="00D10FF1" w:rsidP="005869C2">
      <w:pPr>
        <w:bidi w:val="0"/>
        <w:ind w:left="4956" w:firstLine="708"/>
        <w:jc w:val="both"/>
        <w:rPr>
          <w:rFonts w:eastAsia="Times New Roman"/>
          <w:b/>
        </w:rPr>
      </w:pPr>
      <w:r w:rsidRPr="00D10FF1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          Štefan  Z e l n í k </w:t>
      </w:r>
    </w:p>
    <w:p w:rsidR="005869C2" w:rsidP="005869C2">
      <w:pPr>
        <w:bidi w:val="0"/>
        <w:ind w:left="4956" w:firstLine="708"/>
        <w:jc w:val="both"/>
        <w:rPr>
          <w:rFonts w:eastAsia="Times New Roman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 </w:t>
        <w:tab/>
        <w:t xml:space="preserve"> predseda výboru</w:t>
      </w:r>
    </w:p>
    <w:p w:rsidR="005869C2" w:rsidP="005869C2">
      <w:pPr>
        <w:bidi w:val="0"/>
        <w:jc w:val="left"/>
        <w:rPr>
          <w:rFonts w:eastAsia="Times New Roman"/>
          <w:b/>
        </w:rPr>
      </w:pPr>
    </w:p>
    <w:p w:rsidR="005869C2" w:rsidRPr="00BC1326" w:rsidP="005869C2">
      <w:pPr>
        <w:bidi w:val="0"/>
        <w:jc w:val="left"/>
        <w:rPr>
          <w:rFonts w:eastAsia="Times New Roman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Jana  C i g á n i k o v á</w:t>
      </w:r>
    </w:p>
    <w:p w:rsidR="005869C2" w:rsidP="005869C2">
      <w:pPr>
        <w:bidi w:val="0"/>
        <w:jc w:val="left"/>
        <w:rPr>
          <w:rFonts w:eastAsia="Times New Roman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overovateľka výboru </w:t>
      </w:r>
    </w:p>
    <w:p w:rsidR="005869C2" w:rsidP="005869C2">
      <w:pPr>
        <w:bidi w:val="0"/>
        <w:jc w:val="left"/>
        <w:rPr>
          <w:rFonts w:eastAsia="Times New Roman"/>
        </w:rPr>
      </w:pPr>
    </w:p>
    <w:p w:rsidR="00EC0801">
      <w:pPr>
        <w:bidi w:val="0"/>
        <w:jc w:val="left"/>
        <w:rPr>
          <w:rFonts w:eastAsia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</w:font>
  <w:font w:name="Arial">
    <w:altName w:val="Arial"/>
    <w:panose1 w:val="020B0604020202020204"/>
    <w:charset w:val="EE"/>
    <w:family w:val="swiss"/>
    <w:pitch w:val="variable"/>
  </w:font>
  <w:font w:name="Cambria Math">
    <w:altName w:val="Palatino Linotype"/>
    <w:panose1 w:val="02040503050406030204"/>
    <w:charset w:val="EE"/>
    <w:family w:val="roman"/>
    <w:pitch w:val="variable"/>
  </w:font>
  <w:font w:name="Calibri Light">
    <w:panose1 w:val="020F0302020204030204"/>
    <w:charset w:val="EE"/>
    <w:family w:val="swiss"/>
    <w:pitch w:val="variable"/>
  </w:font>
  <w:font w:name="Calibri">
    <w:panose1 w:val="020F0502020204030204"/>
    <w:charset w:val="EE"/>
    <w:family w:val="swiss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Arial Cyr">
    <w:altName w:val="Arial"/>
    <w:charset w:val="CC"/>
    <w:family w:val="swiss"/>
    <w:pitch w:val="variable"/>
  </w:font>
  <w:font w:name="Arial Greek">
    <w:altName w:val="Arial"/>
    <w:charset w:val="A1"/>
    <w:family w:val="swiss"/>
    <w:pitch w:val="variable"/>
  </w:font>
  <w:font w:name="Arial Tur">
    <w:altName w:val="Arial"/>
    <w:charset w:val="A2"/>
    <w:family w:val="swiss"/>
    <w:pitch w:val="variable"/>
  </w:font>
  <w:font w:name="Arial (Hebrew)">
    <w:altName w:val="Arial"/>
    <w:charset w:val="B1"/>
    <w:family w:val="swiss"/>
    <w:pitch w:val="variable"/>
  </w:font>
  <w:font w:name="Arial (Arabic)">
    <w:altName w:val="Arial"/>
    <w:charset w:val="B2"/>
    <w:family w:val="swiss"/>
    <w:pitch w:val="variable"/>
  </w:font>
  <w:font w:name="Arial Baltic">
    <w:altName w:val="Arial"/>
    <w:charset w:val="BA"/>
    <w:family w:val="swiss"/>
    <w:pitch w:val="variable"/>
  </w:font>
  <w:font w:name="Arial (Vietnamese)">
    <w:altName w:val="Arial"/>
    <w:charset w:val="A3"/>
    <w:family w:val="swiss"/>
    <w:pitch w:val="variable"/>
  </w:font>
  <w:font w:name="Cambria Math Cyr">
    <w:altName w:val="Palatino Linotype"/>
    <w:charset w:val="CC"/>
    <w:family w:val="roman"/>
    <w:pitch w:val="variable"/>
  </w:font>
  <w:font w:name="Cambria Math Greek">
    <w:altName w:val="Palatino Linotype"/>
    <w:charset w:val="A1"/>
    <w:family w:val="roman"/>
    <w:pitch w:val="variable"/>
  </w:font>
  <w:font w:name="Cambria Math Tur">
    <w:altName w:val="Palatino Linotype"/>
    <w:charset w:val="A2"/>
    <w:family w:val="roman"/>
    <w:pitch w:val="variable"/>
  </w:font>
  <w:font w:name="Cambria Math Baltic">
    <w:altName w:val="Palatino Linotype"/>
    <w:charset w:val="BA"/>
    <w:family w:val="roman"/>
    <w:pitch w:val="variable"/>
  </w:font>
  <w:font w:name="Cambria Math (Vietnamese)">
    <w:altName w:val="Palatino Linotype"/>
    <w:charset w:val="A3"/>
    <w:family w:val="roman"/>
    <w:pitch w:val="variable"/>
  </w:font>
  <w:font w:name="Calibri Light Cyr">
    <w:charset w:val="CC"/>
    <w:family w:val="swiss"/>
    <w:pitch w:val="variable"/>
  </w:font>
  <w:font w:name="Calibri Light Greek">
    <w:charset w:val="A1"/>
    <w:family w:val="swiss"/>
    <w:pitch w:val="variable"/>
  </w:font>
  <w:font w:name="Calibri Light Tur">
    <w:charset w:val="A2"/>
    <w:family w:val="swiss"/>
    <w:pitch w:val="variable"/>
  </w:font>
  <w:font w:name="Calibri Light Baltic">
    <w:charset w:val="BA"/>
    <w:family w:val="swiss"/>
    <w:pitch w:val="variable"/>
  </w:font>
  <w:font w:name="Calibri Light (Vietnamese)">
    <w:charset w:val="A3"/>
    <w:family w:val="swiss"/>
    <w:pitch w:val="variable"/>
  </w:font>
  <w:font w:name="Calibri Cyr">
    <w:charset w:val="CC"/>
    <w:family w:val="swiss"/>
    <w:pitch w:val="variable"/>
  </w:font>
  <w:font w:name="Calibri Greek">
    <w:charset w:val="A1"/>
    <w:family w:val="swiss"/>
    <w:pitch w:val="variable"/>
  </w:font>
  <w:font w:name="Calibri Tur">
    <w:charset w:val="A2"/>
    <w:family w:val="swiss"/>
    <w:pitch w:val="variable"/>
  </w:font>
  <w:font w:name="Calibri Baltic">
    <w:charset w:val="BA"/>
    <w:family w:val="swiss"/>
    <w:pitch w:val="variable"/>
  </w:font>
  <w:font w:name="Calibri (Vietnamese)">
    <w:charset w:val="A3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43F67"/>
    <w:multiLevelType w:val="hybridMultilevel"/>
    <w:tmpl w:val="285C94DA"/>
    <w:lvl w:ilvl="0">
      <w:start w:val="3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 w:hint="cs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</w:compat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869C2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Arial" w:hint="cs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/>
  </w:style>
  <w:style w:type="paragraph" w:styleId="BodyText">
    <w:name w:val="Body Text"/>
    <w:basedOn w:val="Normal"/>
    <w:link w:val="ZkladntextChar"/>
    <w:uiPriority w:val="99"/>
    <w:rsid w:val="005869C2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5869C2"/>
    <w:rPr>
      <w:rFonts w:eastAsia="Times New Roman" w:cs="Times New Roman" w:hint="eastAsia"/>
      <w:rtl w:val="0"/>
      <w:cs w:val="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2</Pages>
  <Words>204</Words>
  <Characters>1164</Characters>
  <Application>Microsoft Office Word</Application>
  <DocSecurity>0</DocSecurity>
  <Lines>0</Lines>
  <Paragraphs>0</Paragraphs>
  <ScaleCrop>false</ScaleCrop>
  <Company>Kancelaria NRSR</Company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Kovalovská, Dana</dc:creator>
  <cp:lastModifiedBy>Kovalovská, Dana</cp:lastModifiedBy>
  <cp:revision>4</cp:revision>
  <cp:lastPrinted>2019-11-15T09:18:00Z</cp:lastPrinted>
  <dcterms:created xsi:type="dcterms:W3CDTF">2019-11-04T12:28:00Z</dcterms:created>
  <dcterms:modified xsi:type="dcterms:W3CDTF">2019-11-25T18:36:00Z</dcterms:modified>
</cp:coreProperties>
</file>