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F33666" w:rsidRPr="00C76EA8" w:rsidP="00F33666">
      <w:pPr>
        <w:jc w:val="right"/>
      </w:pPr>
      <w:r w:rsidR="001E4356">
        <w:t>83</w:t>
      </w:r>
      <w:r w:rsidRPr="00852657">
        <w:t>.</w:t>
      </w:r>
      <w:r w:rsidRPr="00C76EA8">
        <w:t xml:space="preserve"> schôdza</w:t>
      </w:r>
    </w:p>
    <w:p w:rsidR="00F33666" w:rsidRPr="0021286E" w:rsidP="00F33666">
      <w:pPr>
        <w:ind w:right="72"/>
        <w:jc w:val="right"/>
      </w:pPr>
      <w:r w:rsidR="001E4356">
        <w:t>2170</w:t>
      </w:r>
      <w:r w:rsidR="00356C84">
        <w:t>/201</w:t>
      </w:r>
      <w:r w:rsidR="001E4356">
        <w:t>9</w:t>
      </w:r>
    </w:p>
    <w:p w:rsidR="00F33666" w:rsidP="00F33666">
      <w:pPr>
        <w:ind w:right="-567"/>
        <w:rPr>
          <w:b/>
        </w:rPr>
      </w:pPr>
      <w:r>
        <w:rPr>
          <w:b/>
        </w:rPr>
        <w:tab/>
        <w:tab/>
        <w:tab/>
        <w:tab/>
        <w:tab/>
        <w:t xml:space="preserve">         </w:t>
      </w:r>
    </w:p>
    <w:p w:rsidR="00ED5373" w:rsidP="00F33666">
      <w:pPr>
        <w:ind w:right="-567"/>
        <w:rPr>
          <w:b/>
        </w:rPr>
      </w:pPr>
      <w:r w:rsidR="00356C84">
        <w:rPr>
          <w:b/>
        </w:rPr>
        <w:tab/>
        <w:tab/>
        <w:tab/>
        <w:tab/>
        <w:tab/>
        <w:tab/>
        <w:t xml:space="preserve">    </w:t>
      </w:r>
      <w:r w:rsidR="00C9685F">
        <w:rPr>
          <w:b/>
        </w:rPr>
        <w:t xml:space="preserve"> </w:t>
      </w:r>
      <w:r w:rsidR="001738B0">
        <w:rPr>
          <w:b/>
        </w:rPr>
        <w:t xml:space="preserve"> </w:t>
      </w:r>
      <w:r w:rsidR="00D971FC">
        <w:rPr>
          <w:b/>
        </w:rPr>
        <w:t xml:space="preserve"> </w:t>
      </w:r>
      <w:r w:rsidR="00AC5E77">
        <w:rPr>
          <w:b/>
        </w:rPr>
        <w:t>535</w:t>
      </w:r>
    </w:p>
    <w:p w:rsidR="00F33666" w:rsidP="00F33666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F33666" w:rsidP="00F33666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F33666" w:rsidP="00F33666">
      <w:pPr>
        <w:ind w:right="-567"/>
        <w:jc w:val="center"/>
        <w:rPr>
          <w:b/>
        </w:rPr>
      </w:pPr>
      <w:r>
        <w:rPr>
          <w:b/>
        </w:rPr>
        <w:t xml:space="preserve">pre financie a rozpočet </w:t>
      </w:r>
    </w:p>
    <w:p w:rsidR="00F33666" w:rsidP="00F33666">
      <w:pPr>
        <w:ind w:right="-567"/>
        <w:jc w:val="center"/>
        <w:rPr>
          <w:b/>
        </w:rPr>
      </w:pPr>
    </w:p>
    <w:p w:rsidR="00F33666" w:rsidP="00F33666">
      <w:pPr>
        <w:ind w:right="-567"/>
        <w:jc w:val="center"/>
        <w:rPr>
          <w:b/>
        </w:rPr>
      </w:pPr>
      <w:r w:rsidR="00BA35AA">
        <w:rPr>
          <w:b/>
        </w:rPr>
        <w:t>z</w:t>
      </w:r>
      <w:r w:rsidR="00ED5373">
        <w:rPr>
          <w:b/>
        </w:rPr>
        <w:t xml:space="preserve"> </w:t>
      </w:r>
      <w:r w:rsidR="00BA35AA">
        <w:rPr>
          <w:b/>
        </w:rPr>
        <w:t>2</w:t>
      </w:r>
      <w:r w:rsidR="001E4356">
        <w:rPr>
          <w:b/>
        </w:rPr>
        <w:t>6. novembra 2019</w:t>
      </w:r>
    </w:p>
    <w:p w:rsidR="00BE1928" w:rsidP="0008260C">
      <w:pPr>
        <w:jc w:val="both"/>
        <w:rPr>
          <w:b/>
        </w:rPr>
      </w:pPr>
    </w:p>
    <w:p w:rsidR="00ED5373" w:rsidRPr="00ED5373" w:rsidP="00ED5373">
      <w:pPr>
        <w:shd w:val="clear" w:color="auto" w:fill="FFFFFF"/>
        <w:jc w:val="both"/>
        <w:rPr>
          <w:bCs w:val="0"/>
        </w:rPr>
      </w:pPr>
      <w:r w:rsidRPr="00ED5373">
        <w:rPr>
          <w:bCs w:val="0"/>
        </w:rPr>
        <w:t>k spoločnej správe výborov Národnej rady Slovenskej republiky o</w:t>
      </w:r>
      <w:r>
        <w:rPr>
          <w:bCs w:val="0"/>
        </w:rPr>
        <w:t> </w:t>
      </w:r>
      <w:r w:rsidRPr="00ED5373">
        <w:rPr>
          <w:bCs w:val="0"/>
        </w:rPr>
        <w:t>prerokovaní</w:t>
      </w:r>
      <w:r>
        <w:rPr>
          <w:b/>
          <w:bCs w:val="0"/>
        </w:rPr>
        <w:t xml:space="preserve"> </w:t>
      </w:r>
      <w:r w:rsidRPr="00ED5373">
        <w:rPr>
          <w:bCs w:val="0"/>
        </w:rPr>
        <w:t>v</w:t>
      </w:r>
      <w:r w:rsidRPr="00ED5373">
        <w:rPr>
          <w:rFonts w:cs="Arial"/>
          <w:bCs w:val="0"/>
        </w:rPr>
        <w:t>ládneho návrh</w:t>
      </w:r>
      <w:r>
        <w:rPr>
          <w:rFonts w:cs="Arial"/>
          <w:bCs w:val="0"/>
        </w:rPr>
        <w:t>u</w:t>
      </w:r>
      <w:r w:rsidRPr="00ED5373">
        <w:rPr>
          <w:rFonts w:cs="Arial"/>
          <w:bCs w:val="0"/>
        </w:rPr>
        <w:t xml:space="preserve"> zákona o štátnom rozpočte na rok 20</w:t>
      </w:r>
      <w:r w:rsidR="001E4356">
        <w:rPr>
          <w:rFonts w:cs="Arial"/>
          <w:bCs w:val="0"/>
        </w:rPr>
        <w:t>20</w:t>
      </w:r>
      <w:r w:rsidRPr="00ED5373">
        <w:rPr>
          <w:rFonts w:cs="Arial"/>
          <w:bCs w:val="0"/>
        </w:rPr>
        <w:t xml:space="preserve"> a návrh</w:t>
      </w:r>
      <w:r w:rsidR="000F441F">
        <w:rPr>
          <w:rFonts w:cs="Arial"/>
          <w:bCs w:val="0"/>
        </w:rPr>
        <w:t>u</w:t>
      </w:r>
      <w:r w:rsidRPr="00ED5373">
        <w:rPr>
          <w:rFonts w:cs="Arial"/>
          <w:bCs w:val="0"/>
        </w:rPr>
        <w:t xml:space="preserve"> rozp</w:t>
      </w:r>
      <w:r w:rsidR="001E4356">
        <w:rPr>
          <w:rFonts w:cs="Arial"/>
          <w:bCs w:val="0"/>
        </w:rPr>
        <w:t>očtu verejnej správy na roky 2020</w:t>
      </w:r>
      <w:r w:rsidR="00C2786A">
        <w:rPr>
          <w:rFonts w:cs="Arial"/>
          <w:bCs w:val="0"/>
        </w:rPr>
        <w:t xml:space="preserve"> až 202</w:t>
      </w:r>
      <w:r w:rsidR="001E4356">
        <w:rPr>
          <w:rFonts w:cs="Arial"/>
          <w:bCs w:val="0"/>
        </w:rPr>
        <w:t>2</w:t>
      </w:r>
      <w:r w:rsidRPr="00ED5373">
        <w:rPr>
          <w:rFonts w:cs="Arial"/>
          <w:bCs w:val="0"/>
        </w:rPr>
        <w:t xml:space="preserve"> (tlač </w:t>
      </w:r>
      <w:r w:rsidR="001E4356">
        <w:rPr>
          <w:rFonts w:cs="Arial"/>
          <w:bCs w:val="0"/>
        </w:rPr>
        <w:t>1600</w:t>
      </w:r>
      <w:r w:rsidRPr="00ED5373">
        <w:rPr>
          <w:rFonts w:cs="Arial"/>
          <w:bCs w:val="0"/>
        </w:rPr>
        <w:t>a)</w:t>
      </w:r>
    </w:p>
    <w:p w:rsidR="00ED5373" w:rsidRPr="00ED5373" w:rsidP="00ED5373">
      <w:pPr>
        <w:keepNext/>
        <w:shd w:val="clear" w:color="auto" w:fill="FFFFFF"/>
        <w:tabs>
          <w:tab w:val="num" w:pos="360"/>
        </w:tabs>
        <w:jc w:val="both"/>
        <w:outlineLvl w:val="1"/>
        <w:rPr>
          <w:b/>
          <w:bCs w:val="0"/>
        </w:rPr>
      </w:pPr>
    </w:p>
    <w:p w:rsidR="00ED5373" w:rsidRPr="00ED5373" w:rsidP="00ED5373">
      <w:pPr>
        <w:keepNext/>
        <w:numPr>
          <w:ilvl w:val="0"/>
          <w:numId w:val="22"/>
        </w:numPr>
        <w:tabs>
          <w:tab w:val="left" w:pos="284"/>
        </w:tabs>
        <w:ind w:hanging="1350"/>
        <w:jc w:val="both"/>
        <w:outlineLvl w:val="1"/>
        <w:rPr>
          <w:rFonts w:ascii="AT*Toronto" w:hAnsi="AT*Toronto"/>
          <w:b/>
          <w:lang w:eastAsia="cs-CZ"/>
        </w:rPr>
      </w:pPr>
      <w:r w:rsidRPr="00ED5373">
        <w:rPr>
          <w:b/>
          <w:lang w:eastAsia="cs-CZ"/>
        </w:rPr>
        <w:t xml:space="preserve"> s c h v a ľ</w:t>
      </w:r>
      <w:r w:rsidRPr="00ED5373">
        <w:rPr>
          <w:rFonts w:ascii="AT*Toronto" w:hAnsi="AT*Toronto"/>
          <w:b/>
          <w:lang w:eastAsia="cs-CZ"/>
        </w:rPr>
        <w:t xml:space="preserve"> u j e</w:t>
      </w:r>
    </w:p>
    <w:p w:rsidR="00ED5373" w:rsidRPr="00ED5373" w:rsidP="00ED5373">
      <w:pPr>
        <w:ind w:firstLine="1416"/>
        <w:jc w:val="both"/>
        <w:rPr>
          <w:b/>
          <w:bCs w:val="0"/>
        </w:rPr>
      </w:pPr>
    </w:p>
    <w:p w:rsidR="00ED5373" w:rsidRPr="00ED5373" w:rsidP="00ED5373">
      <w:pPr>
        <w:keepNext/>
        <w:shd w:val="clear" w:color="auto" w:fill="FFFFFF"/>
        <w:jc w:val="both"/>
        <w:outlineLvl w:val="1"/>
        <w:rPr>
          <w:bCs w:val="0"/>
        </w:rPr>
      </w:pPr>
      <w:r w:rsidRPr="00ED5373">
        <w:rPr>
          <w:b/>
          <w:bCs w:val="0"/>
        </w:rPr>
        <w:t>spoločnú správu</w:t>
      </w:r>
      <w:r w:rsidRPr="00ED5373">
        <w:rPr>
          <w:bCs w:val="0"/>
        </w:rPr>
        <w:t xml:space="preserve"> výborov Národnej rady Slovenskej </w:t>
      </w:r>
      <w:r w:rsidRPr="00ED5373">
        <w:rPr>
          <w:bCs w:val="0"/>
        </w:rPr>
        <w:t>republiky o prerokovaní v</w:t>
      </w:r>
      <w:r w:rsidRPr="00ED5373">
        <w:rPr>
          <w:rFonts w:cs="Arial"/>
          <w:bCs w:val="0"/>
        </w:rPr>
        <w:t>ládneho návrh</w:t>
      </w:r>
      <w:r>
        <w:rPr>
          <w:rFonts w:cs="Arial"/>
          <w:bCs w:val="0"/>
        </w:rPr>
        <w:t>u</w:t>
      </w:r>
      <w:r w:rsidRPr="00ED5373">
        <w:rPr>
          <w:rFonts w:cs="Arial"/>
          <w:bCs w:val="0"/>
        </w:rPr>
        <w:t xml:space="preserve"> záko</w:t>
      </w:r>
      <w:r w:rsidR="001E4356">
        <w:rPr>
          <w:rFonts w:cs="Arial"/>
          <w:bCs w:val="0"/>
        </w:rPr>
        <w:t>na o štátnom rozpočte na rok 2020</w:t>
      </w:r>
      <w:r w:rsidRPr="00ED5373">
        <w:rPr>
          <w:rFonts w:cs="Arial"/>
          <w:bCs w:val="0"/>
        </w:rPr>
        <w:t xml:space="preserve"> a návrh</w:t>
      </w:r>
      <w:r w:rsidR="000F441F">
        <w:rPr>
          <w:rFonts w:cs="Arial"/>
          <w:bCs w:val="0"/>
        </w:rPr>
        <w:t>u</w:t>
      </w:r>
      <w:r w:rsidRPr="00ED5373">
        <w:rPr>
          <w:rFonts w:cs="Arial"/>
          <w:bCs w:val="0"/>
        </w:rPr>
        <w:t xml:space="preserve"> rozp</w:t>
      </w:r>
      <w:r w:rsidR="001E4356">
        <w:rPr>
          <w:rFonts w:cs="Arial"/>
          <w:bCs w:val="0"/>
        </w:rPr>
        <w:t>očtu verejnej správy na roky 2020</w:t>
      </w:r>
      <w:r w:rsidR="00356C84">
        <w:rPr>
          <w:rFonts w:cs="Arial"/>
          <w:bCs w:val="0"/>
        </w:rPr>
        <w:t xml:space="preserve"> až 20</w:t>
      </w:r>
      <w:r w:rsidR="00C2786A">
        <w:rPr>
          <w:rFonts w:cs="Arial"/>
          <w:bCs w:val="0"/>
        </w:rPr>
        <w:t>2</w:t>
      </w:r>
      <w:r w:rsidR="001E4356">
        <w:rPr>
          <w:rFonts w:cs="Arial"/>
          <w:bCs w:val="0"/>
        </w:rPr>
        <w:t>2</w:t>
      </w:r>
      <w:r w:rsidRPr="00ED5373">
        <w:rPr>
          <w:rFonts w:cs="Arial"/>
          <w:bCs w:val="0"/>
        </w:rPr>
        <w:t xml:space="preserve"> (tlač </w:t>
      </w:r>
      <w:r w:rsidR="00DD206C">
        <w:rPr>
          <w:rFonts w:cs="Arial"/>
          <w:bCs w:val="0"/>
        </w:rPr>
        <w:t>1</w:t>
      </w:r>
      <w:r w:rsidR="001E4356">
        <w:rPr>
          <w:rFonts w:cs="Arial"/>
          <w:bCs w:val="0"/>
        </w:rPr>
        <w:t>600</w:t>
      </w:r>
      <w:r w:rsidRPr="00ED5373">
        <w:rPr>
          <w:rFonts w:cs="Arial"/>
          <w:bCs w:val="0"/>
        </w:rPr>
        <w:t>a)</w:t>
      </w:r>
    </w:p>
    <w:p w:rsidR="00ED5373" w:rsidP="00ED5373">
      <w:pPr>
        <w:ind w:left="360"/>
        <w:contextualSpacing/>
        <w:jc w:val="both"/>
        <w:rPr>
          <w:bCs w:val="0"/>
          <w:lang w:eastAsia="en-US"/>
        </w:rPr>
      </w:pPr>
    </w:p>
    <w:p w:rsidR="00ED5373" w:rsidRPr="00ED5373" w:rsidP="003F7622">
      <w:pPr>
        <w:keepNext/>
        <w:numPr>
          <w:ilvl w:val="0"/>
          <w:numId w:val="22"/>
        </w:numPr>
        <w:tabs>
          <w:tab w:val="left" w:pos="0"/>
        </w:tabs>
        <w:ind w:left="426" w:hanging="426"/>
        <w:jc w:val="both"/>
        <w:outlineLvl w:val="1"/>
        <w:rPr>
          <w:b/>
          <w:lang w:eastAsia="cs-CZ"/>
        </w:rPr>
      </w:pPr>
      <w:r w:rsidR="003F7622">
        <w:rPr>
          <w:b/>
          <w:lang w:eastAsia="cs-CZ"/>
        </w:rPr>
        <w:t xml:space="preserve">u r č u j e </w:t>
      </w:r>
    </w:p>
    <w:p w:rsidR="00ED5373" w:rsidRPr="00ED5373" w:rsidP="00ED5373">
      <w:pPr>
        <w:tabs>
          <w:tab w:val="left" w:pos="993"/>
        </w:tabs>
        <w:jc w:val="both"/>
        <w:rPr>
          <w:bCs w:val="0"/>
        </w:rPr>
      </w:pPr>
      <w:r w:rsidRPr="00ED5373">
        <w:rPr>
          <w:bCs w:val="0"/>
        </w:rPr>
        <w:tab/>
        <w:tab/>
      </w:r>
    </w:p>
    <w:p w:rsidR="003F7622" w:rsidP="00C439F8">
      <w:pPr>
        <w:tabs>
          <w:tab w:val="left" w:pos="993"/>
        </w:tabs>
        <w:jc w:val="both"/>
        <w:rPr>
          <w:bCs w:val="0"/>
        </w:rPr>
      </w:pPr>
      <w:r w:rsidRPr="003C3AC8">
        <w:t xml:space="preserve">poslancov </w:t>
      </w:r>
      <w:r w:rsidR="001E4356">
        <w:rPr>
          <w:b/>
        </w:rPr>
        <w:t>Róberta Puciho</w:t>
      </w:r>
      <w:r>
        <w:rPr>
          <w:b/>
        </w:rPr>
        <w:t xml:space="preserve">, </w:t>
      </w:r>
      <w:r w:rsidRPr="003364AD" w:rsidR="00DD206C">
        <w:rPr>
          <w:b/>
          <w:color w:val="000000"/>
        </w:rPr>
        <w:t>Igora Federiča</w:t>
      </w:r>
      <w:r w:rsidRPr="003364AD" w:rsidR="00356C84">
        <w:rPr>
          <w:b/>
          <w:color w:val="000000"/>
        </w:rPr>
        <w:t>, Em</w:t>
      </w:r>
      <w:r w:rsidRPr="003364AD" w:rsidR="003143F1">
        <w:rPr>
          <w:b/>
          <w:color w:val="000000"/>
        </w:rPr>
        <w:t>ila Ďurovčíka, Radovana Baláža,</w:t>
      </w:r>
      <w:r w:rsidRPr="003364AD" w:rsidR="00356C84">
        <w:rPr>
          <w:b/>
          <w:color w:val="000000"/>
        </w:rPr>
        <w:t> Eduarda Adamčíka</w:t>
      </w:r>
      <w:r w:rsidRPr="003364AD" w:rsidR="003143F1">
        <w:rPr>
          <w:b/>
          <w:color w:val="000000"/>
        </w:rPr>
        <w:t xml:space="preserve"> </w:t>
      </w:r>
      <w:r w:rsidRPr="003364AD" w:rsidR="003143F1">
        <w:rPr>
          <w:b/>
          <w:color w:val="000000"/>
        </w:rPr>
        <w:t xml:space="preserve">a </w:t>
      </w:r>
      <w:r w:rsidRPr="003143F1" w:rsidR="003143F1">
        <w:rPr>
          <w:b/>
          <w:color w:val="000000"/>
        </w:rPr>
        <w:t>Petra Kresáka</w:t>
      </w:r>
      <w:r>
        <w:rPr>
          <w:b/>
        </w:rPr>
        <w:t xml:space="preserve"> </w:t>
      </w:r>
      <w:r w:rsidRPr="003F7622">
        <w:rPr>
          <w:bCs w:val="0"/>
        </w:rPr>
        <w:t>za</w:t>
      </w:r>
      <w:r>
        <w:rPr>
          <w:b/>
          <w:bCs w:val="0"/>
        </w:rPr>
        <w:t xml:space="preserve"> </w:t>
      </w:r>
      <w:r w:rsidRPr="003F7622">
        <w:rPr>
          <w:bCs w:val="0"/>
        </w:rPr>
        <w:t>spoločných spravodajcov výboru</w:t>
      </w:r>
      <w:r>
        <w:rPr>
          <w:bCs w:val="0"/>
        </w:rPr>
        <w:t>;</w:t>
      </w:r>
    </w:p>
    <w:p w:rsidR="00ED5373"/>
    <w:p w:rsidR="003F7622" w:rsidP="003F7622">
      <w:pPr>
        <w:pStyle w:val="Heading4"/>
        <w:numPr>
          <w:ilvl w:val="0"/>
          <w:numId w:val="25"/>
        </w:numPr>
        <w:ind w:left="426" w:hanging="426"/>
        <w:rPr>
          <w:bCs/>
        </w:rPr>
      </w:pPr>
      <w:r>
        <w:rPr>
          <w:bCs/>
        </w:rPr>
        <w:t xml:space="preserve">navrhuje </w:t>
      </w:r>
    </w:p>
    <w:p w:rsidR="003F7622" w:rsidP="003F7622">
      <w:pPr>
        <w:ind w:firstLine="360"/>
        <w:rPr>
          <w:b/>
          <w:bCs w:val="0"/>
        </w:rPr>
      </w:pPr>
      <w:r>
        <w:rPr>
          <w:b/>
          <w:bCs w:val="0"/>
        </w:rPr>
        <w:t>Národnej rade Slovenskej republiky</w:t>
      </w:r>
    </w:p>
    <w:p w:rsidR="003F7622" w:rsidP="003F7622">
      <w:pPr>
        <w:ind w:left="2424"/>
        <w:jc w:val="both"/>
      </w:pPr>
    </w:p>
    <w:p w:rsidR="003F7622" w:rsidP="003F7622">
      <w:pPr>
        <w:ind w:firstLine="360"/>
        <w:jc w:val="both"/>
      </w:pPr>
      <w:r>
        <w:t>podľa § 26 ods. 1 zákona Národnej rady Slovenskej republiky č. 350/1996 Z. z. o rokovacom poriadku Národnej rady Slovenskej republiky v znení neskorších predpisov;</w:t>
      </w:r>
    </w:p>
    <w:p w:rsidR="003F7622" w:rsidP="003F7622">
      <w:pPr>
        <w:ind w:left="1416" w:firstLine="708"/>
        <w:jc w:val="both"/>
        <w:rPr>
          <w:b/>
          <w:bCs w:val="0"/>
        </w:rPr>
      </w:pPr>
      <w:r>
        <w:rPr>
          <w:b/>
          <w:bCs w:val="0"/>
        </w:rPr>
        <w:t xml:space="preserve">     </w:t>
      </w:r>
    </w:p>
    <w:p w:rsidR="003F7622" w:rsidP="003F7622">
      <w:pPr>
        <w:ind w:left="3540" w:firstLine="708"/>
        <w:rPr>
          <w:b/>
          <w:bCs w:val="0"/>
        </w:rPr>
      </w:pPr>
      <w:r>
        <w:rPr>
          <w:b/>
          <w:bCs w:val="0"/>
        </w:rPr>
        <w:t>vysloviť súhlas,</w:t>
      </w:r>
    </w:p>
    <w:p w:rsidR="003F7622" w:rsidP="003F7622">
      <w:pPr>
        <w:ind w:left="1716" w:firstLine="708"/>
        <w:jc w:val="both"/>
      </w:pPr>
    </w:p>
    <w:p w:rsidR="003F7622" w:rsidP="003F7622">
      <w:pPr>
        <w:tabs>
          <w:tab w:val="num" w:pos="426"/>
        </w:tabs>
        <w:jc w:val="both"/>
      </w:pPr>
      <w:r>
        <w:tab/>
        <w:t xml:space="preserve">aby predseda Najvyššieho kontrolného úradu SR </w:t>
      </w:r>
      <w:r>
        <w:rPr>
          <w:b/>
        </w:rPr>
        <w:t>Karol Mitrík</w:t>
      </w:r>
      <w:r>
        <w:t xml:space="preserve"> uviedol stanovisko Najvyššieho kontrolného úradu SR k </w:t>
      </w:r>
      <w:r>
        <w:rPr>
          <w:bCs w:val="0"/>
        </w:rPr>
        <w:t xml:space="preserve">návrhu štátneho rozpočtu Slovenskej republiky </w:t>
      </w:r>
      <w:r w:rsidR="002B2F79">
        <w:rPr>
          <w:bCs w:val="0"/>
        </w:rPr>
        <w:t>n</w:t>
      </w:r>
      <w:r w:rsidR="001E4356">
        <w:rPr>
          <w:bCs w:val="0"/>
        </w:rPr>
        <w:t>a rok 2020</w:t>
      </w:r>
      <w:r>
        <w:rPr>
          <w:bCs w:val="0"/>
        </w:rPr>
        <w:t xml:space="preserve"> </w:t>
      </w:r>
      <w:r w:rsidRPr="001E4356">
        <w:rPr>
          <w:b/>
          <w:bCs w:val="0"/>
        </w:rPr>
        <w:t xml:space="preserve">(tlač </w:t>
      </w:r>
      <w:r w:rsidRPr="001E4356" w:rsidR="001E4356">
        <w:rPr>
          <w:b/>
          <w:bCs w:val="0"/>
        </w:rPr>
        <w:t>1744</w:t>
      </w:r>
      <w:r w:rsidRPr="001E4356">
        <w:rPr>
          <w:b/>
          <w:bCs w:val="0"/>
        </w:rPr>
        <w:t>)</w:t>
      </w:r>
      <w:r>
        <w:rPr>
          <w:bCs w:val="0"/>
        </w:rPr>
        <w:t xml:space="preserve"> </w:t>
      </w:r>
      <w:r>
        <w:t>na schôdzi Národnej rady Slovenskej republiky;</w:t>
      </w:r>
    </w:p>
    <w:p w:rsidR="00ED5373"/>
    <w:p w:rsidR="006364E4" w:rsidP="003F7622">
      <w:pPr>
        <w:numPr>
          <w:ilvl w:val="0"/>
          <w:numId w:val="25"/>
        </w:numPr>
        <w:ind w:left="426" w:hanging="426"/>
        <w:rPr>
          <w:b/>
        </w:rPr>
      </w:pPr>
      <w:r w:rsidRPr="003F7622" w:rsidR="003F7622">
        <w:rPr>
          <w:b/>
        </w:rPr>
        <w:t>poveruje spoločného spravodajcu</w:t>
      </w:r>
    </w:p>
    <w:p w:rsidR="009A3DEC" w:rsidP="009A3DEC">
      <w:pPr>
        <w:ind w:left="426"/>
        <w:rPr>
          <w:b/>
        </w:rPr>
      </w:pPr>
      <w:r>
        <w:rPr>
          <w:b/>
        </w:rPr>
        <w:t xml:space="preserve">poslanca </w:t>
      </w:r>
      <w:r w:rsidR="001E4356">
        <w:rPr>
          <w:b/>
        </w:rPr>
        <w:t>Róberta Puciho</w:t>
      </w:r>
    </w:p>
    <w:p w:rsidR="003F7622" w:rsidRPr="003F7622" w:rsidP="003F7622">
      <w:pPr>
        <w:ind w:left="426"/>
        <w:rPr>
          <w:b/>
        </w:rPr>
      </w:pPr>
    </w:p>
    <w:p w:rsidR="003F7622" w:rsidP="003F7622">
      <w:pPr>
        <w:numPr>
          <w:ilvl w:val="0"/>
          <w:numId w:val="26"/>
        </w:numPr>
      </w:pPr>
      <w:r>
        <w:t>predniesť spoločnú správu na schôdzi Národnej rady Slovenskej republiky;</w:t>
      </w:r>
    </w:p>
    <w:p w:rsidR="003F7622" w:rsidP="003F7622">
      <w:pPr>
        <w:ind w:left="720"/>
      </w:pPr>
    </w:p>
    <w:p w:rsidR="003F7622" w:rsidP="003F7622">
      <w:pPr>
        <w:numPr>
          <w:ilvl w:val="0"/>
          <w:numId w:val="26"/>
        </w:numPr>
        <w:jc w:val="both"/>
      </w:pPr>
      <w:r>
        <w:t>navrhnúť Národnej rade Slovenskej republiky postup pri hlasovaní v zmysle príslušných ustanovení zákona č. 350/1996 Z. z. o rokovacom poriadku Národnej rady Slovenskej republiky v znení neskorších predpisov.</w:t>
      </w:r>
    </w:p>
    <w:p w:rsidR="003F7622"/>
    <w:p w:rsidR="00356C84" w:rsidRPr="00356C84" w:rsidP="00356C84">
      <w:pPr>
        <w:ind w:left="5664" w:firstLine="708"/>
        <w:rPr>
          <w:b/>
          <w:bCs w:val="0"/>
        </w:rPr>
      </w:pPr>
    </w:p>
    <w:p w:rsidR="00356C84" w:rsidRPr="00356C84" w:rsidP="00356C84">
      <w:pPr>
        <w:ind w:left="5664" w:firstLine="708"/>
        <w:rPr>
          <w:b/>
        </w:rPr>
      </w:pPr>
      <w:r w:rsidR="001E4356">
        <w:rPr>
          <w:b/>
          <w:bCs w:val="0"/>
        </w:rPr>
        <w:t xml:space="preserve">              Róbert Puci</w:t>
      </w:r>
    </w:p>
    <w:p w:rsidR="00356C84" w:rsidRPr="00356C84" w:rsidP="00356C84">
      <w:pPr>
        <w:ind w:left="5664" w:firstLine="708"/>
      </w:pPr>
      <w:r w:rsidRPr="00356C84">
        <w:t xml:space="preserve">             predseda výboru</w:t>
      </w:r>
    </w:p>
    <w:p w:rsidR="00356C84" w:rsidRPr="00356C84" w:rsidP="00356C84">
      <w:pPr>
        <w:jc w:val="both"/>
        <w:rPr>
          <w:b/>
          <w:bCs w:val="0"/>
        </w:rPr>
      </w:pPr>
      <w:r w:rsidRPr="00356C84">
        <w:rPr>
          <w:b/>
        </w:rPr>
        <w:t xml:space="preserve">    </w:t>
      </w:r>
      <w:r w:rsidR="001E4356">
        <w:rPr>
          <w:b/>
        </w:rPr>
        <w:t>Igor Federič</w:t>
      </w:r>
    </w:p>
    <w:p w:rsidR="00356C84" w:rsidRPr="00356C84" w:rsidP="00356C84">
      <w:pPr>
        <w:jc w:val="both"/>
        <w:rPr>
          <w:b/>
        </w:rPr>
      </w:pPr>
      <w:r w:rsidRPr="00356C84">
        <w:rPr>
          <w:b/>
          <w:bCs w:val="0"/>
        </w:rPr>
        <w:t xml:space="preserve">   Peter Štarchoň</w:t>
      </w:r>
    </w:p>
    <w:p w:rsidR="00AD25D7" w:rsidP="00356C84">
      <w:pPr>
        <w:rPr>
          <w:b/>
          <w:bCs w:val="0"/>
        </w:rPr>
      </w:pPr>
      <w:r w:rsidRPr="00356C84" w:rsidR="00356C84">
        <w:t xml:space="preserve">  overovateľ výboru</w:t>
      </w:r>
    </w:p>
    <w:sectPr w:rsidSect="003F7622">
      <w:pgSz w:w="11906" w:h="16838"/>
      <w:pgMar w:top="426" w:right="1274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77063"/>
    <w:multiLevelType w:val="hybridMultilevel"/>
    <w:tmpl w:val="B048384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9">
    <w:nsid w:val="2FCC523E"/>
    <w:multiLevelType w:val="hybridMultilevel"/>
    <w:tmpl w:val="C3D6637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9624F"/>
    <w:multiLevelType w:val="hybridMultilevel"/>
    <w:tmpl w:val="563A4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92B07"/>
    <w:multiLevelType w:val="hybridMultilevel"/>
    <w:tmpl w:val="8E667FA0"/>
    <w:lvl w:ilvl="0">
      <w:start w:val="3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4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6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F85C4C"/>
    <w:multiLevelType w:val="hybridMultilevel"/>
    <w:tmpl w:val="3BEE7ACE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21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E2043"/>
    <w:multiLevelType w:val="hybridMultilevel"/>
    <w:tmpl w:val="D0F4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20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17"/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2"/>
    </w:lvlOverride>
  </w:num>
  <w:num w:numId="9">
    <w:abstractNumId w:val="12"/>
  </w:num>
  <w:num w:numId="10">
    <w:abstractNumId w:val="23"/>
  </w:num>
  <w:num w:numId="11">
    <w:abstractNumId w:val="3"/>
  </w:num>
  <w:num w:numId="12">
    <w:abstractNumId w:val="18"/>
  </w:num>
  <w:num w:numId="13">
    <w:abstractNumId w:val="16"/>
  </w:num>
  <w:num w:numId="14">
    <w:abstractNumId w:val="5"/>
  </w:num>
  <w:num w:numId="15">
    <w:abstractNumId w:val="0"/>
  </w:num>
  <w:num w:numId="16">
    <w:abstractNumId w:val="14"/>
  </w:num>
  <w:num w:numId="17">
    <w:abstractNumId w:val="24"/>
  </w:num>
  <w:num w:numId="18">
    <w:abstractNumId w:val="19"/>
  </w:num>
  <w:num w:numId="19">
    <w:abstractNumId w:val="22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3"/>
  </w:num>
  <w:num w:numId="23">
    <w:abstractNumId w:val="21"/>
  </w:num>
  <w:num w:numId="24">
    <w:abstractNumId w:val="2"/>
  </w:num>
  <w:num w:numId="25">
    <w:abstractNumId w:val="11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  <w:style w:type="character" w:customStyle="1" w:styleId="ZkladntextChar">
    <w:name w:val="Základný text Char"/>
    <w:link w:val="BodyText"/>
    <w:rsid w:val="00D035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200</cp:revision>
  <cp:lastPrinted>2015-11-11T12:15:00Z</cp:lastPrinted>
  <dcterms:created xsi:type="dcterms:W3CDTF">2003-05-15T07:02:00Z</dcterms:created>
  <dcterms:modified xsi:type="dcterms:W3CDTF">2019-11-26T06:03:00Z</dcterms:modified>
</cp:coreProperties>
</file>