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13920" w:rsidRPr="006E7031" w:rsidP="00213920">
      <w:pPr>
        <w:pStyle w:val="Heading4"/>
        <w:widowControl w:val="0"/>
        <w:rPr>
          <w:sz w:val="24"/>
          <w:szCs w:val="24"/>
        </w:rPr>
      </w:pPr>
      <w:r w:rsidRPr="006E7031">
        <w:rPr>
          <w:sz w:val="24"/>
          <w:szCs w:val="24"/>
        </w:rPr>
        <w:t>Výbor Národnej rady Slovenskej republiky</w:t>
      </w:r>
    </w:p>
    <w:p w:rsidR="00213920" w:rsidP="00397190">
      <w:pPr>
        <w:ind w:firstLine="708"/>
        <w:rPr>
          <w:rFonts w:ascii="AT*Zurich Calligraphic" w:hAnsi="AT*Zurich Calligraphic"/>
          <w:b/>
        </w:rPr>
      </w:pPr>
      <w:r w:rsidR="00A1320F">
        <w:rPr>
          <w:b/>
        </w:rPr>
        <w:t>pre financie a rozpočet</w:t>
      </w:r>
    </w:p>
    <w:p w:rsidR="00213920" w:rsidP="00213920">
      <w:pPr>
        <w:jc w:val="right"/>
        <w:rPr>
          <w:b/>
        </w:rPr>
      </w:pPr>
      <w:r w:rsidR="000805E2">
        <w:t>82</w:t>
      </w:r>
      <w:r w:rsidR="00174180">
        <w:t>.</w:t>
      </w:r>
      <w:r>
        <w:t xml:space="preserve"> schôdza</w:t>
      </w:r>
      <w:r w:rsidR="00752653">
        <w:t xml:space="preserve"> </w:t>
      </w:r>
    </w:p>
    <w:p w:rsidR="00C95665" w:rsidRPr="00B06616" w:rsidP="0055370D">
      <w:pPr>
        <w:ind w:left="4248" w:right="27"/>
        <w:jc w:val="right"/>
      </w:pPr>
      <w:r w:rsidR="001D5B28">
        <w:rPr>
          <w:b/>
        </w:rPr>
        <w:t xml:space="preserve">     </w:t>
      </w:r>
      <w:r w:rsidR="006D2014">
        <w:rPr>
          <w:b/>
        </w:rPr>
        <w:t xml:space="preserve">  </w:t>
      </w:r>
      <w:r w:rsidR="00D87121">
        <w:rPr>
          <w:b/>
        </w:rPr>
        <w:tab/>
        <w:tab/>
        <w:tab/>
        <w:tab/>
      </w:r>
      <w:r w:rsidR="0055370D">
        <w:rPr>
          <w:b/>
        </w:rPr>
        <w:t xml:space="preserve"> </w:t>
      </w:r>
      <w:r w:rsidR="000805E2">
        <w:t>2170</w:t>
      </w:r>
      <w:r w:rsidRPr="00B06616" w:rsidR="00B06616">
        <w:t>/201</w:t>
      </w:r>
      <w:r w:rsidR="000805E2">
        <w:t>9</w:t>
      </w:r>
    </w:p>
    <w:p w:rsidR="00397190" w:rsidP="00C95665">
      <w:pPr>
        <w:ind w:left="4248" w:right="-567"/>
        <w:rPr>
          <w:b/>
        </w:rPr>
      </w:pPr>
      <w:r w:rsidR="00C95665">
        <w:rPr>
          <w:b/>
        </w:rPr>
        <w:t xml:space="preserve">      </w:t>
      </w:r>
    </w:p>
    <w:p w:rsidR="00077AD5" w:rsidP="00C95665">
      <w:pPr>
        <w:ind w:left="4248" w:right="-567"/>
        <w:rPr>
          <w:b/>
        </w:rPr>
      </w:pPr>
      <w:r w:rsidR="00397190">
        <w:rPr>
          <w:b/>
          <w:sz w:val="36"/>
        </w:rPr>
        <w:t xml:space="preserve">  </w:t>
      </w:r>
      <w:r w:rsidR="00557073">
        <w:rPr>
          <w:b/>
        </w:rPr>
        <w:t xml:space="preserve">      </w:t>
      </w:r>
      <w:r w:rsidR="007A29E6">
        <w:rPr>
          <w:b/>
        </w:rPr>
        <w:t>528</w:t>
      </w:r>
    </w:p>
    <w:p w:rsidR="00213920" w:rsidP="00213920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213920" w:rsidP="00213920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213920" w:rsidP="00213920">
      <w:pPr>
        <w:ind w:right="-567"/>
        <w:jc w:val="center"/>
        <w:rPr>
          <w:b/>
        </w:rPr>
      </w:pPr>
      <w:r w:rsidR="00A1320F">
        <w:rPr>
          <w:b/>
        </w:rPr>
        <w:t>pre financie a rozpočet</w:t>
      </w:r>
    </w:p>
    <w:p w:rsidR="00C81885" w:rsidP="00213920">
      <w:pPr>
        <w:ind w:right="-567"/>
        <w:jc w:val="center"/>
        <w:rPr>
          <w:b/>
        </w:rPr>
      </w:pPr>
    </w:p>
    <w:p w:rsidR="00213920" w:rsidP="00213920">
      <w:pPr>
        <w:ind w:right="-567"/>
        <w:jc w:val="center"/>
      </w:pPr>
      <w:r w:rsidR="00B73188">
        <w:rPr>
          <w:b/>
        </w:rPr>
        <w:t>z</w:t>
      </w:r>
      <w:r w:rsidR="00DD7555">
        <w:rPr>
          <w:b/>
        </w:rPr>
        <w:t> </w:t>
      </w:r>
      <w:r w:rsidR="00C81885">
        <w:rPr>
          <w:b/>
        </w:rPr>
        <w:t>2</w:t>
      </w:r>
      <w:r w:rsidR="000805E2">
        <w:rPr>
          <w:b/>
        </w:rPr>
        <w:t>5</w:t>
      </w:r>
      <w:r>
        <w:rPr>
          <w:b/>
        </w:rPr>
        <w:t xml:space="preserve">. </w:t>
      </w:r>
      <w:r w:rsidR="00397190">
        <w:rPr>
          <w:b/>
        </w:rPr>
        <w:t>novembra</w:t>
      </w:r>
      <w:r w:rsidR="00D87121">
        <w:rPr>
          <w:b/>
        </w:rPr>
        <w:t xml:space="preserve"> </w:t>
      </w:r>
      <w:r>
        <w:rPr>
          <w:b/>
        </w:rPr>
        <w:t>20</w:t>
      </w:r>
      <w:r w:rsidR="00D87121">
        <w:rPr>
          <w:b/>
        </w:rPr>
        <w:t>1</w:t>
      </w:r>
      <w:r w:rsidR="000805E2">
        <w:rPr>
          <w:b/>
        </w:rPr>
        <w:t>9</w:t>
      </w:r>
    </w:p>
    <w:p w:rsidR="002E253D" w:rsidP="002E253D">
      <w:pPr>
        <w:jc w:val="both"/>
      </w:pPr>
    </w:p>
    <w:p w:rsidR="004578D4" w:rsidRPr="00676C0E" w:rsidP="00CA3C6C">
      <w:pPr>
        <w:ind w:firstLine="426"/>
        <w:jc w:val="both"/>
        <w:rPr>
          <w:bCs/>
        </w:rPr>
      </w:pPr>
      <w:r w:rsidR="00213920">
        <w:t xml:space="preserve">Výbor Národnej rady Slovenskej </w:t>
      </w:r>
      <w:r w:rsidR="00213920">
        <w:t xml:space="preserve">republiky pre </w:t>
      </w:r>
      <w:r w:rsidR="00A1320F">
        <w:t>financie a rozpočet</w:t>
      </w:r>
      <w:r w:rsidR="00213920">
        <w:t xml:space="preserve"> prerokoval </w:t>
      </w:r>
      <w:r>
        <w:t>v</w:t>
      </w:r>
      <w:r w:rsidRPr="00676C0E">
        <w:rPr>
          <w:bCs/>
        </w:rPr>
        <w:t>ládny návrh záko</w:t>
      </w:r>
      <w:r w:rsidR="000805E2">
        <w:rPr>
          <w:bCs/>
        </w:rPr>
        <w:t>na o štátnom rozpočte na rok 2020</w:t>
      </w:r>
      <w:r w:rsidRPr="00676C0E">
        <w:rPr>
          <w:bCs/>
        </w:rPr>
        <w:t xml:space="preserve"> </w:t>
      </w:r>
      <w:r>
        <w:rPr>
          <w:bCs/>
        </w:rPr>
        <w:t>a návrh rozpo</w:t>
      </w:r>
      <w:r w:rsidR="00557073">
        <w:rPr>
          <w:bCs/>
        </w:rPr>
        <w:t>čtu</w:t>
      </w:r>
      <w:r w:rsidR="00DC1015">
        <w:rPr>
          <w:bCs/>
        </w:rPr>
        <w:t xml:space="preserve"> </w:t>
      </w:r>
      <w:r w:rsidR="000805E2">
        <w:rPr>
          <w:bCs/>
        </w:rPr>
        <w:t>verejnej správy na roky 2020</w:t>
      </w:r>
      <w:r w:rsidR="00557073">
        <w:rPr>
          <w:bCs/>
        </w:rPr>
        <w:t xml:space="preserve"> až 20</w:t>
      </w:r>
      <w:r w:rsidR="00C81885">
        <w:rPr>
          <w:bCs/>
        </w:rPr>
        <w:t>2</w:t>
      </w:r>
      <w:r w:rsidR="000805E2">
        <w:rPr>
          <w:bCs/>
        </w:rPr>
        <w:t>2</w:t>
      </w:r>
      <w:r>
        <w:rPr>
          <w:bCs/>
        </w:rPr>
        <w:t xml:space="preserve"> </w:t>
      </w:r>
      <w:r w:rsidRPr="00D9329D">
        <w:rPr>
          <w:b/>
          <w:bCs/>
        </w:rPr>
        <w:t xml:space="preserve">(tlač </w:t>
      </w:r>
      <w:r w:rsidRPr="00D9329D" w:rsidR="00174180">
        <w:rPr>
          <w:b/>
          <w:bCs/>
        </w:rPr>
        <w:t>1</w:t>
      </w:r>
      <w:r w:rsidR="000805E2">
        <w:rPr>
          <w:b/>
          <w:bCs/>
        </w:rPr>
        <w:t>600</w:t>
      </w:r>
      <w:r w:rsidRPr="00D9329D">
        <w:rPr>
          <w:b/>
          <w:bCs/>
        </w:rPr>
        <w:t>)</w:t>
      </w:r>
      <w:r w:rsidR="00CA3C6C">
        <w:rPr>
          <w:bCs/>
        </w:rPr>
        <w:t xml:space="preserve"> a</w:t>
      </w:r>
    </w:p>
    <w:p w:rsidR="002E253D" w:rsidP="00CA3C6C">
      <w:pPr>
        <w:tabs>
          <w:tab w:val="left" w:pos="709"/>
          <w:tab w:val="left" w:pos="964"/>
        </w:tabs>
        <w:jc w:val="both"/>
      </w:pPr>
    </w:p>
    <w:p w:rsidR="00F55CF6" w:rsidP="00CA3C6C">
      <w:pPr>
        <w:numPr>
          <w:ilvl w:val="0"/>
          <w:numId w:val="25"/>
        </w:numPr>
        <w:tabs>
          <w:tab w:val="left" w:pos="426"/>
          <w:tab w:val="left" w:pos="964"/>
        </w:tabs>
        <w:ind w:hanging="720"/>
        <w:jc w:val="both"/>
        <w:rPr>
          <w:b/>
          <w:bCs/>
        </w:rPr>
      </w:pPr>
      <w:r>
        <w:rPr>
          <w:b/>
          <w:bCs/>
        </w:rPr>
        <w:t>s ú h l a s í</w:t>
      </w:r>
    </w:p>
    <w:p w:rsidR="00F55CF6" w:rsidP="00CA3C6C">
      <w:pPr>
        <w:tabs>
          <w:tab w:val="left" w:pos="426"/>
          <w:tab w:val="left" w:pos="709"/>
        </w:tabs>
        <w:jc w:val="both"/>
      </w:pPr>
      <w:r w:rsidR="00CA3C6C">
        <w:rPr>
          <w:b/>
          <w:bCs/>
        </w:rPr>
        <w:tab/>
      </w:r>
      <w:r>
        <w:t>s vládnym návrhom záko</w:t>
      </w:r>
      <w:r w:rsidR="000805E2">
        <w:t>na o štátnom rozpočte na rok 2020</w:t>
      </w:r>
      <w:r>
        <w:t xml:space="preserve"> (tlač </w:t>
      </w:r>
      <w:r w:rsidR="00174180">
        <w:t>1</w:t>
      </w:r>
      <w:r w:rsidR="000805E2">
        <w:t>600</w:t>
      </w:r>
      <w:r w:rsidR="00174180">
        <w:t>)</w:t>
      </w:r>
      <w:r>
        <w:t>, ktorého</w:t>
      </w:r>
    </w:p>
    <w:p w:rsidR="00F55CF6" w:rsidP="00CA3C6C">
      <w:pPr>
        <w:tabs>
          <w:tab w:val="left" w:pos="709"/>
          <w:tab w:val="left" w:pos="964"/>
        </w:tabs>
        <w:jc w:val="both"/>
      </w:pPr>
    </w:p>
    <w:p w:rsidR="00CA3C6C" w:rsidRPr="00441E1F" w:rsidP="005E6F71">
      <w:pPr>
        <w:ind w:firstLine="708"/>
        <w:jc w:val="both"/>
        <w:rPr>
          <w:b/>
          <w:bCs/>
        </w:rPr>
      </w:pPr>
      <w:r w:rsidRPr="00441E1F">
        <w:rPr>
          <w:b/>
          <w:bCs/>
        </w:rPr>
        <w:t>celkové príjmy sa rozpočtujú sumou</w:t>
      </w:r>
      <w:r w:rsidRPr="00441E1F" w:rsidR="00F55CF6">
        <w:rPr>
          <w:b/>
          <w:bCs/>
        </w:rPr>
        <w:t xml:space="preserve">:   </w:t>
      </w:r>
      <w:r w:rsidRPr="00441E1F">
        <w:rPr>
          <w:b/>
          <w:bCs/>
        </w:rPr>
        <w:tab/>
        <w:tab/>
      </w:r>
      <w:r w:rsidR="00174180">
        <w:rPr>
          <w:b/>
          <w:bCs/>
        </w:rPr>
        <w:t>15</w:t>
      </w:r>
      <w:r w:rsidR="000805E2">
        <w:rPr>
          <w:b/>
          <w:bCs/>
        </w:rPr>
        <w:t> 889 511 566</w:t>
      </w:r>
      <w:r w:rsidRPr="00441E1F">
        <w:rPr>
          <w:b/>
          <w:bCs/>
        </w:rPr>
        <w:t xml:space="preserve"> eur,</w:t>
      </w:r>
    </w:p>
    <w:p w:rsidR="00F55CF6" w:rsidRPr="00AB40FC" w:rsidP="005E6F71">
      <w:pPr>
        <w:ind w:firstLine="708"/>
        <w:jc w:val="both"/>
        <w:rPr>
          <w:b/>
          <w:bCs/>
        </w:rPr>
      </w:pPr>
      <w:r w:rsidRPr="00AB40FC" w:rsidR="00CA3C6C">
        <w:rPr>
          <w:b/>
          <w:bCs/>
        </w:rPr>
        <w:t xml:space="preserve">celkové </w:t>
      </w:r>
      <w:r w:rsidRPr="00AB40FC">
        <w:rPr>
          <w:b/>
          <w:bCs/>
        </w:rPr>
        <w:t xml:space="preserve">výdavky sa určujú sumou:   </w:t>
      </w:r>
      <w:r w:rsidRPr="00AB40FC" w:rsidR="00CA3C6C">
        <w:rPr>
          <w:b/>
          <w:bCs/>
        </w:rPr>
        <w:tab/>
        <w:tab/>
      </w:r>
      <w:r w:rsidRPr="00AB40FC" w:rsidR="00AB40FC">
        <w:rPr>
          <w:b/>
          <w:bCs/>
        </w:rPr>
        <w:t>1</w:t>
      </w:r>
      <w:r w:rsidR="000805E2">
        <w:rPr>
          <w:b/>
          <w:bCs/>
        </w:rPr>
        <w:t>8 571 740 994</w:t>
      </w:r>
      <w:r w:rsidRPr="00AB40FC">
        <w:rPr>
          <w:b/>
          <w:bCs/>
        </w:rPr>
        <w:t xml:space="preserve"> eur, </w:t>
      </w:r>
    </w:p>
    <w:p w:rsidR="00F55CF6" w:rsidRPr="00AB40FC" w:rsidP="005E6F71">
      <w:pPr>
        <w:jc w:val="both"/>
        <w:rPr>
          <w:b/>
          <w:bCs/>
        </w:rPr>
      </w:pPr>
      <w:r w:rsidRPr="00AB40FC" w:rsidR="00CA3C6C">
        <w:rPr>
          <w:b/>
          <w:bCs/>
        </w:rPr>
        <w:tab/>
      </w:r>
      <w:r w:rsidRPr="00AB40FC">
        <w:rPr>
          <w:b/>
          <w:bCs/>
        </w:rPr>
        <w:t xml:space="preserve">schodok </w:t>
      </w:r>
      <w:r w:rsidRPr="00AB40FC" w:rsidR="00CA3C6C">
        <w:rPr>
          <w:b/>
          <w:bCs/>
        </w:rPr>
        <w:t xml:space="preserve">štátneho rozpočtu </w:t>
      </w:r>
      <w:r w:rsidRPr="00AB40FC">
        <w:rPr>
          <w:b/>
          <w:bCs/>
        </w:rPr>
        <w:t xml:space="preserve">sa určuje sumou:     </w:t>
      </w:r>
      <w:r w:rsidRPr="00AB40FC" w:rsidR="00CA3C6C">
        <w:rPr>
          <w:b/>
          <w:bCs/>
        </w:rPr>
        <w:tab/>
      </w:r>
      <w:r w:rsidRPr="00AB40FC" w:rsidR="00C81885">
        <w:rPr>
          <w:b/>
          <w:bCs/>
        </w:rPr>
        <w:t xml:space="preserve">  </w:t>
      </w:r>
      <w:r w:rsidRPr="00AB40FC" w:rsidR="00AB40FC">
        <w:rPr>
          <w:b/>
          <w:bCs/>
        </w:rPr>
        <w:t>2</w:t>
      </w:r>
      <w:r w:rsidR="000805E2">
        <w:rPr>
          <w:b/>
          <w:bCs/>
        </w:rPr>
        <w:t> 682 229 428</w:t>
      </w:r>
      <w:r w:rsidRPr="00AB40FC" w:rsidR="000D0D15">
        <w:rPr>
          <w:b/>
          <w:bCs/>
        </w:rPr>
        <w:t xml:space="preserve"> </w:t>
      </w:r>
      <w:r w:rsidRPr="00AB40FC">
        <w:rPr>
          <w:b/>
          <w:bCs/>
        </w:rPr>
        <w:t>eur,</w:t>
      </w:r>
    </w:p>
    <w:p w:rsidR="00F55CF6" w:rsidP="00CA3C6C">
      <w:pPr>
        <w:tabs>
          <w:tab w:val="left" w:pos="709"/>
          <w:tab w:val="left" w:pos="964"/>
        </w:tabs>
        <w:jc w:val="both"/>
      </w:pPr>
    </w:p>
    <w:p w:rsidR="00D74419" w:rsidP="00CA3C6C">
      <w:pPr>
        <w:tabs>
          <w:tab w:val="left" w:pos="709"/>
          <w:tab w:val="left" w:pos="964"/>
        </w:tabs>
        <w:jc w:val="both"/>
      </w:pPr>
    </w:p>
    <w:p w:rsidR="00F55CF6" w:rsidP="00CA3C6C">
      <w:pPr>
        <w:numPr>
          <w:ilvl w:val="0"/>
          <w:numId w:val="25"/>
        </w:numPr>
        <w:tabs>
          <w:tab w:val="left" w:pos="426"/>
          <w:tab w:val="left" w:pos="964"/>
        </w:tabs>
        <w:ind w:hanging="720"/>
        <w:jc w:val="both"/>
        <w:rPr>
          <w:b/>
        </w:rPr>
      </w:pPr>
      <w:r>
        <w:rPr>
          <w:b/>
        </w:rPr>
        <w:t>b e r i e    n a   v e d o m i e</w:t>
      </w:r>
    </w:p>
    <w:p w:rsidR="00F55CF6" w:rsidP="00667BD0">
      <w:pPr>
        <w:numPr>
          <w:ilvl w:val="0"/>
          <w:numId w:val="40"/>
        </w:numPr>
        <w:tabs>
          <w:tab w:val="left" w:pos="426"/>
          <w:tab w:val="left" w:pos="709"/>
        </w:tabs>
        <w:jc w:val="both"/>
      </w:pPr>
      <w:r>
        <w:t xml:space="preserve">návrh rozpočtu verejnej správy </w:t>
      </w:r>
      <w:r w:rsidR="000805E2">
        <w:t>na roky 2020</w:t>
      </w:r>
      <w:r w:rsidR="00CA3C6C">
        <w:t xml:space="preserve"> až 20</w:t>
      </w:r>
      <w:r w:rsidR="00174180">
        <w:t>2</w:t>
      </w:r>
      <w:r w:rsidR="000805E2">
        <w:t>2</w:t>
      </w:r>
    </w:p>
    <w:p w:rsidR="00DD7555" w:rsidP="00DD7555">
      <w:pPr>
        <w:tabs>
          <w:tab w:val="left" w:pos="426"/>
          <w:tab w:val="left" w:pos="709"/>
        </w:tabs>
        <w:ind w:left="780"/>
        <w:jc w:val="both"/>
      </w:pPr>
    </w:p>
    <w:p w:rsidR="00667BD0" w:rsidP="00667BD0">
      <w:pPr>
        <w:numPr>
          <w:ilvl w:val="0"/>
          <w:numId w:val="40"/>
        </w:numPr>
        <w:tabs>
          <w:tab w:val="left" w:pos="709"/>
          <w:tab w:val="left" w:pos="964"/>
        </w:tabs>
        <w:jc w:val="both"/>
      </w:pPr>
      <w:r>
        <w:t>Stanovisko Najvyššieho kontrolného úradu SR k vládnemu návrhu zákona o štátnom rozpočte</w:t>
      </w:r>
      <w:r w:rsidR="000805E2">
        <w:t xml:space="preserve"> Slovenskej republiky na rok 2020</w:t>
      </w:r>
      <w:r>
        <w:t xml:space="preserve"> </w:t>
      </w:r>
      <w:r w:rsidRPr="006E4EF0">
        <w:t xml:space="preserve">(tlač </w:t>
      </w:r>
      <w:r w:rsidRPr="006E4EF0" w:rsidR="006E4EF0">
        <w:t>1</w:t>
      </w:r>
      <w:r w:rsidR="000805E2">
        <w:t>744</w:t>
      </w:r>
      <w:r w:rsidRPr="006E4EF0">
        <w:t>)</w:t>
      </w:r>
      <w:r>
        <w:t xml:space="preserve"> predložené podľa § 5 ods. 1 zákona č. 39/1993 Z. z. o Najvyššom kontrolnom úrade Slovenskej republiky</w:t>
      </w:r>
      <w:r>
        <w:t xml:space="preserve"> v znení neskorších predpisov;</w:t>
      </w:r>
    </w:p>
    <w:p w:rsidR="00D74419" w:rsidP="00CA3C6C">
      <w:pPr>
        <w:jc w:val="both"/>
        <w:rPr>
          <w:b/>
          <w:bCs/>
          <w:i/>
          <w:iCs/>
        </w:rPr>
      </w:pPr>
    </w:p>
    <w:p w:rsidR="002E253D" w:rsidP="00CA3C6C">
      <w:pPr>
        <w:numPr>
          <w:ilvl w:val="0"/>
          <w:numId w:val="25"/>
        </w:numPr>
        <w:tabs>
          <w:tab w:val="left" w:pos="426"/>
          <w:tab w:val="left" w:pos="964"/>
        </w:tabs>
        <w:ind w:hanging="720"/>
        <w:jc w:val="both"/>
        <w:rPr>
          <w:b/>
          <w:bCs/>
        </w:rPr>
      </w:pPr>
      <w:r>
        <w:rPr>
          <w:b/>
          <w:bCs/>
        </w:rPr>
        <w:t>o d p o r ú č a</w:t>
      </w:r>
    </w:p>
    <w:p w:rsidR="002E253D" w:rsidP="00CA3C6C">
      <w:pPr>
        <w:tabs>
          <w:tab w:val="left" w:pos="426"/>
          <w:tab w:val="left" w:pos="964"/>
        </w:tabs>
        <w:jc w:val="both"/>
        <w:rPr>
          <w:b/>
          <w:bCs/>
        </w:rPr>
      </w:pPr>
      <w:r w:rsidR="00CA3C6C">
        <w:rPr>
          <w:b/>
          <w:bCs/>
        </w:rPr>
        <w:tab/>
      </w:r>
      <w:r>
        <w:rPr>
          <w:b/>
          <w:bCs/>
        </w:rPr>
        <w:t>Národnej rade Slovenskej republiky</w:t>
      </w:r>
    </w:p>
    <w:p w:rsidR="00213920" w:rsidP="00CA3C6C">
      <w:pPr>
        <w:tabs>
          <w:tab w:val="left" w:pos="709"/>
          <w:tab w:val="left" w:pos="964"/>
        </w:tabs>
        <w:jc w:val="both"/>
        <w:rPr>
          <w:b/>
          <w:bCs/>
        </w:rPr>
      </w:pPr>
    </w:p>
    <w:p w:rsidR="00FB2F99" w:rsidRPr="00824C20" w:rsidP="00FB2F99">
      <w:pPr>
        <w:numPr>
          <w:ilvl w:val="0"/>
          <w:numId w:val="45"/>
        </w:numPr>
        <w:tabs>
          <w:tab w:val="left" w:pos="709"/>
          <w:tab w:val="left" w:pos="964"/>
        </w:tabs>
        <w:jc w:val="both"/>
      </w:pPr>
      <w:r w:rsidR="002E253D">
        <w:t xml:space="preserve">vládny návrh zákona o štátnom rozpočte </w:t>
      </w:r>
      <w:r w:rsidR="000805E2">
        <w:t>na rok 2020</w:t>
      </w:r>
      <w:r w:rsidR="003202F4">
        <w:t xml:space="preserve"> </w:t>
      </w:r>
      <w:r w:rsidR="00213920">
        <w:t xml:space="preserve">(tlač </w:t>
      </w:r>
      <w:r w:rsidR="00174180">
        <w:t>1</w:t>
      </w:r>
      <w:r w:rsidR="000805E2">
        <w:t>600</w:t>
      </w:r>
      <w:r w:rsidR="00213920">
        <w:t>)</w:t>
      </w:r>
      <w:r w:rsidR="002E253D">
        <w:t xml:space="preserve"> </w:t>
      </w:r>
      <w:r w:rsidRPr="00AD1C6B" w:rsidR="002E253D">
        <w:rPr>
          <w:b/>
          <w:bCs/>
        </w:rPr>
        <w:t>schváliť</w:t>
      </w:r>
      <w:r w:rsidR="00B94B80">
        <w:rPr>
          <w:b/>
          <w:bCs/>
        </w:rPr>
        <w:t xml:space="preserve"> s pozmeňujúcimi a doplňujúcimi návrhmi tak, ako sú uvedené v prílohe tohto uznesenia,</w:t>
      </w:r>
    </w:p>
    <w:p w:rsidR="00FB2F99" w:rsidP="00FB2F99">
      <w:pPr>
        <w:tabs>
          <w:tab w:val="left" w:pos="709"/>
          <w:tab w:val="left" w:pos="964"/>
        </w:tabs>
        <w:ind w:left="1146"/>
        <w:jc w:val="both"/>
      </w:pPr>
    </w:p>
    <w:p w:rsidR="00FB2F99" w:rsidRPr="00FB2F99" w:rsidP="00FB2F99">
      <w:pPr>
        <w:numPr>
          <w:ilvl w:val="0"/>
          <w:numId w:val="45"/>
        </w:numPr>
        <w:tabs>
          <w:tab w:val="left" w:pos="709"/>
          <w:tab w:val="left" w:pos="964"/>
        </w:tabs>
        <w:jc w:val="both"/>
      </w:pPr>
      <w:r w:rsidR="00F70DB4">
        <w:t>návrh rozpo</w:t>
      </w:r>
      <w:r w:rsidR="00A72A3A">
        <w:t>č</w:t>
      </w:r>
      <w:r w:rsidR="000805E2">
        <w:t>tu verejnej správy na roky 2020</w:t>
      </w:r>
      <w:r w:rsidR="00077AD5">
        <w:t xml:space="preserve"> </w:t>
      </w:r>
      <w:r w:rsidR="00C87F23">
        <w:t>až 2</w:t>
      </w:r>
      <w:r w:rsidR="00174180">
        <w:t>02</w:t>
      </w:r>
      <w:r w:rsidR="000805E2">
        <w:t>2</w:t>
      </w:r>
      <w:r w:rsidRPr="00FB2F99" w:rsidR="003202F4">
        <w:rPr>
          <w:b/>
        </w:rPr>
        <w:t xml:space="preserve"> vziať na vedomie</w:t>
      </w:r>
      <w:r w:rsidRPr="00FB2F99" w:rsidR="00CA3C6C">
        <w:rPr>
          <w:b/>
        </w:rPr>
        <w:t>,</w:t>
      </w:r>
    </w:p>
    <w:p w:rsidR="00FB2F99" w:rsidP="00FB2F99">
      <w:pPr>
        <w:pStyle w:val="ListParagraph"/>
      </w:pPr>
    </w:p>
    <w:p w:rsidR="00A70758" w:rsidRPr="00A70758" w:rsidP="00FB2F99">
      <w:pPr>
        <w:numPr>
          <w:ilvl w:val="0"/>
          <w:numId w:val="45"/>
        </w:numPr>
        <w:tabs>
          <w:tab w:val="left" w:pos="709"/>
          <w:tab w:val="left" w:pos="964"/>
        </w:tabs>
        <w:jc w:val="both"/>
      </w:pPr>
      <w:r w:rsidRPr="00FB2F99">
        <w:rPr>
          <w:b/>
        </w:rPr>
        <w:t>požiadať vládu S</w:t>
      </w:r>
      <w:r w:rsidRPr="00FB2F99" w:rsidR="008C06D2">
        <w:rPr>
          <w:b/>
        </w:rPr>
        <w:t>lovenskej republiky</w:t>
      </w:r>
      <w:r w:rsidRPr="001B4FCB">
        <w:t>,</w:t>
      </w:r>
      <w:r w:rsidRPr="001B4FCB" w:rsidR="00CA3C6C">
        <w:t xml:space="preserve"> </w:t>
      </w:r>
      <w:r w:rsidRPr="001B4FCB" w:rsidR="001B4FCB">
        <w:t>aby</w:t>
      </w:r>
      <w:r w:rsidRPr="00FB2F99" w:rsidR="001B4FCB">
        <w:rPr>
          <w:b/>
        </w:rPr>
        <w:t xml:space="preserve"> </w:t>
      </w:r>
      <w:r w:rsidRPr="00A70758">
        <w:t>dôsledne zabezpečova</w:t>
      </w:r>
      <w:r w:rsidR="001B4FCB">
        <w:t>la</w:t>
      </w:r>
      <w:r w:rsidRPr="00A70758">
        <w:t xml:space="preserve"> úlohy vyplývajúce zo schválené</w:t>
      </w:r>
      <w:r w:rsidR="00CA3C6C">
        <w:t xml:space="preserve">ho </w:t>
      </w:r>
      <w:r w:rsidR="00327B67">
        <w:t>štátn</w:t>
      </w:r>
      <w:r w:rsidR="00756C9C">
        <w:t>eho</w:t>
      </w:r>
      <w:r w:rsidR="00327B67">
        <w:t xml:space="preserve"> rozpočt</w:t>
      </w:r>
      <w:r w:rsidR="00756C9C">
        <w:t>u</w:t>
      </w:r>
      <w:r w:rsidR="00A72A3A">
        <w:t xml:space="preserve"> n</w:t>
      </w:r>
      <w:r w:rsidR="000805E2">
        <w:t>a rok 2020</w:t>
      </w:r>
      <w:r w:rsidR="00CA3C6C">
        <w:t>;</w:t>
      </w:r>
    </w:p>
    <w:p w:rsidR="00A70758" w:rsidP="00CA3C6C">
      <w:pPr>
        <w:tabs>
          <w:tab w:val="left" w:pos="709"/>
          <w:tab w:val="left" w:pos="964"/>
        </w:tabs>
        <w:ind w:left="964"/>
        <w:jc w:val="both"/>
      </w:pPr>
    </w:p>
    <w:p w:rsidR="006A4BA0" w:rsidRPr="001B4FCB" w:rsidP="00395E1F">
      <w:pPr>
        <w:pStyle w:val="Heading5"/>
        <w:numPr>
          <w:ilvl w:val="0"/>
          <w:numId w:val="25"/>
        </w:numPr>
        <w:spacing w:before="0" w:after="0"/>
        <w:ind w:left="426" w:hanging="426"/>
        <w:rPr>
          <w:i w:val="0"/>
          <w:sz w:val="24"/>
          <w:szCs w:val="24"/>
        </w:rPr>
      </w:pPr>
      <w:r w:rsidR="001B4FCB">
        <w:rPr>
          <w:i w:val="0"/>
          <w:sz w:val="24"/>
          <w:szCs w:val="24"/>
          <w:lang w:val="sk-SK"/>
        </w:rPr>
        <w:t>p o v e r u j e</w:t>
      </w:r>
    </w:p>
    <w:p w:rsidR="006A4BA0" w:rsidP="00395E1F">
      <w:pPr>
        <w:ind w:firstLine="426"/>
        <w:rPr>
          <w:b/>
          <w:bCs/>
        </w:rPr>
      </w:pPr>
      <w:r>
        <w:rPr>
          <w:b/>
          <w:bCs/>
        </w:rPr>
        <w:t>predsed</w:t>
      </w:r>
      <w:r w:rsidR="001B4FCB">
        <w:rPr>
          <w:b/>
          <w:bCs/>
        </w:rPr>
        <w:t>u</w:t>
      </w:r>
      <w:r>
        <w:rPr>
          <w:b/>
          <w:bCs/>
        </w:rPr>
        <w:t xml:space="preserve"> výboru</w:t>
      </w:r>
    </w:p>
    <w:p w:rsidR="00395E1F" w:rsidP="00395E1F">
      <w:pPr>
        <w:rPr>
          <w:b/>
          <w:bCs/>
        </w:rPr>
      </w:pPr>
    </w:p>
    <w:p w:rsidR="00A1320F" w:rsidP="00A1320F">
      <w:pPr>
        <w:ind w:left="426"/>
        <w:jc w:val="both"/>
      </w:pPr>
      <w:r>
        <w:t>informovať predsedu Národnej rady S</w:t>
      </w:r>
      <w:r>
        <w:t>lovenskej republiky o výsledku prerokovania      uvedeného vládneho návrhu zákona vo výbore.</w:t>
      </w:r>
    </w:p>
    <w:p w:rsidR="00A1320F" w:rsidP="00A1320F">
      <w:pPr>
        <w:ind w:left="426"/>
        <w:jc w:val="both"/>
      </w:pPr>
    </w:p>
    <w:p w:rsidR="00B659A9" w:rsidP="00DD7555">
      <w:pPr>
        <w:ind w:left="5664" w:firstLine="708"/>
        <w:rPr>
          <w:b/>
        </w:rPr>
      </w:pPr>
    </w:p>
    <w:p w:rsidR="00DD7555" w:rsidRPr="00DD7555" w:rsidP="00DD7555">
      <w:pPr>
        <w:ind w:left="5664" w:firstLine="708"/>
        <w:rPr>
          <w:b/>
          <w:bCs/>
        </w:rPr>
      </w:pPr>
      <w:r w:rsidRPr="00DD7555">
        <w:rPr>
          <w:b/>
        </w:rPr>
        <w:t xml:space="preserve">        </w:t>
      </w:r>
      <w:r w:rsidR="000805E2">
        <w:rPr>
          <w:b/>
        </w:rPr>
        <w:t xml:space="preserve">    Róbert Puci</w:t>
      </w:r>
      <w:r w:rsidRPr="00DD7555">
        <w:rPr>
          <w:b/>
        </w:rPr>
        <w:t xml:space="preserve"> </w:t>
      </w:r>
    </w:p>
    <w:p w:rsidR="00DD7555" w:rsidRPr="00DD7555" w:rsidP="00DD7555">
      <w:pPr>
        <w:ind w:left="5664" w:firstLine="708"/>
        <w:rPr>
          <w:bCs/>
        </w:rPr>
      </w:pPr>
      <w:r w:rsidRPr="00DD7555">
        <w:rPr>
          <w:bCs/>
        </w:rPr>
        <w:t xml:space="preserve">           predseda výboru</w:t>
      </w:r>
    </w:p>
    <w:p w:rsidR="00DD7555" w:rsidRPr="00DD7555" w:rsidP="00DD7555">
      <w:pPr>
        <w:jc w:val="both"/>
        <w:rPr>
          <w:b/>
        </w:rPr>
      </w:pPr>
      <w:r w:rsidRPr="00DD7555">
        <w:rPr>
          <w:b/>
          <w:bCs/>
        </w:rPr>
        <w:t xml:space="preserve">  </w:t>
      </w:r>
      <w:r w:rsidR="000805E2">
        <w:rPr>
          <w:b/>
        </w:rPr>
        <w:t>Igor Federič</w:t>
      </w:r>
    </w:p>
    <w:p w:rsidR="00DD7555" w:rsidRPr="00DD7555" w:rsidP="00DD7555">
      <w:pPr>
        <w:jc w:val="both"/>
        <w:rPr>
          <w:b/>
        </w:rPr>
      </w:pPr>
      <w:r w:rsidRPr="00DD7555">
        <w:rPr>
          <w:b/>
        </w:rPr>
        <w:t xml:space="preserve"> Peter Štarchoň</w:t>
      </w:r>
    </w:p>
    <w:p w:rsidR="00DD7555" w:rsidP="00DD7555">
      <w:pPr>
        <w:jc w:val="both"/>
      </w:pPr>
      <w:r w:rsidRPr="00DD7555">
        <w:t>overovateľ výboru</w:t>
      </w:r>
    </w:p>
    <w:p w:rsidR="00A1320F" w:rsidP="00A1320F">
      <w:pPr>
        <w:pStyle w:val="BodyTextIndent2"/>
        <w:spacing w:after="0" w:line="240" w:lineRule="auto"/>
        <w:ind w:firstLine="425"/>
        <w:jc w:val="both"/>
        <w:rPr>
          <w:lang w:val="sk-SK"/>
        </w:rPr>
      </w:pPr>
    </w:p>
    <w:p w:rsidR="00A1320F" w:rsidP="00DD7555">
      <w:pPr>
        <w:tabs>
          <w:tab w:val="left" w:pos="709"/>
          <w:tab w:val="left" w:pos="964"/>
        </w:tabs>
        <w:jc w:val="both"/>
      </w:pPr>
      <w:r>
        <w:tab/>
        <w:tab/>
        <w:tab/>
        <w:tab/>
        <w:tab/>
        <w:tab/>
        <w:tab/>
        <w:tab/>
        <w:tab/>
        <w:tab/>
        <w:tab/>
      </w:r>
    </w:p>
    <w:p w:rsidR="000805E2" w:rsidP="00D9329D">
      <w:pPr>
        <w:keepNext/>
        <w:outlineLvl w:val="3"/>
        <w:rPr>
          <w:rFonts w:ascii="AT*Zurich Calligraphic" w:hAnsi="AT*Zurich Calligraphic"/>
          <w:b/>
          <w:szCs w:val="20"/>
        </w:rPr>
      </w:pPr>
    </w:p>
    <w:p w:rsidR="000805E2" w:rsidP="00D9329D">
      <w:pPr>
        <w:keepNext/>
        <w:outlineLvl w:val="3"/>
        <w:rPr>
          <w:rFonts w:ascii="AT*Zurich Calligraphic" w:hAnsi="AT*Zurich Calligraphic"/>
          <w:b/>
          <w:szCs w:val="20"/>
        </w:rPr>
      </w:pPr>
    </w:p>
    <w:p w:rsidR="000805E2" w:rsidP="00D9329D">
      <w:pPr>
        <w:keepNext/>
        <w:outlineLvl w:val="3"/>
        <w:rPr>
          <w:rFonts w:ascii="AT*Zurich Calligraphic" w:hAnsi="AT*Zurich Calligraphic"/>
          <w:b/>
          <w:szCs w:val="20"/>
        </w:rPr>
      </w:pPr>
    </w:p>
    <w:p w:rsidR="00D9329D" w:rsidRPr="00F342A4" w:rsidP="00D9329D">
      <w:pPr>
        <w:keepNext/>
        <w:outlineLvl w:val="3"/>
        <w:rPr>
          <w:rFonts w:ascii="AT*Zurich Calligraphic" w:hAnsi="AT*Zurich Calligraphic"/>
          <w:b/>
          <w:szCs w:val="20"/>
        </w:rPr>
      </w:pPr>
      <w:r w:rsidRPr="00F342A4">
        <w:rPr>
          <w:rFonts w:ascii="AT*Zurich Calligraphic" w:hAnsi="AT*Zurich Calligraphic"/>
          <w:b/>
          <w:szCs w:val="20"/>
        </w:rPr>
        <w:t>Výbor Národnej rady  Slovenskej republiky</w:t>
      </w:r>
    </w:p>
    <w:p w:rsidR="00D9329D" w:rsidRPr="00F342A4" w:rsidP="00D9329D">
      <w:pPr>
        <w:rPr>
          <w:rFonts w:ascii="AT*Zurich Calligraphic" w:hAnsi="AT*Zurich Calligraphic"/>
          <w:b/>
          <w:bCs/>
        </w:rPr>
      </w:pPr>
      <w:r w:rsidRPr="00F342A4">
        <w:rPr>
          <w:rFonts w:ascii="AT*Zurich Calligraphic" w:hAnsi="AT*Zurich Calligraphic"/>
          <w:b/>
          <w:bCs/>
        </w:rPr>
        <w:t xml:space="preserve">            pre financie a rozpočet </w:t>
      </w:r>
    </w:p>
    <w:p w:rsidR="00D9329D" w:rsidRPr="00F342A4" w:rsidP="00D9329D">
      <w:pPr>
        <w:jc w:val="right"/>
        <w:rPr>
          <w:bCs/>
          <w:sz w:val="28"/>
        </w:rPr>
      </w:pPr>
      <w:r w:rsidRPr="00F342A4">
        <w:rPr>
          <w:bCs/>
          <w:sz w:val="28"/>
        </w:rPr>
        <w:t xml:space="preserve">                          </w:t>
      </w:r>
    </w:p>
    <w:p w:rsidR="00D9329D" w:rsidRPr="00F342A4" w:rsidP="00D9329D">
      <w:pPr>
        <w:jc w:val="right"/>
        <w:rPr>
          <w:b/>
          <w:bCs/>
        </w:rPr>
      </w:pPr>
      <w:r w:rsidRPr="00F342A4">
        <w:rPr>
          <w:bCs/>
        </w:rPr>
        <w:t xml:space="preserve">Príloha k uzn. </w:t>
      </w:r>
      <w:r w:rsidRPr="00F342A4">
        <w:rPr>
          <w:b/>
          <w:bCs/>
        </w:rPr>
        <w:t>č.</w:t>
      </w:r>
      <w:r w:rsidR="000805E2">
        <w:rPr>
          <w:b/>
          <w:bCs/>
        </w:rPr>
        <w:t xml:space="preserve"> </w:t>
      </w:r>
      <w:r w:rsidR="007A29E6">
        <w:rPr>
          <w:b/>
          <w:bCs/>
        </w:rPr>
        <w:t>528</w:t>
      </w:r>
    </w:p>
    <w:p w:rsidR="00D9329D" w:rsidRPr="00F342A4" w:rsidP="00D9329D">
      <w:pPr>
        <w:jc w:val="right"/>
        <w:rPr>
          <w:bCs/>
        </w:rPr>
      </w:pPr>
      <w:r w:rsidR="000805E2">
        <w:t>82.</w:t>
      </w:r>
      <w:r w:rsidRPr="00F342A4">
        <w:t xml:space="preserve"> </w:t>
      </w:r>
      <w:r w:rsidRPr="00F342A4">
        <w:rPr>
          <w:bCs/>
        </w:rPr>
        <w:t>schôdza</w:t>
      </w:r>
    </w:p>
    <w:p w:rsidR="00D9329D" w:rsidRPr="00F342A4" w:rsidP="00D9329D">
      <w:pPr>
        <w:jc w:val="center"/>
        <w:rPr>
          <w:b/>
          <w:bCs/>
        </w:rPr>
      </w:pPr>
    </w:p>
    <w:p w:rsidR="00D9329D" w:rsidP="00D9329D">
      <w:pPr>
        <w:jc w:val="center"/>
        <w:rPr>
          <w:b/>
          <w:bCs/>
        </w:rPr>
      </w:pPr>
    </w:p>
    <w:p w:rsidR="000805E2" w:rsidRPr="00F342A4" w:rsidP="00D9329D">
      <w:pPr>
        <w:jc w:val="center"/>
        <w:rPr>
          <w:b/>
          <w:bCs/>
        </w:rPr>
      </w:pPr>
    </w:p>
    <w:p w:rsidR="00D9329D" w:rsidRPr="00AC02A5" w:rsidP="00D9329D">
      <w:pPr>
        <w:jc w:val="center"/>
        <w:rPr>
          <w:b/>
        </w:rPr>
      </w:pPr>
      <w:r>
        <w:rPr>
          <w:b/>
        </w:rPr>
        <w:t xml:space="preserve">Pozmeňujúce </w:t>
      </w:r>
      <w:r w:rsidRPr="00AC02A5">
        <w:rPr>
          <w:b/>
        </w:rPr>
        <w:t>a doplňujúce návrhy</w:t>
      </w:r>
    </w:p>
    <w:p w:rsidR="00D9329D" w:rsidRPr="00D9329D" w:rsidP="00D9329D">
      <w:pPr>
        <w:keepNext/>
        <w:pBdr>
          <w:bottom w:val="single" w:sz="6" w:space="1" w:color="auto"/>
        </w:pBdr>
        <w:ind w:left="360"/>
        <w:jc w:val="center"/>
        <w:outlineLvl w:val="0"/>
        <w:rPr>
          <w:b/>
          <w:bCs/>
        </w:rPr>
      </w:pPr>
      <w:r w:rsidRPr="00AC02A5">
        <w:rPr>
          <w:b/>
          <w:bCs/>
        </w:rPr>
        <w:t>k </w:t>
      </w:r>
      <w:r w:rsidRPr="00AC02A5">
        <w:rPr>
          <w:b/>
        </w:rPr>
        <w:t xml:space="preserve"> </w:t>
      </w:r>
      <w:r w:rsidRPr="00D9329D">
        <w:rPr>
          <w:b/>
        </w:rPr>
        <w:t>v</w:t>
      </w:r>
      <w:r w:rsidRPr="00D9329D">
        <w:rPr>
          <w:b/>
          <w:bCs/>
        </w:rPr>
        <w:t>ládnemu návrhu zákona o štátnom rozpočte na rok 20</w:t>
      </w:r>
      <w:r w:rsidR="000805E2">
        <w:rPr>
          <w:b/>
          <w:bCs/>
        </w:rPr>
        <w:t>20</w:t>
      </w:r>
      <w:r w:rsidRPr="00D9329D">
        <w:rPr>
          <w:b/>
          <w:bCs/>
        </w:rPr>
        <w:t xml:space="preserve"> a návrh rozp</w:t>
      </w:r>
      <w:r w:rsidR="000805E2">
        <w:rPr>
          <w:b/>
          <w:bCs/>
        </w:rPr>
        <w:t>očtu verejnej správy na roky 2020 až 2022 (tlač 1600</w:t>
      </w:r>
      <w:r w:rsidRPr="00D9329D">
        <w:rPr>
          <w:b/>
          <w:bCs/>
        </w:rPr>
        <w:t>)</w:t>
      </w:r>
    </w:p>
    <w:p w:rsidR="00D9329D" w:rsidP="000805E2">
      <w:pPr>
        <w:ind w:left="284" w:hanging="284"/>
        <w:jc w:val="both"/>
      </w:pPr>
    </w:p>
    <w:p w:rsidR="005A04AD" w:rsidRPr="005A04AD" w:rsidP="005A04AD">
      <w:pPr>
        <w:pStyle w:val="ListParagraph"/>
        <w:numPr>
          <w:ilvl w:val="0"/>
          <w:numId w:val="47"/>
        </w:numPr>
        <w:ind w:left="284" w:hanging="284"/>
        <w:contextualSpacing/>
        <w:jc w:val="both"/>
        <w:rPr>
          <w:b/>
        </w:rPr>
      </w:pPr>
      <w:r w:rsidRPr="005A04AD">
        <w:rPr>
          <w:b/>
        </w:rPr>
        <w:t>Vypúšťa sa § 7.</w:t>
      </w:r>
    </w:p>
    <w:p w:rsidR="005A04AD" w:rsidP="005A04AD">
      <w:pPr>
        <w:ind w:left="284"/>
        <w:jc w:val="both"/>
      </w:pPr>
      <w:r>
        <w:t xml:space="preserve">Uvedená zmena sa premietne aj v § 1 zákona o štátnom rozpočte na rok 2020 ako aj v prílohe č. 1 Bilancia </w:t>
      </w:r>
      <w:r w:rsidRPr="002273AB">
        <w:t>príjmov a výdavkov štátneho rozpočtu na rok 20</w:t>
      </w:r>
      <w:r>
        <w:t>20</w:t>
      </w:r>
      <w:r w:rsidRPr="002273AB">
        <w:t xml:space="preserve"> </w:t>
      </w:r>
      <w:r>
        <w:t xml:space="preserve">a v prílohe č. 2 Príjmy kapitol na rok 2020. </w:t>
      </w:r>
    </w:p>
    <w:p w:rsidR="005A04AD" w:rsidP="005A04AD">
      <w:pPr>
        <w:jc w:val="both"/>
      </w:pPr>
    </w:p>
    <w:p w:rsidR="005A04AD" w:rsidP="005A04AD">
      <w:pPr>
        <w:ind w:firstLine="284"/>
        <w:jc w:val="both"/>
      </w:pPr>
      <w:r>
        <w:t xml:space="preserve">Zároveň sa doterajší § 8 označuje ako § </w:t>
      </w:r>
      <w:r>
        <w:t>7.</w:t>
      </w:r>
    </w:p>
    <w:p w:rsidR="005A04AD" w:rsidP="005A04AD">
      <w:pPr>
        <w:jc w:val="both"/>
      </w:pPr>
    </w:p>
    <w:p w:rsidR="005A04AD" w:rsidP="005A04AD">
      <w:pPr>
        <w:pStyle w:val="ListParagraph"/>
        <w:widowControl w:val="0"/>
        <w:ind w:left="1985"/>
        <w:jc w:val="both"/>
      </w:pPr>
      <w:r>
        <w:t xml:space="preserve">Navrhuje sa vypustiť ustanovenie osobitného odvodu zo zisku po zdanení za rok 2020 do štátneho rozpočtu pre Lesy SR, š. p. Z tohto dôvodu sa v kapitole Ministerstvo pôdohospodárstva a rozvoja vidieka </w:t>
      </w:r>
      <w:r w:rsidRPr="001257B4">
        <w:t>SR znižujú príjmy spolu o 5 000 000 eur a zároveň sa o túto sumu znižuje aj záväzný ukazovateľ.</w:t>
      </w:r>
      <w:r>
        <w:t xml:space="preserve"> Vzhľadom na to, že Lesy SR, š. p. neodvedú 5 000 000 eur do štátneho rozpočtu, zaväzujú sa zvýšiť obnovu lesov o 10 % na holinách vzniknutých p</w:t>
      </w:r>
      <w:r w:rsidRPr="001F58AB">
        <w:t>o kalamitách</w:t>
      </w:r>
      <w:r>
        <w:t xml:space="preserve"> oproti predchádzajúcemu roku a zintenzívniť </w:t>
      </w:r>
      <w:r w:rsidRPr="001F58AB">
        <w:t xml:space="preserve">ošetrovanie </w:t>
      </w:r>
      <w:r w:rsidRPr="001F58AB">
        <w:t xml:space="preserve">a ochranu </w:t>
      </w:r>
      <w:r>
        <w:t>v </w:t>
      </w:r>
      <w:r w:rsidRPr="001F58AB">
        <w:t>mladých lesných kultúr</w:t>
      </w:r>
      <w:r>
        <w:t>ach</w:t>
      </w:r>
      <w:r w:rsidRPr="001F58AB">
        <w:t>, výchovu mladých lesných porastov, opatrenia verejnoprospešného charakteru, pestovanie lesov prírode blízkym spôsobom a ďalšiu starostlivosť, ktorá štátnemu podniku ako správcovi majetku štátu vyplýva zo zákona o</w:t>
      </w:r>
      <w:r>
        <w:t> </w:t>
      </w:r>
      <w:r w:rsidRPr="001F58AB">
        <w:t>lesoc</w:t>
      </w:r>
      <w:r w:rsidRPr="001F58AB">
        <w:t>h.</w:t>
      </w:r>
      <w:r>
        <w:t xml:space="preserve"> Lesy SR, š. p. v roku 2020 znížia ťažbu dreva o 10 %, k zníženiu ťažby dreva dôjde predovšetkým v chránených územiach Slovenskej republiky.</w:t>
      </w:r>
    </w:p>
    <w:p w:rsidR="005A04AD" w:rsidP="005A04AD">
      <w:pPr>
        <w:pStyle w:val="ListParagraph"/>
        <w:widowControl w:val="0"/>
        <w:ind w:left="0"/>
        <w:jc w:val="both"/>
        <w:rPr>
          <w:i/>
        </w:rPr>
      </w:pPr>
    </w:p>
    <w:p w:rsidR="005A04AD" w:rsidP="005A04AD">
      <w:pPr>
        <w:pStyle w:val="ListParagraph"/>
        <w:numPr>
          <w:ilvl w:val="0"/>
          <w:numId w:val="47"/>
        </w:numPr>
        <w:ind w:left="284" w:hanging="284"/>
        <w:contextualSpacing/>
        <w:jc w:val="both"/>
      </w:pPr>
      <w:r w:rsidRPr="006667FD">
        <w:rPr>
          <w:b/>
        </w:rPr>
        <w:t xml:space="preserve">V prílohe č. </w:t>
      </w:r>
      <w:r w:rsidRPr="006C3138">
        <w:rPr>
          <w:b/>
        </w:rPr>
        <w:t xml:space="preserve">1 </w:t>
      </w:r>
      <w:r w:rsidRPr="006C3138">
        <w:t>v riadku „v tom: zo závislej činnosti“ sa suma „-25 185 000“ zvyšuje o sumu -1 260 000 eur, v riadku „z podnikania, z inej samostatnej zárobkovej činnosti a z prenájmu“ sa suma „-472 000“ zvyšuje o sumu -26 000 eur, v riadku</w:t>
      </w:r>
      <w:r>
        <w:t xml:space="preserve"> „v tom: daň z pridanej hodnoty“ sa suma „6 891 117 000“ znižuje o </w:t>
      </w:r>
      <w:r w:rsidRPr="00F84372">
        <w:t>sumu 15 088 000 eur</w:t>
      </w:r>
      <w:r>
        <w:t xml:space="preserve"> a v riadku </w:t>
      </w:r>
      <w:r w:rsidRPr="002273AB">
        <w:t>„</w:t>
      </w:r>
      <w:r>
        <w:t>spotrebné dane“</w:t>
      </w:r>
      <w:r w:rsidRPr="002273AB">
        <w:t xml:space="preserve"> </w:t>
      </w:r>
      <w:r>
        <w:t xml:space="preserve">sa </w:t>
      </w:r>
      <w:r w:rsidRPr="002273AB">
        <w:t>suma „</w:t>
      </w:r>
      <w:r>
        <w:t>2 474</w:t>
      </w:r>
      <w:r>
        <w:t> 043 000</w:t>
      </w:r>
      <w:r w:rsidRPr="002273AB">
        <w:t xml:space="preserve">“ </w:t>
      </w:r>
      <w:r>
        <w:t xml:space="preserve">znižuje o sumu </w:t>
      </w:r>
      <w:r w:rsidRPr="00F84372">
        <w:t>75 442 000</w:t>
      </w:r>
      <w:r>
        <w:t xml:space="preserve"> eur.  </w:t>
      </w:r>
    </w:p>
    <w:p w:rsidR="005A04AD" w:rsidRPr="002273AB" w:rsidP="005A04AD">
      <w:pPr>
        <w:jc w:val="both"/>
      </w:pPr>
    </w:p>
    <w:p w:rsidR="005A04AD" w:rsidRPr="002273AB" w:rsidP="005A04AD">
      <w:pPr>
        <w:ind w:left="284"/>
        <w:jc w:val="both"/>
      </w:pPr>
      <w:r w:rsidRPr="002273AB">
        <w:t>Zmeny v daňových príjmoch</w:t>
      </w:r>
      <w:r>
        <w:t xml:space="preserve"> </w:t>
      </w:r>
      <w:r w:rsidRPr="002273AB">
        <w:t>sa premietnu aj v súčtových riadkoch prílohy č. 1 Bilancia príjmov a výdavkov štátneho rozpočtu na rok 20</w:t>
      </w:r>
      <w:r>
        <w:t>20, v prílohe č. 2 Príjmy kapitol na rok 2020</w:t>
      </w:r>
      <w:r w:rsidRPr="002273AB">
        <w:t xml:space="preserve"> a v paragrafovom znení zákona o štátnom rozpočte na rok 20</w:t>
      </w:r>
      <w:r>
        <w:t>20</w:t>
      </w:r>
      <w:r w:rsidRPr="002273AB">
        <w:t xml:space="preserve">. </w:t>
      </w:r>
    </w:p>
    <w:p w:rsidR="005A04AD" w:rsidRPr="002273AB" w:rsidP="005A04AD">
      <w:pPr>
        <w:ind w:left="360"/>
        <w:jc w:val="both"/>
        <w:rPr>
          <w:b/>
        </w:rPr>
      </w:pPr>
    </w:p>
    <w:p w:rsidR="005A04AD" w:rsidP="005A04AD">
      <w:pPr>
        <w:ind w:left="1985"/>
        <w:jc w:val="both"/>
      </w:pPr>
      <w:r w:rsidRPr="002273AB">
        <w:t xml:space="preserve">Daňové príjmy štátneho rozpočtu sa menia </w:t>
      </w:r>
      <w:r w:rsidRPr="006C3138">
        <w:t>z dôvodu novely zákona</w:t>
        <w:br/>
        <w:t>č. 595/2003 Z. z. o dani z príjmov v znení neskorších predpisov v súvislosti s podporou mobility pracovnej sily a z dôv</w:t>
      </w:r>
      <w:r>
        <w:t xml:space="preserve">odu </w:t>
      </w:r>
      <w:r w:rsidRPr="009E45B3">
        <w:t xml:space="preserve">nepokračovania </w:t>
      </w:r>
      <w:r>
        <w:t xml:space="preserve">legislatívneho procesu k </w:t>
      </w:r>
      <w:r w:rsidRPr="009E45B3">
        <w:t>vládnej novele</w:t>
      </w:r>
      <w:r>
        <w:t xml:space="preserve"> </w:t>
      </w:r>
      <w:r w:rsidRPr="00F84372">
        <w:t>zákona</w:t>
      </w:r>
      <w:r>
        <w:t xml:space="preserve"> </w:t>
      </w:r>
      <w:r w:rsidRPr="00F84372">
        <w:t>č. 106/2004 Z. z. o spotrebnej dani z tabakových výrobkov v znení neskorších predpisov.</w:t>
      </w:r>
      <w:r>
        <w:t xml:space="preserve"> </w:t>
      </w:r>
      <w:r w:rsidRPr="001B51B5">
        <w:t xml:space="preserve">V nadväznosti na </w:t>
      </w:r>
      <w:r>
        <w:t xml:space="preserve">zmeny v daňových príjmoch sa znižuje suma príjmov kapitoly Všeobecná pokladničná </w:t>
      </w:r>
      <w:r w:rsidRPr="006C3138">
        <w:t>správa o 91 816 000 eur v</w:t>
      </w:r>
      <w:r>
        <w:t> prílohe č. 2 Príjmy ka</w:t>
      </w:r>
      <w:r>
        <w:t xml:space="preserve">pitol na rok 2020.   </w:t>
      </w:r>
    </w:p>
    <w:p w:rsidR="005A04AD" w:rsidP="005A04AD">
      <w:pPr>
        <w:jc w:val="both"/>
      </w:pPr>
    </w:p>
    <w:p w:rsidR="005A04AD" w:rsidRPr="002273AB" w:rsidP="005A04AD">
      <w:pPr>
        <w:jc w:val="both"/>
      </w:pPr>
    </w:p>
    <w:p w:rsidR="005A04AD" w:rsidRPr="008473B4" w:rsidP="005A04AD">
      <w:pPr>
        <w:pStyle w:val="ListParagraph"/>
        <w:numPr>
          <w:ilvl w:val="0"/>
          <w:numId w:val="47"/>
        </w:numPr>
        <w:tabs>
          <w:tab w:val="left" w:pos="284"/>
        </w:tabs>
        <w:ind w:left="0" w:firstLine="0"/>
        <w:contextualSpacing/>
        <w:jc w:val="both"/>
      </w:pPr>
      <w:r w:rsidRPr="00912ACC">
        <w:rPr>
          <w:b/>
        </w:rPr>
        <w:t>V prílohe č. 3</w:t>
      </w:r>
      <w:r w:rsidRPr="002273AB">
        <w:t xml:space="preserve"> </w:t>
      </w:r>
      <w:r w:rsidRPr="006C3138">
        <w:t xml:space="preserve">v kapitole Ministerstvo zdravotníctva SR sa suma výdavkov spolu </w:t>
        <w:br/>
        <w:t>„1 330 019 133“ zvyšuje o sumu 4 551 000 eur a suma výdavkov spolu bez prostriedkov podľa § 17 ods. 4 zákona č. 523/2004 Z. z. a prostriedkov z rozpočtu</w:t>
      </w:r>
      <w:r w:rsidRPr="006C3138">
        <w:t xml:space="preserve"> EÚ „1 330 019 133“ </w:t>
      </w:r>
      <w:r>
        <w:t>sa zvyšuje o sumu 4 551 000 eur.</w:t>
      </w:r>
      <w:r w:rsidRPr="006C3138">
        <w:t xml:space="preserve"> </w:t>
      </w:r>
      <w:r>
        <w:t>V</w:t>
      </w:r>
      <w:r w:rsidRPr="006C3138">
        <w:t> kapitole Ministerstvo práce, sociálnych vecí a rodiny SR sa suma výdavkov spolu „2 847</w:t>
      </w:r>
      <w:r>
        <w:t> 720 161“</w:t>
      </w:r>
      <w:r w:rsidRPr="002273AB">
        <w:t xml:space="preserve"> </w:t>
      </w:r>
      <w:r>
        <w:t>zvyšuje o sumu 80 488 440 eur a</w:t>
      </w:r>
      <w:r w:rsidRPr="003E0BE4">
        <w:t xml:space="preserve"> suma výdavkov spolu bez prostriedkov </w:t>
      </w:r>
      <w:r>
        <w:t xml:space="preserve">podľa § 17 ods. 4 zákona č. 523/2004 Z. z. a prostriedkov z rozpočtu </w:t>
      </w:r>
      <w:r w:rsidRPr="003E0BE4">
        <w:t>EÚ „</w:t>
      </w:r>
      <w:r>
        <w:t>2 655 703 219</w:t>
      </w:r>
      <w:r w:rsidRPr="003E0BE4">
        <w:t>“</w:t>
      </w:r>
      <w:r>
        <w:t xml:space="preserve"> sa zvyšuje o sumu 80 488 440 eur. V kapitole Ministerstvo pôdohospodárstva a rozvoja vidieka SR sa suma </w:t>
      </w:r>
      <w:r w:rsidRPr="002273AB">
        <w:t xml:space="preserve">výdavkov </w:t>
      </w:r>
      <w:r>
        <w:t>spolu</w:t>
      </w:r>
      <w:r w:rsidRPr="002273AB">
        <w:t xml:space="preserve"> „</w:t>
      </w:r>
      <w:r>
        <w:t>942 553 639“</w:t>
      </w:r>
      <w:r w:rsidRPr="002273AB">
        <w:t xml:space="preserve"> </w:t>
      </w:r>
      <w:r>
        <w:t>zvyšuje o sumu 25 000 000 eur a</w:t>
      </w:r>
      <w:r w:rsidRPr="003E0BE4">
        <w:t xml:space="preserve"> suma výdavkov spolu bez prostriedkov </w:t>
      </w:r>
      <w:r>
        <w:t>podľa § 17 ods. 4 zákona č. 523/2004 Z. z. a prostriedkov z </w:t>
      </w:r>
      <w:r w:rsidRPr="006C3138">
        <w:t xml:space="preserve">rozpočtu EÚ „241 381 858“ sa zvyšuje o sumu 25 000 000 eur. Zároveň sa v kapitole Všeobecná pokladničná správa suma výdavkov spolu „3 404 379 356“ znižuje o sumu 120 902 440 </w:t>
      </w:r>
      <w:r>
        <w:t>eur,</w:t>
      </w:r>
      <w:r w:rsidRPr="006C3138">
        <w:t xml:space="preserve"> suma výdavkov spolu bez prostriedkov podľa § 17 ods. 4 zákona č. 523/2004 Z. z. a prostriedkov z rozpočtu EÚ „3 404 379 356“ sa znižuje o sumu </w:t>
        <w:br/>
        <w:t xml:space="preserve">120 902 440 </w:t>
      </w:r>
      <w:r w:rsidRPr="008473B4">
        <w:t xml:space="preserve">eur a suma kapitálových výdavkov (bez prostr. na spolufinancovanie) „128 582 599“ sa znižuje o sumu 8 911 728 eur. </w:t>
      </w:r>
    </w:p>
    <w:p w:rsidR="005A04AD" w:rsidRPr="002273AB" w:rsidP="005A04AD">
      <w:pPr>
        <w:jc w:val="both"/>
      </w:pPr>
    </w:p>
    <w:p w:rsidR="005A04AD" w:rsidRPr="002273AB" w:rsidP="005A04AD">
      <w:pPr>
        <w:ind w:left="709"/>
        <w:jc w:val="both"/>
      </w:pPr>
      <w:r w:rsidRPr="002273AB">
        <w:t>Zm</w:t>
      </w:r>
      <w:r w:rsidRPr="002273AB">
        <w:t>en</w:t>
      </w:r>
      <w:r>
        <w:t>y</w:t>
      </w:r>
      <w:r w:rsidRPr="002273AB">
        <w:t xml:space="preserve"> výdavkov v kapitol</w:t>
      </w:r>
      <w:r>
        <w:t>ách</w:t>
      </w:r>
      <w:r w:rsidRPr="002273AB">
        <w:t xml:space="preserve"> sa premietn</w:t>
      </w:r>
      <w:r>
        <w:t xml:space="preserve">u aj v riadku „Spolu“. </w:t>
      </w:r>
      <w:r w:rsidRPr="002273AB">
        <w:t xml:space="preserve">Zároveň sa zmeny vykonané v prílohe č. 3 premietajú aj v prílohe č. 1 </w:t>
      </w:r>
      <w:r>
        <w:t xml:space="preserve">Bilancia </w:t>
      </w:r>
      <w:r w:rsidRPr="002273AB">
        <w:t>príjmov a výdavkov štátneho rozpočtu na rok 20</w:t>
      </w:r>
      <w:r>
        <w:t>20</w:t>
      </w:r>
      <w:r w:rsidRPr="002273AB">
        <w:t xml:space="preserve"> a v paragrafovom znení zákona o štátnom rozpočte na rok 20</w:t>
      </w:r>
      <w:r>
        <w:t>20</w:t>
      </w:r>
      <w:r w:rsidRPr="002273AB">
        <w:t xml:space="preserve">. </w:t>
      </w:r>
    </w:p>
    <w:p w:rsidR="005A04AD" w:rsidRPr="002273AB" w:rsidP="005A04AD">
      <w:pPr>
        <w:ind w:left="709"/>
        <w:jc w:val="both"/>
        <w:rPr>
          <w:b/>
        </w:rPr>
      </w:pPr>
    </w:p>
    <w:p w:rsidR="005A04AD" w:rsidRPr="006C3138" w:rsidP="005A04AD">
      <w:pPr>
        <w:ind w:left="1985"/>
        <w:jc w:val="both"/>
      </w:pPr>
      <w:r w:rsidRPr="006C3138">
        <w:t>V kapitole Ministerstvo zdravotníctva SR sa zvyšujú výdavky o sumu 4 551 000 eur v súvislosti s krytím výpadku príjmov verejného zdravotného poistenia z dôvodu novely zákona č. 595/2003 Z. z. o dani z príjmov v znení neskorších predpisov, ktorou sa rieši podpo</w:t>
      </w:r>
      <w:r w:rsidRPr="006C3138">
        <w:t>ra mobility pracovnej sily.</w:t>
      </w:r>
    </w:p>
    <w:p w:rsidR="005A04AD" w:rsidP="005A04AD">
      <w:pPr>
        <w:ind w:left="1985"/>
        <w:jc w:val="both"/>
      </w:pPr>
      <w:r w:rsidRPr="006C3138">
        <w:t>V kapitole Ministerstvo</w:t>
      </w:r>
      <w:r>
        <w:t xml:space="preserve"> práce, sociálnych vecí a rodiny SR sa zvyšujú výdavky o sumu </w:t>
      </w:r>
      <w:r w:rsidRPr="006A3415">
        <w:t>80 488 440</w:t>
      </w:r>
      <w:r>
        <w:t xml:space="preserve"> eur v súvislosti so zavedením systémovej zmeny spôsobu výpočtu základného minimálneho dôchodku v zmysle novely </w:t>
      </w:r>
      <w:r w:rsidRPr="005B4EA9">
        <w:t>zákona č. 461/2003 Z. z. o sociálnom poistení v znení neskorších predpisov</w:t>
      </w:r>
      <w:r>
        <w:t xml:space="preserve">. </w:t>
      </w:r>
    </w:p>
    <w:p w:rsidR="005A04AD" w:rsidP="005A04AD">
      <w:pPr>
        <w:ind w:left="1985"/>
        <w:jc w:val="both"/>
      </w:pPr>
      <w:r w:rsidRPr="00CD332F">
        <w:t>Výdavky kapitoly Ministerstv</w:t>
      </w:r>
      <w:r>
        <w:t>o</w:t>
      </w:r>
      <w:r w:rsidRPr="00CD332F">
        <w:t xml:space="preserve"> pôdohospodárstva a rozvoja vidieka SR sa </w:t>
      </w:r>
      <w:r>
        <w:t>zvyšujú o sumu 25 000 000 eur v </w:t>
      </w:r>
      <w:r w:rsidRPr="00CD332F">
        <w:t>súvis</w:t>
      </w:r>
      <w:r>
        <w:t xml:space="preserve">losti </w:t>
      </w:r>
      <w:r w:rsidRPr="00CD332F">
        <w:t>s realizovaním podpôr štátnej pomoci a národných podpôr smerujúcich do pôdohospodárstva, podporou potravinovej sebestačnosti, bezpečnosti, kvality potravín a</w:t>
      </w:r>
      <w:r>
        <w:t> </w:t>
      </w:r>
      <w:r w:rsidRPr="00CD332F">
        <w:t>slovenských produktov, podporou prevencie a ochrany zdravia hospodárskych zvierat a ochrany zdravia a kvality rastlín a rastlinných produktov, tvorbou podporných nástrojov na riadenie rizík v pôdohospodárstve, podporou efektivity v oblasti administrácie žiadostí o vyplácanie platieb Európskej únie</w:t>
      </w:r>
      <w:r>
        <w:t xml:space="preserve"> </w:t>
      </w:r>
      <w:r w:rsidRPr="00CD332F">
        <w:t>v rámci pôdohospodárstva</w:t>
      </w:r>
      <w:r>
        <w:t xml:space="preserve"> </w:t>
      </w:r>
      <w:r w:rsidRPr="00CD332F">
        <w:t>a  regionálneho rozvoja</w:t>
      </w:r>
      <w:r>
        <w:t>,</w:t>
      </w:r>
      <w:r w:rsidRPr="00CD332F">
        <w:t xml:space="preserve"> </w:t>
      </w:r>
      <w:r>
        <w:t xml:space="preserve">podporou </w:t>
      </w:r>
      <w:r w:rsidRPr="00CD332F">
        <w:t>ekologického pôdohospodárstva a pôdohospodárstva reagujúceho na zmenu klímy. Výsledným cieľom podporných výdavkov je trvalá udržateľnosť a</w:t>
      </w:r>
      <w:r>
        <w:t> </w:t>
      </w:r>
      <w:r w:rsidRPr="00CD332F">
        <w:t>konkur</w:t>
      </w:r>
      <w:r>
        <w:t xml:space="preserve">encieschopnosť pôdohospodárstva v objeme </w:t>
        <w:br/>
        <w:t>50 mil. eur v roku 2020.</w:t>
      </w:r>
    </w:p>
    <w:p w:rsidR="005A04AD" w:rsidRPr="008473B4" w:rsidP="005A04AD">
      <w:pPr>
        <w:ind w:left="1985"/>
        <w:jc w:val="both"/>
      </w:pPr>
      <w:r w:rsidRPr="006C3138">
        <w:t>Výdavky kapitoly Všeobecná pokladničná správa sa znižujú celkovo o sumu 120 902 440 eur. Rezerva na riešenie vplyvov nových zákonných úprav a iných</w:t>
      </w:r>
      <w:r w:rsidRPr="000B773D">
        <w:t xml:space="preserve"> vplyvov sa znižuje o sumu 75 923 000 eur, z toho suma 25 000 000 eur sa presúva na krytie zvýšených výdavkov kapitoly Ministerstvo pôdohospodárstva a rozvoja vidieka SR v súvislosti s realizovaním podpôr štátnej pomoci a suma 50 923 000 eur sa použije na krytie výpadku príjmov štátneho rozpočtu z dôvodu nepokračovania legislatívneho procesu k vládnej novele zákona č. 106/2004 Z. z. o spotrebnej dani z tabakových výrobkov v znení neskorších predpisov.  Rezerva na prostriedky Európskej únie a odvody Európskej únii - na rýchlejšiu realizáciu a väčší počet projektov sa znižuje o sumu </w:t>
      </w:r>
      <w:r>
        <w:br/>
      </w:r>
      <w:r w:rsidRPr="006C3138">
        <w:t>54 575 440 eur</w:t>
      </w:r>
      <w:r w:rsidRPr="000B773D">
        <w:t>. Suma zníženia tejto rezervy vychádza z cieľa zachovania schodku  rozpočtu verejnej správy na úrovni 0,49 % HDP v roku 2020.  Zohľadňuje sa skutočnosť, že vládna novela zákona č. 384/2011 Z. z. o osobitnom odvode vybraných finančných inštitúcií a o doplnení niektorých zákonov v znení neskorších predpisov nemá vplyv na hotovostnú bilanciu príjmov a výdavkov štátneho rozpočtu na rok 2020, ale má vplyv na bilanciu rozpočtu verejnej správy v metodike ESA 2010 prostredníctvom štátnych finančných aktív. </w:t>
      </w:r>
      <w:r w:rsidRPr="006C3138">
        <w:t xml:space="preserve">Zároveň v sume zníženia tejto rezervy je zohľadnené krytie výpadku príjmov verejného zdravotného poistenia v sume 4 551 000 eur, ako aj zvýšený transfer pre Sociálnu poisťovňu v sume 9 596 000 eur súvisiaci so znížením príjmov Sociálnej poisťovne z dôvodu novely zákona č. 595/2003 Z. z. o dani z príjmov v </w:t>
      </w:r>
      <w:r w:rsidRPr="008473B4">
        <w:t>znení neskorších predpisov, ktorou sa rieši podpora mobility pracovnej sily. V znížení výdavkov kapitoly Všeobecná pokladničná správa je premietnutý aj negatívny vplyv na saldo obcí a vyšších územných celkov z titulu zníženia daňových príjmov obcí a vyšších územných celkov z dane z príjmov fyzickej osoby na základe novely zákona č. 595/2003 Z. z. o dani z príjmov v znení neskorších predpisov v súvislosti s podporou mobility pracovnej sily.</w:t>
      </w:r>
    </w:p>
    <w:p w:rsidR="005A04AD" w:rsidP="005A04AD">
      <w:pPr>
        <w:ind w:left="1985"/>
        <w:jc w:val="both"/>
      </w:pPr>
      <w:r w:rsidRPr="008473B4">
        <w:t>V nadväznosti na zvýšený</w:t>
      </w:r>
      <w:r w:rsidRPr="006C3138">
        <w:t xml:space="preserve"> transfer pre Sociálnu poisťovňu sa zvyšujú výdavky kapitoly Všeobecná pokladničná správa v rámci finančných vzťahov k Sociálnej poisťovni o sumu 9 596 000 eur.</w:t>
      </w:r>
      <w:r>
        <w:t xml:space="preserve"> </w:t>
      </w:r>
    </w:p>
    <w:p w:rsidR="005A04AD" w:rsidP="005A04AD">
      <w:pPr>
        <w:tabs>
          <w:tab w:val="left" w:pos="1815"/>
        </w:tabs>
        <w:jc w:val="both"/>
      </w:pPr>
      <w:r>
        <w:tab/>
      </w:r>
    </w:p>
    <w:p w:rsidR="005A04AD" w:rsidRPr="00D07D1F" w:rsidP="005A04AD">
      <w:pPr>
        <w:pStyle w:val="ListParagraph"/>
        <w:spacing w:after="160"/>
        <w:ind w:left="284" w:hanging="284"/>
        <w:jc w:val="both"/>
      </w:pPr>
      <w:r w:rsidRPr="00E41775">
        <w:rPr>
          <w:b/>
        </w:rPr>
        <w:t>4. V prílohe č. 4</w:t>
      </w:r>
      <w:r w:rsidRPr="002273AB">
        <w:t xml:space="preserve"> </w:t>
      </w:r>
      <w:r w:rsidRPr="006C3138">
        <w:t>v časti 21 - Ministerstvo zdravotníctva SR sa suma výdavkov spolu za kapitolu „1 330 019 133“ zvyšuje o sumu 4 551 000 eur, suma výdavkov na program 07A Zdravotná starostlivosť „1 220 802 049“ sa zvyšuje o sumu 4 551 000 eur a suma výdavkov na podprogram 07A01 Poistné za poistencov štátu „1 134 477 589“ sa zvyšuje o sumu 4 551 000 eur</w:t>
      </w:r>
      <w:r>
        <w:t>.</w:t>
      </w:r>
      <w:r w:rsidRPr="006C3138">
        <w:t xml:space="preserve"> </w:t>
      </w:r>
      <w:r>
        <w:t xml:space="preserve">V časti 22 - Ministerstvo práce, sociálnych vecí a rodiny SR sa </w:t>
      </w:r>
      <w:r w:rsidRPr="002273AB">
        <w:t>suma výdavkov spolu za kapitolu „</w:t>
      </w:r>
      <w:r>
        <w:t>2 847 720 161</w:t>
      </w:r>
      <w:r w:rsidRPr="002273AB">
        <w:t xml:space="preserve">“ </w:t>
      </w:r>
      <w:r>
        <w:t xml:space="preserve">zvyšuje o sumu 80 488 440 eur, suma </w:t>
      </w:r>
      <w:r w:rsidRPr="00D07D1F">
        <w:t xml:space="preserve">výdavkov na </w:t>
      </w:r>
      <w:r w:rsidRPr="003C6E5D">
        <w:t xml:space="preserve">program 07C Sociálna inklúzia „2 366 630 373“ sa zvyšuje </w:t>
      </w:r>
      <w:r>
        <w:t>o sumu 80 488 440 eur a suma výdavkov na podprogram 07C06 Nesystémové dávky sociálneho poistenia „87 492 221“ sa zvyšuje o sumu 80 488 440 eur</w:t>
      </w:r>
      <w:r w:rsidRPr="00D07D1F">
        <w:t>.</w:t>
      </w:r>
      <w:r>
        <w:t xml:space="preserve"> V časti </w:t>
      </w:r>
      <w:r w:rsidRPr="005A04AD">
        <w:rPr>
          <w:color w:val="000000"/>
        </w:rPr>
        <w:t xml:space="preserve">27 - Ministerstvo pôdohospodárstva a rozvoja vidieka SR sa suma výdavkov spolu za kapitolu „942 553 639“ zvyšuje o sumu 25 000 000 eur a suma výdavkov na program 090 Tvorba, regulácia a implementácia politík „118 327 730“ sa zvyšuje o sumu 25 000 000 eur. Zároveň sa </w:t>
      </w:r>
      <w:r w:rsidRPr="002273AB">
        <w:t xml:space="preserve">v časti </w:t>
      </w:r>
      <w:r>
        <w:t>48</w:t>
      </w:r>
      <w:r w:rsidRPr="002273AB">
        <w:t xml:space="preserve"> </w:t>
      </w:r>
      <w:r>
        <w:t>-</w:t>
      </w:r>
      <w:r w:rsidRPr="002273AB">
        <w:t xml:space="preserve"> </w:t>
      </w:r>
      <w:r>
        <w:t xml:space="preserve">Všeobecná </w:t>
      </w:r>
      <w:r w:rsidRPr="006C3138">
        <w:t xml:space="preserve">pokladničná správa suma výdavkov spolu za kapitolu „3 404 379 356“ znižuje o sumu </w:t>
        <w:br/>
        <w:t>120 902 440 eur.</w:t>
      </w:r>
      <w:r>
        <w:t xml:space="preserve">  </w:t>
      </w:r>
    </w:p>
    <w:p w:rsidR="005A04AD" w:rsidRPr="00B251C1" w:rsidP="005A04AD">
      <w:pPr>
        <w:ind w:left="1985"/>
        <w:jc w:val="both"/>
      </w:pPr>
      <w:r w:rsidRPr="007D2E35">
        <w:t>Zmen</w:t>
      </w:r>
      <w:r>
        <w:t xml:space="preserve">y </w:t>
      </w:r>
      <w:r w:rsidRPr="006C3138">
        <w:t>výdavkov v kapitolách Ministerstvo zdravotníctva SR, Ministerstvo práce, sociálnych vecí a rodiny</w:t>
      </w:r>
      <w:r>
        <w:t xml:space="preserve"> SR, </w:t>
      </w:r>
      <w:r w:rsidRPr="005A04AD">
        <w:rPr>
          <w:color w:val="000000"/>
        </w:rPr>
        <w:t>Ministerstvo pôdohospodárstva a rozvoja vidieka SR a </w:t>
      </w:r>
      <w:r>
        <w:t xml:space="preserve">Všeobecná pokladničná správa </w:t>
      </w:r>
      <w:r w:rsidRPr="007D2E35">
        <w:t>sa premieta</w:t>
      </w:r>
      <w:r>
        <w:t>jú</w:t>
      </w:r>
      <w:r w:rsidRPr="007D2E35">
        <w:t xml:space="preserve"> aj do prílohy č. 4 k návrhu zákona o štátnom rozpočte na rok 20</w:t>
      </w:r>
      <w:r>
        <w:t>20</w:t>
      </w:r>
      <w:r w:rsidRPr="007D2E35">
        <w:t xml:space="preserve"> „Výdavky štátneho rozpočtu na realizáciu programov vlády SR a čast</w:t>
      </w:r>
      <w:r>
        <w:t>í</w:t>
      </w:r>
      <w:r w:rsidRPr="007D2E35">
        <w:t xml:space="preserve"> programov vlády SR na rok 20</w:t>
      </w:r>
      <w:r>
        <w:t>20</w:t>
      </w:r>
      <w:r w:rsidRPr="007D2E35">
        <w:t>“.</w:t>
      </w:r>
      <w:r>
        <w:t xml:space="preserve"> </w:t>
      </w:r>
    </w:p>
    <w:p w:rsidR="005A04AD" w:rsidP="005A04AD">
      <w:pPr>
        <w:jc w:val="both"/>
      </w:pPr>
    </w:p>
    <w:p w:rsidR="005A04AD" w:rsidRPr="003E0BE4" w:rsidP="005A04AD">
      <w:pPr>
        <w:ind w:left="284" w:hanging="284"/>
        <w:jc w:val="both"/>
      </w:pPr>
      <w:r>
        <w:rPr>
          <w:b/>
        </w:rPr>
        <w:t>5</w:t>
      </w:r>
      <w:r w:rsidRPr="00954865">
        <w:rPr>
          <w:b/>
        </w:rPr>
        <w:t>.</w:t>
      </w:r>
      <w:r>
        <w:rPr>
          <w:b/>
        </w:rPr>
        <w:t xml:space="preserve"> </w:t>
      </w:r>
      <w:r w:rsidRPr="00954865">
        <w:rPr>
          <w:b/>
        </w:rPr>
        <w:t xml:space="preserve">V prílohe č. </w:t>
      </w:r>
      <w:r>
        <w:rPr>
          <w:b/>
        </w:rPr>
        <w:t>6</w:t>
      </w:r>
      <w:r w:rsidRPr="002273AB">
        <w:t xml:space="preserve"> </w:t>
      </w:r>
      <w:r>
        <w:t xml:space="preserve">v riadku „Rezerva na prostriedky Európskej únie a odvody Európskej únii“ sa suma „134 273 593“ znižuje </w:t>
      </w:r>
      <w:r w:rsidRPr="006C3138">
        <w:t>o sumu 54 575 440 eur.</w:t>
      </w:r>
      <w:r>
        <w:t xml:space="preserve">   </w:t>
      </w:r>
    </w:p>
    <w:p w:rsidR="005A04AD" w:rsidRPr="002273AB" w:rsidP="005A04AD">
      <w:pPr>
        <w:jc w:val="both"/>
      </w:pPr>
      <w:r w:rsidRPr="002273AB">
        <w:t xml:space="preserve"> </w:t>
      </w:r>
    </w:p>
    <w:p w:rsidR="005A04AD" w:rsidRPr="002273AB" w:rsidP="005A04AD">
      <w:pPr>
        <w:ind w:left="284"/>
        <w:jc w:val="both"/>
      </w:pPr>
      <w:r w:rsidRPr="002273AB">
        <w:t>Zmen</w:t>
      </w:r>
      <w:r>
        <w:t xml:space="preserve">a rezervy sa </w:t>
      </w:r>
      <w:r w:rsidRPr="002273AB">
        <w:t>premietn</w:t>
      </w:r>
      <w:r>
        <w:t xml:space="preserve">e aj v riadku „Spolu“. </w:t>
      </w:r>
      <w:r w:rsidRPr="002273AB">
        <w:t>Zároveň sa zmen</w:t>
      </w:r>
      <w:r>
        <w:t>a</w:t>
      </w:r>
      <w:r w:rsidRPr="002273AB">
        <w:t xml:space="preserve"> vykonan</w:t>
      </w:r>
      <w:r>
        <w:t>á</w:t>
      </w:r>
      <w:r w:rsidRPr="002273AB">
        <w:t xml:space="preserve"> v prílohe č. </w:t>
      </w:r>
      <w:r>
        <w:t>6</w:t>
      </w:r>
      <w:r w:rsidRPr="002273AB">
        <w:t xml:space="preserve"> premiet</w:t>
      </w:r>
      <w:r>
        <w:t>ne</w:t>
      </w:r>
      <w:r w:rsidRPr="002273AB">
        <w:t xml:space="preserve"> aj v paragrafovom znení zákona o štátnom rozpočte na rok 20</w:t>
      </w:r>
      <w:r>
        <w:t>20</w:t>
      </w:r>
      <w:r w:rsidRPr="002273AB">
        <w:t xml:space="preserve">. </w:t>
      </w:r>
    </w:p>
    <w:p w:rsidR="005A04AD" w:rsidP="005A04AD">
      <w:pPr>
        <w:ind w:left="709"/>
        <w:jc w:val="both"/>
        <w:rPr>
          <w:b/>
        </w:rPr>
      </w:pPr>
    </w:p>
    <w:p w:rsidR="005A04AD" w:rsidP="005A04AD">
      <w:pPr>
        <w:ind w:left="1985"/>
        <w:jc w:val="both"/>
      </w:pPr>
      <w:r w:rsidRPr="007D2E35">
        <w:t>Zmen</w:t>
      </w:r>
      <w:r>
        <w:t>a rezervy na prostriedky Európskej únie a odvody Európskej únii – na rýchlejšiu realizáciu a väčší počet projektov, ktorá je rozpočtovaná v </w:t>
      </w:r>
      <w:r w:rsidRPr="007D2E35">
        <w:t xml:space="preserve">kapitole </w:t>
      </w:r>
      <w:r>
        <w:t xml:space="preserve">Všeobecná pokladničná správa, </w:t>
      </w:r>
      <w:r w:rsidRPr="007D2E35">
        <w:t xml:space="preserve">sa premieta aj do prílohy č. </w:t>
      </w:r>
      <w:r>
        <w:t>6</w:t>
      </w:r>
      <w:r w:rsidRPr="007D2E35">
        <w:t xml:space="preserve"> k</w:t>
      </w:r>
      <w:r>
        <w:t> </w:t>
      </w:r>
      <w:r w:rsidRPr="007D2E35">
        <w:t>návrhu zákona o štátnom rozpočte na rok 20</w:t>
      </w:r>
      <w:r>
        <w:t>20 a v </w:t>
      </w:r>
      <w:r w:rsidRPr="002273AB">
        <w:t>paragrafovom znení zákona o štátnom rozpočte na rok 20</w:t>
      </w:r>
      <w:r>
        <w:t xml:space="preserve">20. </w:t>
      </w:r>
    </w:p>
    <w:p w:rsidR="005A04AD" w:rsidP="005A04AD">
      <w:pPr>
        <w:jc w:val="both"/>
      </w:pPr>
    </w:p>
    <w:p w:rsidR="005A04AD" w:rsidP="005A04AD">
      <w:pPr>
        <w:jc w:val="both"/>
      </w:pPr>
    </w:p>
    <w:p w:rsidR="005A04AD" w:rsidP="005A04AD">
      <w:pPr>
        <w:jc w:val="both"/>
      </w:pPr>
    </w:p>
    <w:p w:rsidR="005A04AD" w:rsidRPr="006C3138" w:rsidP="005A04AD">
      <w:pPr>
        <w:ind w:left="284" w:hanging="284"/>
        <w:jc w:val="both"/>
      </w:pPr>
      <w:r w:rsidRPr="006C3138">
        <w:rPr>
          <w:b/>
        </w:rPr>
        <w:t>6. V prílohe č. 7</w:t>
      </w:r>
      <w:r w:rsidRPr="006C3138">
        <w:t xml:space="preserve"> v riadku „Celková platba za poistencov štátu na verejné zdravotné poistenie“ sa suma „1 134 477 589“ zvyšuje o sumu 4 551 000 eur. </w:t>
      </w:r>
    </w:p>
    <w:p w:rsidR="005A04AD" w:rsidRPr="006C3138" w:rsidP="005A04AD">
      <w:pPr>
        <w:jc w:val="both"/>
      </w:pPr>
    </w:p>
    <w:p w:rsidR="005A04AD" w:rsidP="005A04AD">
      <w:pPr>
        <w:ind w:left="1985"/>
        <w:jc w:val="both"/>
      </w:pPr>
      <w:r w:rsidRPr="006C3138">
        <w:t>Zmena súvisiaca s krytím výpadku príjmov verejného zdravotného poistenia z dôvodu novely zákona č. 595/2003 Z. z. o dani z príjmov v znení neskorších predpisov, ktorou sa rieši podpora mobility pracovnej sily, sa premieta aj do prílohy č. 7 k návrhu zákona o štátnom rozpočte na rok 2020.</w:t>
      </w:r>
    </w:p>
    <w:p w:rsidR="005A04AD" w:rsidP="005A04AD">
      <w:pPr>
        <w:jc w:val="both"/>
      </w:pPr>
    </w:p>
    <w:p w:rsidR="005A04AD" w:rsidRPr="00F6248E" w:rsidP="005A04AD">
      <w:pPr>
        <w:ind w:left="714" w:hanging="357"/>
        <w:jc w:val="both"/>
        <w:rPr>
          <w:b/>
          <w:sz w:val="22"/>
          <w:szCs w:val="22"/>
        </w:rPr>
      </w:pPr>
    </w:p>
    <w:p w:rsidR="005A04AD" w:rsidP="005A04AD">
      <w:pPr>
        <w:jc w:val="both"/>
        <w:rPr>
          <w:b/>
          <w:sz w:val="22"/>
          <w:szCs w:val="22"/>
        </w:rPr>
      </w:pPr>
    </w:p>
    <w:p w:rsidR="005A04AD" w:rsidRPr="00F6248E" w:rsidP="005A04AD"/>
    <w:p w:rsidR="005A04AD" w:rsidRPr="00F6248E" w:rsidP="005A04AD">
      <w:pPr>
        <w:jc w:val="both"/>
      </w:pPr>
    </w:p>
    <w:p w:rsidR="00D9329D" w:rsidP="00D9329D">
      <w:pPr>
        <w:pStyle w:val="ListParagraph"/>
        <w:jc w:val="both"/>
      </w:pPr>
    </w:p>
    <w:sectPr w:rsidSect="005E6F71">
      <w:footerReference w:type="even" r:id="rId4"/>
      <w:footerReference w:type="default" r:id="rId5"/>
      <w:pgSz w:w="11906" w:h="16838"/>
      <w:pgMar w:top="426" w:right="1106" w:bottom="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D84" w:rsidP="00523E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A5D84" w:rsidP="00523E7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D84" w:rsidP="00523E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29E6">
      <w:rPr>
        <w:rStyle w:val="PageNumber"/>
        <w:noProof/>
      </w:rPr>
      <w:t>2</w:t>
    </w:r>
    <w:r>
      <w:rPr>
        <w:rStyle w:val="PageNumber"/>
      </w:rPr>
      <w:fldChar w:fldCharType="end"/>
    </w:r>
  </w:p>
  <w:p w:rsidR="003A5D84" w:rsidP="00523E7C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F35"/>
    <w:multiLevelType w:val="hybridMultilevel"/>
    <w:tmpl w:val="C116E64C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</w:lvl>
    <w:lvl w:ilvl="3" w:tentative="1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</w:lvl>
    <w:lvl w:ilvl="6" w:tentative="1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</w:lvl>
  </w:abstractNum>
  <w:abstractNum w:abstractNumId="1">
    <w:nsid w:val="03FD2FF7"/>
    <w:multiLevelType w:val="hybridMultilevel"/>
    <w:tmpl w:val="9FF4C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A14DA"/>
    <w:multiLevelType w:val="hybridMultilevel"/>
    <w:tmpl w:val="8CBEBC5C"/>
    <w:lvl w:ilvl="0">
      <w:start w:val="1"/>
      <w:numFmt w:val="decimal"/>
      <w:lvlText w:val="%1."/>
      <w:lvlJc w:val="left"/>
      <w:pPr>
        <w:tabs>
          <w:tab w:val="num" w:pos="1608"/>
        </w:tabs>
        <w:ind w:left="160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2328"/>
        </w:tabs>
        <w:ind w:left="232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48"/>
        </w:tabs>
        <w:ind w:left="3048" w:hanging="180"/>
      </w:pPr>
    </w:lvl>
    <w:lvl w:ilvl="3" w:tentative="1">
      <w:start w:val="1"/>
      <w:numFmt w:val="decimal"/>
      <w:lvlText w:val="%4."/>
      <w:lvlJc w:val="left"/>
      <w:pPr>
        <w:tabs>
          <w:tab w:val="num" w:pos="3768"/>
        </w:tabs>
        <w:ind w:left="376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88"/>
        </w:tabs>
        <w:ind w:left="448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08"/>
        </w:tabs>
        <w:ind w:left="5208" w:hanging="180"/>
      </w:pPr>
    </w:lvl>
    <w:lvl w:ilvl="6" w:tentative="1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48"/>
        </w:tabs>
        <w:ind w:left="664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68"/>
        </w:tabs>
        <w:ind w:left="7368" w:hanging="180"/>
      </w:pPr>
    </w:lvl>
  </w:abstractNum>
  <w:abstractNum w:abstractNumId="3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10080"/>
    <w:multiLevelType w:val="hybridMultilevel"/>
    <w:tmpl w:val="92322D24"/>
    <w:lvl w:ilvl="0">
      <w:start w:val="2"/>
      <w:numFmt w:val="decimal"/>
      <w:lvlText w:val="%1."/>
      <w:lvlJc w:val="left"/>
      <w:pPr>
        <w:ind w:left="150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220" w:hanging="360"/>
      </w:pPr>
    </w:lvl>
    <w:lvl w:ilvl="2" w:tentative="1">
      <w:start w:val="1"/>
      <w:numFmt w:val="lowerRoman"/>
      <w:lvlText w:val="%3."/>
      <w:lvlJc w:val="right"/>
      <w:pPr>
        <w:ind w:left="2940" w:hanging="180"/>
      </w:pPr>
    </w:lvl>
    <w:lvl w:ilvl="3" w:tentative="1">
      <w:start w:val="1"/>
      <w:numFmt w:val="decimal"/>
      <w:lvlText w:val="%4."/>
      <w:lvlJc w:val="left"/>
      <w:pPr>
        <w:ind w:left="3660" w:hanging="360"/>
      </w:pPr>
    </w:lvl>
    <w:lvl w:ilvl="4" w:tentative="1">
      <w:start w:val="1"/>
      <w:numFmt w:val="lowerLetter"/>
      <w:lvlText w:val="%5."/>
      <w:lvlJc w:val="left"/>
      <w:pPr>
        <w:ind w:left="4380" w:hanging="360"/>
      </w:pPr>
    </w:lvl>
    <w:lvl w:ilvl="5" w:tentative="1">
      <w:start w:val="1"/>
      <w:numFmt w:val="lowerRoman"/>
      <w:lvlText w:val="%6."/>
      <w:lvlJc w:val="right"/>
      <w:pPr>
        <w:ind w:left="5100" w:hanging="180"/>
      </w:pPr>
    </w:lvl>
    <w:lvl w:ilvl="6" w:tentative="1">
      <w:start w:val="1"/>
      <w:numFmt w:val="decimal"/>
      <w:lvlText w:val="%7."/>
      <w:lvlJc w:val="left"/>
      <w:pPr>
        <w:ind w:left="5820" w:hanging="360"/>
      </w:pPr>
    </w:lvl>
    <w:lvl w:ilvl="7" w:tentative="1">
      <w:start w:val="1"/>
      <w:numFmt w:val="lowerLetter"/>
      <w:lvlText w:val="%8."/>
      <w:lvlJc w:val="left"/>
      <w:pPr>
        <w:ind w:left="6540" w:hanging="360"/>
      </w:pPr>
    </w:lvl>
    <w:lvl w:ilvl="8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0FAA2B17"/>
    <w:multiLevelType w:val="hybridMultilevel"/>
    <w:tmpl w:val="2C4A8E28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0D310EE"/>
    <w:multiLevelType w:val="hybridMultilevel"/>
    <w:tmpl w:val="740085F6"/>
    <w:lvl w:ilvl="0">
      <w:start w:val="5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1491425D"/>
    <w:multiLevelType w:val="hybridMultilevel"/>
    <w:tmpl w:val="665EB0DC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DB4C8D"/>
    <w:multiLevelType w:val="hybridMultilevel"/>
    <w:tmpl w:val="AF62B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56FCB"/>
    <w:multiLevelType w:val="hybridMultilevel"/>
    <w:tmpl w:val="0D80429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AD03580"/>
    <w:multiLevelType w:val="hybridMultilevel"/>
    <w:tmpl w:val="F0523168"/>
    <w:lvl w:ilvl="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2C143C18"/>
    <w:multiLevelType w:val="hybridMultilevel"/>
    <w:tmpl w:val="AE488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BB4D83"/>
    <w:multiLevelType w:val="hybridMultilevel"/>
    <w:tmpl w:val="D8946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567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>
    <w:nsid w:val="2CFF773C"/>
    <w:multiLevelType w:val="hybridMultilevel"/>
    <w:tmpl w:val="CC3EED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FE1222"/>
    <w:multiLevelType w:val="hybridMultilevel"/>
    <w:tmpl w:val="36409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220A60"/>
    <w:multiLevelType w:val="hybridMultilevel"/>
    <w:tmpl w:val="73A2AE7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6">
    <w:nsid w:val="32B3329F"/>
    <w:multiLevelType w:val="hybridMultilevel"/>
    <w:tmpl w:val="C0A63DD2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7">
    <w:nsid w:val="33143A11"/>
    <w:multiLevelType w:val="hybridMultilevel"/>
    <w:tmpl w:val="151E6774"/>
    <w:lvl w:ilvl="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36D247CB"/>
    <w:multiLevelType w:val="hybridMultilevel"/>
    <w:tmpl w:val="0C848C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9D407A"/>
    <w:multiLevelType w:val="hybridMultilevel"/>
    <w:tmpl w:val="6D6ADF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D241E4"/>
    <w:multiLevelType w:val="hybridMultilevel"/>
    <w:tmpl w:val="036EFC5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A73D62"/>
    <w:multiLevelType w:val="hybridMultilevel"/>
    <w:tmpl w:val="0E6C9D7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416178DD"/>
    <w:multiLevelType w:val="hybridMultilevel"/>
    <w:tmpl w:val="EC50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FC4AD7"/>
    <w:multiLevelType w:val="hybridMultilevel"/>
    <w:tmpl w:val="539AA2CC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4">
    <w:nsid w:val="45C5660D"/>
    <w:multiLevelType w:val="hybridMultilevel"/>
    <w:tmpl w:val="FD1816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0C7AFF"/>
    <w:multiLevelType w:val="hybridMultilevel"/>
    <w:tmpl w:val="AB6CE39A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4BFF2D0F"/>
    <w:multiLevelType w:val="hybridMultilevel"/>
    <w:tmpl w:val="ABD809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E1A7F8E"/>
    <w:multiLevelType w:val="hybridMultilevel"/>
    <w:tmpl w:val="8382A604"/>
    <w:lvl w:ilvl="0">
      <w:start w:val="1"/>
      <w:numFmt w:val="decimal"/>
      <w:lvlText w:val="%1.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FCE559A"/>
    <w:multiLevelType w:val="hybridMultilevel"/>
    <w:tmpl w:val="0C30F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3E2C68"/>
    <w:multiLevelType w:val="hybridMultilevel"/>
    <w:tmpl w:val="CDD6487C"/>
    <w:lvl w:ilvl="0">
      <w:start w:val="5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>
    <w:nsid w:val="54B266A1"/>
    <w:multiLevelType w:val="hybridMultilevel"/>
    <w:tmpl w:val="0DD4ED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CA0777"/>
    <w:multiLevelType w:val="hybridMultilevel"/>
    <w:tmpl w:val="97EE0FC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A20510F"/>
    <w:multiLevelType w:val="hybridMultilevel"/>
    <w:tmpl w:val="11F8CA0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75"/>
      </w:p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3">
    <w:nsid w:val="5B965212"/>
    <w:multiLevelType w:val="hybridMultilevel"/>
    <w:tmpl w:val="CC989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A663AC"/>
    <w:multiLevelType w:val="hybridMultilevel"/>
    <w:tmpl w:val="B96607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554027"/>
    <w:multiLevelType w:val="hybridMultilevel"/>
    <w:tmpl w:val="8306168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66534220"/>
    <w:multiLevelType w:val="hybridMultilevel"/>
    <w:tmpl w:val="9E580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FF557A"/>
    <w:multiLevelType w:val="hybridMultilevel"/>
    <w:tmpl w:val="7E866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981B84"/>
    <w:multiLevelType w:val="hybridMultilevel"/>
    <w:tmpl w:val="093C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FC4ADF"/>
    <w:multiLevelType w:val="hybridMultilevel"/>
    <w:tmpl w:val="FA2865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5994B0A"/>
    <w:multiLevelType w:val="hybridMultilevel"/>
    <w:tmpl w:val="6A70B6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6D05CBB"/>
    <w:multiLevelType w:val="hybridMultilevel"/>
    <w:tmpl w:val="FB382A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84A7D1E"/>
    <w:multiLevelType w:val="multilevel"/>
    <w:tmpl w:val="665EB0DC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28"/>
  </w:num>
  <w:num w:numId="5">
    <w:abstractNumId w:val="11"/>
  </w:num>
  <w:num w:numId="6">
    <w:abstractNumId w:val="35"/>
  </w:num>
  <w:num w:numId="7">
    <w:abstractNumId w:val="31"/>
  </w:num>
  <w:num w:numId="8">
    <w:abstractNumId w:val="19"/>
  </w:num>
  <w:num w:numId="9">
    <w:abstractNumId w:val="9"/>
  </w:num>
  <w:num w:numId="10">
    <w:abstractNumId w:val="12"/>
  </w:num>
  <w:num w:numId="11">
    <w:abstractNumId w:val="30"/>
  </w:num>
  <w:num w:numId="12">
    <w:abstractNumId w:val="2"/>
  </w:num>
  <w:num w:numId="13">
    <w:abstractNumId w:val="21"/>
  </w:num>
  <w:num w:numId="14">
    <w:abstractNumId w:val="22"/>
  </w:num>
  <w:num w:numId="15">
    <w:abstractNumId w:val="34"/>
  </w:num>
  <w:num w:numId="16">
    <w:abstractNumId w:val="37"/>
  </w:num>
  <w:num w:numId="17">
    <w:abstractNumId w:val="18"/>
  </w:num>
  <w:num w:numId="18">
    <w:abstractNumId w:val="24"/>
  </w:num>
  <w:num w:numId="19">
    <w:abstractNumId w:val="25"/>
  </w:num>
  <w:num w:numId="20">
    <w:abstractNumId w:val="38"/>
  </w:num>
  <w:num w:numId="21">
    <w:abstractNumId w:val="16"/>
  </w:num>
  <w:num w:numId="22">
    <w:abstractNumId w:val="39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3"/>
  </w:num>
  <w:num w:numId="26">
    <w:abstractNumId w:val="33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40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42"/>
  </w:num>
  <w:num w:numId="33">
    <w:abstractNumId w:val="23"/>
  </w:num>
  <w:num w:numId="34">
    <w:abstractNumId w:val="43"/>
  </w:num>
  <w:num w:numId="35">
    <w:abstractNumId w:val="1"/>
  </w:num>
  <w:num w:numId="36">
    <w:abstractNumId w:val="6"/>
  </w:num>
  <w:num w:numId="37">
    <w:abstractNumId w:val="29"/>
  </w:num>
  <w:num w:numId="38">
    <w:abstractNumId w:val="36"/>
  </w:num>
  <w:num w:numId="39">
    <w:abstractNumId w:val="26"/>
  </w:num>
  <w:num w:numId="40">
    <w:abstractNumId w:val="17"/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20"/>
  </w:num>
  <w:num w:numId="44">
    <w:abstractNumId w:val="10"/>
  </w:num>
  <w:num w:numId="45">
    <w:abstractNumId w:val="27"/>
  </w:num>
  <w:num w:numId="46">
    <w:abstractNumId w:val="41"/>
  </w:num>
  <w:num w:numId="4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53D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CE131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E253D"/>
    <w:pPr>
      <w:keepNext/>
      <w:tabs>
        <w:tab w:val="left" w:pos="709"/>
        <w:tab w:val="left" w:pos="964"/>
      </w:tabs>
      <w:jc w:val="both"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rsid w:val="002139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qFormat/>
    <w:rsid w:val="002139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BodyText">
    <w:name w:val="Body Text"/>
    <w:basedOn w:val="Normal"/>
    <w:rsid w:val="002E253D"/>
    <w:pPr>
      <w:tabs>
        <w:tab w:val="left" w:pos="709"/>
        <w:tab w:val="left" w:pos="964"/>
      </w:tabs>
      <w:jc w:val="both"/>
    </w:pPr>
  </w:style>
  <w:style w:type="paragraph" w:styleId="BodyTextIndent3">
    <w:name w:val="Body Text Indent 3"/>
    <w:basedOn w:val="Normal"/>
    <w:rsid w:val="00213920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3ACC"/>
    <w:pPr>
      <w:spacing w:after="120" w:line="480" w:lineRule="auto"/>
    </w:pPr>
  </w:style>
  <w:style w:type="paragraph" w:customStyle="1" w:styleId="Zkladntext">
    <w:name w:val="Základní text"/>
    <w:rsid w:val="00E63ACC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cs-CZ" w:eastAsia="cs-CZ" w:bidi="ar-SA"/>
    </w:rPr>
  </w:style>
  <w:style w:type="paragraph" w:styleId="Footer">
    <w:name w:val="footer"/>
    <w:basedOn w:val="Normal"/>
    <w:rsid w:val="00523E7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23E7C"/>
  </w:style>
  <w:style w:type="paragraph" w:styleId="BodyTextIndent">
    <w:name w:val="Body Text Indent"/>
    <w:basedOn w:val="Normal"/>
    <w:rsid w:val="0005311B"/>
    <w:pPr>
      <w:spacing w:after="120"/>
      <w:ind w:left="283"/>
    </w:pPr>
  </w:style>
  <w:style w:type="paragraph" w:styleId="BalloonText">
    <w:name w:val="Balloon Text"/>
    <w:basedOn w:val="Normal"/>
    <w:link w:val="TextbublinyChar"/>
    <w:semiHidden/>
    <w:rsid w:val="00806FD1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Zarkazkladnhotextu2Char"/>
    <w:rsid w:val="009D7AE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BodyTextIndent2"/>
    <w:rsid w:val="009D7AE2"/>
    <w:rPr>
      <w:sz w:val="24"/>
      <w:szCs w:val="24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CA3C6C"/>
    <w:pPr>
      <w:ind w:left="708"/>
    </w:pPr>
  </w:style>
  <w:style w:type="character" w:customStyle="1" w:styleId="Nadpis5Char">
    <w:name w:val="Nadpis 5 Char"/>
    <w:link w:val="Heading5"/>
    <w:rsid w:val="006A4BA0"/>
    <w:rPr>
      <w:b/>
      <w:bCs/>
      <w:i/>
      <w:iCs/>
      <w:sz w:val="26"/>
      <w:szCs w:val="26"/>
    </w:rPr>
  </w:style>
  <w:style w:type="paragraph" w:styleId="Title">
    <w:name w:val="Title"/>
    <w:basedOn w:val="Normal"/>
    <w:link w:val="NzovChar"/>
    <w:qFormat/>
    <w:rsid w:val="00CE1314"/>
    <w:pPr>
      <w:jc w:val="center"/>
    </w:pPr>
    <w:rPr>
      <w:b/>
      <w:bCs/>
    </w:rPr>
  </w:style>
  <w:style w:type="character" w:customStyle="1" w:styleId="NzovChar">
    <w:name w:val="Názov Char"/>
    <w:link w:val="Title"/>
    <w:rsid w:val="00CE1314"/>
    <w:rPr>
      <w:b/>
      <w:bCs/>
      <w:sz w:val="24"/>
      <w:szCs w:val="24"/>
    </w:rPr>
  </w:style>
  <w:style w:type="paragraph" w:customStyle="1" w:styleId="ListParagraph1">
    <w:name w:val="List Paragraph1"/>
    <w:basedOn w:val="Normal"/>
    <w:rsid w:val="00CE1314"/>
    <w:pPr>
      <w:ind w:left="720"/>
    </w:pPr>
  </w:style>
  <w:style w:type="character" w:customStyle="1" w:styleId="TextbublinyChar">
    <w:name w:val="Text bubliny Char"/>
    <w:link w:val="BalloonText"/>
    <w:semiHidden/>
    <w:rsid w:val="00CE1314"/>
    <w:rPr>
      <w:rFonts w:ascii="Tahoma" w:hAnsi="Tahoma" w:cs="Tahoma"/>
      <w:sz w:val="16"/>
      <w:szCs w:val="16"/>
    </w:rPr>
  </w:style>
  <w:style w:type="paragraph" w:customStyle="1" w:styleId="EMPTYCELLSTYLE">
    <w:name w:val="EMPTY_CELL_STYLE"/>
    <w:qFormat/>
    <w:rsid w:val="00CE1314"/>
    <w:rPr>
      <w:sz w:val="1"/>
      <w:lang w:val="sk-SK" w:eastAsia="sk-SK" w:bidi="ar-SA"/>
    </w:rPr>
  </w:style>
  <w:style w:type="character" w:styleId="Hyperlink">
    <w:name w:val="Hyperlink"/>
    <w:uiPriority w:val="99"/>
    <w:unhideWhenUsed/>
    <w:rsid w:val="00CE1314"/>
    <w:rPr>
      <w:color w:val="0000FF"/>
      <w:u w:val="single"/>
    </w:rPr>
  </w:style>
  <w:style w:type="character" w:styleId="FollowedHyperlink">
    <w:name w:val="FollowedHyperlink"/>
    <w:uiPriority w:val="99"/>
    <w:unhideWhenUsed/>
    <w:rsid w:val="00CE1314"/>
    <w:rPr>
      <w:color w:val="800080"/>
      <w:u w:val="single"/>
    </w:rPr>
  </w:style>
  <w:style w:type="paragraph" w:customStyle="1" w:styleId="xl63">
    <w:name w:val="xl63"/>
    <w:basedOn w:val="Normal"/>
    <w:rsid w:val="00CE1314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4">
    <w:name w:val="xl64"/>
    <w:basedOn w:val="Normal"/>
    <w:rsid w:val="00CE1314"/>
    <w:pPr>
      <w:pBdr>
        <w:top w:val="single" w:sz="4" w:space="0" w:color="666699"/>
        <w:left w:val="single" w:sz="4" w:space="0" w:color="666699"/>
        <w:bottom w:val="single" w:sz="4" w:space="0" w:color="666699"/>
      </w:pBdr>
      <w:spacing w:before="100" w:beforeAutospacing="1" w:after="100" w:afterAutospacing="1"/>
      <w:jc w:val="center"/>
      <w:textAlignment w:val="center"/>
    </w:pPr>
    <w:rPr>
      <w:b/>
      <w:bCs/>
      <w:color w:val="333333"/>
      <w:sz w:val="14"/>
      <w:szCs w:val="14"/>
    </w:rPr>
  </w:style>
  <w:style w:type="paragraph" w:customStyle="1" w:styleId="xl65">
    <w:name w:val="xl65"/>
    <w:basedOn w:val="Normal"/>
    <w:rsid w:val="00CE1314"/>
    <w:pPr>
      <w:pBdr>
        <w:left w:val="single" w:sz="4" w:space="0" w:color="666699"/>
        <w:bottom w:val="single" w:sz="4" w:space="0" w:color="666699"/>
      </w:pBdr>
      <w:spacing w:before="100" w:beforeAutospacing="1" w:after="100" w:afterAutospacing="1"/>
      <w:textAlignment w:val="center"/>
    </w:pPr>
    <w:rPr>
      <w:b/>
      <w:bCs/>
      <w:color w:val="333333"/>
      <w:sz w:val="14"/>
      <w:szCs w:val="14"/>
    </w:rPr>
  </w:style>
  <w:style w:type="paragraph" w:customStyle="1" w:styleId="xl66">
    <w:name w:val="xl66"/>
    <w:basedOn w:val="Normal"/>
    <w:rsid w:val="00CE1314"/>
    <w:pPr>
      <w:pBdr>
        <w:left w:val="single" w:sz="4" w:space="0" w:color="666699"/>
      </w:pBdr>
      <w:spacing w:before="100" w:beforeAutospacing="1" w:after="100" w:afterAutospacing="1"/>
      <w:textAlignment w:val="center"/>
    </w:pPr>
    <w:rPr>
      <w:b/>
      <w:bCs/>
      <w:color w:val="333333"/>
      <w:sz w:val="14"/>
      <w:szCs w:val="14"/>
    </w:rPr>
  </w:style>
  <w:style w:type="paragraph" w:customStyle="1" w:styleId="xl67">
    <w:name w:val="xl67"/>
    <w:basedOn w:val="Normal"/>
    <w:rsid w:val="00CE1314"/>
    <w:pP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68">
    <w:name w:val="xl68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69">
    <w:name w:val="xl69"/>
    <w:basedOn w:val="Normal"/>
    <w:rsid w:val="00CE1314"/>
    <w:pPr>
      <w:pBdr>
        <w:left w:val="single" w:sz="4" w:space="0" w:color="666699"/>
      </w:pBdr>
      <w:spacing w:before="100" w:beforeAutospacing="1" w:after="100" w:afterAutospacing="1"/>
      <w:textAlignment w:val="center"/>
    </w:pPr>
    <w:rPr>
      <w:color w:val="333333"/>
      <w:sz w:val="14"/>
      <w:szCs w:val="14"/>
    </w:rPr>
  </w:style>
  <w:style w:type="paragraph" w:customStyle="1" w:styleId="xl70">
    <w:name w:val="xl70"/>
    <w:basedOn w:val="Normal"/>
    <w:rsid w:val="00CE1314"/>
    <w:pPr>
      <w:pBdr>
        <w:left w:val="single" w:sz="4" w:space="0" w:color="666699"/>
      </w:pBdr>
      <w:spacing w:before="100" w:beforeAutospacing="1" w:after="100" w:afterAutospacing="1"/>
      <w:textAlignment w:val="center"/>
    </w:pPr>
    <w:rPr>
      <w:i/>
      <w:iCs/>
      <w:color w:val="333333"/>
      <w:sz w:val="14"/>
      <w:szCs w:val="14"/>
    </w:rPr>
  </w:style>
  <w:style w:type="paragraph" w:customStyle="1" w:styleId="xl71">
    <w:name w:val="xl71"/>
    <w:basedOn w:val="Normal"/>
    <w:rsid w:val="00CE1314"/>
    <w:pPr>
      <w:spacing w:before="100" w:beforeAutospacing="1" w:after="100" w:afterAutospacing="1"/>
      <w:textAlignment w:val="center"/>
    </w:pPr>
    <w:rPr>
      <w:color w:val="000000"/>
      <w:sz w:val="12"/>
      <w:szCs w:val="12"/>
    </w:rPr>
  </w:style>
  <w:style w:type="paragraph" w:customStyle="1" w:styleId="xl72">
    <w:name w:val="xl72"/>
    <w:basedOn w:val="Normal"/>
    <w:rsid w:val="00CE1314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CE1314"/>
    <w:pP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Normal"/>
    <w:rsid w:val="00CE1314"/>
    <w:pPr>
      <w:pBdr>
        <w:left w:val="single" w:sz="4" w:space="0" w:color="666699"/>
        <w:bottom w:val="single" w:sz="4" w:space="0" w:color="666699"/>
      </w:pBdr>
      <w:spacing w:before="100" w:beforeAutospacing="1" w:after="100" w:afterAutospacing="1"/>
      <w:textAlignment w:val="center"/>
    </w:pPr>
    <w:rPr>
      <w:color w:val="333333"/>
      <w:sz w:val="14"/>
      <w:szCs w:val="14"/>
    </w:rPr>
  </w:style>
  <w:style w:type="paragraph" w:customStyle="1" w:styleId="xl75">
    <w:name w:val="xl75"/>
    <w:basedOn w:val="Normal"/>
    <w:rsid w:val="00CE1314"/>
    <w:pPr>
      <w:pBdr>
        <w:left w:val="single" w:sz="4" w:space="0" w:color="666699"/>
        <w:bottom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color w:val="333333"/>
      <w:sz w:val="14"/>
      <w:szCs w:val="14"/>
    </w:rPr>
  </w:style>
  <w:style w:type="paragraph" w:customStyle="1" w:styleId="xl76">
    <w:name w:val="xl76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</w:rPr>
  </w:style>
  <w:style w:type="paragraph" w:customStyle="1" w:styleId="xl77">
    <w:name w:val="xl77"/>
    <w:basedOn w:val="Normal"/>
    <w:rsid w:val="00CE1314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8">
    <w:name w:val="xl78"/>
    <w:basedOn w:val="Normal"/>
    <w:rsid w:val="00CE1314"/>
    <w:pPr>
      <w:spacing w:before="100" w:beforeAutospacing="1" w:after="100" w:afterAutospacing="1"/>
      <w:jc w:val="right"/>
    </w:pPr>
    <w:rPr>
      <w:color w:val="000000"/>
      <w:sz w:val="12"/>
      <w:szCs w:val="12"/>
    </w:rPr>
  </w:style>
  <w:style w:type="paragraph" w:customStyle="1" w:styleId="xl79">
    <w:name w:val="xl79"/>
    <w:basedOn w:val="Normal"/>
    <w:rsid w:val="00CE1314"/>
    <w:pPr>
      <w:pBdr>
        <w:top w:val="single" w:sz="4" w:space="0" w:color="666699"/>
        <w:left w:val="single" w:sz="4" w:space="0" w:color="666699"/>
        <w:right w:val="single" w:sz="4" w:space="0" w:color="666699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Normal"/>
    <w:rsid w:val="00CE1314"/>
    <w:pPr>
      <w:pBdr>
        <w:top w:val="single" w:sz="4" w:space="0" w:color="666699"/>
        <w:left w:val="single" w:sz="4" w:space="0" w:color="666699"/>
        <w:bottom w:val="single" w:sz="4" w:space="0" w:color="666699"/>
        <w:right w:val="single" w:sz="4" w:space="0" w:color="666699"/>
      </w:pBdr>
      <w:spacing w:before="100" w:beforeAutospacing="1" w:after="100" w:afterAutospacing="1"/>
      <w:jc w:val="center"/>
      <w:textAlignment w:val="center"/>
    </w:pPr>
    <w:rPr>
      <w:b/>
      <w:bCs/>
      <w:color w:val="333333"/>
      <w:sz w:val="14"/>
      <w:szCs w:val="14"/>
    </w:rPr>
  </w:style>
  <w:style w:type="paragraph" w:customStyle="1" w:styleId="xl81">
    <w:name w:val="xl81"/>
    <w:basedOn w:val="Normal"/>
    <w:rsid w:val="00CE1314"/>
    <w:pP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82">
    <w:name w:val="xl82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Normal"/>
    <w:rsid w:val="00CE1314"/>
    <w:pPr>
      <w:pBdr>
        <w:left w:val="single" w:sz="4" w:space="0" w:color="666699"/>
      </w:pBdr>
      <w:spacing w:before="100" w:beforeAutospacing="1" w:after="100" w:afterAutospacing="1"/>
      <w:textAlignment w:val="center"/>
    </w:pPr>
    <w:rPr>
      <w:b/>
      <w:bCs/>
      <w:color w:val="333333"/>
      <w:sz w:val="14"/>
      <w:szCs w:val="14"/>
      <w:u w:val="single"/>
    </w:rPr>
  </w:style>
  <w:style w:type="paragraph" w:customStyle="1" w:styleId="xl84">
    <w:name w:val="xl84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textAlignment w:val="center"/>
    </w:pPr>
    <w:rPr>
      <w:color w:val="333333"/>
      <w:sz w:val="14"/>
      <w:szCs w:val="14"/>
    </w:rPr>
  </w:style>
  <w:style w:type="paragraph" w:customStyle="1" w:styleId="xl85">
    <w:name w:val="xl85"/>
    <w:basedOn w:val="Normal"/>
    <w:rsid w:val="00CE1314"/>
    <w:pPr>
      <w:spacing w:before="100" w:beforeAutospacing="1" w:after="100" w:afterAutospacing="1"/>
      <w:jc w:val="both"/>
      <w:textAlignment w:val="top"/>
    </w:pPr>
    <w:rPr>
      <w:color w:val="333333"/>
      <w:sz w:val="14"/>
      <w:szCs w:val="14"/>
    </w:rPr>
  </w:style>
  <w:style w:type="paragraph" w:customStyle="1" w:styleId="xl86">
    <w:name w:val="xl86"/>
    <w:basedOn w:val="Normal"/>
    <w:rsid w:val="00CE1314"/>
    <w:pPr>
      <w:pBdr>
        <w:left w:val="single" w:sz="4" w:space="0" w:color="666699"/>
      </w:pBdr>
      <w:spacing w:before="100" w:beforeAutospacing="1" w:after="100" w:afterAutospacing="1"/>
      <w:textAlignment w:val="center"/>
    </w:pPr>
    <w:rPr>
      <w:i/>
      <w:iCs/>
      <w:color w:val="333333"/>
      <w:sz w:val="10"/>
      <w:szCs w:val="10"/>
    </w:rPr>
  </w:style>
  <w:style w:type="paragraph" w:customStyle="1" w:styleId="xl87">
    <w:name w:val="xl87"/>
    <w:basedOn w:val="Normal"/>
    <w:rsid w:val="00CE1314"/>
    <w:pPr>
      <w:pBdr>
        <w:top w:val="single" w:sz="4" w:space="0" w:color="666699"/>
      </w:pBdr>
      <w:spacing w:before="100" w:beforeAutospacing="1" w:after="100" w:afterAutospacing="1"/>
      <w:textAlignment w:val="top"/>
    </w:pPr>
    <w:rPr>
      <w:color w:val="666699"/>
    </w:rPr>
  </w:style>
  <w:style w:type="paragraph" w:customStyle="1" w:styleId="xl88">
    <w:name w:val="xl88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i/>
      <w:iCs/>
      <w:color w:val="333333"/>
      <w:sz w:val="14"/>
      <w:szCs w:val="14"/>
    </w:rPr>
  </w:style>
  <w:style w:type="paragraph" w:customStyle="1" w:styleId="xl89">
    <w:name w:val="xl89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color w:val="333333"/>
      <w:sz w:val="14"/>
      <w:szCs w:val="14"/>
    </w:rPr>
  </w:style>
  <w:style w:type="paragraph" w:customStyle="1" w:styleId="xl90">
    <w:name w:val="xl90"/>
    <w:basedOn w:val="Normal"/>
    <w:rsid w:val="00CE1314"/>
    <w:pP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xl91">
    <w:name w:val="xl91"/>
    <w:basedOn w:val="Normal"/>
    <w:rsid w:val="00CE1314"/>
    <w:pPr>
      <w:pBdr>
        <w:left w:val="single" w:sz="4" w:space="0" w:color="666699"/>
        <w:bottom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color w:val="333333"/>
      <w:sz w:val="14"/>
      <w:szCs w:val="14"/>
    </w:rPr>
  </w:style>
  <w:style w:type="paragraph" w:customStyle="1" w:styleId="xl92">
    <w:name w:val="xl92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</w:rPr>
  </w:style>
  <w:style w:type="paragraph" w:customStyle="1" w:styleId="xl93">
    <w:name w:val="xl93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i/>
      <w:iCs/>
      <w:color w:val="333333"/>
      <w:sz w:val="14"/>
      <w:szCs w:val="14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CE1314"/>
    <w:rPr>
      <w:sz w:val="24"/>
      <w:szCs w:val="24"/>
    </w:rPr>
  </w:style>
  <w:style w:type="paragraph" w:styleId="BodyText3">
    <w:name w:val="Body Text 3"/>
    <w:basedOn w:val="Normal"/>
    <w:link w:val="Zkladntext3Char"/>
    <w:rsid w:val="00CE13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BodyText3"/>
    <w:rsid w:val="00CE1314"/>
    <w:rPr>
      <w:sz w:val="16"/>
      <w:szCs w:val="16"/>
    </w:rPr>
  </w:style>
  <w:style w:type="character" w:customStyle="1" w:styleId="Nadpis1Char">
    <w:name w:val="Nadpis 1 Char"/>
    <w:link w:val="Heading1"/>
    <w:rsid w:val="00CE1314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1801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KNRSR</Company>
  <LinksUpToDate>false</LinksUpToDate>
  <CharactersWithSpaces>12043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Ďurinová, Petra</cp:lastModifiedBy>
  <cp:revision>67</cp:revision>
  <cp:lastPrinted>2015-11-02T16:01:00Z</cp:lastPrinted>
  <dcterms:created xsi:type="dcterms:W3CDTF">2012-10-16T10:48:00Z</dcterms:created>
  <dcterms:modified xsi:type="dcterms:W3CDTF">2019-11-25T15:44:00Z</dcterms:modified>
</cp:coreProperties>
</file>