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4759A2">
        <w:t>81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5F0387">
        <w:t>2018</w:t>
      </w:r>
      <w:r w:rsidRPr="00053FB9" w:rsidR="003371B9">
        <w:t>/</w:t>
      </w:r>
      <w:r w:rsidR="00053FB9">
        <w:t>201</w:t>
      </w:r>
      <w:r w:rsidR="004759A2">
        <w:t>9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5D24E9">
        <w:rPr>
          <w:b/>
        </w:rPr>
        <w:t xml:space="preserve"> </w:t>
      </w:r>
    </w:p>
    <w:p w:rsidR="00F31D27" w:rsidP="00067F0B">
      <w:pPr>
        <w:ind w:left="3540" w:firstLine="708"/>
        <w:rPr>
          <w:b/>
        </w:rPr>
      </w:pPr>
      <w:r>
        <w:rPr>
          <w:b/>
        </w:rPr>
        <w:t xml:space="preserve">       </w:t>
      </w:r>
      <w:r w:rsidR="000E6D4C">
        <w:rPr>
          <w:b/>
        </w:rPr>
        <w:t xml:space="preserve">  </w:t>
      </w:r>
      <w:r w:rsidR="00E61AE3">
        <w:rPr>
          <w:b/>
        </w:rPr>
        <w:t>506</w:t>
      </w:r>
    </w:p>
    <w:p w:rsidR="00EC5F3F" w:rsidP="00067F0B">
      <w:pPr>
        <w:ind w:left="3540" w:firstLine="708"/>
        <w:rPr>
          <w:b/>
        </w:rPr>
      </w:pPr>
      <w:r w:rsidR="00F31D27">
        <w:rPr>
          <w:b/>
        </w:rPr>
        <w:t xml:space="preserve"> </w:t>
      </w: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</w:t>
      </w:r>
      <w:r>
        <w:rPr>
          <w:b/>
        </w:rPr>
        <w:t>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4759A2">
        <w:rPr>
          <w:b/>
        </w:rPr>
        <w:t>19</w:t>
      </w:r>
      <w:r w:rsidR="00C72FBD">
        <w:rPr>
          <w:b/>
        </w:rPr>
        <w:t xml:space="preserve">. </w:t>
      </w:r>
      <w:r w:rsidR="005D24E9">
        <w:rPr>
          <w:b/>
        </w:rPr>
        <w:t>novembra</w:t>
      </w:r>
      <w:r w:rsidR="00830899">
        <w:rPr>
          <w:b/>
        </w:rPr>
        <w:t xml:space="preserve"> 201</w:t>
      </w:r>
      <w:r w:rsidR="004759A2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4759A2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A92570" w:rsidR="00A92570">
        <w:rPr>
          <w:b/>
        </w:rPr>
        <w:t xml:space="preserve"> </w:t>
      </w:r>
      <w:r w:rsidR="005F0387">
        <w:t>v</w:t>
      </w:r>
      <w:r w:rsidRPr="005F0387" w:rsidR="005F0387">
        <w:rPr>
          <w:color w:val="000000"/>
        </w:rPr>
        <w:t xml:space="preserve">ládny návrh zákona, ktorým sa mení a dopĺňa zákon č. 55/2017 Z. z. o štátnej službe a o zmene a doplnení niektorých zákonov v znení neskorších predpisov a ktorým sa menia a dopĺňajú niektoré zákony </w:t>
      </w:r>
      <w:r w:rsidRPr="005F0387" w:rsidR="005F0387">
        <w:rPr>
          <w:b/>
          <w:color w:val="000000"/>
        </w:rPr>
        <w:t>(tlač 1693)</w:t>
      </w:r>
      <w:r w:rsidR="005F0387">
        <w:rPr>
          <w:b/>
          <w:color w:val="000000"/>
        </w:rPr>
        <w:t xml:space="preserve"> </w:t>
      </w:r>
      <w:r w:rsidR="000E6D4C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0E6D4C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4759A2" w:rsidRPr="004759A2" w:rsidP="004759A2">
      <w:pPr>
        <w:ind w:firstLine="360"/>
        <w:jc w:val="both"/>
        <w:rPr>
          <w:b/>
          <w:color w:val="000000"/>
          <w:lang w:val="en-US"/>
        </w:rPr>
      </w:pPr>
      <w:r w:rsidR="005D24E9">
        <w:t xml:space="preserve"> </w:t>
      </w:r>
      <w:r w:rsidR="00321A20">
        <w:t>s</w:t>
      </w:r>
      <w:r w:rsidRPr="00A73ECD" w:rsidR="00B614DE">
        <w:t> </w:t>
      </w:r>
      <w:r w:rsidR="005F0387">
        <w:t>v</w:t>
      </w:r>
      <w:r w:rsidRPr="005F0387" w:rsidR="005F0387">
        <w:rPr>
          <w:color w:val="000000"/>
        </w:rPr>
        <w:t>ládny</w:t>
      </w:r>
      <w:r w:rsidR="005F0387">
        <w:rPr>
          <w:color w:val="000000"/>
        </w:rPr>
        <w:t>m</w:t>
      </w:r>
      <w:r w:rsidRPr="005F0387" w:rsidR="005F0387">
        <w:rPr>
          <w:color w:val="000000"/>
        </w:rPr>
        <w:t xml:space="preserve"> návrh</w:t>
      </w:r>
      <w:r w:rsidR="005F0387">
        <w:rPr>
          <w:color w:val="000000"/>
        </w:rPr>
        <w:t>om</w:t>
      </w:r>
      <w:r w:rsidRPr="005F0387" w:rsidR="005F0387">
        <w:rPr>
          <w:color w:val="000000"/>
        </w:rPr>
        <w:t xml:space="preserve"> zákona, ktorým sa mení a dopĺňa zákon č. 55/2017 Z. z. o štátnej službe a o zmene a doplnení niektorých zákonov v znení neskorších predpisov a ktorým sa menia a dopĺňajú niektoré zákony </w:t>
      </w:r>
      <w:r w:rsidRPr="005F0387" w:rsidR="005F0387">
        <w:rPr>
          <w:b/>
          <w:color w:val="000000"/>
        </w:rPr>
        <w:t>(tlač 1693)</w:t>
      </w:r>
    </w:p>
    <w:p w:rsidR="00824DAD" w:rsidP="0071148D">
      <w:pPr>
        <w:pStyle w:val="BodyText"/>
        <w:spacing w:after="0"/>
        <w:ind w:firstLine="360"/>
        <w:jc w:val="both"/>
        <w:rPr>
          <w:color w:val="000000"/>
        </w:rPr>
      </w:pPr>
    </w:p>
    <w:p w:rsidR="000E6D4C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4759A2" w:rsidP="004759A2">
      <w:pPr>
        <w:ind w:firstLine="360"/>
        <w:jc w:val="both"/>
        <w:rPr>
          <w:b/>
          <w:color w:val="000000"/>
          <w:lang w:val="en-US"/>
        </w:rPr>
      </w:pPr>
      <w:r w:rsidR="005F0387">
        <w:t>v</w:t>
      </w:r>
      <w:r w:rsidRPr="005F0387" w:rsidR="005F0387">
        <w:rPr>
          <w:color w:val="000000"/>
        </w:rPr>
        <w:t xml:space="preserve">ládny návrh zákona, ktorým sa mení a dopĺňa zákon č. 55/2017 Z. z. o štátnej službe a o zmene a doplnení niektorých zákonov v znení neskorších predpisov a ktorým sa menia a dopĺňajú niektoré zákony </w:t>
      </w:r>
      <w:r w:rsidRPr="005F0387" w:rsidR="005F0387">
        <w:rPr>
          <w:b/>
          <w:color w:val="000000"/>
        </w:rPr>
        <w:t>(tlač 1693)</w:t>
      </w:r>
      <w:r w:rsidR="005F0387">
        <w:rPr>
          <w:b/>
          <w:color w:val="000000"/>
        </w:rPr>
        <w:t xml:space="preserve"> </w:t>
      </w:r>
      <w:r w:rsidRPr="004759A2" w:rsidR="00406049">
        <w:rPr>
          <w:b/>
          <w:bCs w:val="0"/>
        </w:rPr>
        <w:t>schváliť s pozmeňujúcimi a doplňujúcimi návrhmi tak, ako sú uvedené v prílohe tohto uznesenia</w:t>
      </w:r>
      <w:r w:rsidRPr="004759A2" w:rsidR="00F92F1D">
        <w:rPr>
          <w:b/>
        </w:rPr>
        <w:t>;</w:t>
      </w:r>
    </w:p>
    <w:p w:rsidR="00AC2960" w:rsidP="000139BA">
      <w:pPr>
        <w:ind w:left="1416"/>
        <w:jc w:val="both"/>
        <w:rPr>
          <w:b/>
        </w:rPr>
      </w:pPr>
    </w:p>
    <w:p w:rsidR="00F31D27" w:rsidP="000139BA">
      <w:pPr>
        <w:ind w:left="1416"/>
        <w:jc w:val="both"/>
        <w:rPr>
          <w:b/>
        </w:rPr>
      </w:pPr>
    </w:p>
    <w:p w:rsidR="000E6D4C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4759A2">
        <w:rPr>
          <w:lang w:val="sk-SK"/>
        </w:rPr>
        <w:t xml:space="preserve">    </w:t>
      </w:r>
      <w:r>
        <w:rPr>
          <w:lang w:val="sk-SK"/>
        </w:rPr>
        <w:t>podať predsed</w:t>
      </w:r>
      <w:r w:rsidR="005F0387">
        <w:rPr>
          <w:lang w:val="sk-SK"/>
        </w:rPr>
        <w:t>níčke</w:t>
      </w:r>
      <w:r w:rsidR="00AD2846">
        <w:rPr>
          <w:lang w:val="sk-SK"/>
        </w:rPr>
        <w:t xml:space="preserve"> </w:t>
      </w:r>
      <w:r w:rsidR="0071148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A92570">
        <w:rPr>
          <w:lang w:val="sk-SK"/>
        </w:rPr>
        <w:t xml:space="preserve"> </w:t>
      </w:r>
      <w:r w:rsidR="00CB6504">
        <w:rPr>
          <w:lang w:val="sk-SK"/>
        </w:rPr>
        <w:t>pre</w:t>
      </w:r>
      <w:r w:rsidR="005F0387">
        <w:rPr>
          <w:lang w:val="sk-SK"/>
        </w:rPr>
        <w:t xml:space="preserve"> sociálne v</w:t>
      </w:r>
      <w:r w:rsidR="005F0387">
        <w:rPr>
          <w:lang w:val="sk-SK"/>
        </w:rPr>
        <w:t>eci</w:t>
      </w:r>
      <w:r w:rsidR="00CB6504">
        <w:t xml:space="preserve">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F31D27" w:rsidP="00C739C2"/>
    <w:p w:rsidR="000E6D4C" w:rsidP="00C739C2"/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</w:t>
      </w:r>
      <w:r w:rsidR="004759A2">
        <w:rPr>
          <w:b/>
          <w:bCs w:val="0"/>
        </w:rPr>
        <w:t xml:space="preserve">    </w:t>
      </w:r>
      <w:r>
        <w:rPr>
          <w:b/>
          <w:bCs w:val="0"/>
        </w:rPr>
        <w:t xml:space="preserve"> </w:t>
      </w:r>
      <w:r w:rsidR="004759A2">
        <w:rPr>
          <w:b/>
          <w:bCs w:val="0"/>
        </w:rPr>
        <w:t>Róbert Puci</w:t>
      </w:r>
      <w:r>
        <w:rPr>
          <w:b/>
          <w:bCs w:val="0"/>
        </w:rPr>
        <w:t xml:space="preserve">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 w:rsidR="004759A2">
        <w:rPr>
          <w:b/>
          <w:bCs w:val="0"/>
        </w:rPr>
        <w:t>Igor Federič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2011D5" w:rsidP="000D14F9">
      <w:pPr>
        <w:pStyle w:val="Heading4"/>
        <w:widowControl w:val="0"/>
        <w:rPr>
          <w:rFonts w:ascii="AT*Zurich Calligraphic" w:hAnsi="AT*Zurich Calligraphic"/>
        </w:rPr>
      </w:pPr>
    </w:p>
    <w:p w:rsidR="004759A2" w:rsidP="004759A2"/>
    <w:p w:rsidR="004759A2" w:rsidP="004759A2"/>
    <w:p w:rsidR="004759A2" w:rsidRPr="004759A2" w:rsidP="004759A2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</w:t>
      </w:r>
      <w:r>
        <w:rPr>
          <w:rFonts w:ascii="AT*Zurich Calligraphic" w:hAnsi="AT*Zurich Calligraphic"/>
        </w:rPr>
        <w:t xml:space="preserve">  Slovenskej republiky</w:t>
      </w:r>
    </w:p>
    <w:p w:rsidR="000D14F9" w:rsidP="002011D5">
      <w:pPr>
        <w:rPr>
          <w:sz w:val="28"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  <w:r>
        <w:rPr>
          <w:sz w:val="28"/>
        </w:rPr>
        <w:t xml:space="preserve">                           </w:t>
      </w:r>
    </w:p>
    <w:p w:rsidR="002011D5" w:rsidP="002011D5">
      <w:pPr>
        <w:rPr>
          <w:sz w:val="28"/>
        </w:rPr>
      </w:pPr>
    </w:p>
    <w:p w:rsidR="002011D5" w:rsidP="002011D5">
      <w:pPr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E61AE3">
        <w:rPr>
          <w:b/>
        </w:rPr>
        <w:t>506</w:t>
      </w:r>
    </w:p>
    <w:p w:rsidR="000D14F9" w:rsidRPr="003371B9" w:rsidP="000D14F9">
      <w:pPr>
        <w:jc w:val="right"/>
      </w:pPr>
      <w:r w:rsidR="004759A2">
        <w:rPr>
          <w:bCs w:val="0"/>
        </w:rPr>
        <w:t>81</w:t>
      </w:r>
      <w:r w:rsidRPr="003371B9">
        <w:rPr>
          <w:bCs w:val="0"/>
        </w:rPr>
        <w:t xml:space="preserve">. </w:t>
      </w:r>
      <w:r w:rsidRPr="003371B9">
        <w:t>schôdza</w:t>
      </w:r>
    </w:p>
    <w:p w:rsidR="002011D5" w:rsidP="000D14F9">
      <w:pPr>
        <w:jc w:val="center"/>
        <w:rPr>
          <w:b/>
          <w:bCs w:val="0"/>
        </w:rPr>
      </w:pPr>
    </w:p>
    <w:p w:rsidR="002011D5" w:rsidP="000D14F9">
      <w:pPr>
        <w:jc w:val="center"/>
        <w:rPr>
          <w:b/>
          <w:bCs w:val="0"/>
        </w:rPr>
      </w:pPr>
    </w:p>
    <w:p w:rsidR="00F31D27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="002011D5">
        <w:rPr>
          <w:b/>
          <w:bCs w:val="0"/>
        </w:rPr>
        <w:t>P</w:t>
      </w:r>
      <w:r w:rsidRPr="00067F0B">
        <w:rPr>
          <w:b/>
          <w:bCs w:val="0"/>
        </w:rPr>
        <w:t>ozmeňujúc</w:t>
      </w:r>
      <w:r w:rsidR="000E6D4C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>a doplňujúc</w:t>
      </w:r>
      <w:r w:rsidR="000E6D4C">
        <w:rPr>
          <w:b/>
          <w:bCs w:val="0"/>
        </w:rPr>
        <w:t>e</w:t>
      </w:r>
      <w:r w:rsidR="00A45E0F">
        <w:rPr>
          <w:b/>
          <w:bCs w:val="0"/>
        </w:rPr>
        <w:t xml:space="preserve"> </w:t>
      </w:r>
      <w:r w:rsidR="0063617C">
        <w:rPr>
          <w:b/>
          <w:bCs w:val="0"/>
        </w:rPr>
        <w:t>návrh</w:t>
      </w:r>
      <w:r w:rsidR="000E6D4C">
        <w:rPr>
          <w:b/>
          <w:bCs w:val="0"/>
        </w:rPr>
        <w:t>y</w:t>
      </w:r>
    </w:p>
    <w:p w:rsidR="004759A2" w:rsidP="005F0387">
      <w:pPr>
        <w:pBdr>
          <w:bottom w:val="single" w:sz="6" w:space="1" w:color="auto"/>
        </w:pBdr>
        <w:jc w:val="center"/>
        <w:rPr>
          <w:b/>
          <w:bCs w:val="0"/>
        </w:rPr>
      </w:pPr>
      <w:r w:rsidRPr="004759A2" w:rsidR="00117627">
        <w:rPr>
          <w:b/>
        </w:rPr>
        <w:t>k</w:t>
      </w:r>
      <w:r w:rsidR="00AC2960">
        <w:t> </w:t>
      </w:r>
      <w:r w:rsidRPr="005F0387" w:rsidR="005F0387">
        <w:rPr>
          <w:b/>
        </w:rPr>
        <w:t>v</w:t>
      </w:r>
      <w:r w:rsidRPr="005F0387" w:rsidR="005F0387">
        <w:rPr>
          <w:b/>
          <w:color w:val="000000"/>
        </w:rPr>
        <w:t>ládnemu návrhu zákona, ktorým sa mení a dopĺňa zákon č. 55/2017 Z. z. o štátnej službe a o zmene a doplnení niektorých zákonov v znení neskorších predpisov a ktorým sa menia a dopĺňajú niektoré zákony</w:t>
      </w:r>
      <w:r w:rsidRPr="005F0387" w:rsidR="005F0387">
        <w:rPr>
          <w:color w:val="000000"/>
        </w:rPr>
        <w:t xml:space="preserve"> </w:t>
      </w:r>
      <w:r w:rsidRPr="005F0387" w:rsidR="005F0387">
        <w:rPr>
          <w:b/>
          <w:color w:val="000000"/>
        </w:rPr>
        <w:t>(tlač 1693)</w:t>
      </w:r>
    </w:p>
    <w:p w:rsidR="004759A2" w:rsidP="004759A2">
      <w:pPr>
        <w:pStyle w:val="Heading1"/>
        <w:ind w:left="0"/>
        <w:rPr>
          <w:b w:val="0"/>
          <w:bCs w:val="0"/>
        </w:rPr>
      </w:pPr>
    </w:p>
    <w:p w:rsidR="00E61AE3" w:rsidRPr="00DC0E30" w:rsidP="000B19BA">
      <w:pPr>
        <w:numPr>
          <w:ilvl w:val="0"/>
          <w:numId w:val="2"/>
        </w:numPr>
        <w:ind w:left="360"/>
        <w:jc w:val="both"/>
      </w:pPr>
      <w:r w:rsidR="000D14F9">
        <w:rPr>
          <w:b/>
          <w:bCs w:val="0"/>
        </w:rPr>
        <w:t xml:space="preserve"> </w:t>
      </w:r>
      <w:r w:rsidRPr="00DC0E30">
        <w:t>V čl. I bode 15, § 9a ods. 2 sa na konci pripájajú tieto slová: „alebo s vysokou školou “.</w:t>
      </w:r>
    </w:p>
    <w:p w:rsidR="00E61AE3" w:rsidRPr="00DC0E30" w:rsidP="00E61AE3">
      <w:pPr>
        <w:jc w:val="both"/>
      </w:pPr>
    </w:p>
    <w:p w:rsidR="00E61AE3" w:rsidP="00E61AE3">
      <w:pPr>
        <w:ind w:left="2832" w:hanging="2832"/>
        <w:jc w:val="both"/>
      </w:pPr>
      <w:r w:rsidRPr="00DC0E30">
        <w:tab/>
        <w:t>Účelom návrhu je umožniť služobným úradom uzatvárať dohody, ktorých predmetom je odborná stáž študentov vysokých škôl, nielen s fakultou vysokej školy (ako sa pôvodne navrhuje), ale aj s vysokou školou, a to napríklad v prípadoch, keď sa vysoká škola nečlení na fakulty.</w:t>
      </w:r>
    </w:p>
    <w:p w:rsidR="00E61AE3" w:rsidRPr="00A720C5" w:rsidP="00E61AE3">
      <w:pPr>
        <w:ind w:left="2832" w:hanging="2832"/>
        <w:jc w:val="both"/>
      </w:pPr>
    </w:p>
    <w:p w:rsidR="00E61AE3" w:rsidRPr="00A720C5" w:rsidP="000B19BA">
      <w:pPr>
        <w:numPr>
          <w:ilvl w:val="0"/>
          <w:numId w:val="2"/>
        </w:numPr>
        <w:jc w:val="both"/>
      </w:pPr>
      <w:r w:rsidRPr="00A720C5">
        <w:t>V čl. I bode 27 sa slová „ods. 6“ nahrádzajú slovami „ods. 7“ a slová „„odsek 7““ sa nahrádzajú slovami „„odsek 8““.</w:t>
      </w:r>
    </w:p>
    <w:p w:rsidR="00E61AE3" w:rsidRPr="00A720C5" w:rsidP="00E61AE3">
      <w:pPr>
        <w:jc w:val="both"/>
      </w:pPr>
    </w:p>
    <w:p w:rsidR="00E61AE3" w:rsidRPr="00A720C5" w:rsidP="00E61AE3">
      <w:pPr>
        <w:ind w:left="2832" w:hanging="2832"/>
        <w:jc w:val="both"/>
      </w:pPr>
      <w:r w:rsidRPr="00A720C5">
        <w:tab/>
        <w:t xml:space="preserve">Legislatívno-technická úprava, ktorá je potrebná v nadväznosti na novelizáciu zákona o štátnej službe schválenú na 51. schôdzi Národnej rady Slovenskej republiky (tlač 1604, čl. III body 4 a 5 zákona, ktorým sa mení a dopĺňa </w:t>
      </w:r>
      <w:r w:rsidRPr="00A720C5">
        <w:rPr>
          <w:bCs w:val="0"/>
        </w:rPr>
        <w:t>zákon č. 385/2000 Z. z. o sudcoch a prísediacich a o zmene a doplnení niektorých zákonov v znení neskorších predpisov a ktorým sa menia a dopĺňajú niektoré zákony</w:t>
      </w:r>
      <w:r w:rsidRPr="00A720C5">
        <w:t>).</w:t>
      </w:r>
    </w:p>
    <w:p w:rsidR="00E61AE3" w:rsidRPr="00A720C5" w:rsidP="00E61AE3">
      <w:pPr>
        <w:ind w:left="2832" w:hanging="2832"/>
        <w:jc w:val="both"/>
      </w:pPr>
    </w:p>
    <w:p w:rsidR="00E61AE3" w:rsidRPr="00A720C5" w:rsidP="000B19BA">
      <w:pPr>
        <w:numPr>
          <w:ilvl w:val="0"/>
          <w:numId w:val="2"/>
        </w:numPr>
        <w:jc w:val="both"/>
      </w:pPr>
      <w:r w:rsidRPr="00A720C5">
        <w:t>V čl. I bode 40 sa vypúšťajú slová „o sudcoch a prísediacich a o zmene a doplnení niektorých zákonov“.</w:t>
      </w:r>
    </w:p>
    <w:p w:rsidR="00E61AE3" w:rsidRPr="00A720C5" w:rsidP="00E61AE3">
      <w:pPr>
        <w:jc w:val="both"/>
      </w:pPr>
    </w:p>
    <w:p w:rsidR="00E61AE3" w:rsidRPr="00A720C5" w:rsidP="00E61AE3">
      <w:pPr>
        <w:ind w:left="2832" w:hanging="2832"/>
        <w:jc w:val="both"/>
      </w:pPr>
      <w:r w:rsidRPr="00A720C5">
        <w:tab/>
        <w:t xml:space="preserve">Legislatívno-technická úprava, ktorá je potrebná v nadväznosti na novelizáciu zákona o štátnej službe schválenú na 51. schôdzi Národnej rady Slovenskej republiky (tlač 1604, čl. III bod 3 zákona, ktorým sa mení a dopĺňa </w:t>
      </w:r>
      <w:r w:rsidRPr="00A720C5">
        <w:rPr>
          <w:bCs w:val="0"/>
        </w:rPr>
        <w:t>zákon č. 385/2000 Z. z. o sudcoch a prísediacich a o zmene a doplnení niektorých zákonov v znení neskorších predpisov a ktorým sa menia a dopĺňajú niektoré zákony</w:t>
      </w:r>
      <w:r w:rsidRPr="00A720C5">
        <w:t>).</w:t>
      </w:r>
    </w:p>
    <w:p w:rsidR="00E61AE3" w:rsidRPr="00DC0E30" w:rsidP="00E61AE3">
      <w:pPr>
        <w:jc w:val="both"/>
      </w:pPr>
    </w:p>
    <w:p w:rsidR="00E61AE3" w:rsidRPr="00DC0E30" w:rsidP="000B19BA">
      <w:pPr>
        <w:numPr>
          <w:ilvl w:val="0"/>
          <w:numId w:val="2"/>
        </w:numPr>
        <w:jc w:val="both"/>
      </w:pPr>
      <w:r w:rsidRPr="00DC0E30">
        <w:t>V čl. I bod 44 znie:</w:t>
      </w:r>
    </w:p>
    <w:p w:rsidR="00E61AE3" w:rsidRPr="00DC0E30" w:rsidP="00E61AE3">
      <w:pPr>
        <w:tabs>
          <w:tab w:val="left" w:pos="993"/>
        </w:tabs>
        <w:ind w:left="993" w:hanging="633"/>
        <w:jc w:val="both"/>
      </w:pPr>
      <w:r w:rsidRPr="00DC0E30">
        <w:t>„44.</w:t>
        <w:tab/>
        <w:t>Doterajší text § 21 sa označuje ako odsek 1 a dopĺňa sa odsekmi 2 a 3, ktoré znejú:</w:t>
      </w:r>
    </w:p>
    <w:p w:rsidR="00E61AE3" w:rsidRPr="00DC0E30" w:rsidP="00E61AE3">
      <w:pPr>
        <w:ind w:left="360"/>
        <w:jc w:val="both"/>
      </w:pPr>
    </w:p>
    <w:p w:rsidR="00E61AE3" w:rsidRPr="00DC0E30" w:rsidP="00E61AE3">
      <w:pPr>
        <w:tabs>
          <w:tab w:val="left" w:pos="1701"/>
        </w:tabs>
        <w:ind w:left="993" w:firstLine="63"/>
        <w:jc w:val="both"/>
      </w:pPr>
      <w:r w:rsidRPr="00DC0E30">
        <w:t>„(2)</w:t>
        <w:tab/>
        <w:t>Služobný úrad poskytuje úradu vlády pri výkone jeho pôsobnosti podľa tohto zákona požadovanú súčinnosť.</w:t>
      </w:r>
    </w:p>
    <w:p w:rsidR="00E61AE3" w:rsidRPr="00DC0E30" w:rsidP="00E61AE3">
      <w:pPr>
        <w:ind w:left="360"/>
        <w:jc w:val="both"/>
      </w:pPr>
    </w:p>
    <w:p w:rsidR="00E61AE3" w:rsidRPr="00DC0E30" w:rsidP="00E61AE3">
      <w:pPr>
        <w:tabs>
          <w:tab w:val="left" w:pos="1701"/>
        </w:tabs>
        <w:ind w:left="993" w:firstLine="63"/>
        <w:jc w:val="both"/>
      </w:pPr>
      <w:r w:rsidRPr="00DC0E30">
        <w:t>(3)</w:t>
        <w:tab/>
        <w:t>Na základe žiadosti úradu vlády poskytuje služobný úrad úradu vlády údaje o štátnom zamestnancovi potrebné na štatistické a analytické účely v súvislosti s tvorbou a uskutočňovaním štátnej politiky v oblasti štátnozamestnaneckých vzťahov. Povinnosť služobného úradu podľa prvej vety sa vzťahuje na údaje o</w:t>
      </w:r>
    </w:p>
    <w:p w:rsidR="00E61AE3" w:rsidRPr="00DC0E30" w:rsidP="000B19BA">
      <w:pPr>
        <w:numPr>
          <w:ilvl w:val="0"/>
          <w:numId w:val="3"/>
        </w:numPr>
        <w:jc w:val="both"/>
      </w:pPr>
      <w:r w:rsidRPr="00DC0E30">
        <w:t>občianstve, veku a pohlaví,</w:t>
      </w:r>
    </w:p>
    <w:p w:rsidR="00E61AE3" w:rsidRPr="00DC0E30" w:rsidP="000B19BA">
      <w:pPr>
        <w:numPr>
          <w:ilvl w:val="0"/>
          <w:numId w:val="3"/>
        </w:numPr>
        <w:jc w:val="both"/>
      </w:pPr>
      <w:r w:rsidRPr="00DC0E30">
        <w:t>fun</w:t>
      </w:r>
      <w:r w:rsidRPr="00DC0E30">
        <w:t>kcii a o tom, či ide o vedúceho štátneho zamestnanca,</w:t>
      </w:r>
    </w:p>
    <w:p w:rsidR="00E61AE3" w:rsidRPr="00DC0E30" w:rsidP="000B19BA">
      <w:pPr>
        <w:numPr>
          <w:ilvl w:val="0"/>
          <w:numId w:val="3"/>
        </w:numPr>
        <w:jc w:val="both"/>
      </w:pPr>
      <w:r w:rsidRPr="00DC0E30">
        <w:t>kvalifikačných predpokladoch a ovládaní cudzieho jazyka,</w:t>
      </w:r>
    </w:p>
    <w:p w:rsidR="00E61AE3" w:rsidRPr="00DC0E30" w:rsidP="000B19BA">
      <w:pPr>
        <w:numPr>
          <w:ilvl w:val="0"/>
          <w:numId w:val="3"/>
        </w:numPr>
        <w:jc w:val="both"/>
      </w:pPr>
      <w:r w:rsidRPr="00DC0E30">
        <w:t>druhu štátnej služby a dni vzniku štátnozamestnaneckého pomeru,</w:t>
      </w:r>
    </w:p>
    <w:p w:rsidR="00E61AE3" w:rsidRPr="00DC0E30" w:rsidP="000B19BA">
      <w:pPr>
        <w:numPr>
          <w:ilvl w:val="0"/>
          <w:numId w:val="3"/>
        </w:numPr>
        <w:jc w:val="both"/>
      </w:pPr>
      <w:r w:rsidRPr="00DC0E30">
        <w:t>platových náležitostiach,</w:t>
      </w:r>
    </w:p>
    <w:p w:rsidR="00E61AE3" w:rsidRPr="00DC0E30" w:rsidP="000B19BA">
      <w:pPr>
        <w:numPr>
          <w:ilvl w:val="0"/>
          <w:numId w:val="3"/>
        </w:numPr>
        <w:jc w:val="both"/>
      </w:pPr>
      <w:r w:rsidRPr="00DC0E30">
        <w:t>vzdelávaní, služobnom hodnotení a iných skutočnostiach potrebných na dosiahnutie účelu podľa prvej vety.“.“.</w:t>
      </w:r>
    </w:p>
    <w:p w:rsidR="00E61AE3" w:rsidRPr="00DC0E30" w:rsidP="00E61AE3">
      <w:pPr>
        <w:ind w:left="360"/>
        <w:jc w:val="both"/>
      </w:pPr>
    </w:p>
    <w:p w:rsidR="00E61AE3" w:rsidRPr="00DC0E30" w:rsidP="00E61AE3">
      <w:pPr>
        <w:ind w:left="2832" w:hanging="2832"/>
        <w:jc w:val="both"/>
      </w:pPr>
      <w:r w:rsidRPr="00DC0E30">
        <w:tab/>
        <w:t>Navrhuje sa rozšíriť doterajšie kompetencie úradu vlády o možnosť požadovať od jednotlivých služobných úradov anonymizované údaje o štátnych zamestnancoch v stanovenom rozsahu a o tomu zodpovedajúcu povinnosť služobných úradov. Podľa kompetenčného zákona (zákon č. 575/2001 Z. z.) sa ústredné orgány štátnej správy podieľajú na tvorbe jednotnej štátnej politiky v jednotlivých oblastiach a realizujú túto politiku. Úrad vlády Slovenskej republiky je ústred</w:t>
      </w:r>
      <w:r w:rsidRPr="00DC0E30">
        <w:t>ným orgánom štátnej správy pre štátnozamestnanecké vzťahy. Pre potreby náležitého plnenia uvedenej kompetencie je nevyhnutné, aby úrad vlády mohol disponovať kvalifikovanými a aktuálnymi údajmi o štátnych zamestnancoch.</w:t>
      </w:r>
    </w:p>
    <w:p w:rsidR="00E61AE3" w:rsidRPr="00DC0E30" w:rsidP="00E61AE3">
      <w:pPr>
        <w:ind w:left="360"/>
        <w:jc w:val="both"/>
      </w:pPr>
    </w:p>
    <w:p w:rsidR="00E61AE3" w:rsidRPr="00DC0E30" w:rsidP="000B19BA">
      <w:pPr>
        <w:numPr>
          <w:ilvl w:val="0"/>
          <w:numId w:val="2"/>
        </w:numPr>
        <w:jc w:val="both"/>
      </w:pPr>
      <w:r w:rsidRPr="00DC0E30">
        <w:t>V čl. I bode 45, § 23 ods. 4 sa slovo „orgánoch“ nahrádza slovom „orgánov“.</w:t>
      </w:r>
    </w:p>
    <w:p w:rsidR="00E61AE3" w:rsidRPr="00DC0E30" w:rsidP="00E61AE3">
      <w:pPr>
        <w:jc w:val="both"/>
      </w:pPr>
      <w:r w:rsidRPr="00DC0E30">
        <w:t xml:space="preserve">       </w:t>
      </w:r>
    </w:p>
    <w:p w:rsidR="00E61AE3" w:rsidRPr="00DC0E30" w:rsidP="00E61AE3">
      <w:pPr>
        <w:jc w:val="both"/>
      </w:pPr>
      <w:r>
        <w:rPr>
          <w:b/>
        </w:rPr>
        <w:tab/>
      </w:r>
      <w:r w:rsidRPr="00DC0E30">
        <w:rPr>
          <w:b/>
        </w:rPr>
        <w:tab/>
      </w:r>
      <w:r w:rsidRPr="00DC0E30">
        <w:tab/>
        <w:tab/>
        <w:t>Legislatívno-technická úprava.</w:t>
      </w:r>
    </w:p>
    <w:p w:rsidR="00E61AE3" w:rsidRPr="00DC0E30" w:rsidP="00E61AE3">
      <w:pPr>
        <w:jc w:val="both"/>
      </w:pPr>
    </w:p>
    <w:p w:rsidR="00E61AE3" w:rsidRPr="00A720C5" w:rsidP="000B19BA">
      <w:pPr>
        <w:numPr>
          <w:ilvl w:val="0"/>
          <w:numId w:val="2"/>
        </w:numPr>
        <w:jc w:val="both"/>
      </w:pPr>
      <w:r w:rsidRPr="00DC0E30">
        <w:t>V čl. I bode 80 sa na</w:t>
      </w:r>
      <w:r>
        <w:t xml:space="preserve"> konci</w:t>
      </w:r>
      <w:r>
        <w:rPr>
          <w:color w:val="FF0000"/>
        </w:rPr>
        <w:t xml:space="preserve"> </w:t>
      </w:r>
      <w:r w:rsidRPr="00A720C5">
        <w:t>bodka nahrádza čiarkou a pripájajú sa tieto slová: „alebo ak bolo výberové konanie zrušené.“.</w:t>
      </w:r>
    </w:p>
    <w:p w:rsidR="00E61AE3" w:rsidRPr="00DC0E30" w:rsidP="00E61AE3">
      <w:pPr>
        <w:ind w:left="357"/>
        <w:jc w:val="both"/>
      </w:pPr>
      <w:r w:rsidRPr="00DC0E30">
        <w:t xml:space="preserve"> </w:t>
      </w:r>
    </w:p>
    <w:p w:rsidR="00E61AE3" w:rsidRPr="00DC0E30" w:rsidP="00E61AE3">
      <w:pPr>
        <w:ind w:left="2832" w:hanging="2832"/>
        <w:jc w:val="both"/>
      </w:pPr>
      <w:r w:rsidRPr="00DC0E30">
        <w:tab/>
        <w:t>V predmetnom ustanovení sa navrhuje upraviť prípady, v ktorých generálny tajomník služobného úradu nie je povinný zriaďovať výberovú komisiu, pretože jej zriadenie nie je z praktického hľadiska potrebné. Týmto pozmeňujúcim návrhom sa navrhuje rozšírenie úpravy o situáciu, keď došlo k zrušeniu výberové</w:t>
      </w:r>
      <w:r w:rsidRPr="00DC0E30">
        <w:t>ho konania. Výberové konanie sa v takýchto prípadoch reálne neuskutoční a zriaďovanie výberovej komisie je taktiež nadbytočné.</w:t>
      </w:r>
    </w:p>
    <w:p w:rsidR="00E61AE3" w:rsidRPr="00DC0E30" w:rsidP="00E61AE3">
      <w:pPr>
        <w:ind w:left="357"/>
        <w:jc w:val="both"/>
      </w:pPr>
    </w:p>
    <w:p w:rsidR="00E61AE3" w:rsidRPr="00DC0E30" w:rsidP="000B19BA">
      <w:pPr>
        <w:numPr>
          <w:ilvl w:val="0"/>
          <w:numId w:val="2"/>
        </w:numPr>
        <w:jc w:val="both"/>
      </w:pPr>
      <w:r w:rsidRPr="00DC0E30">
        <w:t>V čl. I bode 93 sa na konci pripája táto veta: „O výberovom konaní, ktoré bolo zrušené, sa vyhotovuje záznam, ktorý podpisuje určený štátny zamestnanec služobného úradu alebo predseda výberovej komisie.“.</w:t>
      </w:r>
    </w:p>
    <w:p w:rsidR="00E61AE3" w:rsidRPr="00DC0E30" w:rsidP="00E61AE3">
      <w:pPr>
        <w:ind w:left="357"/>
        <w:jc w:val="both"/>
      </w:pPr>
      <w:r w:rsidRPr="00DC0E30">
        <w:t xml:space="preserve"> </w:t>
      </w:r>
    </w:p>
    <w:p w:rsidR="00E61AE3" w:rsidP="00E61AE3">
      <w:pPr>
        <w:ind w:left="2832" w:hanging="2832"/>
        <w:jc w:val="both"/>
      </w:pPr>
      <w:r w:rsidRPr="00DC0E30">
        <w:tab/>
        <w:t>Ak došlo k zrušeniu výberového konania podľa § 42 zákona o štátnej službe, samotné výberové konanie sa neuskutoční. Vyhotovovať zápisnicu o výberovom konaní, ktorú by mali podpisovať všetci členovia výberovej komisie, v takýchto prípadoch nie je potrebné. Navrhuje sa, aby sa o výberovom konaní, ktoré bolo zrušené, vyhotovoval záznam. V prípade, ak už došlo k zriadeniu výberovej komisie pred zrušením výberového konania, záznam by mal podpisovať jej predseda. V prípade, ak výberová komisia zriadená nebola, záznam by mal podpisovať určený štátny zamestnanec.</w:t>
      </w:r>
    </w:p>
    <w:p w:rsidR="00E61AE3" w:rsidP="00E61AE3">
      <w:pPr>
        <w:ind w:left="2832" w:hanging="2832"/>
        <w:jc w:val="both"/>
      </w:pPr>
    </w:p>
    <w:p w:rsidR="00E61AE3" w:rsidP="00E61AE3">
      <w:pPr>
        <w:ind w:left="2832" w:hanging="2832"/>
        <w:jc w:val="both"/>
      </w:pPr>
    </w:p>
    <w:p w:rsidR="00E61AE3" w:rsidRPr="00DC0E30" w:rsidP="00E61AE3">
      <w:pPr>
        <w:ind w:left="2832" w:hanging="2832"/>
        <w:jc w:val="both"/>
      </w:pPr>
    </w:p>
    <w:p w:rsidR="00E61AE3" w:rsidRPr="00A720C5" w:rsidP="000B19BA">
      <w:pPr>
        <w:numPr>
          <w:ilvl w:val="0"/>
          <w:numId w:val="2"/>
        </w:numPr>
        <w:jc w:val="both"/>
      </w:pPr>
      <w:r w:rsidRPr="00A720C5">
        <w:t>V čl. I bode 153 sa za odsek 5 vkladá nový odsek 6, ktorý znie:</w:t>
      </w:r>
    </w:p>
    <w:p w:rsidR="00E61AE3" w:rsidRPr="00A720C5" w:rsidP="00E61AE3">
      <w:pPr>
        <w:ind w:left="357"/>
        <w:jc w:val="both"/>
      </w:pPr>
    </w:p>
    <w:p w:rsidR="00E61AE3" w:rsidRPr="00A720C5" w:rsidP="00E61AE3">
      <w:pPr>
        <w:ind w:left="357"/>
        <w:jc w:val="both"/>
      </w:pPr>
      <w:r w:rsidRPr="00A720C5">
        <w:t>„(6)</w:t>
      </w:r>
      <w:r w:rsidRPr="00A720C5">
        <w:rPr>
          <w:rFonts w:ascii="&amp;quot" w:hAnsi="&amp;quot"/>
        </w:rPr>
        <w:t xml:space="preserve"> </w:t>
      </w:r>
      <w:r w:rsidRPr="00A720C5">
        <w:t>Štátnozamestnanecký pomer justičného ča</w:t>
      </w:r>
      <w:r w:rsidRPr="00A720C5">
        <w:t>kateľa sa skončí na základe zákona aj podľa osobitného predpisu.</w:t>
      </w:r>
      <w:r w:rsidRPr="00A720C5">
        <w:rPr>
          <w:vertAlign w:val="superscript"/>
        </w:rPr>
        <w:t>36b</w:t>
      </w:r>
      <w:r w:rsidRPr="00A720C5">
        <w:t>)“.</w:t>
      </w:r>
    </w:p>
    <w:p w:rsidR="00E61AE3" w:rsidRPr="00A720C5" w:rsidP="00E61AE3">
      <w:pPr>
        <w:jc w:val="both"/>
      </w:pPr>
    </w:p>
    <w:p w:rsidR="00E61AE3" w:rsidRPr="00A720C5" w:rsidP="00E61AE3">
      <w:pPr>
        <w:tabs>
          <w:tab w:val="left" w:pos="426"/>
        </w:tabs>
        <w:ind w:left="357"/>
        <w:jc w:val="both"/>
      </w:pPr>
      <w:r w:rsidRPr="00A720C5">
        <w:t xml:space="preserve">Poznámka pod čiarou k odkazu 36b znie: </w:t>
      </w:r>
    </w:p>
    <w:p w:rsidR="00E61AE3" w:rsidRPr="00A720C5" w:rsidP="00E61AE3">
      <w:pPr>
        <w:tabs>
          <w:tab w:val="left" w:pos="426"/>
        </w:tabs>
        <w:ind w:left="357"/>
        <w:jc w:val="both"/>
      </w:pPr>
    </w:p>
    <w:p w:rsidR="00E61AE3" w:rsidRPr="00A720C5" w:rsidP="00E61AE3">
      <w:pPr>
        <w:tabs>
          <w:tab w:val="left" w:pos="426"/>
        </w:tabs>
        <w:ind w:left="357"/>
        <w:jc w:val="both"/>
      </w:pPr>
      <w:r w:rsidRPr="00A720C5">
        <w:t>„</w:t>
      </w:r>
      <w:r w:rsidRPr="00A720C5">
        <w:rPr>
          <w:vertAlign w:val="superscript"/>
        </w:rPr>
        <w:t>36b</w:t>
      </w:r>
      <w:r w:rsidRPr="00A720C5">
        <w:t>) § 149n zákona č. 385/2000 Z. z. v znení zákona č. .../2019 Z. z.“.</w:t>
      </w:r>
    </w:p>
    <w:p w:rsidR="00E61AE3" w:rsidRPr="00A720C5" w:rsidP="00E61AE3">
      <w:pPr>
        <w:jc w:val="both"/>
      </w:pPr>
    </w:p>
    <w:p w:rsidR="00E61AE3" w:rsidRPr="00A720C5" w:rsidP="00E61AE3">
      <w:pPr>
        <w:ind w:firstLine="357"/>
        <w:jc w:val="both"/>
      </w:pPr>
      <w:r w:rsidRPr="00A720C5">
        <w:t>Doterajší odsek 6 sa označuje ako odsek 7.</w:t>
      </w:r>
    </w:p>
    <w:p w:rsidR="00E61AE3" w:rsidRPr="00A720C5" w:rsidP="00E61AE3">
      <w:pPr>
        <w:jc w:val="both"/>
      </w:pPr>
    </w:p>
    <w:p w:rsidR="00E61AE3" w:rsidRPr="00A720C5" w:rsidP="00E61AE3">
      <w:pPr>
        <w:ind w:left="2832" w:hanging="2832"/>
        <w:jc w:val="both"/>
      </w:pPr>
      <w:r w:rsidRPr="00A720C5">
        <w:tab/>
        <w:t xml:space="preserve">V navrhovanom znení § 82 zákona je potrebné zohľadniť úpravu prijatú na 51. schôdzi Národnej rady Slovenskej republiky (tlač 1604, čl. III bod 9 zákona, ktorým sa mení a dopĺňa </w:t>
      </w:r>
      <w:r w:rsidRPr="00A720C5">
        <w:rPr>
          <w:bCs w:val="0"/>
        </w:rPr>
        <w:t>zákon č. 385/2000 Z. z. o sudcoch a prísediacich a o zmene a doplnení niektorých zákonov v znení neskorších predpisov a ktorým sa menia a dopĺňajú niektoré zákony).</w:t>
      </w:r>
    </w:p>
    <w:p w:rsidR="00E61AE3" w:rsidRPr="00DC0E30" w:rsidP="00E61AE3">
      <w:pPr>
        <w:jc w:val="both"/>
      </w:pPr>
    </w:p>
    <w:p w:rsidR="00E61AE3" w:rsidRPr="00DC0E30" w:rsidP="000B19BA">
      <w:pPr>
        <w:numPr>
          <w:ilvl w:val="0"/>
          <w:numId w:val="2"/>
        </w:numPr>
        <w:jc w:val="both"/>
      </w:pPr>
      <w:r w:rsidRPr="00DC0E30">
        <w:t>V čl. I sa za bod 157 vkladá nový bod 158, ktorý znie:</w:t>
      </w:r>
    </w:p>
    <w:p w:rsidR="00E61AE3" w:rsidRPr="00DC0E30" w:rsidP="00E61AE3">
      <w:pPr>
        <w:ind w:left="357"/>
        <w:jc w:val="both"/>
      </w:pPr>
    </w:p>
    <w:p w:rsidR="00E61AE3" w:rsidRPr="00DC0E30" w:rsidP="00E61AE3">
      <w:pPr>
        <w:ind w:left="357"/>
        <w:jc w:val="both"/>
      </w:pPr>
      <w:r w:rsidRPr="00DC0E30">
        <w:t>„158. V § 100 sa vypúšťa odsek 1. Súčasne sa zrušuje označenie odseku 2.“.</w:t>
      </w:r>
    </w:p>
    <w:p w:rsidR="00E61AE3" w:rsidRPr="00DC0E30" w:rsidP="00E61AE3">
      <w:pPr>
        <w:jc w:val="both"/>
      </w:pPr>
    </w:p>
    <w:p w:rsidR="00E61AE3" w:rsidRPr="00DC0E30" w:rsidP="00E61AE3">
      <w:pPr>
        <w:ind w:firstLine="357"/>
        <w:jc w:val="both"/>
      </w:pPr>
      <w:r w:rsidRPr="00DC0E30">
        <w:t>Nasledujúce body sa primerane prečíslujú.</w:t>
      </w:r>
    </w:p>
    <w:p w:rsidR="00E61AE3" w:rsidRPr="00DC0E30" w:rsidP="00E61AE3">
      <w:pPr>
        <w:jc w:val="both"/>
      </w:pPr>
    </w:p>
    <w:p w:rsidR="00E61AE3" w:rsidRPr="00DC0E30" w:rsidP="00E61AE3">
      <w:pPr>
        <w:ind w:left="357"/>
        <w:jc w:val="both"/>
      </w:pPr>
      <w:r w:rsidRPr="00DC0E30">
        <w:t>V nadväznosti na navrhované vloženie nového novelizačného bodu sa primerane upraví čl. V ustanovujúci účinnosť.</w:t>
      </w:r>
    </w:p>
    <w:p w:rsidR="00E61AE3" w:rsidRPr="00DC0E30" w:rsidP="00E61AE3">
      <w:pPr>
        <w:jc w:val="both"/>
      </w:pPr>
    </w:p>
    <w:p w:rsidR="00E61AE3" w:rsidP="00E61AE3">
      <w:pPr>
        <w:ind w:left="2832" w:hanging="2832"/>
        <w:jc w:val="both"/>
      </w:pPr>
      <w:r w:rsidRPr="00DC0E30">
        <w:tab/>
        <w:t>Legislatívno-technická úprava; v nadväznosti na návrh na doplnenie delegovanej pôsobnosti Zákonníka práce v § 171 zákona o štátnej službe (čl. I bod 221). Súčasné znenie § 100 ods. 1 zákona o štátnej službe je duplicitné so znením § 103 ods. 1 a 2 Zákonníka práce.</w:t>
      </w:r>
    </w:p>
    <w:p w:rsidR="00E61AE3" w:rsidRPr="005245D6" w:rsidP="00E61AE3">
      <w:pPr>
        <w:ind w:left="2832" w:hanging="2832"/>
        <w:jc w:val="both"/>
        <w:rPr>
          <w:color w:val="FF0000"/>
        </w:rPr>
      </w:pPr>
    </w:p>
    <w:p w:rsidR="00E61AE3" w:rsidRPr="00DC0E30" w:rsidP="000B19BA">
      <w:pPr>
        <w:numPr>
          <w:ilvl w:val="0"/>
          <w:numId w:val="2"/>
        </w:numPr>
        <w:jc w:val="both"/>
      </w:pPr>
      <w:r w:rsidRPr="00DC0E30">
        <w:t xml:space="preserve">V čl. I bode 170 sa za slovo „štyrikrát“ vkladajú slová „po sebe“. </w:t>
      </w:r>
    </w:p>
    <w:p w:rsidR="00E61AE3" w:rsidRPr="00DC0E30" w:rsidP="00E61AE3">
      <w:pPr>
        <w:jc w:val="both"/>
      </w:pPr>
    </w:p>
    <w:p w:rsidR="00E61AE3" w:rsidRPr="00DC0E30" w:rsidP="00E61AE3">
      <w:pPr>
        <w:ind w:left="2832" w:hanging="2832"/>
        <w:jc w:val="both"/>
      </w:pPr>
      <w:r w:rsidRPr="00DC0E30">
        <w:tab/>
        <w:t>Navrhuje sa spresnenie textu, za účelom jednoznačnejšieho vyjadrenia významu predmetnej úpravy.</w:t>
      </w:r>
    </w:p>
    <w:p w:rsidR="00E61AE3" w:rsidP="00E61AE3">
      <w:pPr>
        <w:jc w:val="both"/>
      </w:pPr>
    </w:p>
    <w:p w:rsidR="00E61AE3" w:rsidP="00E61AE3">
      <w:pPr>
        <w:jc w:val="both"/>
      </w:pPr>
    </w:p>
    <w:p w:rsidR="00E61AE3" w:rsidRPr="00E61AE3" w:rsidP="00E61AE3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 w:rsidRPr="00E61AE3">
        <w:rPr>
          <w:rFonts w:ascii="Times New Roman" w:hAnsi="Times New Roman"/>
          <w:sz w:val="24"/>
          <w:szCs w:val="24"/>
        </w:rPr>
        <w:t>K čl. I bodu 184 (§ 123 ods. 8)</w:t>
      </w:r>
    </w:p>
    <w:p w:rsidR="00E61AE3" w:rsidP="00E61AE3">
      <w:pPr>
        <w:spacing w:line="360" w:lineRule="auto"/>
        <w:jc w:val="both"/>
      </w:pPr>
      <w:r w:rsidRPr="00546AFF">
        <w:t>V čl. I</w:t>
      </w:r>
      <w:r>
        <w:t xml:space="preserve"> bode 184 </w:t>
      </w:r>
      <w:r w:rsidRPr="00546AFF">
        <w:t xml:space="preserve">§ </w:t>
      </w:r>
      <w:r>
        <w:t xml:space="preserve">123 </w:t>
      </w:r>
      <w:r w:rsidRPr="00546AFF">
        <w:t xml:space="preserve">ods. </w:t>
      </w:r>
      <w:r>
        <w:t xml:space="preserve">8 </w:t>
      </w:r>
      <w:r w:rsidRPr="00546AFF">
        <w:t xml:space="preserve">sa </w:t>
      </w:r>
      <w:r>
        <w:t xml:space="preserve">pred slovo </w:t>
      </w:r>
      <w:r w:rsidRPr="00546AFF">
        <w:t>„</w:t>
      </w:r>
      <w:r>
        <w:t>predloženia“ vkladá slovo „jej“.</w:t>
      </w:r>
    </w:p>
    <w:p w:rsidR="00E61AE3" w:rsidP="00E61AE3">
      <w:pPr>
        <w:jc w:val="both"/>
      </w:pPr>
    </w:p>
    <w:p w:rsidR="00E61AE3" w:rsidP="00E61AE3">
      <w:pPr>
        <w:ind w:left="4247" w:hanging="1412"/>
        <w:jc w:val="both"/>
      </w:pPr>
      <w:r w:rsidRPr="00546AFF">
        <w:t xml:space="preserve">Legislatívno-technická úprava </w:t>
      </w:r>
      <w:r>
        <w:t>– spresnenie formulácie a jej</w:t>
      </w:r>
    </w:p>
    <w:p w:rsidR="00E61AE3" w:rsidP="00E61AE3">
      <w:pPr>
        <w:ind w:left="4247" w:hanging="1412"/>
        <w:jc w:val="both"/>
      </w:pPr>
      <w:r>
        <w:t xml:space="preserve">zosúladenie s obdobnými formuláciami v rámci daného </w:t>
      </w:r>
    </w:p>
    <w:p w:rsidR="00E61AE3" w:rsidP="00E61AE3">
      <w:pPr>
        <w:ind w:left="4247" w:hanging="1412"/>
        <w:jc w:val="both"/>
      </w:pPr>
      <w:r>
        <w:t>novelizačného bodu</w:t>
      </w:r>
      <w:r w:rsidRPr="00546AFF">
        <w:t>.</w:t>
      </w:r>
    </w:p>
    <w:p w:rsidR="00E61AE3" w:rsidP="00E61AE3">
      <w:pPr>
        <w:jc w:val="both"/>
      </w:pPr>
    </w:p>
    <w:p w:rsidR="00E61AE3" w:rsidRPr="00DC0E30" w:rsidP="00E61AE3">
      <w:pPr>
        <w:jc w:val="both"/>
      </w:pPr>
    </w:p>
    <w:p w:rsidR="00E61AE3" w:rsidRPr="00DC0E30" w:rsidP="00E61AE3">
      <w:pPr>
        <w:jc w:val="both"/>
      </w:pPr>
      <w:r w:rsidRPr="00E61AE3">
        <w:rPr>
          <w:b/>
        </w:rPr>
        <w:t>12.</w:t>
      </w:r>
      <w:r>
        <w:t xml:space="preserve"> </w:t>
      </w:r>
      <w:r w:rsidRPr="00DC0E30">
        <w:t>V čl. I sa za bod 196 vkladá nový bod 197, ktorý znie:</w:t>
      </w:r>
    </w:p>
    <w:p w:rsidR="00E61AE3" w:rsidRPr="00DC0E30" w:rsidP="00E61AE3">
      <w:pPr>
        <w:ind w:left="357"/>
        <w:jc w:val="both"/>
      </w:pPr>
    </w:p>
    <w:p w:rsidR="00E61AE3" w:rsidRPr="00DC0E30" w:rsidP="00E61AE3">
      <w:pPr>
        <w:ind w:left="357"/>
        <w:jc w:val="both"/>
      </w:pPr>
      <w:r w:rsidRPr="00DC0E30">
        <w:t>„197. V § 153 sa za slovo „ochranu“ vkladá slovo „osobných“.</w:t>
      </w:r>
    </w:p>
    <w:p w:rsidR="00E61AE3" w:rsidRPr="00DC0E30" w:rsidP="00E61AE3">
      <w:pPr>
        <w:jc w:val="both"/>
      </w:pPr>
    </w:p>
    <w:p w:rsidR="00E61AE3" w:rsidRPr="00DC0E30" w:rsidP="00E61AE3">
      <w:pPr>
        <w:ind w:firstLine="357"/>
        <w:jc w:val="both"/>
      </w:pPr>
      <w:r w:rsidRPr="00DC0E30">
        <w:t>Nasledujúce body sa primerane prečíslujú.</w:t>
      </w:r>
    </w:p>
    <w:p w:rsidR="00E61AE3" w:rsidRPr="00DC0E30" w:rsidP="00E61AE3">
      <w:pPr>
        <w:jc w:val="both"/>
      </w:pPr>
    </w:p>
    <w:p w:rsidR="00E61AE3" w:rsidRPr="00DC0E30" w:rsidP="00E61AE3">
      <w:pPr>
        <w:ind w:left="357"/>
        <w:jc w:val="both"/>
      </w:pPr>
      <w:r w:rsidRPr="00DC0E30">
        <w:t>V nadväznosti na navrhované vloženie nového novelizačného bodu sa primerane upraví čl. V ustanovujúci účinnosť.</w:t>
      </w:r>
    </w:p>
    <w:p w:rsidR="00E61AE3" w:rsidRPr="00DC0E30" w:rsidP="00E61AE3">
      <w:pPr>
        <w:jc w:val="both"/>
      </w:pPr>
    </w:p>
    <w:p w:rsidR="00E61AE3" w:rsidRPr="00DC0E30" w:rsidP="00E61AE3">
      <w:pPr>
        <w:ind w:left="2832" w:hanging="2832"/>
        <w:jc w:val="both"/>
      </w:pPr>
      <w:r w:rsidRPr="00DC0E30">
        <w:tab/>
        <w:t>Legislatívno-technická úprava; v nadväznosti na úpravu navrhovanú v § 21 ods. 3 zákona je potrebné jednoznačne rozlíšiť pojem „údaje o štátnom zamestnancovi“ a „osobné údaje štátneho z</w:t>
      </w:r>
      <w:r w:rsidRPr="00A720C5">
        <w:t>amestnanca“, na ktoré sa vzťahuje úprava podľa § 153 zákona.</w:t>
      </w:r>
    </w:p>
    <w:p w:rsidR="00E61AE3" w:rsidP="00E61AE3">
      <w:pPr>
        <w:jc w:val="both"/>
      </w:pPr>
    </w:p>
    <w:p w:rsidR="00E61AE3" w:rsidP="00E61AE3">
      <w:pPr>
        <w:jc w:val="both"/>
      </w:pPr>
    </w:p>
    <w:p w:rsidR="00E61AE3" w:rsidRPr="00E61AE3" w:rsidP="00E61AE3">
      <w:pPr>
        <w:pStyle w:val="ListParagraph"/>
        <w:spacing w:after="0" w:line="360" w:lineRule="auto"/>
        <w:ind w:left="5387" w:hanging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</w:t>
      </w:r>
      <w:r w:rsidRPr="00E61AE3">
        <w:rPr>
          <w:rFonts w:ascii="Times New Roman" w:hAnsi="Times New Roman"/>
          <w:sz w:val="24"/>
          <w:szCs w:val="24"/>
        </w:rPr>
        <w:t>K čl. I bodu 218 (§ 169 ods. 2)</w:t>
      </w:r>
    </w:p>
    <w:p w:rsidR="00E61AE3" w:rsidP="00E61AE3">
      <w:pPr>
        <w:spacing w:line="360" w:lineRule="auto"/>
        <w:jc w:val="both"/>
      </w:pPr>
      <w:r w:rsidRPr="00546AFF">
        <w:t>V čl. I</w:t>
      </w:r>
      <w:r>
        <w:t> bode 218 sa na konci pripájajú tieto slová: „a slová „Príslušný odborový orgán je oprávnený“ sa nahrádzajú slovami „Zástupcovia zamestnancov sú oprávnení“.“.</w:t>
      </w:r>
    </w:p>
    <w:p w:rsidR="00E61AE3" w:rsidP="00E61AE3">
      <w:pPr>
        <w:jc w:val="both"/>
      </w:pPr>
    </w:p>
    <w:p w:rsidR="00E61AE3" w:rsidP="00E61AE3">
      <w:pPr>
        <w:ind w:left="2835"/>
        <w:jc w:val="both"/>
      </w:pPr>
      <w:r>
        <w:t xml:space="preserve">Pozmeňujúci návrh dopĺňa potrebnú úpravu – nahradenie </w:t>
      </w:r>
      <w:r w:rsidRPr="00A4616C">
        <w:t>slov „</w:t>
      </w:r>
      <w:r>
        <w:t>príslušný odborový orgán</w:t>
      </w:r>
      <w:r w:rsidRPr="00A4616C">
        <w:t>“ slovami „zástupcovia zamestnancov</w:t>
      </w:r>
      <w:r>
        <w:t xml:space="preserve">“ </w:t>
      </w:r>
      <w:r w:rsidRPr="00A4616C">
        <w:t xml:space="preserve">– </w:t>
      </w:r>
      <w:r>
        <w:t>v rámci celého § 169 ods. 2, nakoľko ide o vzájomne na seba nadväzujúce úpravy</w:t>
      </w:r>
      <w:r w:rsidRPr="00546AFF">
        <w:t>.</w:t>
      </w:r>
    </w:p>
    <w:p w:rsidR="00E61AE3" w:rsidP="00E61AE3">
      <w:pPr>
        <w:jc w:val="both"/>
      </w:pPr>
    </w:p>
    <w:p w:rsidR="00E61AE3" w:rsidRPr="00DC0E30" w:rsidP="00E61AE3">
      <w:pPr>
        <w:jc w:val="both"/>
      </w:pPr>
      <w:r w:rsidRPr="00E61AE3">
        <w:rPr>
          <w:b/>
        </w:rPr>
        <w:t>14.</w:t>
      </w:r>
      <w:r>
        <w:t xml:space="preserve"> </w:t>
      </w:r>
      <w:r w:rsidRPr="00DC0E30">
        <w:t>V čl. I bod 219 znie:</w:t>
      </w:r>
    </w:p>
    <w:p w:rsidR="00E61AE3" w:rsidRPr="00DC0E30" w:rsidP="00E61AE3">
      <w:pPr>
        <w:tabs>
          <w:tab w:val="left" w:pos="993"/>
        </w:tabs>
        <w:ind w:left="357"/>
        <w:jc w:val="both"/>
      </w:pPr>
      <w:r w:rsidRPr="00DC0E30">
        <w:t>„219.</w:t>
        <w:tab/>
        <w:t>V § 169 odsek 4 znie:</w:t>
      </w:r>
    </w:p>
    <w:p w:rsidR="00E61AE3" w:rsidRPr="00DC0E30" w:rsidP="00E61AE3">
      <w:pPr>
        <w:ind w:left="360"/>
        <w:jc w:val="both"/>
      </w:pPr>
    </w:p>
    <w:p w:rsidR="00E61AE3" w:rsidRPr="00DC0E30" w:rsidP="00E61AE3">
      <w:pPr>
        <w:ind w:left="1056"/>
        <w:jc w:val="both"/>
      </w:pPr>
      <w:r w:rsidRPr="00DC0E30">
        <w:t>„(4) Zástupcom zamestnancov na účely kontroly podľa odseku 2 a príslušnému odborovému orgánu na účely kontroly podľa odseku 3 poskytuje služobný úrad potrebné informácie, konzultácie a doklady a prihliada na ich stanovisko.“.“.</w:t>
      </w:r>
    </w:p>
    <w:p w:rsidR="00E61AE3" w:rsidRPr="00DC0E30" w:rsidP="00E61AE3">
      <w:pPr>
        <w:jc w:val="both"/>
      </w:pPr>
    </w:p>
    <w:p w:rsidR="00E61AE3" w:rsidRPr="00DC0E30" w:rsidP="00E61AE3">
      <w:pPr>
        <w:ind w:left="2832" w:hanging="2832"/>
        <w:jc w:val="both"/>
      </w:pPr>
      <w:r w:rsidRPr="00DC0E30">
        <w:tab/>
        <w:t>Ide o spresnenie úpravy v nadväznosti na zmeny navrhované v § 169 ods. 2 zákona.</w:t>
      </w:r>
    </w:p>
    <w:p w:rsidR="00E61AE3" w:rsidRPr="00DC0E30" w:rsidP="00E61AE3">
      <w:pPr>
        <w:jc w:val="both"/>
      </w:pPr>
    </w:p>
    <w:p w:rsidR="00E61AE3" w:rsidRPr="00DC0E30" w:rsidP="00E61AE3">
      <w:pPr>
        <w:jc w:val="both"/>
      </w:pPr>
      <w:r w:rsidRPr="00E61AE3">
        <w:rPr>
          <w:b/>
        </w:rPr>
        <w:t>15.</w:t>
      </w:r>
      <w:r>
        <w:t xml:space="preserve"> </w:t>
      </w:r>
      <w:r w:rsidRPr="00DC0E30">
        <w:t>V čl. I bod 221 znie:</w:t>
      </w:r>
    </w:p>
    <w:p w:rsidR="00E61AE3" w:rsidRPr="00DC0E30" w:rsidP="00E61AE3">
      <w:pPr>
        <w:ind w:left="357"/>
        <w:jc w:val="both"/>
      </w:pPr>
      <w:r w:rsidRPr="00DC0E30">
        <w:t>„221. V § 171 sa za slová „až 102,“ vkladajú slová „§ 103 ods. 1 a 2,“, za slová „až 222,“ sa vkladajú slová „§ 229 ods. 4 až 8,“ a za slová „až 236,“ sa vkladajú slová „§ 237 ods. 1 a 3,“.“.</w:t>
      </w:r>
    </w:p>
    <w:p w:rsidR="00E61AE3" w:rsidRPr="00DC0E30" w:rsidP="00E61AE3">
      <w:pPr>
        <w:ind w:left="357"/>
        <w:jc w:val="both"/>
      </w:pPr>
    </w:p>
    <w:p w:rsidR="00E61AE3" w:rsidRPr="00DC0E30" w:rsidP="00E61AE3">
      <w:pPr>
        <w:ind w:left="2832" w:hanging="2832"/>
        <w:jc w:val="both"/>
      </w:pPr>
      <w:r w:rsidRPr="00DC0E30">
        <w:tab/>
        <w:t xml:space="preserve">Schválením návrhu zákona, ktorým sa mení zákon </w:t>
        <w:br/>
        <w:t>č. 311/2001 Z. z. Zákonník práce v znení neskorších predpisov (tlač 1630)  na 51. schôdzi Národnej rady Slovenskej republiky bola prijatá priaznivejšia úprava nároku na dovolenku v prípade zamestnancov trvalo sa starajúcich o deti. Nová úprava podľa Zákonníka práce sa vzťahuje na zamestnancov súkromného sektora i na podstatnú časť zamestnancov verejného sektora (zamestnancov pri výkone práce vo verejnom záujme podľa zákona č. 552/2003 Z. z.), nevzťahuje sa však na štátnych zamestnancov.</w:t>
      </w:r>
    </w:p>
    <w:p w:rsidR="00E61AE3" w:rsidRPr="00DC0E30" w:rsidP="00E61AE3">
      <w:pPr>
        <w:ind w:left="2832"/>
        <w:jc w:val="both"/>
      </w:pPr>
      <w:r w:rsidRPr="00DC0E30">
        <w:t>V porovnaní s pôvodným znením článku I bodu 221 sa preto navrhuje jeho rozšírenie o predmetnú úpravu podľa Zákonníka práce. Účelom tohto návrhu je zabrániť vzniku neopodstatnených rozdielov v nároku na dovolenku štátneho zamestnanca, ktorý sa trvalo stará o dieťa, v porovnaní so zamestnancom pri výkone práce vo verejnom záujme a so zamestnancom v súkromnom sektore starajúcimi sa o dieťa.</w:t>
      </w:r>
    </w:p>
    <w:p w:rsidR="00E61AE3" w:rsidP="00E61AE3">
      <w:pPr>
        <w:ind w:left="357"/>
        <w:jc w:val="both"/>
      </w:pPr>
    </w:p>
    <w:p w:rsidR="00E61AE3" w:rsidP="00E61AE3">
      <w:pPr>
        <w:ind w:left="357"/>
        <w:jc w:val="both"/>
      </w:pPr>
    </w:p>
    <w:p w:rsidR="00E61AE3" w:rsidP="00E61AE3">
      <w:pPr>
        <w:ind w:left="357"/>
        <w:jc w:val="both"/>
      </w:pPr>
    </w:p>
    <w:p w:rsidR="00E61AE3" w:rsidRPr="00DC0E30" w:rsidP="00E61AE3">
      <w:pPr>
        <w:ind w:left="357"/>
        <w:jc w:val="both"/>
      </w:pPr>
    </w:p>
    <w:p w:rsidR="00E61AE3" w:rsidRPr="00DC0E30" w:rsidP="00E61AE3">
      <w:pPr>
        <w:jc w:val="both"/>
      </w:pPr>
      <w:r w:rsidRPr="00E61AE3">
        <w:rPr>
          <w:b/>
        </w:rPr>
        <w:t>16.</w:t>
      </w:r>
      <w:r>
        <w:t xml:space="preserve"> </w:t>
      </w:r>
      <w:r w:rsidRPr="00DC0E30">
        <w:t>V čl. I bode 225, § 193d ods. 3 sa za slovo  „sa“ vkladajú slová „od 1. januára 2020“.</w:t>
      </w:r>
    </w:p>
    <w:p w:rsidR="00E61AE3" w:rsidRPr="00DC0E30" w:rsidP="00E61AE3">
      <w:pPr>
        <w:jc w:val="both"/>
      </w:pPr>
    </w:p>
    <w:p w:rsidR="00E61AE3" w:rsidRPr="00DC0E30" w:rsidP="00E61AE3">
      <w:pPr>
        <w:ind w:left="2832" w:hanging="2832"/>
        <w:jc w:val="both"/>
      </w:pPr>
      <w:r w:rsidRPr="00DC0E30">
        <w:tab/>
        <w:t>Navrhuje sa precizovanie znenia prechodného ustanovenia zákona.</w:t>
      </w:r>
    </w:p>
    <w:p w:rsidR="00E61AE3" w:rsidP="00E61AE3">
      <w:pPr>
        <w:jc w:val="both"/>
      </w:pPr>
    </w:p>
    <w:p w:rsidR="00E61AE3" w:rsidRPr="00DC0E30" w:rsidP="00E61AE3">
      <w:pPr>
        <w:jc w:val="both"/>
      </w:pPr>
    </w:p>
    <w:p w:rsidR="00E61AE3" w:rsidRPr="00741346" w:rsidP="00E61AE3">
      <w:pPr>
        <w:jc w:val="both"/>
      </w:pPr>
      <w:r w:rsidRPr="00E61AE3">
        <w:rPr>
          <w:b/>
        </w:rPr>
        <w:t>17.</w:t>
      </w:r>
      <w:r>
        <w:t xml:space="preserve"> </w:t>
      </w:r>
      <w:r w:rsidRPr="00741346">
        <w:t>V čl. I bode 225 sa § 193d dopĺňa odsekom 5, ktorý znie:</w:t>
      </w:r>
    </w:p>
    <w:p w:rsidR="00E61AE3" w:rsidP="00E61AE3">
      <w:pPr>
        <w:ind w:left="357"/>
        <w:jc w:val="both"/>
      </w:pPr>
    </w:p>
    <w:p w:rsidR="00E61AE3" w:rsidRPr="00741346" w:rsidP="00E61AE3">
      <w:pPr>
        <w:ind w:left="357"/>
        <w:jc w:val="both"/>
      </w:pPr>
      <w:r w:rsidRPr="00741346">
        <w:t>„(5) Etický kódex štátneho zamestnanca vydaný podľa tohto zákona v znení účinnom do 31. decembra 2019 sa považuje za Etický kódex štátneho zamestnanca vydaný podľa tohto zákona v znení účinnom od 1. januára 2020.“.</w:t>
      </w:r>
    </w:p>
    <w:p w:rsidR="00E61AE3" w:rsidP="00E61AE3">
      <w:pPr>
        <w:jc w:val="both"/>
        <w:rPr>
          <w:color w:val="FF0000"/>
        </w:rPr>
      </w:pPr>
    </w:p>
    <w:p w:rsidR="00E61AE3" w:rsidP="00E61AE3">
      <w:pPr>
        <w:ind w:left="2832" w:hanging="2832"/>
        <w:jc w:val="both"/>
      </w:pPr>
      <w:r w:rsidRPr="002F3772">
        <w:tab/>
        <w:t xml:space="preserve">V nadväznosti na čl. I bod  42, ktorým sa vypúšťa § 21 písm. h) (obsahujúci splnomocnenie na vydanie Etického kódexu)  v spojení s čl. I bodom 24, ktorým sa vkladá, okrem iného, § 14a ods. 1 obsahujúci splnomocnenie na vydanie Etického kódexu sa navrhuje doplniť ďalšie prechodné ustanovenie, ktorým sa zabezpečí, že Etický kódex vydaný </w:t>
      </w:r>
      <w:r>
        <w:t xml:space="preserve">podľa zákona o štátnej službe </w:t>
      </w:r>
      <w:r w:rsidRPr="002F3772">
        <w:t xml:space="preserve">pred novelizáciou </w:t>
      </w:r>
      <w:r>
        <w:t xml:space="preserve">obsiahnutou v tlači </w:t>
      </w:r>
      <w:r w:rsidRPr="00651E06">
        <w:t>1693</w:t>
      </w:r>
      <w:r w:rsidRPr="002F3772">
        <w:t xml:space="preserve"> zostane v platnosti aj po tejto novelizácii, keďže dochádza len k zmene umiestnenia splnomocňovacieho ustanovenia.</w:t>
      </w:r>
    </w:p>
    <w:p w:rsidR="00E61AE3" w:rsidP="00E61AE3">
      <w:pPr>
        <w:ind w:left="2832" w:hanging="2832"/>
        <w:jc w:val="both"/>
      </w:pPr>
    </w:p>
    <w:p w:rsidR="00E61AE3" w:rsidP="00E61AE3">
      <w:pPr>
        <w:spacing w:line="252" w:lineRule="auto"/>
        <w:rPr>
          <w:rFonts w:eastAsia="Calibri"/>
        </w:rPr>
      </w:pPr>
      <w:r>
        <w:rPr>
          <w:rFonts w:eastAsia="Calibri"/>
          <w:b/>
        </w:rPr>
        <w:t>18</w:t>
      </w:r>
      <w:r w:rsidRPr="00962405">
        <w:rPr>
          <w:rFonts w:eastAsia="Calibri"/>
          <w:b/>
        </w:rPr>
        <w:t>.</w:t>
      </w:r>
      <w:r w:rsidRPr="00962405">
        <w:rPr>
          <w:rFonts w:eastAsia="Calibri"/>
        </w:rPr>
        <w:t xml:space="preserve"> V čl. IV sa za doterajší bod 6 vkladá bod 7, ktorý znie:</w:t>
      </w:r>
    </w:p>
    <w:p w:rsidR="00E61AE3" w:rsidRPr="00962405" w:rsidP="00E61AE3">
      <w:pPr>
        <w:spacing w:line="252" w:lineRule="auto"/>
        <w:rPr>
          <w:rFonts w:eastAsia="Calibri"/>
        </w:rPr>
      </w:pPr>
    </w:p>
    <w:p w:rsidR="00E61AE3" w:rsidRPr="00962405" w:rsidP="00E61AE3">
      <w:pPr>
        <w:tabs>
          <w:tab w:val="left" w:pos="284"/>
        </w:tabs>
        <w:spacing w:line="252" w:lineRule="auto"/>
        <w:ind w:left="284"/>
        <w:rPr>
          <w:rFonts w:eastAsia="Calibri"/>
        </w:rPr>
      </w:pPr>
      <w:r w:rsidRPr="00962405">
        <w:rPr>
          <w:rFonts w:eastAsia="Calibri"/>
        </w:rPr>
        <w:t>„7. Za § 32h sa vkladá § 32i, ktorý vrátane nadpisu znie:</w:t>
      </w:r>
    </w:p>
    <w:p w:rsidR="00E61AE3" w:rsidP="00E61AE3">
      <w:pPr>
        <w:tabs>
          <w:tab w:val="left" w:pos="284"/>
        </w:tabs>
        <w:spacing w:line="252" w:lineRule="auto"/>
        <w:ind w:left="284"/>
        <w:jc w:val="center"/>
        <w:rPr>
          <w:rFonts w:eastAsia="Calibri"/>
        </w:rPr>
      </w:pPr>
    </w:p>
    <w:p w:rsidR="00E61AE3" w:rsidRPr="00962405" w:rsidP="00E61AE3">
      <w:pPr>
        <w:tabs>
          <w:tab w:val="left" w:pos="284"/>
        </w:tabs>
        <w:spacing w:line="252" w:lineRule="auto"/>
        <w:ind w:left="284"/>
        <w:jc w:val="center"/>
        <w:rPr>
          <w:rFonts w:eastAsia="Calibri"/>
        </w:rPr>
      </w:pPr>
      <w:r w:rsidRPr="00962405">
        <w:rPr>
          <w:rFonts w:eastAsia="Calibri"/>
        </w:rPr>
        <w:t>„§ 32i</w:t>
      </w:r>
    </w:p>
    <w:p w:rsidR="00E61AE3" w:rsidRPr="00962405" w:rsidP="00E61AE3">
      <w:pPr>
        <w:tabs>
          <w:tab w:val="left" w:pos="284"/>
        </w:tabs>
        <w:spacing w:line="252" w:lineRule="auto"/>
        <w:ind w:left="284"/>
        <w:jc w:val="center"/>
        <w:rPr>
          <w:rFonts w:eastAsia="Calibri"/>
        </w:rPr>
      </w:pPr>
      <w:r w:rsidRPr="00962405">
        <w:rPr>
          <w:rFonts w:eastAsia="Calibri"/>
        </w:rPr>
        <w:t xml:space="preserve">Prechodné ustanovenie účinné </w:t>
      </w:r>
      <w:r w:rsidRPr="00651E06">
        <w:rPr>
          <w:rFonts w:eastAsia="Calibri"/>
        </w:rPr>
        <w:t>od 1. januára 2020</w:t>
      </w:r>
    </w:p>
    <w:p w:rsidR="00E61AE3" w:rsidP="00E61AE3">
      <w:pPr>
        <w:tabs>
          <w:tab w:val="left" w:pos="284"/>
        </w:tabs>
        <w:spacing w:line="252" w:lineRule="auto"/>
        <w:ind w:left="284"/>
        <w:jc w:val="both"/>
        <w:rPr>
          <w:rFonts w:eastAsia="Calibri"/>
        </w:rPr>
      </w:pPr>
    </w:p>
    <w:p w:rsidR="00E61AE3" w:rsidRPr="00962405" w:rsidP="00E61AE3">
      <w:pPr>
        <w:tabs>
          <w:tab w:val="left" w:pos="284"/>
        </w:tabs>
        <w:spacing w:line="252" w:lineRule="auto"/>
        <w:ind w:left="284"/>
        <w:jc w:val="both"/>
        <w:rPr>
          <w:rFonts w:eastAsia="Calibri"/>
        </w:rPr>
      </w:pPr>
      <w:r w:rsidRPr="00962405">
        <w:rPr>
          <w:rFonts w:eastAsia="Calibri"/>
        </w:rPr>
        <w:t>Na účely výpočtu objektivizovaného platového koeficientu na rok 2020 sa použijú zvýšenia platových taríf účinné od 1. januára 2020.“.“.</w:t>
      </w:r>
    </w:p>
    <w:p w:rsidR="00E61AE3" w:rsidP="00E61AE3">
      <w:pPr>
        <w:spacing w:line="252" w:lineRule="auto"/>
        <w:jc w:val="both"/>
        <w:rPr>
          <w:rFonts w:eastAsia="Calibri"/>
          <w:u w:val="single"/>
        </w:rPr>
      </w:pPr>
    </w:p>
    <w:p w:rsidR="00E61AE3" w:rsidP="00E61AE3">
      <w:pPr>
        <w:tabs>
          <w:tab w:val="left" w:pos="2835"/>
        </w:tabs>
        <w:spacing w:line="252" w:lineRule="auto"/>
        <w:ind w:left="2832" w:hanging="2548"/>
        <w:jc w:val="both"/>
        <w:rPr>
          <w:rFonts w:eastAsia="Calibri"/>
        </w:rPr>
      </w:pPr>
      <w:r>
        <w:rPr>
          <w:rFonts w:eastAsia="Calibri"/>
          <w:b/>
        </w:rPr>
        <w:tab/>
        <w:tab/>
      </w:r>
      <w:r w:rsidRPr="00962405">
        <w:rPr>
          <w:rFonts w:eastAsia="Calibri"/>
        </w:rPr>
        <w:t xml:space="preserve">Úprava spôsobu výpočtu objektivizovaného platového koeficientu sa navrhuje v nadväznosti na zvýšenie platových taríf učiteľov vysokých škôl a výskumných a vývojových zamestnancov a platových taríf pedagogických zamestnancov a odborných zamestnancov, ktoré bolo vykonané zákonom č. 224/2019 Z. z., ktorým sa novelizoval zákon č. 553/2003 Z. z. o odmeňovaní niektorých zamestnancov pri výkone práce vo verejnom záujme a o zmene a doplnení niektorých zákonov v znení neskorších predpisov. Vzhľadom na to, že jednotlivé platové tarify sa zvýšili o pevnú sumu a nie rovnakým percentom navýšenia, výpočet objektivizovaného platového koeficientu spôsobom ustanoveným v § 23 zákona č. 553/2003 Z. z. sa stal v aplikačnej praxi nevykonateľný. </w:t>
      </w:r>
    </w:p>
    <w:p w:rsidR="00E61AE3" w:rsidP="00E61AE3">
      <w:pPr>
        <w:tabs>
          <w:tab w:val="left" w:pos="2835"/>
        </w:tabs>
        <w:spacing w:line="252" w:lineRule="auto"/>
        <w:ind w:left="2832" w:hanging="2548"/>
        <w:jc w:val="both"/>
        <w:rPr>
          <w:rFonts w:eastAsia="Calibri"/>
        </w:rPr>
      </w:pPr>
    </w:p>
    <w:p w:rsidR="00E61AE3" w:rsidRPr="00865D08" w:rsidP="00E61AE3">
      <w:pPr>
        <w:ind w:left="2832" w:hanging="2832"/>
        <w:jc w:val="both"/>
        <w:rPr>
          <w:color w:val="FF0000"/>
        </w:rPr>
      </w:pPr>
    </w:p>
    <w:p w:rsidR="00E61AE3" w:rsidRPr="00DC0E30" w:rsidP="00E61AE3">
      <w:pPr>
        <w:jc w:val="both"/>
      </w:pPr>
    </w:p>
    <w:p w:rsidR="00E61AE3" w:rsidRPr="0062215A" w:rsidP="00E61AE3">
      <w:pPr>
        <w:tabs>
          <w:tab w:val="left" w:pos="2835"/>
        </w:tabs>
        <w:spacing w:line="252" w:lineRule="auto"/>
        <w:ind w:left="2832" w:hanging="2548"/>
        <w:jc w:val="both"/>
        <w:rPr>
          <w:rFonts w:eastAsia="Calibri"/>
        </w:rPr>
      </w:pPr>
    </w:p>
    <w:p w:rsidR="000D14F9" w:rsidP="004759A2">
      <w:pPr>
        <w:pStyle w:val="Heading1"/>
        <w:ind w:left="0"/>
        <w:rPr>
          <w:b w:val="0"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1AE3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05BF"/>
    <w:multiLevelType w:val="hybridMultilevel"/>
    <w:tmpl w:val="44CE13BE"/>
    <w:lvl w:ilvl="0">
      <w:start w:val="1"/>
      <w:numFmt w:val="lowerLetter"/>
      <w:lvlText w:val="%1)"/>
      <w:lvlJc w:val="lef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2">
    <w:nsid w:val="68E84B27"/>
    <w:multiLevelType w:val="hybridMultilevel"/>
    <w:tmpl w:val="82D6C0C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ms sans serif" w:hAnsi="ms sans serif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b w:val="0"/>
        <w:i w:val="0"/>
        <w:sz w:val="24"/>
        <w:szCs w:val="16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77527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7E394-58AA-4D44-BF3C-5EF5729F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64</cp:revision>
  <cp:lastPrinted>2019-11-13T08:25:00Z</cp:lastPrinted>
  <dcterms:created xsi:type="dcterms:W3CDTF">2013-06-14T07:14:00Z</dcterms:created>
  <dcterms:modified xsi:type="dcterms:W3CDTF">2019-11-19T13:25:00Z</dcterms:modified>
</cp:coreProperties>
</file>