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966ACA">
        <w:t>81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0233E0">
        <w:t>201</w:t>
      </w:r>
      <w:r w:rsidR="00716BAC">
        <w:t>6</w:t>
      </w:r>
      <w:r w:rsidRPr="00053FB9" w:rsidR="003371B9">
        <w:t>/</w:t>
      </w:r>
      <w:r w:rsidR="00053FB9">
        <w:t>201</w:t>
      </w:r>
      <w:r w:rsidR="00966ACA">
        <w:t>9</w:t>
      </w:r>
    </w:p>
    <w:p w:rsidR="0004001B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5D24E9">
        <w:rPr>
          <w:b/>
        </w:rPr>
        <w:t xml:space="preserve"> </w:t>
      </w:r>
    </w:p>
    <w:p w:rsidR="00F31D27" w:rsidP="00067F0B">
      <w:pPr>
        <w:ind w:left="3540" w:firstLine="708"/>
        <w:rPr>
          <w:b/>
        </w:rPr>
      </w:pPr>
      <w:r>
        <w:rPr>
          <w:b/>
        </w:rPr>
        <w:t xml:space="preserve">       </w:t>
      </w:r>
      <w:r w:rsidR="000E6D4C">
        <w:rPr>
          <w:b/>
        </w:rPr>
        <w:t xml:space="preserve">  </w:t>
      </w:r>
      <w:r w:rsidR="00966ACA">
        <w:rPr>
          <w:b/>
        </w:rPr>
        <w:t xml:space="preserve"> </w:t>
      </w:r>
      <w:r w:rsidR="001522A2">
        <w:rPr>
          <w:b/>
        </w:rPr>
        <w:t>513</w:t>
      </w:r>
    </w:p>
    <w:p w:rsidR="00EC5F3F" w:rsidP="00067F0B">
      <w:pPr>
        <w:ind w:left="3540" w:firstLine="708"/>
        <w:rPr>
          <w:b/>
        </w:rPr>
      </w:pPr>
      <w:r w:rsidR="00F31D27">
        <w:rPr>
          <w:b/>
        </w:rPr>
        <w:t xml:space="preserve"> </w:t>
      </w: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</w:t>
      </w:r>
      <w:r>
        <w:rPr>
          <w:b/>
        </w:rPr>
        <w:t>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966ACA">
        <w:rPr>
          <w:b/>
        </w:rPr>
        <w:t>19</w:t>
      </w:r>
      <w:r w:rsidR="00C72FBD">
        <w:rPr>
          <w:b/>
        </w:rPr>
        <w:t xml:space="preserve">. </w:t>
      </w:r>
      <w:r w:rsidR="005D24E9">
        <w:rPr>
          <w:b/>
        </w:rPr>
        <w:t>novembra</w:t>
      </w:r>
      <w:r w:rsidR="00830899">
        <w:rPr>
          <w:b/>
        </w:rPr>
        <w:t xml:space="preserve"> 201</w:t>
      </w:r>
      <w:r w:rsidR="00966ACA">
        <w:rPr>
          <w:b/>
        </w:rPr>
        <w:t>9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0233E0">
      <w:pPr>
        <w:tabs>
          <w:tab w:val="left" w:pos="851"/>
        </w:tabs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="00716BAC">
        <w:t xml:space="preserve"> n</w:t>
      </w:r>
      <w:r w:rsidRPr="00716BAC" w:rsidR="00716BAC">
        <w:rPr>
          <w:color w:val="000000"/>
        </w:rPr>
        <w:t>ávrh poslancov Národnej rady Slovenskej republiky Irén SÁRKÖZY, Tibora BASTRNÁKA, Bélu BUGÁRA a Pétera VÖRÖSA na vydanie zákona, ktorým sa m</w:t>
      </w:r>
      <w:r w:rsidRPr="00716BAC" w:rsidR="00716BAC">
        <w:rPr>
          <w:color w:val="000000"/>
        </w:rPr>
        <w:t xml:space="preserve">ení a dopĺňa zákon č. 150/2013 Z. z. o Štátnom fonde rozvoja bývania v znení neskorších predpisov </w:t>
      </w:r>
      <w:r w:rsidRPr="00716BAC" w:rsidR="00716BAC">
        <w:rPr>
          <w:b/>
          <w:color w:val="000000"/>
        </w:rPr>
        <w:t>(tlač 1723)</w:t>
      </w:r>
      <w:r w:rsidR="00716BAC">
        <w:rPr>
          <w:b/>
          <w:color w:val="000000"/>
        </w:rPr>
        <w:t xml:space="preserve"> </w:t>
      </w:r>
      <w:r w:rsidR="000E6D4C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966ACA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213153" w:rsidP="00716BAC">
      <w:pPr>
        <w:pStyle w:val="BodyText"/>
        <w:spacing w:after="0"/>
        <w:ind w:firstLine="360"/>
        <w:jc w:val="both"/>
        <w:rPr>
          <w:color w:val="000000"/>
        </w:rPr>
      </w:pPr>
      <w:r w:rsidR="005D24E9">
        <w:t xml:space="preserve"> </w:t>
      </w:r>
      <w:r w:rsidR="00321A20">
        <w:t>s</w:t>
      </w:r>
      <w:r w:rsidRPr="00A73ECD" w:rsidR="00B614DE">
        <w:t> </w:t>
      </w:r>
      <w:r w:rsidR="00716BAC">
        <w:t xml:space="preserve"> n</w:t>
      </w:r>
      <w:r w:rsidRPr="00716BAC" w:rsidR="00716BAC">
        <w:rPr>
          <w:color w:val="000000"/>
        </w:rPr>
        <w:t>ávrh</w:t>
      </w:r>
      <w:r w:rsidR="00716BAC">
        <w:rPr>
          <w:color w:val="000000"/>
        </w:rPr>
        <w:t>om</w:t>
      </w:r>
      <w:r w:rsidRPr="00716BAC" w:rsidR="00716BAC">
        <w:rPr>
          <w:color w:val="000000"/>
        </w:rPr>
        <w:t xml:space="preserve"> poslancov Národnej rady Slovenskej republiky Irén SÁRKÖZY, Tibora BASTRNÁKA, Bélu BUGÁRA a Pétera VÖRÖSA na vydanie zák</w:t>
      </w:r>
      <w:r w:rsidRPr="00716BAC" w:rsidR="00716BAC">
        <w:rPr>
          <w:color w:val="000000"/>
        </w:rPr>
        <w:t xml:space="preserve">ona, ktorým sa mení a dopĺňa zákon č. 150/2013 Z. z. o Štátnom fonde rozvoja bývania v znení neskorších predpisov </w:t>
      </w:r>
      <w:r w:rsidRPr="00716BAC" w:rsidR="00716BAC">
        <w:rPr>
          <w:b/>
          <w:color w:val="000000"/>
        </w:rPr>
        <w:t>(tlač 1723)</w:t>
      </w:r>
    </w:p>
    <w:p w:rsidR="000233E0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716BAC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F92F1D">
      <w:pPr>
        <w:pStyle w:val="Heading1"/>
        <w:ind w:left="0" w:firstLine="360"/>
        <w:jc w:val="both"/>
      </w:pPr>
      <w:r w:rsidR="00966ACA">
        <w:rPr>
          <w:b w:val="0"/>
          <w:color w:val="000000"/>
        </w:rPr>
        <w:t xml:space="preserve"> </w:t>
      </w:r>
      <w:r w:rsidRPr="00716BAC" w:rsidR="00716BAC">
        <w:rPr>
          <w:b w:val="0"/>
        </w:rPr>
        <w:t>n</w:t>
      </w:r>
      <w:r w:rsidRPr="00716BAC" w:rsidR="00716BAC">
        <w:rPr>
          <w:b w:val="0"/>
          <w:color w:val="000000"/>
        </w:rPr>
        <w:t>ávrh poslancov Národnej rady Slovenskej republiky Irén SÁRKÖZY, Tibora BASTRNÁKA</w:t>
      </w:r>
      <w:r w:rsidRPr="00716BAC" w:rsidR="00716BAC">
        <w:rPr>
          <w:b w:val="0"/>
          <w:color w:val="000000"/>
        </w:rPr>
        <w:t>, Bélu BUGÁRA a Pétera VÖRÖSA na vydanie zákona, ktorým sa mení a dopĺňa zákon č. 150/2013 Z. z. o Štátnom fonde rozvoja bývania v znení neskorších predpisov</w:t>
      </w:r>
      <w:r w:rsidRPr="00716BAC" w:rsidR="00716BAC">
        <w:rPr>
          <w:color w:val="000000"/>
        </w:rPr>
        <w:t xml:space="preserve"> (tlač 1723)</w:t>
      </w:r>
      <w:r w:rsidR="00716BAC">
        <w:rPr>
          <w:color w:val="000000"/>
        </w:rPr>
        <w:t xml:space="preserve"> </w:t>
      </w:r>
      <w:r w:rsidR="00597030">
        <w:rPr>
          <w:bCs w:val="0"/>
        </w:rPr>
        <w:t>schváliť</w:t>
      </w:r>
      <w:r w:rsidR="00597030">
        <w:t>;</w:t>
      </w:r>
    </w:p>
    <w:p w:rsidR="00AC2960" w:rsidP="000139BA">
      <w:pPr>
        <w:ind w:left="1416"/>
        <w:jc w:val="both"/>
        <w:rPr>
          <w:b/>
        </w:rPr>
      </w:pPr>
    </w:p>
    <w:p w:rsidR="00F31D27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>
        <w:rPr>
          <w:lang w:val="sk-SK"/>
        </w:rPr>
        <w:t>podať predsed</w:t>
      </w:r>
      <w:r w:rsidR="000233E0">
        <w:rPr>
          <w:lang w:val="sk-SK"/>
        </w:rPr>
        <w:t>níčke</w:t>
      </w:r>
      <w:r w:rsidR="00A92570">
        <w:rPr>
          <w:lang w:val="sk-SK"/>
        </w:rPr>
        <w:t xml:space="preserve"> </w:t>
      </w:r>
      <w:r w:rsidR="000233E0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0233E0">
        <w:rPr>
          <w:lang w:val="sk-SK"/>
        </w:rPr>
        <w:t xml:space="preserve"> pre</w:t>
      </w:r>
      <w:r w:rsidR="00A92570">
        <w:rPr>
          <w:lang w:val="sk-SK"/>
        </w:rPr>
        <w:t xml:space="preserve"> </w:t>
      </w:r>
      <w:r w:rsidR="00716BAC">
        <w:rPr>
          <w:lang w:val="sk-SK"/>
        </w:rPr>
        <w:t>hospodárske záležitosti</w:t>
      </w:r>
      <w:r w:rsidR="00CB6504">
        <w:t xml:space="preserve"> </w:t>
      </w:r>
      <w:r>
        <w:rPr>
          <w:lang w:val="sk-SK"/>
        </w:rPr>
        <w:t>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0E6D4C" w:rsidP="00C739C2"/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</w:t>
      </w:r>
      <w:r w:rsidR="00966ACA">
        <w:rPr>
          <w:b/>
          <w:bCs w:val="0"/>
        </w:rPr>
        <w:t xml:space="preserve">     </w:t>
      </w:r>
      <w:r>
        <w:rPr>
          <w:b/>
          <w:bCs w:val="0"/>
        </w:rPr>
        <w:t xml:space="preserve"> </w:t>
      </w:r>
      <w:r w:rsidR="00966ACA">
        <w:rPr>
          <w:b/>
          <w:bCs w:val="0"/>
        </w:rPr>
        <w:t>Róbert Puci</w:t>
      </w:r>
      <w:r>
        <w:rPr>
          <w:b/>
          <w:bCs w:val="0"/>
        </w:rPr>
        <w:t xml:space="preserve">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 w:rsidR="00966ACA">
        <w:rPr>
          <w:b/>
          <w:bCs w:val="0"/>
        </w:rPr>
        <w:t>Igor Federič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632B62" w:rsidP="00D96ABB">
      <w:pPr>
        <w:ind w:left="5664" w:firstLine="708"/>
      </w:pPr>
    </w:p>
    <w:p w:rsidR="001522A2" w:rsidP="00D96ABB">
      <w:pPr>
        <w:ind w:left="5664" w:firstLine="708"/>
      </w:pPr>
    </w:p>
    <w:p w:rsidR="00A92570" w:rsidP="00A92570"/>
    <w:p w:rsidR="00BD12F5" w:rsidP="00A92570"/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22A2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92DB7"/>
    <w:multiLevelType w:val="hybridMultilevel"/>
    <w:tmpl w:val="E65C0CC4"/>
    <w:lvl w:ilvl="0">
      <w:start w:val="1"/>
      <w:numFmt w:val="decimal"/>
      <w:suff w:val="space"/>
      <w:lvlText w:val="%1."/>
      <w:lvlJc w:val="left"/>
      <w:pPr>
        <w:ind w:left="851" w:hanging="341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6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1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</w:num>
  <w:num w:numId="4">
    <w:abstractNumId w:val="7"/>
  </w:num>
  <w:num w:numId="5">
    <w:abstractNumId w:val="35"/>
  </w:num>
  <w:num w:numId="6">
    <w:abstractNumId w:val="10"/>
  </w:num>
  <w:num w:numId="7">
    <w:abstractNumId w:val="21"/>
  </w:num>
  <w:num w:numId="8">
    <w:abstractNumId w:val="40"/>
  </w:num>
  <w:num w:numId="9">
    <w:abstractNumId w:val="41"/>
  </w:num>
  <w:num w:numId="10">
    <w:abstractNumId w:val="2"/>
  </w:num>
  <w:num w:numId="11">
    <w:abstractNumId w:val="26"/>
  </w:num>
  <w:num w:numId="12">
    <w:abstractNumId w:val="12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3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1"/>
  </w:num>
  <w:num w:numId="19">
    <w:abstractNumId w:val="14"/>
  </w:num>
  <w:num w:numId="20">
    <w:abstractNumId w:val="34"/>
  </w:num>
  <w:num w:numId="21">
    <w:abstractNumId w:val="11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29"/>
  </w:num>
  <w:num w:numId="25">
    <w:abstractNumId w:val="44"/>
  </w:num>
  <w:num w:numId="26">
    <w:abstractNumId w:val="28"/>
  </w:num>
  <w:num w:numId="27">
    <w:abstractNumId w:val="24"/>
  </w:num>
  <w:num w:numId="28">
    <w:abstractNumId w:val="13"/>
  </w:num>
  <w:num w:numId="29">
    <w:abstractNumId w:val="5"/>
  </w:num>
  <w:num w:numId="30">
    <w:abstractNumId w:val="39"/>
  </w:num>
  <w:num w:numId="31">
    <w:abstractNumId w:val="19"/>
  </w:num>
  <w:num w:numId="32">
    <w:abstractNumId w:val="27"/>
  </w:num>
  <w:num w:numId="33">
    <w:abstractNumId w:val="20"/>
  </w:num>
  <w:num w:numId="34">
    <w:abstractNumId w:val="17"/>
  </w:num>
  <w:num w:numId="35">
    <w:abstractNumId w:val="22"/>
  </w:num>
  <w:num w:numId="36">
    <w:abstractNumId w:val="8"/>
  </w:num>
  <w:num w:numId="37">
    <w:abstractNumId w:val="23"/>
  </w:num>
  <w:num w:numId="38">
    <w:abstractNumId w:val="0"/>
  </w:num>
  <w:num w:numId="39">
    <w:abstractNumId w:val="32"/>
  </w:num>
  <w:num w:numId="40">
    <w:abstractNumId w:val="30"/>
  </w:num>
  <w:num w:numId="41">
    <w:abstractNumId w:val="38"/>
  </w:num>
  <w:num w:numId="42">
    <w:abstractNumId w:val="36"/>
  </w:num>
  <w:num w:numId="43">
    <w:abstractNumId w:val="3"/>
  </w:num>
  <w:num w:numId="44">
    <w:abstractNumId w:val="46"/>
  </w:num>
  <w:num w:numId="45">
    <w:abstractNumId w:val="4"/>
  </w:num>
  <w:num w:numId="46">
    <w:abstractNumId w:val="16"/>
  </w:num>
  <w:num w:numId="47">
    <w:abstractNumId w:val="25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46885-3488-484D-86EC-FE982FA00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68</cp:revision>
  <cp:lastPrinted>2017-11-07T08:24:00Z</cp:lastPrinted>
  <dcterms:created xsi:type="dcterms:W3CDTF">2013-06-14T07:14:00Z</dcterms:created>
  <dcterms:modified xsi:type="dcterms:W3CDTF">2019-11-19T14:03:00Z</dcterms:modified>
</cp:coreProperties>
</file>