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D1" w:rsidRDefault="00465BD1" w:rsidP="00465BD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465BD1" w:rsidRDefault="00465BD1" w:rsidP="00465BD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465BD1" w:rsidRDefault="00465BD1" w:rsidP="00465BD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465BD1" w:rsidRDefault="00465BD1" w:rsidP="00465BD1">
      <w:pPr>
        <w:rPr>
          <w:rFonts w:ascii="Arial" w:hAnsi="Arial" w:cs="Arial"/>
          <w:b/>
          <w:i/>
        </w:rPr>
      </w:pPr>
    </w:p>
    <w:p w:rsidR="00465BD1" w:rsidRDefault="00465BD1" w:rsidP="00465BD1">
      <w:pPr>
        <w:rPr>
          <w:rFonts w:ascii="Arial" w:hAnsi="Arial" w:cs="Arial"/>
          <w:b/>
          <w:i/>
        </w:rPr>
      </w:pPr>
    </w:p>
    <w:p w:rsidR="00465BD1" w:rsidRDefault="00465BD1" w:rsidP="00465BD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65BD1" w:rsidRDefault="00465BD1" w:rsidP="00465BD1">
      <w:pPr>
        <w:jc w:val="both"/>
        <w:rPr>
          <w:rFonts w:ascii="Arial" w:hAnsi="Arial" w:cs="Arial"/>
        </w:rPr>
      </w:pPr>
    </w:p>
    <w:p w:rsidR="00465BD1" w:rsidRDefault="00465BD1" w:rsidP="00465BD1">
      <w:pPr>
        <w:jc w:val="both"/>
        <w:rPr>
          <w:rFonts w:ascii="Arial" w:hAnsi="Arial" w:cs="Arial"/>
        </w:rPr>
      </w:pPr>
    </w:p>
    <w:p w:rsidR="00465BD1" w:rsidRDefault="00465BD1" w:rsidP="00465B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74. schôdza výboru </w:t>
      </w:r>
    </w:p>
    <w:p w:rsidR="00465BD1" w:rsidRDefault="00465BD1" w:rsidP="00465B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 1981/2019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65BD1" w:rsidRDefault="00465BD1" w:rsidP="00465BD1">
      <w:pPr>
        <w:rPr>
          <w:rFonts w:ascii="Arial" w:hAnsi="Arial" w:cs="Arial"/>
        </w:rPr>
      </w:pPr>
    </w:p>
    <w:p w:rsidR="00465BD1" w:rsidRDefault="00465BD1" w:rsidP="00465BD1">
      <w:pPr>
        <w:rPr>
          <w:rFonts w:ascii="Arial" w:hAnsi="Arial" w:cs="Arial"/>
        </w:rPr>
      </w:pPr>
    </w:p>
    <w:p w:rsidR="00465BD1" w:rsidRDefault="00465BD1" w:rsidP="00465B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328</w:t>
      </w:r>
    </w:p>
    <w:p w:rsidR="00465BD1" w:rsidRDefault="00465BD1" w:rsidP="00465B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465BD1" w:rsidRDefault="00465BD1" w:rsidP="00465B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465BD1" w:rsidRDefault="00465BD1" w:rsidP="00465B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465BD1" w:rsidRDefault="00465BD1" w:rsidP="00465BD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76126C">
        <w:rPr>
          <w:rFonts w:ascii="Arial" w:hAnsi="Arial" w:cs="Arial"/>
          <w:b/>
        </w:rPr>
        <w:t> 19. novembra</w:t>
      </w:r>
      <w:r>
        <w:rPr>
          <w:rFonts w:ascii="Arial" w:hAnsi="Arial" w:cs="Arial"/>
          <w:b/>
        </w:rPr>
        <w:t> 2019</w:t>
      </w:r>
    </w:p>
    <w:p w:rsidR="00465BD1" w:rsidRDefault="00465BD1" w:rsidP="00465BD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465BD1" w:rsidRDefault="00465BD1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Slovenskej národnej rady č. 330/1991 Zb. o pozemkových úpravách, usporiadaní pozemkového vlastníctva, pozemkových úradoch, pozemkovom fonde a pozemkových spoločenstvách v znení neskorších predpisov a ktorým sa menia a dopĺňajú niektoré zákony (tlač 1683)</w:t>
      </w:r>
    </w:p>
    <w:p w:rsidR="00465BD1" w:rsidRDefault="00465BD1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465BD1" w:rsidRDefault="00465BD1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465BD1" w:rsidRDefault="00465BD1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465BD1" w:rsidRDefault="00465BD1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465BD1" w:rsidRDefault="00465BD1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65BD1" w:rsidRDefault="00465BD1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465BD1" w:rsidRDefault="00465BD1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465BD1" w:rsidRDefault="00465BD1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 vládnym návrhom zákona, ktorým sa mení a dopĺňa zákon Slovenskej národnej rady č. 330/1991 Zb. o pozemkových úpravách, usporiadaní pozemkového vlastníctva, pozemkových úradoch, pozemkovom fonde a pozemkových spoločenstvách v znení neskorších predpisov a ktorým sa menia a dopĺňajú</w:t>
      </w:r>
      <w:r w:rsidR="00790D46">
        <w:rPr>
          <w:rFonts w:ascii="Arial" w:hAnsi="Arial" w:cs="Arial"/>
        </w:rPr>
        <w:t xml:space="preserve"> niektoré zákony (tlač 1683) s týmito pripomienkami:</w:t>
      </w:r>
    </w:p>
    <w:p w:rsidR="00790D46" w:rsidRDefault="00790D46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790D46" w:rsidRPr="00790D46" w:rsidRDefault="00790D46" w:rsidP="00790D46">
      <w:pPr>
        <w:pStyle w:val="Odsekzoznamu"/>
        <w:widowControl/>
        <w:numPr>
          <w:ilvl w:val="0"/>
          <w:numId w:val="1"/>
        </w:numPr>
        <w:suppressAutoHyphens w:val="0"/>
        <w:autoSpaceDE/>
        <w:spacing w:before="0" w:after="200"/>
        <w:ind w:left="284" w:hanging="284"/>
        <w:contextualSpacing/>
        <w:jc w:val="left"/>
        <w:rPr>
          <w:rFonts w:ascii="Arial" w:hAnsi="Arial" w:cs="Arial"/>
          <w:u w:val="single"/>
        </w:rPr>
      </w:pPr>
      <w:r w:rsidRPr="00790D46">
        <w:rPr>
          <w:rFonts w:ascii="Arial" w:hAnsi="Arial" w:cs="Arial"/>
          <w:u w:val="single"/>
        </w:rPr>
        <w:t>K čl. I</w:t>
      </w:r>
    </w:p>
    <w:p w:rsidR="00790D46" w:rsidRPr="00790D46" w:rsidRDefault="00790D46" w:rsidP="00790D46">
      <w:pPr>
        <w:pStyle w:val="Odsekzoznamu"/>
        <w:ind w:left="284"/>
        <w:rPr>
          <w:rFonts w:ascii="Arial" w:hAnsi="Arial" w:cs="Arial"/>
        </w:rPr>
      </w:pPr>
      <w:r w:rsidRPr="00790D46">
        <w:rPr>
          <w:rFonts w:ascii="Arial" w:hAnsi="Arial" w:cs="Arial"/>
        </w:rPr>
        <w:t>V čl. I bod 5 § 3 ods. 3 sa za slovo „komisie“ vkladá slovo „aj“.</w:t>
      </w:r>
    </w:p>
    <w:p w:rsidR="00790D46" w:rsidRPr="00790D46" w:rsidRDefault="00790D46" w:rsidP="00790D46">
      <w:pPr>
        <w:pStyle w:val="Odsekzoznamu"/>
        <w:ind w:left="284"/>
        <w:rPr>
          <w:rFonts w:ascii="Arial" w:hAnsi="Arial" w:cs="Arial"/>
        </w:rPr>
      </w:pPr>
    </w:p>
    <w:p w:rsidR="00790D46" w:rsidRPr="00790D46" w:rsidRDefault="00790D46" w:rsidP="00790D46">
      <w:pPr>
        <w:pStyle w:val="Odsekzoznamu"/>
        <w:ind w:left="2127"/>
        <w:rPr>
          <w:rFonts w:ascii="Arial" w:hAnsi="Arial" w:cs="Arial"/>
        </w:rPr>
      </w:pPr>
      <w:r w:rsidRPr="00790D46">
        <w:rPr>
          <w:rFonts w:ascii="Arial" w:hAnsi="Arial" w:cs="Arial"/>
        </w:rPr>
        <w:t>Navrhovanou zmenou sa jednoznačne určuje, že v prípade pozemkových úprav vo vinohradníckych obciach, sa pôvodný počet členov komisie (5 členov) navyšuje o zástupcu organizácie, ktorá vedie vinohradnícky register.</w:t>
      </w:r>
    </w:p>
    <w:p w:rsidR="00790D46" w:rsidRPr="00790D46" w:rsidRDefault="00790D46" w:rsidP="00790D46">
      <w:pPr>
        <w:pStyle w:val="Odsekzoznamu"/>
        <w:ind w:left="284"/>
        <w:rPr>
          <w:rFonts w:ascii="Arial" w:hAnsi="Arial" w:cs="Arial"/>
          <w:u w:val="single"/>
        </w:rPr>
      </w:pPr>
    </w:p>
    <w:p w:rsidR="00790D46" w:rsidRPr="00790D46" w:rsidRDefault="00790D46" w:rsidP="00790D46">
      <w:pPr>
        <w:pStyle w:val="Odsekzoznamu"/>
        <w:widowControl/>
        <w:numPr>
          <w:ilvl w:val="0"/>
          <w:numId w:val="1"/>
        </w:numPr>
        <w:suppressAutoHyphens w:val="0"/>
        <w:autoSpaceDE/>
        <w:spacing w:before="0" w:after="200"/>
        <w:ind w:left="284" w:hanging="284"/>
        <w:contextualSpacing/>
        <w:jc w:val="left"/>
        <w:rPr>
          <w:rFonts w:ascii="Arial" w:hAnsi="Arial" w:cs="Arial"/>
          <w:u w:val="single"/>
        </w:rPr>
      </w:pPr>
      <w:r w:rsidRPr="00790D46">
        <w:rPr>
          <w:rFonts w:ascii="Arial" w:hAnsi="Arial" w:cs="Arial"/>
          <w:u w:val="single"/>
        </w:rPr>
        <w:t>K čl. I</w:t>
      </w:r>
    </w:p>
    <w:p w:rsidR="00790D46" w:rsidRPr="00790D46" w:rsidRDefault="00790D46" w:rsidP="00790D46">
      <w:pPr>
        <w:pStyle w:val="Odsekzoznamu"/>
        <w:ind w:left="284"/>
        <w:rPr>
          <w:rFonts w:ascii="Arial" w:hAnsi="Arial" w:cs="Arial"/>
        </w:rPr>
      </w:pPr>
      <w:r w:rsidRPr="00790D46">
        <w:rPr>
          <w:rFonts w:ascii="Arial" w:hAnsi="Arial" w:cs="Arial"/>
        </w:rPr>
        <w:t>V čl. I bod 6 § 3 ods. 3 sa slovo „zástupcovia“ nahrádzajú slovom „zástupcovi“.</w:t>
      </w:r>
    </w:p>
    <w:p w:rsidR="00790D46" w:rsidRPr="00790D46" w:rsidRDefault="00790D46" w:rsidP="00790D46">
      <w:pPr>
        <w:pStyle w:val="Odsekzoznamu"/>
        <w:ind w:left="284"/>
        <w:rPr>
          <w:rFonts w:ascii="Arial" w:hAnsi="Arial" w:cs="Arial"/>
        </w:rPr>
      </w:pPr>
      <w:r w:rsidRPr="00790D46">
        <w:rPr>
          <w:rFonts w:ascii="Arial" w:hAnsi="Arial" w:cs="Arial"/>
        </w:rPr>
        <w:tab/>
      </w:r>
      <w:r w:rsidRPr="00790D46">
        <w:rPr>
          <w:rFonts w:ascii="Arial" w:hAnsi="Arial" w:cs="Arial"/>
        </w:rPr>
        <w:tab/>
      </w:r>
      <w:r w:rsidRPr="00790D46">
        <w:rPr>
          <w:rFonts w:ascii="Arial" w:hAnsi="Arial" w:cs="Arial"/>
        </w:rPr>
        <w:tab/>
      </w:r>
      <w:r w:rsidRPr="00790D46">
        <w:rPr>
          <w:rFonts w:ascii="Arial" w:hAnsi="Arial" w:cs="Arial"/>
        </w:rPr>
        <w:tab/>
      </w:r>
      <w:r w:rsidRPr="00790D46">
        <w:rPr>
          <w:rFonts w:ascii="Arial" w:hAnsi="Arial" w:cs="Arial"/>
        </w:rPr>
        <w:tab/>
      </w:r>
      <w:r w:rsidRPr="00790D46">
        <w:rPr>
          <w:rFonts w:ascii="Arial" w:hAnsi="Arial" w:cs="Arial"/>
        </w:rPr>
        <w:tab/>
      </w:r>
    </w:p>
    <w:p w:rsidR="00790D46" w:rsidRPr="00790D46" w:rsidRDefault="00790D46" w:rsidP="00790D46">
      <w:pPr>
        <w:pStyle w:val="Odsekzoznamu"/>
        <w:spacing w:after="0"/>
        <w:ind w:left="4253" w:hanging="2126"/>
        <w:rPr>
          <w:rFonts w:ascii="Arial" w:hAnsi="Arial" w:cs="Arial"/>
        </w:rPr>
      </w:pPr>
      <w:r w:rsidRPr="00790D46">
        <w:rPr>
          <w:rFonts w:ascii="Arial" w:hAnsi="Arial" w:cs="Arial"/>
        </w:rPr>
        <w:t>Gramatická úprava slova v kontexte celej vety.</w:t>
      </w:r>
    </w:p>
    <w:p w:rsidR="00790D46" w:rsidRPr="00790D46" w:rsidRDefault="00790D46" w:rsidP="00790D46">
      <w:pPr>
        <w:rPr>
          <w:rFonts w:ascii="Arial" w:hAnsi="Arial" w:cs="Arial"/>
          <w:u w:val="single"/>
        </w:rPr>
      </w:pPr>
    </w:p>
    <w:p w:rsidR="00790D46" w:rsidRPr="00790D46" w:rsidRDefault="00790D46" w:rsidP="00790D46">
      <w:pPr>
        <w:pStyle w:val="Odsekzoznamu"/>
        <w:widowControl/>
        <w:numPr>
          <w:ilvl w:val="0"/>
          <w:numId w:val="1"/>
        </w:numPr>
        <w:suppressAutoHyphens w:val="0"/>
        <w:autoSpaceDE/>
        <w:spacing w:before="0" w:after="0"/>
        <w:ind w:left="284" w:hanging="284"/>
        <w:contextualSpacing/>
        <w:jc w:val="left"/>
        <w:rPr>
          <w:rFonts w:ascii="Arial" w:hAnsi="Arial" w:cs="Arial"/>
          <w:u w:val="single"/>
        </w:rPr>
      </w:pPr>
      <w:r w:rsidRPr="00790D46">
        <w:rPr>
          <w:rFonts w:ascii="Arial" w:hAnsi="Arial" w:cs="Arial"/>
          <w:u w:val="single"/>
        </w:rPr>
        <w:lastRenderedPageBreak/>
        <w:t>K čl. I</w:t>
      </w:r>
    </w:p>
    <w:p w:rsidR="00790D46" w:rsidRPr="00790D46" w:rsidRDefault="00790D46" w:rsidP="00790D46">
      <w:pPr>
        <w:ind w:left="284"/>
        <w:rPr>
          <w:rFonts w:ascii="Arial" w:hAnsi="Arial" w:cs="Arial"/>
        </w:rPr>
      </w:pPr>
      <w:r w:rsidRPr="00790D46">
        <w:rPr>
          <w:rFonts w:ascii="Arial" w:hAnsi="Arial" w:cs="Arial"/>
        </w:rPr>
        <w:t>V čl. I bod 13 § 5 ods. 6 sa slová „alebo určenia“ nahrádzajú slovami „alebo od určenia“.</w:t>
      </w:r>
    </w:p>
    <w:p w:rsidR="00790D46" w:rsidRPr="00790D46" w:rsidRDefault="00790D46" w:rsidP="00790D46">
      <w:pPr>
        <w:ind w:left="4253"/>
        <w:rPr>
          <w:rFonts w:ascii="Arial" w:hAnsi="Arial" w:cs="Arial"/>
        </w:rPr>
      </w:pPr>
    </w:p>
    <w:p w:rsidR="00790D46" w:rsidRPr="00790D46" w:rsidRDefault="00790D46" w:rsidP="00790D46">
      <w:pPr>
        <w:ind w:left="4253" w:hanging="2126"/>
        <w:rPr>
          <w:rFonts w:ascii="Arial" w:hAnsi="Arial" w:cs="Arial"/>
          <w:u w:val="single"/>
        </w:rPr>
      </w:pPr>
      <w:r w:rsidRPr="00790D46">
        <w:rPr>
          <w:rFonts w:ascii="Arial" w:hAnsi="Arial" w:cs="Arial"/>
        </w:rPr>
        <w:t>Legislatívno-technické spresnenie textu.</w:t>
      </w:r>
    </w:p>
    <w:p w:rsidR="00790D46" w:rsidRPr="00790D46" w:rsidRDefault="00790D46" w:rsidP="00790D46">
      <w:pPr>
        <w:pStyle w:val="Odsekzoznamu"/>
        <w:ind w:left="284"/>
        <w:rPr>
          <w:rFonts w:ascii="Arial" w:hAnsi="Arial" w:cs="Arial"/>
          <w:u w:val="single"/>
        </w:rPr>
      </w:pPr>
    </w:p>
    <w:p w:rsidR="00790D46" w:rsidRPr="00790D46" w:rsidRDefault="00790D46" w:rsidP="00790D46">
      <w:pPr>
        <w:rPr>
          <w:rFonts w:ascii="Arial" w:hAnsi="Arial" w:cs="Arial"/>
        </w:rPr>
      </w:pPr>
    </w:p>
    <w:p w:rsidR="00790D46" w:rsidRPr="00790D46" w:rsidRDefault="003A5A69" w:rsidP="00790D46">
      <w:pPr>
        <w:ind w:left="284" w:hanging="284"/>
        <w:contextualSpacing/>
        <w:jc w:val="both"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  <w:bCs/>
          <w:iCs/>
        </w:rPr>
        <w:t>4</w:t>
      </w:r>
      <w:r w:rsidR="00790D46" w:rsidRPr="00790D46">
        <w:rPr>
          <w:rFonts w:ascii="Arial" w:hAnsi="Arial" w:cs="Arial"/>
          <w:bCs/>
          <w:iCs/>
        </w:rPr>
        <w:t xml:space="preserve">. </w:t>
      </w:r>
      <w:r w:rsidR="00790D46" w:rsidRPr="00790D46">
        <w:rPr>
          <w:rFonts w:ascii="Arial" w:hAnsi="Arial" w:cs="Arial"/>
          <w:bCs/>
          <w:iCs/>
          <w:u w:val="single"/>
        </w:rPr>
        <w:t>K čl. I</w:t>
      </w:r>
    </w:p>
    <w:p w:rsidR="00790D46" w:rsidRPr="00790D46" w:rsidRDefault="00790D46" w:rsidP="00790D46">
      <w:pPr>
        <w:ind w:left="284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V článku I bode 15 § 6 ods. 8 sa vypúšťajú slová „v priebehu konania o pozemkových úpravách“ a za slová „katastra nehnuteľností“ sa vkladajú slová „na účely konania o pozemkových úpravách“.</w:t>
      </w:r>
    </w:p>
    <w:p w:rsidR="00790D46" w:rsidRPr="00790D46" w:rsidRDefault="00790D46" w:rsidP="00790D46">
      <w:pPr>
        <w:ind w:left="709"/>
        <w:contextualSpacing/>
        <w:jc w:val="both"/>
        <w:rPr>
          <w:rFonts w:ascii="Arial" w:hAnsi="Arial" w:cs="Arial"/>
          <w:bCs/>
          <w:iCs/>
        </w:rPr>
      </w:pPr>
    </w:p>
    <w:p w:rsidR="00790D46" w:rsidRPr="00790D46" w:rsidRDefault="00790D46" w:rsidP="00790D46">
      <w:pPr>
        <w:ind w:left="2127" w:hanging="3"/>
        <w:contextualSpacing/>
        <w:jc w:val="both"/>
        <w:rPr>
          <w:rFonts w:ascii="Arial" w:hAnsi="Arial" w:cs="Arial"/>
        </w:rPr>
      </w:pPr>
      <w:r w:rsidRPr="00790D46">
        <w:rPr>
          <w:rFonts w:ascii="Arial" w:hAnsi="Arial" w:cs="Arial"/>
          <w:bCs/>
          <w:iCs/>
        </w:rPr>
        <w:t>V aplikačnej praxi pomerne často nastávajú prípady, kedy nie je možné ani po využití všetkých dostupných možností zistiť právneho nástupcu vlastníka pozemku, ktorý zomrel alebo bol vyhlásený za mŕtveho. V takýchto prípadoch potom nastáva situácia, kedy sa konanie zbytočne predlžuje, dokonca aj o niekoľko rokov. Predmetná legislatívno-technická úprava zavádza v danom prípade ešte pred tým, ako bude známy okruh dedičov, možnosť okresnému úradu ustanoviť takému vlastníkovi pozemku opatrovníka výlučne na účely konania o pozemkových úpravách.</w:t>
      </w:r>
    </w:p>
    <w:p w:rsidR="00790D46" w:rsidRPr="00790D46" w:rsidRDefault="00790D46" w:rsidP="00790D46">
      <w:pPr>
        <w:ind w:left="709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</w:rPr>
        <w:t xml:space="preserve"> </w:t>
      </w:r>
    </w:p>
    <w:p w:rsidR="00790D46" w:rsidRPr="00790D46" w:rsidRDefault="003A5A69" w:rsidP="00790D46">
      <w:pPr>
        <w:ind w:left="284" w:hanging="284"/>
        <w:contextualSpacing/>
        <w:jc w:val="both"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  <w:bCs/>
          <w:iCs/>
        </w:rPr>
        <w:t>5</w:t>
      </w:r>
      <w:r w:rsidR="00790D46" w:rsidRPr="00790D46">
        <w:rPr>
          <w:rFonts w:ascii="Arial" w:hAnsi="Arial" w:cs="Arial"/>
          <w:bCs/>
          <w:iCs/>
        </w:rPr>
        <w:t>.</w:t>
      </w:r>
      <w:r w:rsidR="00790D46" w:rsidRPr="00790D46">
        <w:rPr>
          <w:rFonts w:ascii="Arial" w:hAnsi="Arial" w:cs="Arial"/>
          <w:bCs/>
          <w:iCs/>
        </w:rPr>
        <w:tab/>
      </w:r>
      <w:r w:rsidR="00790D46" w:rsidRPr="00790D46">
        <w:rPr>
          <w:rFonts w:ascii="Arial" w:hAnsi="Arial" w:cs="Arial"/>
          <w:bCs/>
          <w:iCs/>
          <w:u w:val="single"/>
        </w:rPr>
        <w:t>K čl. I</w:t>
      </w:r>
    </w:p>
    <w:p w:rsidR="00790D46" w:rsidRPr="00790D46" w:rsidRDefault="00790D46" w:rsidP="00790D46">
      <w:pPr>
        <w:ind w:firstLine="284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V čl. I sa za bod 16 vkladajú nové body 17 a 18, ktoré znejú:</w:t>
      </w:r>
    </w:p>
    <w:p w:rsidR="00790D46" w:rsidRPr="00790D46" w:rsidRDefault="00790D46" w:rsidP="00790D46">
      <w:pPr>
        <w:ind w:left="284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„17. V § 7 ods. 2 písm. c) sa slovo „začaté“ nahrádza slovami „ , ak majú byť povolené“ a slová „najmenej polovičnej“ sa nahrádzajú slovami „nadpolovičnej“.</w:t>
      </w:r>
    </w:p>
    <w:p w:rsidR="00790D46" w:rsidRPr="00790D46" w:rsidRDefault="00790D46" w:rsidP="00790D46">
      <w:pPr>
        <w:ind w:left="709"/>
        <w:contextualSpacing/>
        <w:jc w:val="both"/>
        <w:rPr>
          <w:rFonts w:ascii="Arial" w:hAnsi="Arial" w:cs="Arial"/>
          <w:bCs/>
          <w:iCs/>
        </w:rPr>
      </w:pPr>
    </w:p>
    <w:p w:rsidR="00790D46" w:rsidRPr="00790D46" w:rsidRDefault="00790D46" w:rsidP="00790D46">
      <w:pPr>
        <w:ind w:left="426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 xml:space="preserve">18. V § 7 ods. 2 písm. d) sa slovo „začaté“ nahrádza slovami „ , ak majú byť povolené“.“. </w:t>
      </w:r>
    </w:p>
    <w:p w:rsidR="00790D46" w:rsidRPr="00790D46" w:rsidRDefault="00790D46" w:rsidP="00790D46">
      <w:pPr>
        <w:ind w:left="1070"/>
        <w:contextualSpacing/>
        <w:jc w:val="both"/>
        <w:rPr>
          <w:rFonts w:ascii="Arial" w:hAnsi="Arial" w:cs="Arial"/>
          <w:bCs/>
          <w:iCs/>
        </w:rPr>
      </w:pPr>
    </w:p>
    <w:p w:rsidR="00790D46" w:rsidRPr="00790D46" w:rsidRDefault="00790D46" w:rsidP="00790D46">
      <w:pPr>
        <w:ind w:firstLine="426"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 xml:space="preserve"> Doterajšie body sa primerane prečíslujú.</w:t>
      </w:r>
    </w:p>
    <w:p w:rsidR="00790D46" w:rsidRPr="00790D46" w:rsidRDefault="00790D46" w:rsidP="00790D46">
      <w:pPr>
        <w:jc w:val="both"/>
        <w:rPr>
          <w:rFonts w:ascii="Arial" w:hAnsi="Arial" w:cs="Arial"/>
          <w:bCs/>
          <w:iCs/>
        </w:rPr>
      </w:pPr>
    </w:p>
    <w:p w:rsidR="00790D46" w:rsidRPr="00790D46" w:rsidRDefault="00790D46" w:rsidP="00790D46">
      <w:pPr>
        <w:ind w:left="2127" w:hanging="1418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/>
          <w:bCs/>
          <w:iCs/>
        </w:rPr>
        <w:t xml:space="preserve"> </w:t>
      </w:r>
      <w:r w:rsidRPr="00790D46">
        <w:rPr>
          <w:rFonts w:ascii="Arial" w:hAnsi="Arial" w:cs="Arial"/>
          <w:b/>
          <w:bCs/>
          <w:iCs/>
        </w:rPr>
        <w:tab/>
      </w:r>
      <w:r w:rsidRPr="00790D46">
        <w:rPr>
          <w:rFonts w:ascii="Arial" w:hAnsi="Arial" w:cs="Arial"/>
          <w:bCs/>
          <w:iCs/>
        </w:rPr>
        <w:t>V prípade, ak je možné z dôvodu</w:t>
      </w:r>
      <w:r w:rsidRPr="00790D46">
        <w:rPr>
          <w:rFonts w:ascii="Arial" w:hAnsi="Arial" w:cs="Arial"/>
          <w:b/>
          <w:bCs/>
          <w:iCs/>
        </w:rPr>
        <w:t xml:space="preserve"> </w:t>
      </w:r>
      <w:r w:rsidRPr="00790D46">
        <w:rPr>
          <w:rFonts w:ascii="Arial" w:hAnsi="Arial" w:cs="Arial"/>
          <w:bCs/>
          <w:iCs/>
        </w:rPr>
        <w:t>v § 2 ods. 1 písm. b) pozemkové úpravy aj nariadiť, je zbytočné zisťovať záujem vlastníkov. Uvedenou legislatívnou zmenou dochádza k zosúladeniu ustanovenia s predloženým vládnym návrhom zákona. Uvedené platí aj pre pozemkových úpravy, ktoré sa povoľujú z dôvodov v § 2 ods. 1 písm. j) a k), čiže záujem vlastníkov sa bude zisťovať aj naďalej iba v prípade povolených pozemkových úprav. Zároveň sa navrhovanou legislatívnou zmenou mení záujem kvantitatívneho zistenie záujmu o pozemkové úpravy. V praxi častokrát spôsobovali problémy situácie s 50% súhlasom a 50% nesúhlasom vlastníkov pozemkov. V záujme predísť polemikám, ktoré v praxi toto ustanovenie spôsobovalo navrhovaná legislatívna úprava záujem vlastníkov o pozemkové úpravy zavádza jednoznačný súhlas v podobe nadpolovičného súhlasu vlastníkov výmery pozemkov, tvoriacich obvod projektu pozemkových úprav.</w:t>
      </w:r>
    </w:p>
    <w:p w:rsidR="00790D46" w:rsidRPr="00790D46" w:rsidRDefault="00790D46" w:rsidP="00790D46">
      <w:pPr>
        <w:ind w:left="5103"/>
        <w:contextualSpacing/>
        <w:jc w:val="both"/>
        <w:rPr>
          <w:rFonts w:ascii="Arial" w:hAnsi="Arial" w:cs="Arial"/>
          <w:bCs/>
          <w:iCs/>
        </w:rPr>
      </w:pPr>
    </w:p>
    <w:p w:rsidR="00790D46" w:rsidRPr="00790D46" w:rsidRDefault="003A5A69" w:rsidP="00790D46">
      <w:pPr>
        <w:keepNext/>
        <w:widowControl w:val="0"/>
        <w:ind w:left="284" w:hanging="284"/>
        <w:contextualSpacing/>
        <w:jc w:val="both"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  <w:bCs/>
          <w:iCs/>
        </w:rPr>
        <w:lastRenderedPageBreak/>
        <w:t>6</w:t>
      </w:r>
      <w:r w:rsidR="00790D46" w:rsidRPr="00790D46">
        <w:rPr>
          <w:rFonts w:ascii="Arial" w:hAnsi="Arial" w:cs="Arial"/>
          <w:bCs/>
          <w:iCs/>
        </w:rPr>
        <w:t>.</w:t>
      </w:r>
      <w:r w:rsidR="00790D46" w:rsidRPr="00790D46">
        <w:rPr>
          <w:rFonts w:ascii="Arial" w:hAnsi="Arial" w:cs="Arial"/>
          <w:bCs/>
          <w:iCs/>
        </w:rPr>
        <w:tab/>
      </w:r>
      <w:r w:rsidR="00790D46" w:rsidRPr="00790D46">
        <w:rPr>
          <w:rFonts w:ascii="Arial" w:hAnsi="Arial" w:cs="Arial"/>
          <w:bCs/>
          <w:iCs/>
          <w:u w:val="single"/>
        </w:rPr>
        <w:t>K čl. I</w:t>
      </w:r>
    </w:p>
    <w:p w:rsidR="00790D46" w:rsidRPr="00790D46" w:rsidRDefault="00790D46" w:rsidP="00790D46">
      <w:pPr>
        <w:keepNext/>
        <w:widowControl w:val="0"/>
        <w:ind w:firstLine="284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V čl. I bod 22 znie:</w:t>
      </w:r>
    </w:p>
    <w:p w:rsidR="00790D46" w:rsidRPr="00790D46" w:rsidRDefault="00790D46" w:rsidP="00790D46">
      <w:pPr>
        <w:keepNext/>
        <w:widowControl w:val="0"/>
        <w:ind w:firstLine="284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„22. § 7 sa dopĺňa odsekom 7, ktorý znie:</w:t>
      </w:r>
    </w:p>
    <w:p w:rsidR="00790D46" w:rsidRPr="00790D46" w:rsidRDefault="00790D46" w:rsidP="00790D46">
      <w:pPr>
        <w:keepNext/>
        <w:widowControl w:val="0"/>
        <w:ind w:left="567"/>
        <w:contextualSpacing/>
        <w:jc w:val="both"/>
        <w:rPr>
          <w:rFonts w:ascii="Arial" w:hAnsi="Arial" w:cs="Arial"/>
          <w:bCs/>
          <w:iCs/>
        </w:rPr>
      </w:pPr>
    </w:p>
    <w:p w:rsidR="00790D46" w:rsidRPr="00790D46" w:rsidRDefault="00790D46" w:rsidP="00790D46">
      <w:pPr>
        <w:keepNext/>
        <w:widowControl w:val="0"/>
        <w:ind w:left="567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„(7) Pred ukončením prípravného konania okresný úrad vypracuje elaborát prípravného konania, ktorého súčasťou je aj správa so zhodnotením výsledkov prípravného konania.“.“.</w:t>
      </w:r>
    </w:p>
    <w:p w:rsidR="00790D46" w:rsidRPr="00790D46" w:rsidRDefault="00790D46" w:rsidP="00790D46">
      <w:pPr>
        <w:ind w:left="3402"/>
        <w:contextualSpacing/>
        <w:jc w:val="both"/>
        <w:rPr>
          <w:rFonts w:ascii="Arial" w:hAnsi="Arial" w:cs="Arial"/>
          <w:b/>
          <w:bCs/>
          <w:iCs/>
        </w:rPr>
      </w:pPr>
    </w:p>
    <w:p w:rsidR="00790D46" w:rsidRPr="00790D46" w:rsidRDefault="00790D46" w:rsidP="00790D46">
      <w:pPr>
        <w:ind w:left="2127" w:hanging="3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Navrhovanou legislatívnou úpravou dochádza k špecifikovaniu, že súčasťou elaborátu prípravného konania je aj správa so zhodnotením výsledkov prípravného konania, ktorej cieľom je zhodnotiť výsledky prípravného konania.</w:t>
      </w:r>
    </w:p>
    <w:p w:rsidR="00790D46" w:rsidRPr="00790D46" w:rsidRDefault="00790D46" w:rsidP="00790D46">
      <w:pPr>
        <w:ind w:left="5103"/>
        <w:contextualSpacing/>
        <w:jc w:val="both"/>
        <w:rPr>
          <w:rFonts w:ascii="Arial" w:hAnsi="Arial" w:cs="Arial"/>
          <w:b/>
          <w:bCs/>
          <w:iCs/>
        </w:rPr>
      </w:pPr>
    </w:p>
    <w:p w:rsidR="00790D46" w:rsidRPr="00790D46" w:rsidRDefault="00790D46" w:rsidP="00790D46">
      <w:pPr>
        <w:ind w:left="5103"/>
        <w:contextualSpacing/>
        <w:jc w:val="both"/>
        <w:rPr>
          <w:rFonts w:ascii="Arial" w:hAnsi="Arial" w:cs="Arial"/>
          <w:b/>
          <w:bCs/>
          <w:iCs/>
        </w:rPr>
      </w:pPr>
    </w:p>
    <w:p w:rsidR="00790D46" w:rsidRPr="00790D46" w:rsidRDefault="00790D46" w:rsidP="00790D46">
      <w:pPr>
        <w:pStyle w:val="Odsekzoznamu"/>
        <w:spacing w:before="0" w:after="0"/>
        <w:ind w:left="0"/>
        <w:rPr>
          <w:rFonts w:ascii="Arial" w:hAnsi="Arial" w:cs="Arial"/>
          <w:u w:val="single"/>
        </w:rPr>
      </w:pPr>
    </w:p>
    <w:p w:rsidR="00790D46" w:rsidRPr="00790D46" w:rsidRDefault="003A5A69" w:rsidP="00790D46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>7</w:t>
      </w:r>
      <w:r w:rsidR="00790D46" w:rsidRPr="00790D46">
        <w:rPr>
          <w:rFonts w:ascii="Arial" w:hAnsi="Arial" w:cs="Arial"/>
        </w:rPr>
        <w:t xml:space="preserve">. </w:t>
      </w:r>
      <w:r w:rsidR="00790D46" w:rsidRPr="00790D46">
        <w:rPr>
          <w:rFonts w:ascii="Arial" w:hAnsi="Arial" w:cs="Arial"/>
          <w:u w:val="single"/>
        </w:rPr>
        <w:t>K čl. I</w:t>
      </w:r>
    </w:p>
    <w:p w:rsidR="00790D46" w:rsidRPr="00790D46" w:rsidRDefault="00790D46" w:rsidP="00790D46">
      <w:pPr>
        <w:pStyle w:val="Odsekzoznamu"/>
        <w:spacing w:before="0" w:after="0"/>
        <w:ind w:left="0"/>
        <w:rPr>
          <w:rFonts w:ascii="Arial" w:hAnsi="Arial" w:cs="Arial"/>
        </w:rPr>
      </w:pPr>
      <w:r w:rsidRPr="00790D46">
        <w:rPr>
          <w:rFonts w:ascii="Arial" w:hAnsi="Arial" w:cs="Arial"/>
        </w:rPr>
        <w:t xml:space="preserve">    V čl. I bod 27 § 8 ods. 5 sa za slovo „vlastníkom“ vkladá slovo „pozemkov“.</w:t>
      </w:r>
    </w:p>
    <w:p w:rsidR="00790D46" w:rsidRPr="00790D46" w:rsidRDefault="00790D46" w:rsidP="00790D46">
      <w:pPr>
        <w:pStyle w:val="Odsekzoznamu"/>
        <w:ind w:left="284"/>
        <w:rPr>
          <w:rFonts w:ascii="Arial" w:hAnsi="Arial" w:cs="Arial"/>
        </w:rPr>
      </w:pPr>
    </w:p>
    <w:p w:rsidR="00790D46" w:rsidRPr="00790D46" w:rsidRDefault="00790D46" w:rsidP="00790D46">
      <w:pPr>
        <w:pStyle w:val="Odsekzoznamu"/>
        <w:ind w:left="2127"/>
        <w:rPr>
          <w:rFonts w:ascii="Arial" w:hAnsi="Arial" w:cs="Arial"/>
        </w:rPr>
      </w:pPr>
      <w:r w:rsidRPr="00790D46">
        <w:rPr>
          <w:rFonts w:ascii="Arial" w:hAnsi="Arial" w:cs="Arial"/>
        </w:rPr>
        <w:t>Legislatívno-technická úprava, ktorou sa zjednocuje pojem používaný v návrhu zákona (napr. čl. I body 57, 75 a 79).</w:t>
      </w:r>
    </w:p>
    <w:p w:rsidR="00790D46" w:rsidRPr="00790D46" w:rsidRDefault="00790D46" w:rsidP="00790D46">
      <w:pPr>
        <w:rPr>
          <w:rFonts w:ascii="Arial" w:hAnsi="Arial" w:cs="Arial"/>
          <w:u w:val="single"/>
        </w:rPr>
      </w:pPr>
    </w:p>
    <w:p w:rsidR="00790D46" w:rsidRPr="00790D46" w:rsidRDefault="003A5A69" w:rsidP="00790D46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>8</w:t>
      </w:r>
      <w:r w:rsidR="00790D46" w:rsidRPr="00790D46">
        <w:rPr>
          <w:rFonts w:ascii="Arial" w:hAnsi="Arial" w:cs="Arial"/>
        </w:rPr>
        <w:t>.</w:t>
      </w:r>
      <w:r w:rsidR="00790D46" w:rsidRPr="00790D46">
        <w:rPr>
          <w:rFonts w:ascii="Arial" w:hAnsi="Arial" w:cs="Arial"/>
          <w:u w:val="single"/>
        </w:rPr>
        <w:t xml:space="preserve"> K čl. I</w:t>
      </w:r>
    </w:p>
    <w:p w:rsidR="00790D46" w:rsidRPr="00790D46" w:rsidRDefault="00790D46" w:rsidP="00790D46">
      <w:pPr>
        <w:pStyle w:val="Odsekzoznamu"/>
        <w:spacing w:before="0" w:after="0"/>
        <w:ind w:left="284"/>
        <w:rPr>
          <w:rFonts w:ascii="Arial" w:hAnsi="Arial" w:cs="Arial"/>
        </w:rPr>
      </w:pPr>
      <w:r w:rsidRPr="00790D46">
        <w:rPr>
          <w:rFonts w:ascii="Arial" w:hAnsi="Arial" w:cs="Arial"/>
        </w:rPr>
        <w:t xml:space="preserve"> V čl. I bod 51 § 11 ods. 11 sa slová „alebo 1000 m</w:t>
      </w:r>
      <w:r w:rsidRPr="00790D46">
        <w:rPr>
          <w:rFonts w:ascii="Arial" w:hAnsi="Arial" w:cs="Arial"/>
          <w:vertAlign w:val="superscript"/>
        </w:rPr>
        <w:t>2</w:t>
      </w:r>
      <w:r w:rsidRPr="00790D46">
        <w:rPr>
          <w:rFonts w:ascii="Arial" w:hAnsi="Arial" w:cs="Arial"/>
        </w:rPr>
        <w:t>“ nahrádzajú slovami „alebo do  1000 m</w:t>
      </w:r>
      <w:r w:rsidRPr="00790D46">
        <w:rPr>
          <w:rFonts w:ascii="Arial" w:hAnsi="Arial" w:cs="Arial"/>
          <w:vertAlign w:val="superscript"/>
        </w:rPr>
        <w:t>2</w:t>
      </w:r>
      <w:r w:rsidRPr="00790D46">
        <w:rPr>
          <w:rFonts w:ascii="Arial" w:hAnsi="Arial" w:cs="Arial"/>
        </w:rPr>
        <w:t>“.</w:t>
      </w:r>
    </w:p>
    <w:p w:rsidR="00790D46" w:rsidRPr="00790D46" w:rsidRDefault="00790D46" w:rsidP="00790D46">
      <w:pPr>
        <w:pStyle w:val="Odsekzoznamu"/>
        <w:spacing w:before="0" w:after="0"/>
        <w:ind w:left="0"/>
        <w:rPr>
          <w:rFonts w:ascii="Arial" w:hAnsi="Arial" w:cs="Arial"/>
        </w:rPr>
      </w:pPr>
    </w:p>
    <w:p w:rsidR="00790D46" w:rsidRPr="00790D46" w:rsidRDefault="00790D46" w:rsidP="00790D46">
      <w:pPr>
        <w:pStyle w:val="Odsekzoznamu"/>
        <w:spacing w:after="0"/>
        <w:ind w:left="4253" w:hanging="2126"/>
        <w:rPr>
          <w:rFonts w:ascii="Arial" w:hAnsi="Arial" w:cs="Arial"/>
        </w:rPr>
      </w:pPr>
      <w:r w:rsidRPr="00790D46">
        <w:rPr>
          <w:rFonts w:ascii="Arial" w:hAnsi="Arial" w:cs="Arial"/>
        </w:rPr>
        <w:t>Gramatická úprava textu.</w:t>
      </w:r>
    </w:p>
    <w:p w:rsidR="00790D46" w:rsidRPr="00790D46" w:rsidRDefault="00790D46" w:rsidP="00790D46">
      <w:pPr>
        <w:pStyle w:val="Odsekzoznamu"/>
        <w:ind w:left="284"/>
        <w:rPr>
          <w:rFonts w:ascii="Arial" w:hAnsi="Arial" w:cs="Arial"/>
          <w:u w:val="single"/>
        </w:rPr>
      </w:pPr>
      <w:r w:rsidRPr="00790D46">
        <w:rPr>
          <w:rFonts w:ascii="Arial" w:hAnsi="Arial" w:cs="Arial"/>
        </w:rPr>
        <w:tab/>
      </w:r>
      <w:r w:rsidRPr="00790D46">
        <w:rPr>
          <w:rFonts w:ascii="Arial" w:hAnsi="Arial" w:cs="Arial"/>
        </w:rPr>
        <w:tab/>
      </w:r>
      <w:r w:rsidRPr="00790D46">
        <w:rPr>
          <w:rFonts w:ascii="Arial" w:hAnsi="Arial" w:cs="Arial"/>
        </w:rPr>
        <w:tab/>
      </w:r>
    </w:p>
    <w:p w:rsidR="00790D46" w:rsidRPr="00790D46" w:rsidRDefault="003A5A69" w:rsidP="00790D46">
      <w:pPr>
        <w:spacing w:after="200"/>
        <w:ind w:left="142" w:hanging="142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>9</w:t>
      </w:r>
      <w:r w:rsidR="00790D46" w:rsidRPr="00790D46">
        <w:rPr>
          <w:rFonts w:ascii="Arial" w:hAnsi="Arial" w:cs="Arial"/>
        </w:rPr>
        <w:t>.</w:t>
      </w:r>
      <w:r w:rsidR="00790D46" w:rsidRPr="00790D46">
        <w:rPr>
          <w:rFonts w:ascii="Arial" w:hAnsi="Arial" w:cs="Arial"/>
          <w:u w:val="single"/>
        </w:rPr>
        <w:t xml:space="preserve"> K čl. I</w:t>
      </w:r>
    </w:p>
    <w:p w:rsidR="00790D46" w:rsidRPr="00790D46" w:rsidRDefault="00790D46" w:rsidP="00790D46">
      <w:pPr>
        <w:spacing w:after="200"/>
        <w:ind w:left="284" w:hanging="142"/>
        <w:contextualSpacing/>
        <w:rPr>
          <w:rFonts w:ascii="Arial" w:hAnsi="Arial" w:cs="Arial"/>
          <w:u w:val="single"/>
        </w:rPr>
      </w:pPr>
      <w:r w:rsidRPr="00790D46">
        <w:rPr>
          <w:rFonts w:ascii="Arial" w:hAnsi="Arial" w:cs="Arial"/>
        </w:rPr>
        <w:t xml:space="preserve">  V čl. I bod 89 § 42c ods. 1 v poznámke pod čiarou k odkazu 7i sa slová „a </w:t>
      </w:r>
      <w:proofErr w:type="spellStart"/>
      <w:r w:rsidRPr="00790D46">
        <w:rPr>
          <w:rFonts w:ascii="Arial" w:hAnsi="Arial" w:cs="Arial"/>
        </w:rPr>
        <w:t>nasl</w:t>
      </w:r>
      <w:proofErr w:type="spellEnd"/>
      <w:r w:rsidRPr="00790D46">
        <w:rPr>
          <w:rFonts w:ascii="Arial" w:hAnsi="Arial" w:cs="Arial"/>
        </w:rPr>
        <w:t>.“ nahrádzajú slovami „až 40“.</w:t>
      </w:r>
    </w:p>
    <w:p w:rsidR="00790D46" w:rsidRPr="00790D46" w:rsidRDefault="00790D46" w:rsidP="00790D46">
      <w:pPr>
        <w:pStyle w:val="Odsekzoznamu"/>
        <w:ind w:left="2127"/>
        <w:rPr>
          <w:rFonts w:ascii="Arial" w:hAnsi="Arial" w:cs="Arial"/>
        </w:rPr>
      </w:pPr>
      <w:r w:rsidRPr="00790D46">
        <w:rPr>
          <w:rFonts w:ascii="Arial" w:hAnsi="Arial" w:cs="Arial"/>
        </w:rPr>
        <w:t>Legislatívno-technická úpravu poznámky pod čiarou.</w:t>
      </w:r>
    </w:p>
    <w:p w:rsidR="00790D46" w:rsidRPr="00790D46" w:rsidRDefault="00790D46" w:rsidP="00790D46">
      <w:pPr>
        <w:pStyle w:val="Odsekzoznamu"/>
        <w:ind w:left="284"/>
        <w:rPr>
          <w:rFonts w:ascii="Arial" w:hAnsi="Arial" w:cs="Arial"/>
          <w:u w:val="single"/>
        </w:rPr>
      </w:pPr>
    </w:p>
    <w:p w:rsidR="00790D46" w:rsidRPr="00790D46" w:rsidRDefault="00790D46" w:rsidP="00790D46">
      <w:pPr>
        <w:ind w:left="5103"/>
        <w:contextualSpacing/>
        <w:jc w:val="both"/>
        <w:rPr>
          <w:rFonts w:ascii="Arial" w:hAnsi="Arial" w:cs="Arial"/>
          <w:b/>
          <w:bCs/>
          <w:iCs/>
        </w:rPr>
      </w:pPr>
    </w:p>
    <w:p w:rsidR="00790D46" w:rsidRPr="00790D46" w:rsidRDefault="003A5A69" w:rsidP="00790D46">
      <w:pPr>
        <w:ind w:left="710" w:hanging="710"/>
        <w:contextualSpacing/>
        <w:jc w:val="both"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  <w:bCs/>
          <w:iCs/>
        </w:rPr>
        <w:t>10</w:t>
      </w:r>
      <w:r w:rsidR="00790D46" w:rsidRPr="00790D46">
        <w:rPr>
          <w:rFonts w:ascii="Arial" w:hAnsi="Arial" w:cs="Arial"/>
          <w:bCs/>
          <w:iCs/>
        </w:rPr>
        <w:t xml:space="preserve">. </w:t>
      </w:r>
      <w:r w:rsidR="00790D46" w:rsidRPr="00790D46">
        <w:rPr>
          <w:rFonts w:ascii="Arial" w:hAnsi="Arial" w:cs="Arial"/>
          <w:bCs/>
          <w:iCs/>
          <w:u w:val="single"/>
        </w:rPr>
        <w:t>K čl. I</w:t>
      </w:r>
    </w:p>
    <w:p w:rsidR="00790D46" w:rsidRPr="00790D46" w:rsidRDefault="00790D46" w:rsidP="00790D46">
      <w:pPr>
        <w:ind w:left="710" w:hanging="710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 xml:space="preserve">      Za čl. I sa vkladá nový článok II, ktorý znie:</w:t>
      </w:r>
    </w:p>
    <w:p w:rsidR="00790D46" w:rsidRPr="00790D46" w:rsidRDefault="00790D46" w:rsidP="00790D46">
      <w:pPr>
        <w:ind w:left="578"/>
        <w:contextualSpacing/>
        <w:jc w:val="center"/>
        <w:rPr>
          <w:rFonts w:ascii="Arial" w:hAnsi="Arial" w:cs="Arial"/>
          <w:bCs/>
          <w:iCs/>
        </w:rPr>
      </w:pPr>
    </w:p>
    <w:p w:rsidR="00790D46" w:rsidRPr="00790D46" w:rsidRDefault="00790D46" w:rsidP="00790D46">
      <w:pPr>
        <w:ind w:left="578"/>
        <w:contextualSpacing/>
        <w:jc w:val="center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„ČI. II</w:t>
      </w:r>
    </w:p>
    <w:p w:rsidR="00790D46" w:rsidRPr="00790D46" w:rsidRDefault="00790D46" w:rsidP="00790D46">
      <w:pPr>
        <w:jc w:val="both"/>
        <w:rPr>
          <w:rFonts w:ascii="Arial" w:eastAsia="Calibri" w:hAnsi="Arial" w:cs="Arial"/>
        </w:rPr>
      </w:pPr>
    </w:p>
    <w:p w:rsidR="00790D46" w:rsidRPr="00790D46" w:rsidRDefault="00790D46" w:rsidP="00790D46">
      <w:pPr>
        <w:ind w:left="567"/>
        <w:jc w:val="both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</w:rPr>
        <w:t xml:space="preserve">Zákon Národnej rady Slovenskej republiky č. 162/1995 Z. z. o katastri nehnuteľností a o zápise vlastníckych a iných práv k nehnuteľnostiam (katastrálny zákon) v znení zákona č. 222/1996 Z. z., zákona č. 255/2001 Z. z., zákona č. 419/2002 Z. z., zákona č. 173/2004 Z. z., zákona č. 669/2007 Z. z., zákona č. 568/2007 Z. z., zákona č. 384/2008 Z. z., zákona č. 304/2009 Z. z., zákona č. 103/2010 Z. z., zákona č. 345/2012 Z. z., zákona č. 180/2013 Z. z., zákona č. 125/2016 Z. z., zákona č. 212/2018 Z. z. a zákona č. 225/2019 Z. z. sa dopĺňa takto: </w:t>
      </w:r>
    </w:p>
    <w:p w:rsidR="00790D46" w:rsidRPr="00790D46" w:rsidRDefault="00790D46" w:rsidP="00790D46">
      <w:pPr>
        <w:ind w:left="567"/>
        <w:jc w:val="both"/>
        <w:rPr>
          <w:rFonts w:ascii="Arial" w:eastAsia="Calibri" w:hAnsi="Arial" w:cs="Arial"/>
        </w:rPr>
      </w:pPr>
    </w:p>
    <w:p w:rsidR="00790D46" w:rsidRPr="00790D46" w:rsidRDefault="00790D46" w:rsidP="00790D46">
      <w:pPr>
        <w:ind w:left="567"/>
        <w:jc w:val="both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</w:rPr>
        <w:t>Za § 3a sa vkladá § 3b, ktorý vrátane nadpisu znie:</w:t>
      </w:r>
    </w:p>
    <w:p w:rsidR="00790D46" w:rsidRPr="00790D46" w:rsidRDefault="00790D46" w:rsidP="00790D46">
      <w:pPr>
        <w:rPr>
          <w:rFonts w:ascii="Arial" w:eastAsia="Calibri" w:hAnsi="Arial" w:cs="Arial"/>
        </w:rPr>
      </w:pPr>
    </w:p>
    <w:p w:rsidR="00790D46" w:rsidRPr="00790D46" w:rsidRDefault="00790D46" w:rsidP="00790D46">
      <w:pPr>
        <w:jc w:val="center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</w:rPr>
        <w:t>„§ 3b</w:t>
      </w:r>
    </w:p>
    <w:p w:rsidR="00790D46" w:rsidRPr="00790D46" w:rsidRDefault="00790D46" w:rsidP="00790D46">
      <w:pPr>
        <w:jc w:val="center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</w:rPr>
        <w:t>Elektronické podanie</w:t>
      </w:r>
    </w:p>
    <w:p w:rsidR="00790D46" w:rsidRPr="00790D46" w:rsidRDefault="00790D46" w:rsidP="00790D46">
      <w:pPr>
        <w:rPr>
          <w:rFonts w:ascii="Arial" w:eastAsia="Calibri" w:hAnsi="Arial" w:cs="Arial"/>
        </w:rPr>
      </w:pPr>
    </w:p>
    <w:p w:rsidR="00790D46" w:rsidRPr="00790D46" w:rsidRDefault="00790D46" w:rsidP="00790D46">
      <w:pPr>
        <w:keepNext/>
        <w:widowControl w:val="0"/>
        <w:ind w:left="567"/>
        <w:contextualSpacing/>
        <w:jc w:val="both"/>
        <w:rPr>
          <w:rFonts w:ascii="Arial" w:hAnsi="Arial" w:cs="Arial"/>
        </w:rPr>
      </w:pPr>
      <w:r w:rsidRPr="00790D46">
        <w:rPr>
          <w:rFonts w:ascii="Arial" w:hAnsi="Arial" w:cs="Arial"/>
          <w:bCs/>
          <w:iCs/>
        </w:rPr>
        <w:t>(1) Elektronické</w:t>
      </w:r>
      <w:r w:rsidRPr="00790D46">
        <w:rPr>
          <w:rFonts w:ascii="Arial" w:hAnsi="Arial" w:cs="Arial"/>
        </w:rPr>
        <w:t xml:space="preserve"> podanie sa podáva prostredníctvom určeného elektronického formulára elektronickej služby katastra nehnuteľností.</w:t>
      </w:r>
      <w:r w:rsidRPr="00790D46">
        <w:rPr>
          <w:rFonts w:ascii="Arial" w:hAnsi="Arial" w:cs="Arial"/>
          <w:vertAlign w:val="superscript"/>
        </w:rPr>
        <w:t>11aaa</w:t>
      </w:r>
      <w:r w:rsidRPr="00790D46">
        <w:rPr>
          <w:rFonts w:ascii="Arial" w:hAnsi="Arial" w:cs="Arial"/>
        </w:rPr>
        <w:t xml:space="preserve">) </w:t>
      </w:r>
    </w:p>
    <w:p w:rsidR="00790D46" w:rsidRPr="00790D46" w:rsidRDefault="00790D46" w:rsidP="00790D46">
      <w:pPr>
        <w:keepNext/>
        <w:widowControl w:val="0"/>
        <w:ind w:left="567"/>
        <w:contextualSpacing/>
        <w:jc w:val="both"/>
        <w:rPr>
          <w:rFonts w:ascii="Arial" w:hAnsi="Arial" w:cs="Arial"/>
        </w:rPr>
      </w:pPr>
    </w:p>
    <w:p w:rsidR="00790D46" w:rsidRPr="00790D46" w:rsidRDefault="00790D46" w:rsidP="00790D46">
      <w:pPr>
        <w:keepNext/>
        <w:widowControl w:val="0"/>
        <w:ind w:left="567"/>
        <w:contextualSpacing/>
        <w:jc w:val="both"/>
        <w:rPr>
          <w:rFonts w:ascii="Arial" w:hAnsi="Arial" w:cs="Arial"/>
        </w:rPr>
      </w:pPr>
      <w:r w:rsidRPr="00790D46">
        <w:rPr>
          <w:rFonts w:ascii="Arial" w:hAnsi="Arial" w:cs="Arial"/>
        </w:rPr>
        <w:t xml:space="preserve">(2) Na </w:t>
      </w:r>
      <w:r w:rsidRPr="00790D46">
        <w:rPr>
          <w:rFonts w:ascii="Arial" w:hAnsi="Arial" w:cs="Arial"/>
          <w:bCs/>
          <w:iCs/>
        </w:rPr>
        <w:t>elektronické</w:t>
      </w:r>
      <w:r w:rsidRPr="00790D46">
        <w:rPr>
          <w:rFonts w:ascii="Arial" w:hAnsi="Arial" w:cs="Arial"/>
        </w:rPr>
        <w:t xml:space="preserve"> podanie podané v rozpore s odsekom 1 sa neprihliada a nemá vplyv na poradie zápisov podľa § 41 ods. 2. Okresný úrad o tejto skutočnosti vyrozumie odosielateľa. Ak je zaplatený správny poplatok, okresný úrad tento poplatok vráti odosielateľovi.“. </w:t>
      </w:r>
    </w:p>
    <w:p w:rsidR="00790D46" w:rsidRPr="00790D46" w:rsidRDefault="00790D46" w:rsidP="00790D46">
      <w:pPr>
        <w:keepNext/>
        <w:widowControl w:val="0"/>
        <w:ind w:left="567"/>
        <w:contextualSpacing/>
        <w:jc w:val="both"/>
        <w:rPr>
          <w:rFonts w:ascii="Arial" w:hAnsi="Arial" w:cs="Arial"/>
        </w:rPr>
      </w:pPr>
    </w:p>
    <w:p w:rsidR="00790D46" w:rsidRPr="00790D46" w:rsidRDefault="00790D46" w:rsidP="00790D46">
      <w:pPr>
        <w:ind w:left="567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</w:rPr>
        <w:t>Poznámka pod čiarou k odkazu 11aaa znie:</w:t>
      </w:r>
    </w:p>
    <w:p w:rsidR="00790D46" w:rsidRPr="00790D46" w:rsidRDefault="00790D46" w:rsidP="00790D46">
      <w:pPr>
        <w:ind w:left="851" w:hanging="284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</w:rPr>
        <w:t>„</w:t>
      </w:r>
      <w:r w:rsidRPr="00790D46">
        <w:rPr>
          <w:rFonts w:ascii="Arial" w:eastAsia="Calibri" w:hAnsi="Arial" w:cs="Arial"/>
          <w:vertAlign w:val="superscript"/>
        </w:rPr>
        <w:t>11aaa</w:t>
      </w:r>
      <w:r w:rsidRPr="00790D46">
        <w:rPr>
          <w:rFonts w:ascii="Arial" w:eastAsia="Calibri" w:hAnsi="Arial" w:cs="Arial"/>
        </w:rPr>
        <w:t>) § 3 písm. l) zákona č. 95/2019 Z. z. o informačných technológiách vo verejnej správe a o zmene a doplnení niektorých zákonov.“.“.</w:t>
      </w:r>
    </w:p>
    <w:p w:rsidR="00790D46" w:rsidRPr="00790D46" w:rsidRDefault="00790D46" w:rsidP="00790D46">
      <w:pPr>
        <w:ind w:left="567"/>
        <w:jc w:val="both"/>
        <w:rPr>
          <w:rFonts w:ascii="Arial" w:eastAsia="Calibri" w:hAnsi="Arial" w:cs="Arial"/>
        </w:rPr>
      </w:pPr>
    </w:p>
    <w:p w:rsidR="00790D46" w:rsidRPr="00790D46" w:rsidRDefault="00790D46" w:rsidP="00790D46">
      <w:pPr>
        <w:ind w:left="567"/>
        <w:jc w:val="both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</w:rPr>
        <w:t>Nasledujúce články sa primerane prečíslujú.</w:t>
      </w:r>
    </w:p>
    <w:p w:rsidR="00790D46" w:rsidRPr="00790D46" w:rsidRDefault="00790D46" w:rsidP="00790D46">
      <w:pPr>
        <w:ind w:left="567"/>
        <w:jc w:val="both"/>
        <w:rPr>
          <w:rFonts w:ascii="Arial" w:eastAsia="Calibri" w:hAnsi="Arial" w:cs="Arial"/>
        </w:rPr>
      </w:pPr>
    </w:p>
    <w:p w:rsidR="00790D46" w:rsidRPr="00790D46" w:rsidRDefault="00790D46" w:rsidP="00790D46">
      <w:pPr>
        <w:ind w:left="567"/>
        <w:jc w:val="both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</w:rPr>
        <w:t>Tento bod (nový čl. II) nadobudne účinnosť 1. júla 2020, čo sa premietne do ustanovenia o účinnosti</w:t>
      </w:r>
    </w:p>
    <w:p w:rsidR="00790D46" w:rsidRPr="00790D46" w:rsidRDefault="00790D46" w:rsidP="00790D46">
      <w:pPr>
        <w:rPr>
          <w:rFonts w:ascii="Arial" w:eastAsia="Calibri" w:hAnsi="Arial" w:cs="Arial"/>
        </w:rPr>
      </w:pPr>
    </w:p>
    <w:p w:rsidR="00790D46" w:rsidRPr="00790D46" w:rsidRDefault="00790D46" w:rsidP="00790D46">
      <w:pPr>
        <w:ind w:left="2127" w:hanging="3"/>
        <w:contextualSpacing/>
        <w:jc w:val="both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  <w:b/>
        </w:rPr>
        <w:t xml:space="preserve"> </w:t>
      </w:r>
      <w:r w:rsidRPr="00790D46">
        <w:rPr>
          <w:rFonts w:ascii="Arial" w:eastAsia="Calibri" w:hAnsi="Arial" w:cs="Arial"/>
        </w:rPr>
        <w:t xml:space="preserve">Právna úprava sa týka všetkých podaní v zmysle tohto zákona, ktoré boli podané elektronicky, a teda sa týka návrhu na začatie katastrálneho konania, žiadosti o úradne overenie geodetických činností, žiadosti o zápis alebo výmaz poznámky, ale aj napríklad žiadosti o zmenu adresy, priezviska, objednávky na poskytnutie údajov katastra (zo súboru popisných informácií a zo súboru geodetických informácií katastra nehnuteľností). Použitie špecializovaných elektronických formulárov umožňuje využívať automatizovane spracovateľné pravidlá, prostredníctvom ktorých je možné elektronickými prostriedkami vyplniť a prezentovať vyplnené údaje v štruktúrovanej forme, spracovateľnej aj automatizovaným spôsobom informačnými systémami. </w:t>
      </w:r>
    </w:p>
    <w:p w:rsidR="00790D46" w:rsidRPr="00790D46" w:rsidRDefault="00790D46" w:rsidP="00790D46">
      <w:pPr>
        <w:ind w:left="2127" w:firstLine="141"/>
        <w:contextualSpacing/>
        <w:jc w:val="both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</w:rPr>
        <w:t xml:space="preserve">Uvedeným ustanovením sa má zabezpečiť ochrana </w:t>
      </w:r>
      <w:r w:rsidRPr="00790D46">
        <w:rPr>
          <w:rFonts w:ascii="Arial" w:hAnsi="Arial" w:cs="Arial"/>
          <w:color w:val="000000"/>
        </w:rPr>
        <w:t>vlastníckych</w:t>
      </w:r>
      <w:r w:rsidRPr="00790D46">
        <w:rPr>
          <w:rFonts w:ascii="Arial" w:eastAsia="Calibri" w:hAnsi="Arial" w:cs="Arial"/>
        </w:rPr>
        <w:t xml:space="preserve"> práv k nehnuteľnostiam, tak ako ju garantuje aj Ústava SR, a to jednoznačným zabezpečením poradia jednotlivých doručených elektronických podaní. Tým sa vylúči právna neistota podávateľa v prípade súbehu podaní k tej istej nehnuteľnosti a zabráni prípadným podvodným konaniam.</w:t>
      </w:r>
    </w:p>
    <w:p w:rsidR="00790D46" w:rsidRPr="00790D46" w:rsidRDefault="00790D46" w:rsidP="00790D46">
      <w:pPr>
        <w:ind w:left="2127" w:firstLine="141"/>
        <w:contextualSpacing/>
        <w:jc w:val="both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</w:rPr>
        <w:t xml:space="preserve">V prípade, že elektronické podanie nebude podané v súlade so </w:t>
      </w:r>
      <w:r w:rsidRPr="00790D46">
        <w:rPr>
          <w:rFonts w:ascii="Arial" w:hAnsi="Arial" w:cs="Arial"/>
          <w:color w:val="000000"/>
        </w:rPr>
        <w:t>zákonom</w:t>
      </w:r>
      <w:r w:rsidRPr="00790D46">
        <w:rPr>
          <w:rFonts w:ascii="Arial" w:eastAsia="Calibri" w:hAnsi="Arial" w:cs="Arial"/>
        </w:rPr>
        <w:t xml:space="preserve">, nebude mať pre okresný úrad žiadne účinky, a teda nebude mať vplyv ani na poradie zápisov. O tom, že podanie nebolo podané v súlade so zákonom a o dôsledkoch z toho plynúcich, okresný úrad vyrozumie odosielateľa. </w:t>
      </w:r>
    </w:p>
    <w:p w:rsidR="00790D46" w:rsidRPr="00790D46" w:rsidRDefault="00790D46" w:rsidP="00790D46">
      <w:pPr>
        <w:ind w:left="2127" w:firstLine="141"/>
        <w:contextualSpacing/>
        <w:jc w:val="both"/>
        <w:rPr>
          <w:rFonts w:ascii="Arial" w:eastAsia="Calibri" w:hAnsi="Arial" w:cs="Arial"/>
        </w:rPr>
      </w:pPr>
      <w:r w:rsidRPr="00790D46">
        <w:rPr>
          <w:rFonts w:ascii="Arial" w:hAnsi="Arial" w:cs="Arial"/>
          <w:color w:val="000000"/>
        </w:rPr>
        <w:t>Zároveň</w:t>
      </w:r>
      <w:r w:rsidRPr="00790D46">
        <w:rPr>
          <w:rFonts w:ascii="Arial" w:eastAsia="Calibri" w:hAnsi="Arial" w:cs="Arial"/>
        </w:rPr>
        <w:t xml:space="preserve"> sa ustanovuje, že ak bol zaplatený správny poplatok, okresný úrad tento poplatok vráti odosielateľovi. O vrátení správneho poplatku vydá okresný úrad rozhodnutie.</w:t>
      </w:r>
    </w:p>
    <w:p w:rsidR="00790D46" w:rsidRPr="00790D46" w:rsidRDefault="00790D46" w:rsidP="00790D46">
      <w:pPr>
        <w:ind w:left="709"/>
        <w:jc w:val="both"/>
        <w:rPr>
          <w:rFonts w:ascii="Arial" w:eastAsia="Calibri" w:hAnsi="Arial" w:cs="Arial"/>
        </w:rPr>
      </w:pPr>
    </w:p>
    <w:p w:rsidR="00790D46" w:rsidRPr="00790D46" w:rsidRDefault="003A5A69" w:rsidP="00790D46">
      <w:pPr>
        <w:ind w:left="710" w:hanging="710"/>
        <w:contextualSpacing/>
        <w:jc w:val="both"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  <w:bCs/>
          <w:iCs/>
        </w:rPr>
        <w:t>11</w:t>
      </w:r>
      <w:r w:rsidR="00790D46" w:rsidRPr="00790D46">
        <w:rPr>
          <w:rFonts w:ascii="Arial" w:hAnsi="Arial" w:cs="Arial"/>
          <w:bCs/>
          <w:iCs/>
        </w:rPr>
        <w:t xml:space="preserve">. </w:t>
      </w:r>
      <w:r w:rsidR="00790D46" w:rsidRPr="00790D46">
        <w:rPr>
          <w:rFonts w:ascii="Arial" w:hAnsi="Arial" w:cs="Arial"/>
          <w:bCs/>
          <w:iCs/>
          <w:u w:val="single"/>
        </w:rPr>
        <w:t>K čl. II</w:t>
      </w:r>
    </w:p>
    <w:p w:rsidR="00790D46" w:rsidRPr="00790D46" w:rsidRDefault="00790D46" w:rsidP="00790D46">
      <w:pPr>
        <w:ind w:left="710" w:hanging="710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 xml:space="preserve">      V čl. II sa pred doterajší bod 1 vkladá nový bod 1, ktorý znie:</w:t>
      </w:r>
    </w:p>
    <w:p w:rsidR="00790D46" w:rsidRPr="00790D46" w:rsidRDefault="00790D46" w:rsidP="00790D46">
      <w:pPr>
        <w:ind w:left="709" w:hanging="283"/>
        <w:contextualSpacing/>
        <w:jc w:val="both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</w:rPr>
        <w:lastRenderedPageBreak/>
        <w:t>„1. § 14 sa dopĺňa odsekom 3, ktorý znie:</w:t>
      </w:r>
    </w:p>
    <w:p w:rsidR="00790D46" w:rsidRPr="00790D46" w:rsidRDefault="00790D46" w:rsidP="00790D46">
      <w:pPr>
        <w:ind w:left="709"/>
        <w:contextualSpacing/>
        <w:jc w:val="both"/>
        <w:rPr>
          <w:rFonts w:ascii="Arial" w:eastAsia="Calibri" w:hAnsi="Arial" w:cs="Arial"/>
        </w:rPr>
      </w:pPr>
    </w:p>
    <w:p w:rsidR="00790D46" w:rsidRPr="00790D46" w:rsidRDefault="00790D46" w:rsidP="00790D46">
      <w:pPr>
        <w:keepNext/>
        <w:widowControl w:val="0"/>
        <w:ind w:left="567"/>
        <w:contextualSpacing/>
        <w:jc w:val="both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</w:rPr>
        <w:t xml:space="preserve">„(3) Vlastnícke právo k neknihovaným pozemkom, ktoré sa nachádzajú mimo </w:t>
      </w:r>
      <w:r w:rsidRPr="00790D46">
        <w:rPr>
          <w:rFonts w:ascii="Arial" w:hAnsi="Arial" w:cs="Arial"/>
          <w:bCs/>
          <w:iCs/>
        </w:rPr>
        <w:t>zastavaného</w:t>
      </w:r>
      <w:r w:rsidRPr="00790D46">
        <w:rPr>
          <w:rFonts w:ascii="Arial" w:eastAsia="Calibri" w:hAnsi="Arial" w:cs="Arial"/>
        </w:rPr>
        <w:t xml:space="preserve"> územia obce nemožno scudziť a tieto pozemky sa použijú na účely podľa osobitného predpisu.</w:t>
      </w:r>
      <w:r w:rsidRPr="00790D46">
        <w:rPr>
          <w:rFonts w:ascii="Arial" w:eastAsia="Calibri" w:hAnsi="Arial" w:cs="Arial"/>
          <w:vertAlign w:val="superscript"/>
        </w:rPr>
        <w:t>31a</w:t>
      </w:r>
      <w:r w:rsidRPr="00790D46">
        <w:rPr>
          <w:rFonts w:ascii="Arial" w:eastAsia="Calibri" w:hAnsi="Arial" w:cs="Arial"/>
        </w:rPr>
        <w:t xml:space="preserve">)“. </w:t>
      </w:r>
    </w:p>
    <w:p w:rsidR="00790D46" w:rsidRPr="00790D46" w:rsidRDefault="00790D46" w:rsidP="00790D46">
      <w:pPr>
        <w:ind w:left="709"/>
        <w:contextualSpacing/>
        <w:jc w:val="both"/>
        <w:rPr>
          <w:rFonts w:ascii="Arial" w:eastAsia="Calibri" w:hAnsi="Arial" w:cs="Arial"/>
        </w:rPr>
      </w:pPr>
    </w:p>
    <w:p w:rsidR="00790D46" w:rsidRPr="00790D46" w:rsidRDefault="00790D46" w:rsidP="00790D46">
      <w:pPr>
        <w:pStyle w:val="Odsekzoznamu"/>
        <w:spacing w:after="0"/>
        <w:ind w:left="709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</w:rPr>
        <w:t xml:space="preserve"> Poznámka pod čiarou k odkazu 31a znie:</w:t>
      </w:r>
    </w:p>
    <w:p w:rsidR="00790D46" w:rsidRPr="00790D46" w:rsidRDefault="00790D46" w:rsidP="00790D46">
      <w:pPr>
        <w:ind w:left="851" w:hanging="284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</w:rPr>
        <w:t>„</w:t>
      </w:r>
      <w:r w:rsidRPr="00790D46">
        <w:rPr>
          <w:rFonts w:ascii="Arial" w:eastAsia="Calibri" w:hAnsi="Arial" w:cs="Arial"/>
          <w:vertAlign w:val="superscript"/>
        </w:rPr>
        <w:t>31a</w:t>
      </w:r>
      <w:r w:rsidRPr="00790D46">
        <w:rPr>
          <w:rFonts w:ascii="Arial" w:eastAsia="Calibri" w:hAnsi="Arial" w:cs="Arial"/>
        </w:rPr>
        <w:t>) § 11 ods. 7 zákona Slovenskej národnej rady č. 330/1991 Zb. v znení neskorších predpisov.</w:t>
      </w:r>
      <w:r w:rsidRPr="00790D46">
        <w:rPr>
          <w:rFonts w:ascii="Arial" w:hAnsi="Arial" w:cs="Arial"/>
          <w:shd w:val="clear" w:color="auto" w:fill="FFFFFF"/>
        </w:rPr>
        <w:t>“.“.</w:t>
      </w:r>
    </w:p>
    <w:p w:rsidR="00790D46" w:rsidRPr="00790D46" w:rsidRDefault="00790D46" w:rsidP="00790D46">
      <w:pPr>
        <w:ind w:left="851"/>
        <w:contextualSpacing/>
        <w:jc w:val="both"/>
        <w:rPr>
          <w:rFonts w:ascii="Arial" w:hAnsi="Arial" w:cs="Arial"/>
          <w:bCs/>
          <w:iCs/>
        </w:rPr>
      </w:pPr>
    </w:p>
    <w:p w:rsidR="00790D46" w:rsidRPr="00790D46" w:rsidRDefault="00790D46" w:rsidP="00790D46">
      <w:pPr>
        <w:ind w:left="567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 xml:space="preserve"> Doterajšie body sa primerane prečíslujú. </w:t>
      </w:r>
    </w:p>
    <w:p w:rsidR="00790D46" w:rsidRPr="00790D46" w:rsidRDefault="00790D46" w:rsidP="00790D46">
      <w:pPr>
        <w:jc w:val="both"/>
        <w:rPr>
          <w:rFonts w:ascii="Arial" w:hAnsi="Arial" w:cs="Arial"/>
          <w:bCs/>
          <w:iCs/>
        </w:rPr>
      </w:pPr>
    </w:p>
    <w:p w:rsidR="00790D46" w:rsidRPr="00790D46" w:rsidRDefault="00790D46" w:rsidP="00790D46">
      <w:pPr>
        <w:ind w:left="2127" w:hanging="3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/>
          <w:bCs/>
          <w:iCs/>
        </w:rPr>
        <w:t xml:space="preserve"> </w:t>
      </w:r>
      <w:r w:rsidRPr="00790D46">
        <w:rPr>
          <w:rFonts w:ascii="Arial" w:hAnsi="Arial" w:cs="Arial"/>
          <w:bCs/>
          <w:iCs/>
        </w:rPr>
        <w:t xml:space="preserve">Cieľom navrhovanej úpravy je zabrániť scudzeniu bývalého verejného majetku a využiť neknihované pozemky opäť iba pre spoločné zariadenia a opatrenia v konaní o pozemkových úpravách upravených podľa zákona Slovenskej národnej rady č. 330/1991 Zb. o pozemkových úpravách, usporiadaní pozemkového vlastníctva, pozemkových úradoch, pozemkovom fonde a o pozemkových spoločenstvách v znení neskorších predpisov. </w:t>
      </w:r>
    </w:p>
    <w:p w:rsidR="00790D46" w:rsidRDefault="00790D46" w:rsidP="00790D46">
      <w:pPr>
        <w:ind w:left="3402"/>
        <w:contextualSpacing/>
        <w:jc w:val="both"/>
        <w:rPr>
          <w:rFonts w:ascii="Arial" w:hAnsi="Arial" w:cs="Arial"/>
          <w:bCs/>
          <w:iCs/>
        </w:rPr>
      </w:pPr>
    </w:p>
    <w:p w:rsidR="00790D46" w:rsidRPr="00790D46" w:rsidRDefault="00790D46" w:rsidP="00790D46">
      <w:pPr>
        <w:ind w:left="3402"/>
        <w:contextualSpacing/>
        <w:jc w:val="both"/>
        <w:rPr>
          <w:rFonts w:ascii="Arial" w:hAnsi="Arial" w:cs="Arial"/>
          <w:bCs/>
          <w:iCs/>
        </w:rPr>
      </w:pPr>
    </w:p>
    <w:p w:rsidR="00790D46" w:rsidRPr="00790D46" w:rsidRDefault="003A5A69" w:rsidP="00790D46">
      <w:pPr>
        <w:ind w:left="710" w:hanging="710"/>
        <w:contextualSpacing/>
        <w:jc w:val="both"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  <w:bCs/>
          <w:iCs/>
        </w:rPr>
        <w:t>12</w:t>
      </w:r>
      <w:r w:rsidR="00790D46" w:rsidRPr="00790D46">
        <w:rPr>
          <w:rFonts w:ascii="Arial" w:hAnsi="Arial" w:cs="Arial"/>
          <w:bCs/>
          <w:iCs/>
        </w:rPr>
        <w:t xml:space="preserve">. </w:t>
      </w:r>
      <w:r w:rsidR="00790D46" w:rsidRPr="00790D46">
        <w:rPr>
          <w:rFonts w:ascii="Arial" w:hAnsi="Arial" w:cs="Arial"/>
          <w:bCs/>
          <w:iCs/>
          <w:u w:val="single"/>
        </w:rPr>
        <w:t>K čl. II</w:t>
      </w:r>
    </w:p>
    <w:p w:rsidR="00790D46" w:rsidRPr="00790D46" w:rsidRDefault="00790D46" w:rsidP="00790D46">
      <w:pPr>
        <w:ind w:left="710" w:hanging="710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 xml:space="preserve">      Čl. II sa dopĺňa bodom 5, ktorý znie:</w:t>
      </w:r>
    </w:p>
    <w:p w:rsidR="00790D46" w:rsidRPr="00790D46" w:rsidRDefault="00790D46" w:rsidP="00790D46">
      <w:pPr>
        <w:ind w:left="709" w:hanging="283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 xml:space="preserve"> „5. Za § 29d sa vkladá § 29e, ktorý vrátane nadpisu znie:</w:t>
      </w:r>
    </w:p>
    <w:p w:rsidR="00790D46" w:rsidRPr="00790D46" w:rsidRDefault="00790D46" w:rsidP="00790D46">
      <w:pPr>
        <w:rPr>
          <w:rFonts w:ascii="Arial" w:hAnsi="Arial" w:cs="Arial"/>
          <w:bCs/>
          <w:iCs/>
          <w:lang w:eastAsia="zh-CN"/>
        </w:rPr>
      </w:pPr>
    </w:p>
    <w:p w:rsidR="00790D46" w:rsidRPr="00790D46" w:rsidRDefault="00790D46" w:rsidP="00790D46">
      <w:pPr>
        <w:ind w:left="851"/>
        <w:contextualSpacing/>
        <w:jc w:val="center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„§ 29e</w:t>
      </w:r>
    </w:p>
    <w:p w:rsidR="00790D46" w:rsidRPr="00790D46" w:rsidRDefault="00790D46" w:rsidP="00790D46">
      <w:pPr>
        <w:ind w:left="851"/>
        <w:contextualSpacing/>
        <w:jc w:val="center"/>
        <w:rPr>
          <w:rFonts w:ascii="Arial" w:hAnsi="Arial" w:cs="Arial"/>
          <w:bCs/>
          <w:iCs/>
        </w:rPr>
      </w:pPr>
    </w:p>
    <w:p w:rsidR="00790D46" w:rsidRPr="00790D46" w:rsidRDefault="00790D46" w:rsidP="00790D46">
      <w:pPr>
        <w:ind w:left="851"/>
        <w:contextualSpacing/>
        <w:jc w:val="center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Prechodné ustanovenia k úpravám účinným od 1. februára 2020</w:t>
      </w:r>
    </w:p>
    <w:p w:rsidR="00790D46" w:rsidRPr="00790D46" w:rsidRDefault="00790D46" w:rsidP="00790D46">
      <w:pPr>
        <w:widowControl w:val="0"/>
        <w:spacing w:before="120" w:after="60"/>
        <w:ind w:left="709"/>
        <w:jc w:val="both"/>
        <w:rPr>
          <w:rFonts w:ascii="Arial" w:hAnsi="Arial" w:cs="Arial"/>
        </w:rPr>
      </w:pPr>
      <w:r w:rsidRPr="00790D46">
        <w:rPr>
          <w:rFonts w:ascii="Arial" w:hAnsi="Arial" w:cs="Arial"/>
        </w:rPr>
        <w:t>Ustanovenie § 14 ods. 3 sa nevzťahuje na zmluvy o prevode vlastníctva k neknihovaným pozemkom, ktoré sa nachádzajú mimo zastavaného územia obce, a ktoré boli predložené v konaní o povolení vkladu do 31. januára 2020.“.“.</w:t>
      </w:r>
    </w:p>
    <w:p w:rsidR="00790D46" w:rsidRPr="00790D46" w:rsidRDefault="00790D46" w:rsidP="00790D46">
      <w:pPr>
        <w:jc w:val="both"/>
        <w:rPr>
          <w:rFonts w:ascii="Arial" w:hAnsi="Arial" w:cs="Arial"/>
          <w:b/>
          <w:bCs/>
          <w:iCs/>
        </w:rPr>
      </w:pPr>
      <w:r w:rsidRPr="00790D46">
        <w:rPr>
          <w:rFonts w:ascii="Arial" w:hAnsi="Arial" w:cs="Arial"/>
          <w:b/>
          <w:bCs/>
          <w:iCs/>
        </w:rPr>
        <w:t xml:space="preserve"> </w:t>
      </w:r>
    </w:p>
    <w:p w:rsidR="00790D46" w:rsidRPr="00790D46" w:rsidRDefault="00790D46" w:rsidP="00790D46">
      <w:pPr>
        <w:ind w:left="2127" w:hanging="1418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/>
          <w:bCs/>
          <w:iCs/>
        </w:rPr>
        <w:t xml:space="preserve"> </w:t>
      </w:r>
      <w:r w:rsidRPr="00790D46">
        <w:rPr>
          <w:rFonts w:ascii="Arial" w:hAnsi="Arial" w:cs="Arial"/>
          <w:b/>
          <w:bCs/>
          <w:iCs/>
        </w:rPr>
        <w:tab/>
      </w:r>
      <w:r w:rsidRPr="00790D46">
        <w:rPr>
          <w:rFonts w:ascii="Arial" w:hAnsi="Arial" w:cs="Arial"/>
          <w:bCs/>
          <w:iCs/>
        </w:rPr>
        <w:t>Vzhľadom na odôvodnenie v bode 5 dochádza z dôvodu právnej istoty aj k úprave prechodného ustanovenia v prípade konaní o povolení vkladu vlastníckeho práva k </w:t>
      </w:r>
      <w:proofErr w:type="spellStart"/>
      <w:r w:rsidRPr="00790D46">
        <w:rPr>
          <w:rFonts w:ascii="Arial" w:hAnsi="Arial" w:cs="Arial"/>
          <w:bCs/>
          <w:iCs/>
        </w:rPr>
        <w:t>nekhnihovaným</w:t>
      </w:r>
      <w:proofErr w:type="spellEnd"/>
      <w:r w:rsidRPr="00790D46">
        <w:rPr>
          <w:rFonts w:ascii="Arial" w:hAnsi="Arial" w:cs="Arial"/>
          <w:bCs/>
          <w:iCs/>
        </w:rPr>
        <w:t xml:space="preserve"> pozemkom, ktoré sa nachádzajú mimo zastavaného územia obce, a ktoré začali a právoplatne neskončili k 31.1.2020.</w:t>
      </w:r>
    </w:p>
    <w:p w:rsidR="00790D46" w:rsidRPr="00790D46" w:rsidRDefault="00790D46" w:rsidP="00790D46">
      <w:pPr>
        <w:ind w:left="578"/>
        <w:contextualSpacing/>
        <w:jc w:val="both"/>
        <w:rPr>
          <w:rFonts w:ascii="Arial" w:hAnsi="Arial" w:cs="Arial"/>
          <w:bCs/>
          <w:iCs/>
        </w:rPr>
      </w:pPr>
    </w:p>
    <w:p w:rsidR="00790D46" w:rsidRPr="00790D46" w:rsidRDefault="00790D46" w:rsidP="00790D46">
      <w:pPr>
        <w:ind w:left="578"/>
        <w:contextualSpacing/>
        <w:jc w:val="both"/>
        <w:rPr>
          <w:rFonts w:ascii="Arial" w:hAnsi="Arial" w:cs="Arial"/>
          <w:bCs/>
          <w:iCs/>
        </w:rPr>
      </w:pPr>
    </w:p>
    <w:p w:rsidR="00790D46" w:rsidRPr="00790D46" w:rsidRDefault="003A5A69" w:rsidP="00790D46">
      <w:pPr>
        <w:ind w:left="710" w:hanging="710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13</w:t>
      </w:r>
      <w:r w:rsidR="00790D46" w:rsidRPr="00790D46">
        <w:rPr>
          <w:rFonts w:ascii="Arial" w:hAnsi="Arial" w:cs="Arial"/>
          <w:bCs/>
          <w:iCs/>
        </w:rPr>
        <w:t xml:space="preserve">. </w:t>
      </w:r>
      <w:r w:rsidR="00790D46" w:rsidRPr="00790D46">
        <w:rPr>
          <w:rFonts w:ascii="Arial" w:hAnsi="Arial" w:cs="Arial"/>
          <w:bCs/>
          <w:iCs/>
          <w:u w:val="single"/>
        </w:rPr>
        <w:t>K čl. III.</w:t>
      </w:r>
    </w:p>
    <w:p w:rsidR="00790D46" w:rsidRPr="00790D46" w:rsidRDefault="00790D46" w:rsidP="00790D46">
      <w:pPr>
        <w:ind w:left="426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V čl. III bod 1 znie:</w:t>
      </w:r>
    </w:p>
    <w:p w:rsidR="00790D46" w:rsidRPr="00790D46" w:rsidRDefault="00790D46" w:rsidP="00790D46">
      <w:pPr>
        <w:ind w:left="1070"/>
        <w:contextualSpacing/>
        <w:jc w:val="both"/>
        <w:rPr>
          <w:rFonts w:ascii="Arial" w:hAnsi="Arial" w:cs="Arial"/>
          <w:bCs/>
          <w:iCs/>
        </w:rPr>
      </w:pPr>
    </w:p>
    <w:p w:rsidR="00790D46" w:rsidRPr="00790D46" w:rsidRDefault="00790D46" w:rsidP="00790D46">
      <w:pPr>
        <w:ind w:left="709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 xml:space="preserve">„1. § 1 sa dopĺňa odsekom 4, ktorý znie: </w:t>
      </w:r>
    </w:p>
    <w:p w:rsidR="00790D46" w:rsidRPr="00790D46" w:rsidRDefault="00790D46" w:rsidP="00790D46">
      <w:pPr>
        <w:ind w:left="709"/>
        <w:contextualSpacing/>
        <w:jc w:val="both"/>
        <w:rPr>
          <w:rFonts w:ascii="Arial" w:hAnsi="Arial" w:cs="Arial"/>
          <w:bCs/>
          <w:iCs/>
        </w:rPr>
      </w:pPr>
    </w:p>
    <w:p w:rsidR="00790D46" w:rsidRPr="00790D46" w:rsidRDefault="00790D46" w:rsidP="00790D46">
      <w:pPr>
        <w:ind w:left="851" w:hanging="142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 xml:space="preserve">„(4) Okresný úrad zverejní každoročne k 30. aprílu predbežný údaj o obvyklej výške nájomného za predchádzajúci rok pre každé katastrálne územie. Nájomca môže do 15. mája príslušného roka požiadať okresný úrad </w:t>
      </w:r>
      <w:r w:rsidRPr="00790D46">
        <w:rPr>
          <w:rFonts w:ascii="Arial" w:hAnsi="Arial" w:cs="Arial"/>
          <w:bCs/>
          <w:iCs/>
        </w:rPr>
        <w:lastRenderedPageBreak/>
        <w:t>o preverenie, či ním poskytnuté údaje podľa § 14 ods. 3 boli použité na stanovenie predbežného údaju o obvyklej výške nájomného za predchádzajúci rok. O výsledku preverenia okresný úrad informuje žiadateľa. Po preverení predbežného údaju o obvyklej výške nájomného okresný úrad postupuje podľa odseku 3. Na preverenie žiadosti sa nevzťahuje všeobecný predpis o správnom konaní.“.“.</w:t>
      </w:r>
    </w:p>
    <w:p w:rsidR="00790D46" w:rsidRPr="00790D46" w:rsidRDefault="00790D46" w:rsidP="00790D46">
      <w:pPr>
        <w:ind w:left="3544" w:hanging="2409"/>
        <w:contextualSpacing/>
        <w:jc w:val="both"/>
        <w:rPr>
          <w:rFonts w:ascii="Arial" w:hAnsi="Arial" w:cs="Arial"/>
          <w:b/>
        </w:rPr>
      </w:pPr>
      <w:r w:rsidRPr="00790D46">
        <w:rPr>
          <w:rFonts w:ascii="Arial" w:hAnsi="Arial" w:cs="Arial"/>
          <w:bCs/>
          <w:iCs/>
        </w:rPr>
        <w:t xml:space="preserve"> </w:t>
      </w:r>
    </w:p>
    <w:p w:rsidR="00790D46" w:rsidRPr="00790D46" w:rsidRDefault="00790D46" w:rsidP="00790D46">
      <w:pPr>
        <w:ind w:left="2127" w:hanging="1418"/>
        <w:contextualSpacing/>
        <w:jc w:val="both"/>
        <w:rPr>
          <w:rFonts w:ascii="Arial" w:hAnsi="Arial" w:cs="Arial"/>
        </w:rPr>
      </w:pPr>
      <w:r w:rsidRPr="00790D46">
        <w:rPr>
          <w:rFonts w:ascii="Arial" w:hAnsi="Arial" w:cs="Arial"/>
          <w:b/>
        </w:rPr>
        <w:t xml:space="preserve"> </w:t>
      </w:r>
      <w:r w:rsidRPr="00790D46">
        <w:rPr>
          <w:rFonts w:ascii="Arial" w:hAnsi="Arial" w:cs="Arial"/>
          <w:b/>
          <w:bCs/>
          <w:iCs/>
        </w:rPr>
        <w:tab/>
      </w:r>
      <w:r w:rsidRPr="00790D46">
        <w:rPr>
          <w:rFonts w:ascii="Arial" w:hAnsi="Arial" w:cs="Arial"/>
        </w:rPr>
        <w:t>Legislatívna úprava stanovuje postup, ktorým nájomca môže požiadať o preverenie predbežného údaju o obvyklej výške nájomného. Nakoľko nejde o konanie o právach, právom chránených záujmoch alebo povinnostiach osôb, ale iba o prešetrenie správnosti zverejneného štatistického údaju, nevzťahuje sa na tento postup správny poriadok.</w:t>
      </w:r>
    </w:p>
    <w:p w:rsidR="00790D46" w:rsidRPr="00790D46" w:rsidRDefault="00790D46" w:rsidP="00790D46">
      <w:pPr>
        <w:ind w:left="3544" w:hanging="2409"/>
        <w:contextualSpacing/>
        <w:jc w:val="both"/>
        <w:rPr>
          <w:rFonts w:ascii="Arial" w:hAnsi="Arial" w:cs="Arial"/>
          <w:b/>
        </w:rPr>
      </w:pPr>
    </w:p>
    <w:p w:rsidR="00790D46" w:rsidRPr="00790D46" w:rsidRDefault="00790D46" w:rsidP="00790D46">
      <w:pPr>
        <w:ind w:left="426" w:hanging="426"/>
        <w:contextualSpacing/>
        <w:jc w:val="both"/>
        <w:rPr>
          <w:rFonts w:ascii="Arial" w:hAnsi="Arial" w:cs="Arial"/>
          <w:bCs/>
          <w:iCs/>
          <w:u w:val="single"/>
        </w:rPr>
      </w:pPr>
      <w:r w:rsidRPr="00790D46">
        <w:rPr>
          <w:rFonts w:ascii="Arial" w:hAnsi="Arial" w:cs="Arial"/>
          <w:bCs/>
          <w:iCs/>
        </w:rPr>
        <w:t>1</w:t>
      </w:r>
      <w:r w:rsidR="003A5A69">
        <w:rPr>
          <w:rFonts w:ascii="Arial" w:hAnsi="Arial" w:cs="Arial"/>
          <w:bCs/>
          <w:iCs/>
        </w:rPr>
        <w:t>4</w:t>
      </w:r>
      <w:r w:rsidRPr="00790D46">
        <w:rPr>
          <w:rFonts w:ascii="Arial" w:hAnsi="Arial" w:cs="Arial"/>
          <w:bCs/>
          <w:iCs/>
        </w:rPr>
        <w:t xml:space="preserve">. </w:t>
      </w:r>
      <w:r w:rsidRPr="00790D46">
        <w:rPr>
          <w:rFonts w:ascii="Arial" w:hAnsi="Arial" w:cs="Arial"/>
          <w:bCs/>
          <w:iCs/>
          <w:u w:val="single"/>
        </w:rPr>
        <w:t>K čl. III</w:t>
      </w:r>
    </w:p>
    <w:p w:rsidR="00790D46" w:rsidRPr="00790D46" w:rsidRDefault="00790D46" w:rsidP="00790D46">
      <w:pPr>
        <w:ind w:left="426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Čl. III sa dopĺňa bodmi 6 a 7, ktoré znejú:</w:t>
      </w:r>
    </w:p>
    <w:p w:rsidR="00790D46" w:rsidRPr="00790D46" w:rsidRDefault="00790D46" w:rsidP="00790D46">
      <w:pPr>
        <w:ind w:left="709" w:hanging="283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noProof/>
        </w:rPr>
        <w:t xml:space="preserve">„6. </w:t>
      </w:r>
      <w:r w:rsidRPr="00790D46">
        <w:rPr>
          <w:rFonts w:ascii="Arial" w:hAnsi="Arial" w:cs="Arial"/>
          <w:bCs/>
          <w:iCs/>
        </w:rPr>
        <w:t xml:space="preserve">Doterajší text § 22 sa označuje ako odsek 1 a dopĺňa sa odsekom 2, ktorý znie: </w:t>
      </w:r>
    </w:p>
    <w:p w:rsidR="00790D46" w:rsidRPr="00790D46" w:rsidRDefault="00790D46" w:rsidP="00790D46">
      <w:pPr>
        <w:ind w:left="1070"/>
        <w:contextualSpacing/>
        <w:jc w:val="both"/>
        <w:rPr>
          <w:rFonts w:ascii="Arial" w:hAnsi="Arial" w:cs="Arial"/>
          <w:bCs/>
          <w:iCs/>
        </w:rPr>
      </w:pPr>
    </w:p>
    <w:p w:rsidR="00790D46" w:rsidRPr="00790D46" w:rsidRDefault="00790D46" w:rsidP="00790D46">
      <w:pPr>
        <w:ind w:left="851" w:hanging="142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„(2) Povinnosť viesť evidencie podľa § 14 ods. 2 a 3 sa rovnako vzťahuje aj na nájomcu pri nájme pozemku na poľnohospodárske účely podľa prvej časti zákona, ak nájomca je prijímateľom podpory podľa osobitných predpisov.</w:t>
      </w:r>
      <w:r w:rsidRPr="00790D46">
        <w:rPr>
          <w:rFonts w:ascii="Arial" w:hAnsi="Arial" w:cs="Arial"/>
          <w:bCs/>
          <w:iCs/>
          <w:vertAlign w:val="superscript"/>
        </w:rPr>
        <w:t>19b</w:t>
      </w:r>
      <w:r w:rsidRPr="00790D46">
        <w:rPr>
          <w:rFonts w:ascii="Arial" w:hAnsi="Arial" w:cs="Arial"/>
          <w:bCs/>
          <w:iCs/>
        </w:rPr>
        <w:t>)“.</w:t>
      </w:r>
    </w:p>
    <w:p w:rsidR="00790D46" w:rsidRPr="00790D46" w:rsidRDefault="00790D46" w:rsidP="00790D46">
      <w:pPr>
        <w:pStyle w:val="Odsekzoznamu"/>
        <w:spacing w:after="0"/>
        <w:ind w:left="709"/>
        <w:rPr>
          <w:rFonts w:ascii="Arial" w:eastAsia="Calibri" w:hAnsi="Arial" w:cs="Arial"/>
        </w:rPr>
      </w:pPr>
    </w:p>
    <w:p w:rsidR="00790D46" w:rsidRPr="00790D46" w:rsidRDefault="00790D46" w:rsidP="00790D46">
      <w:pPr>
        <w:pStyle w:val="Odsekzoznamu"/>
        <w:spacing w:after="0"/>
        <w:ind w:left="709"/>
        <w:rPr>
          <w:rFonts w:ascii="Arial" w:eastAsia="Calibri" w:hAnsi="Arial" w:cs="Arial"/>
        </w:rPr>
      </w:pPr>
      <w:r w:rsidRPr="00790D46">
        <w:rPr>
          <w:rFonts w:ascii="Arial" w:eastAsia="Calibri" w:hAnsi="Arial" w:cs="Arial"/>
        </w:rPr>
        <w:t xml:space="preserve"> Poznámka pod čiarou k odkazu 19b znie:</w:t>
      </w:r>
    </w:p>
    <w:p w:rsidR="00790D46" w:rsidRPr="00790D46" w:rsidRDefault="00790D46" w:rsidP="00790D46">
      <w:pPr>
        <w:ind w:left="851" w:hanging="284"/>
        <w:rPr>
          <w:rFonts w:ascii="Arial" w:hAnsi="Arial" w:cs="Arial"/>
          <w:color w:val="494949"/>
          <w:sz w:val="21"/>
          <w:szCs w:val="21"/>
          <w:shd w:val="clear" w:color="auto" w:fill="FFFFFF"/>
        </w:rPr>
      </w:pPr>
      <w:r w:rsidRPr="00790D46">
        <w:rPr>
          <w:rFonts w:ascii="Arial" w:eastAsia="Calibri" w:hAnsi="Arial" w:cs="Arial"/>
        </w:rPr>
        <w:t xml:space="preserve"> „</w:t>
      </w:r>
      <w:r w:rsidRPr="00790D46">
        <w:rPr>
          <w:rFonts w:ascii="Arial" w:eastAsia="Calibri" w:hAnsi="Arial" w:cs="Arial"/>
          <w:vertAlign w:val="superscript"/>
        </w:rPr>
        <w:t>19b</w:t>
      </w:r>
      <w:r w:rsidRPr="00790D46">
        <w:rPr>
          <w:rFonts w:ascii="Arial" w:eastAsia="Calibri" w:hAnsi="Arial" w:cs="Arial"/>
        </w:rPr>
        <w:t>) § 3 písm. e) zákona č. 280/2017 Z. z.</w:t>
      </w:r>
      <w:r w:rsidRPr="00790D46">
        <w:rPr>
          <w:rFonts w:ascii="Arial" w:hAnsi="Arial" w:cs="Arial"/>
          <w:color w:val="494949"/>
          <w:sz w:val="21"/>
          <w:szCs w:val="21"/>
          <w:shd w:val="clear" w:color="auto" w:fill="FFFFFF"/>
        </w:rPr>
        <w:t xml:space="preserve"> </w:t>
      </w:r>
    </w:p>
    <w:p w:rsidR="00790D46" w:rsidRPr="00790D46" w:rsidRDefault="00790D46" w:rsidP="00790D46">
      <w:pPr>
        <w:ind w:left="1134"/>
        <w:contextualSpacing/>
        <w:jc w:val="both"/>
        <w:rPr>
          <w:rFonts w:ascii="Arial" w:eastAsia="Calibri" w:hAnsi="Arial" w:cs="Arial"/>
        </w:rPr>
      </w:pPr>
      <w:r w:rsidRPr="00790D46">
        <w:rPr>
          <w:rFonts w:ascii="Arial" w:hAnsi="Arial" w:cs="Arial"/>
          <w:shd w:val="clear" w:color="auto" w:fill="FFFFFF"/>
        </w:rPr>
        <w:t>Nariadenie vlády Slovenskej republiky č. 342/2014 Z. z., ktorým sa ustanovujú pravidlá poskytovania podpory v poľnohospodárstve v súvislosti so schémami oddelených priamych platieb v znení neskorších predpisov.“.</w:t>
      </w:r>
    </w:p>
    <w:p w:rsidR="00790D46" w:rsidRPr="00790D46" w:rsidRDefault="00790D46" w:rsidP="00790D46">
      <w:pPr>
        <w:ind w:left="1070"/>
        <w:contextualSpacing/>
        <w:jc w:val="both"/>
        <w:rPr>
          <w:rFonts w:ascii="Arial" w:hAnsi="Arial" w:cs="Arial"/>
          <w:bCs/>
          <w:iCs/>
        </w:rPr>
      </w:pPr>
    </w:p>
    <w:p w:rsidR="00790D46" w:rsidRPr="00790D46" w:rsidRDefault="00790D46" w:rsidP="00790D46">
      <w:pPr>
        <w:ind w:left="709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7. V § 24c ods. 2 druhá veta znie: „Okresný úrad, ktorému bolo podaných</w:t>
      </w:r>
    </w:p>
    <w:p w:rsidR="00790D46" w:rsidRPr="00790D46" w:rsidRDefault="00790D46" w:rsidP="00790D46">
      <w:pPr>
        <w:ind w:left="993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 xml:space="preserve">a) najviac 1000 návrhov podľa § 12b ods. 1, rozhodne o nich do 29. februára 2020, </w:t>
      </w:r>
    </w:p>
    <w:p w:rsidR="00790D46" w:rsidRPr="00790D46" w:rsidRDefault="00790D46" w:rsidP="00790D46">
      <w:pPr>
        <w:ind w:left="993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b) viac ako 1000 návrhov podľa § 12b ods. 1, rozhodne o nich do 28. februára 2021,</w:t>
      </w:r>
    </w:p>
    <w:p w:rsidR="00790D46" w:rsidRPr="00790D46" w:rsidRDefault="00790D46" w:rsidP="00790D46">
      <w:pPr>
        <w:ind w:left="993"/>
        <w:contextualSpacing/>
        <w:jc w:val="both"/>
        <w:rPr>
          <w:rFonts w:ascii="Arial" w:hAnsi="Arial" w:cs="Arial"/>
          <w:bCs/>
          <w:iCs/>
        </w:rPr>
      </w:pPr>
      <w:r w:rsidRPr="00790D46">
        <w:rPr>
          <w:rFonts w:ascii="Arial" w:hAnsi="Arial" w:cs="Arial"/>
          <w:bCs/>
          <w:iCs/>
        </w:rPr>
        <w:t>c) viac ako 3000 návrhov podľa § 12b ods. 1, rozhodne o nich do 28. februára 2022.“.</w:t>
      </w:r>
    </w:p>
    <w:p w:rsidR="00790D46" w:rsidRPr="00790D46" w:rsidRDefault="00790D46" w:rsidP="00790D46">
      <w:pPr>
        <w:jc w:val="both"/>
        <w:rPr>
          <w:rFonts w:ascii="Arial" w:hAnsi="Arial" w:cs="Arial"/>
          <w:bCs/>
          <w:color w:val="000000"/>
        </w:rPr>
      </w:pPr>
    </w:p>
    <w:p w:rsidR="00790D46" w:rsidRPr="00790D46" w:rsidRDefault="00790D46" w:rsidP="00790D46">
      <w:pPr>
        <w:ind w:left="2127" w:hanging="3"/>
        <w:contextualSpacing/>
        <w:jc w:val="both"/>
        <w:rPr>
          <w:rFonts w:ascii="Arial" w:hAnsi="Arial" w:cs="Arial"/>
          <w:noProof/>
        </w:rPr>
      </w:pPr>
      <w:r w:rsidRPr="00790D46">
        <w:rPr>
          <w:rFonts w:ascii="Arial" w:hAnsi="Arial" w:cs="Arial"/>
          <w:bCs/>
          <w:iCs/>
        </w:rPr>
        <w:t>K bodu 6 -</w:t>
      </w:r>
      <w:r w:rsidRPr="00790D46">
        <w:rPr>
          <w:rFonts w:ascii="Arial" w:hAnsi="Arial" w:cs="Arial"/>
          <w:noProof/>
        </w:rPr>
        <w:t xml:space="preserve"> V súvislosti s požiadavkou </w:t>
      </w:r>
      <w:r w:rsidRPr="00790D46">
        <w:rPr>
          <w:rFonts w:ascii="Arial" w:hAnsi="Arial" w:cs="Arial"/>
          <w:bCs/>
          <w:iCs/>
        </w:rPr>
        <w:t>Európskej</w:t>
      </w:r>
      <w:r w:rsidRPr="00790D46">
        <w:rPr>
          <w:rFonts w:ascii="Arial" w:hAnsi="Arial" w:cs="Arial"/>
          <w:noProof/>
        </w:rPr>
        <w:t xml:space="preserve"> komisie o </w:t>
      </w:r>
      <w:r w:rsidRPr="00790D46">
        <w:rPr>
          <w:rFonts w:ascii="Arial" w:hAnsi="Arial" w:cs="Arial"/>
        </w:rPr>
        <w:t>prijatie opatrení na zvýšenie transparentnosti a zároveň riešenia potreby vedenia centrálnej evidencie právnych vzťahov k poľnohospodárskym pozemkom</w:t>
      </w:r>
      <w:r w:rsidRPr="00790D46">
        <w:rPr>
          <w:rFonts w:ascii="Arial" w:hAnsi="Arial" w:cs="Arial"/>
          <w:noProof/>
        </w:rPr>
        <w:t xml:space="preserve"> vyplynula potreba rozšíriť okruh osôb, ktoré sú povinné viesť evidenciu nájomných vzťahov podľa §14 ods.2 a 3 zákona a údaje z tejto evidencie poskytovať okresnému úradu. Doterajšia právna úprava sa vzťahovala výlučne na osoby pri prevádzkovaní podniku. Vzhľadom na to, že aj fyzické osoby nepodnikatelia majú možnosť žiadať o priame podpory bolo potrebné rozšíriť okruh povinných osôb aj o tieto osoby.</w:t>
      </w:r>
    </w:p>
    <w:p w:rsidR="00790D46" w:rsidRPr="00790D46" w:rsidRDefault="00790D46" w:rsidP="00790D46">
      <w:pPr>
        <w:ind w:left="2127"/>
        <w:contextualSpacing/>
        <w:jc w:val="both"/>
        <w:rPr>
          <w:rFonts w:ascii="Arial" w:hAnsi="Arial" w:cs="Arial"/>
          <w:color w:val="000000"/>
        </w:rPr>
      </w:pPr>
      <w:r w:rsidRPr="00790D46">
        <w:rPr>
          <w:rFonts w:ascii="Arial" w:hAnsi="Arial" w:cs="Arial"/>
          <w:bCs/>
          <w:iCs/>
        </w:rPr>
        <w:t>K bodu 7 -</w:t>
      </w:r>
      <w:r w:rsidRPr="00790D46">
        <w:rPr>
          <w:rFonts w:ascii="Arial" w:hAnsi="Arial" w:cs="Arial"/>
          <w:b/>
          <w:bCs/>
          <w:iCs/>
        </w:rPr>
        <w:t xml:space="preserve"> </w:t>
      </w:r>
      <w:r w:rsidRPr="00790D46">
        <w:rPr>
          <w:rFonts w:ascii="Arial" w:hAnsi="Arial" w:cs="Arial"/>
          <w:noProof/>
        </w:rPr>
        <w:t xml:space="preserve">Z údajov o podaných návrhoch vyplynulo, že </w:t>
      </w:r>
      <w:r w:rsidRPr="00790D46">
        <w:rPr>
          <w:rFonts w:ascii="Arial" w:hAnsi="Arial" w:cs="Arial"/>
          <w:color w:val="000000"/>
        </w:rPr>
        <w:t xml:space="preserve">v celej SR bolo podaných 15.466 návrhov podľa § 12b ods.1. Nakoľko niektoré okresy disponujú veľkým počtom takýchto návrhov nie je </w:t>
      </w:r>
      <w:r w:rsidRPr="00790D46">
        <w:rPr>
          <w:rFonts w:ascii="Arial" w:hAnsi="Arial" w:cs="Arial"/>
          <w:color w:val="000000"/>
        </w:rPr>
        <w:lastRenderedPageBreak/>
        <w:t xml:space="preserve">reálne rozhodnúť o návrhoch v lehote do 29. februára 2020. Z uvedeného dôvodu legislatívnou úpravou dochádza k predĺženiu termínu na rozhodnutie v závislosti od počtu prijatých návrhov. </w:t>
      </w:r>
    </w:p>
    <w:p w:rsidR="00790D46" w:rsidRPr="00790D46" w:rsidRDefault="00790D46" w:rsidP="00790D46">
      <w:pPr>
        <w:rPr>
          <w:rFonts w:ascii="Arial" w:hAnsi="Arial" w:cs="Arial"/>
        </w:rPr>
      </w:pPr>
    </w:p>
    <w:p w:rsidR="00790D46" w:rsidRPr="00790D46" w:rsidRDefault="003A5A69" w:rsidP="00790D46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>15</w:t>
      </w:r>
      <w:r w:rsidR="00790D46" w:rsidRPr="00790D46">
        <w:rPr>
          <w:rFonts w:ascii="Arial" w:hAnsi="Arial" w:cs="Arial"/>
        </w:rPr>
        <w:t>.</w:t>
      </w:r>
      <w:r w:rsidR="00790D46" w:rsidRPr="00790D46">
        <w:rPr>
          <w:rFonts w:ascii="Arial" w:hAnsi="Arial" w:cs="Arial"/>
          <w:u w:val="single"/>
        </w:rPr>
        <w:t xml:space="preserve"> K čl. IV</w:t>
      </w:r>
    </w:p>
    <w:p w:rsidR="00790D46" w:rsidRPr="00790D46" w:rsidRDefault="00790D46" w:rsidP="00790D46">
      <w:pPr>
        <w:pStyle w:val="Odsekzoznamu"/>
        <w:spacing w:before="0" w:after="0"/>
        <w:ind w:left="0"/>
        <w:rPr>
          <w:rFonts w:ascii="Arial" w:hAnsi="Arial" w:cs="Arial"/>
        </w:rPr>
      </w:pPr>
      <w:r w:rsidRPr="00790D46">
        <w:rPr>
          <w:rFonts w:ascii="Arial" w:hAnsi="Arial" w:cs="Arial"/>
        </w:rPr>
        <w:t xml:space="preserve">     V čl. IV sa slová „1. januára“ nahrádzajú slovami „1. februára“.</w:t>
      </w:r>
    </w:p>
    <w:p w:rsidR="00790D46" w:rsidRPr="00790D46" w:rsidRDefault="00790D46" w:rsidP="00790D46">
      <w:pPr>
        <w:spacing w:after="200"/>
        <w:ind w:left="284"/>
        <w:contextualSpacing/>
        <w:jc w:val="both"/>
        <w:rPr>
          <w:rFonts w:ascii="Arial" w:hAnsi="Arial" w:cs="Arial"/>
        </w:rPr>
      </w:pPr>
      <w:r w:rsidRPr="00790D46">
        <w:rPr>
          <w:rFonts w:ascii="Arial" w:hAnsi="Arial" w:cs="Arial"/>
        </w:rPr>
        <w:t>V súvislosti so zmenou účinnosti v čl. IV sa v predkladanom návrhu zákona vykonajú nasledovné zmeny:</w:t>
      </w:r>
    </w:p>
    <w:p w:rsidR="00790D46" w:rsidRPr="00790D46" w:rsidRDefault="00790D46" w:rsidP="00790D46">
      <w:pPr>
        <w:numPr>
          <w:ilvl w:val="2"/>
          <w:numId w:val="2"/>
        </w:numPr>
        <w:contextualSpacing/>
        <w:jc w:val="both"/>
        <w:rPr>
          <w:rFonts w:ascii="Arial" w:hAnsi="Arial" w:cs="Arial"/>
        </w:rPr>
      </w:pPr>
      <w:r w:rsidRPr="00790D46">
        <w:rPr>
          <w:rFonts w:ascii="Arial" w:hAnsi="Arial" w:cs="Arial"/>
        </w:rPr>
        <w:t>v čl. I bod 93 § 42x  v nadpise sa slová „1. januára 2020“ nahrádzajú slovami „1. februára 2020“,</w:t>
      </w:r>
    </w:p>
    <w:p w:rsidR="00790D46" w:rsidRPr="00790D46" w:rsidRDefault="00790D46" w:rsidP="00790D46">
      <w:pPr>
        <w:numPr>
          <w:ilvl w:val="2"/>
          <w:numId w:val="2"/>
        </w:numPr>
        <w:contextualSpacing/>
        <w:jc w:val="both"/>
        <w:rPr>
          <w:rFonts w:ascii="Arial" w:hAnsi="Arial" w:cs="Arial"/>
        </w:rPr>
      </w:pPr>
      <w:r w:rsidRPr="00790D46">
        <w:rPr>
          <w:rFonts w:ascii="Arial" w:hAnsi="Arial" w:cs="Arial"/>
        </w:rPr>
        <w:t>v čl. I bod 93 § 42x  sa slová „31. decembra 2019“ vo všetkých tvaroch nahrádzajú slovami „31. januára 2020“ v príslušnom tvare,</w:t>
      </w:r>
    </w:p>
    <w:p w:rsidR="00790D46" w:rsidRPr="00790D46" w:rsidRDefault="00790D46" w:rsidP="00790D46">
      <w:pPr>
        <w:numPr>
          <w:ilvl w:val="2"/>
          <w:numId w:val="2"/>
        </w:numPr>
        <w:contextualSpacing/>
        <w:jc w:val="both"/>
        <w:rPr>
          <w:rFonts w:ascii="Arial" w:hAnsi="Arial" w:cs="Arial"/>
        </w:rPr>
      </w:pPr>
      <w:r w:rsidRPr="00790D46">
        <w:rPr>
          <w:rFonts w:ascii="Arial" w:hAnsi="Arial" w:cs="Arial"/>
        </w:rPr>
        <w:t>v čl. I bod 93 § 42x sa slová „30. júna 2021“ nahrádzajú slovami „31. júla 2021“,</w:t>
      </w:r>
    </w:p>
    <w:p w:rsidR="00790D46" w:rsidRPr="00790D46" w:rsidRDefault="00790D46" w:rsidP="00790D46">
      <w:pPr>
        <w:numPr>
          <w:ilvl w:val="2"/>
          <w:numId w:val="2"/>
        </w:numPr>
        <w:contextualSpacing/>
        <w:jc w:val="both"/>
        <w:rPr>
          <w:rFonts w:ascii="Arial" w:hAnsi="Arial" w:cs="Arial"/>
        </w:rPr>
      </w:pPr>
      <w:r w:rsidRPr="00790D46">
        <w:rPr>
          <w:rFonts w:ascii="Arial" w:hAnsi="Arial" w:cs="Arial"/>
        </w:rPr>
        <w:t>v čl. I bod 93 § 42x sa slová „31. decembra 2024“ nahrádzajú slovami „31. januára 2025“.</w:t>
      </w:r>
    </w:p>
    <w:p w:rsidR="00790D46" w:rsidRPr="00790D46" w:rsidRDefault="00790D46" w:rsidP="00790D46">
      <w:pPr>
        <w:pStyle w:val="Odsekzoznamu"/>
        <w:ind w:left="4253"/>
        <w:rPr>
          <w:rFonts w:ascii="Arial" w:hAnsi="Arial" w:cs="Arial"/>
        </w:rPr>
      </w:pPr>
    </w:p>
    <w:p w:rsidR="00790D46" w:rsidRPr="00790D46" w:rsidRDefault="00790D46" w:rsidP="00790D46">
      <w:pPr>
        <w:spacing w:after="160"/>
        <w:ind w:left="2127"/>
        <w:jc w:val="both"/>
        <w:rPr>
          <w:rFonts w:ascii="Arial" w:hAnsi="Arial" w:cs="Arial"/>
        </w:rPr>
      </w:pPr>
      <w:r w:rsidRPr="00790D46">
        <w:rPr>
          <w:rFonts w:ascii="Arial" w:hAnsi="Arial" w:cs="Arial"/>
        </w:rPr>
        <w:t xml:space="preserve">Zmena účinnosti sa navrhuje z dôvodu zabezpečenia aspoň minimálnej </w:t>
      </w:r>
      <w:proofErr w:type="spellStart"/>
      <w:r w:rsidRPr="00790D46">
        <w:rPr>
          <w:rFonts w:ascii="Arial" w:hAnsi="Arial" w:cs="Arial"/>
        </w:rPr>
        <w:t>legisvakancie</w:t>
      </w:r>
      <w:proofErr w:type="spellEnd"/>
      <w:r w:rsidRPr="00790D46">
        <w:rPr>
          <w:rFonts w:ascii="Arial" w:hAnsi="Arial" w:cs="Arial"/>
        </w:rPr>
        <w:t>. Z uvedených dôvodov je potrebné zmeniť účinnosť zákona tak, aby boli dodržané požiadavky a lehoty stanovené Ústavou Slovenskej  republiky  [čl. 87 ods. 2 až 4  a čl. 102 ods. 1 písm. o)]. Zároveň  dochádza k posunu nadväzujúcich účinností v prechodných ustanoveniach.</w:t>
      </w:r>
    </w:p>
    <w:p w:rsidR="00790D46" w:rsidRPr="00790D46" w:rsidRDefault="00790D46" w:rsidP="00790D46">
      <w:pPr>
        <w:rPr>
          <w:rFonts w:ascii="Arial" w:hAnsi="Arial" w:cs="Arial"/>
        </w:rPr>
      </w:pPr>
    </w:p>
    <w:p w:rsidR="00790D46" w:rsidRDefault="00790D46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465BD1" w:rsidRDefault="00465BD1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465BD1" w:rsidRDefault="00465BD1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o d p o r ú č a</w:t>
      </w:r>
    </w:p>
    <w:p w:rsidR="00465BD1" w:rsidRDefault="00465BD1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465BD1" w:rsidRDefault="00465BD1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vládny návrh zákona, ktorým sa mení a dopĺňa zákon Slovenskej národnej rady č. 330/1991 Zb. o pozemkových úpravách, usporiadaní pozemkového vlastníctva, pozemkových úradoch, pozemkovom fonde a pozemkových spoločenstvách v znení neskorších predpisov a ktorým sa menia a dopĺňajú niektoré zákony (tlač 1683) </w:t>
      </w:r>
      <w:r w:rsidR="00790D46">
        <w:rPr>
          <w:rFonts w:ascii="Arial" w:hAnsi="Arial" w:cs="Arial"/>
          <w:b/>
        </w:rPr>
        <w:t>schváliť s pripomienkami.</w:t>
      </w:r>
    </w:p>
    <w:p w:rsidR="00790D46" w:rsidRDefault="00790D46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790D46" w:rsidRDefault="00790D46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790D46" w:rsidRDefault="00790D46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790D46" w:rsidRDefault="00790D46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790D46" w:rsidRDefault="00790D46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790D46" w:rsidRDefault="00AF4F79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AF4F79" w:rsidRPr="00AF4F79" w:rsidRDefault="00AF4F79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465BD1" w:rsidRPr="00465BD1" w:rsidRDefault="00465BD1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465BD1" w:rsidRPr="00465BD1" w:rsidRDefault="00465BD1" w:rsidP="00465BD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465BD1" w:rsidRDefault="00465BD1" w:rsidP="00465BD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920B8" w:rsidRDefault="009920B8"/>
    <w:sectPr w:rsidR="009920B8" w:rsidSect="00AF4F7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3F" w:rsidRDefault="0037783F" w:rsidP="00AF4F79">
      <w:r>
        <w:separator/>
      </w:r>
    </w:p>
  </w:endnote>
  <w:endnote w:type="continuationSeparator" w:id="0">
    <w:p w:rsidR="0037783F" w:rsidRDefault="0037783F" w:rsidP="00AF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744747"/>
      <w:docPartObj>
        <w:docPartGallery w:val="Page Numbers (Bottom of Page)"/>
        <w:docPartUnique/>
      </w:docPartObj>
    </w:sdtPr>
    <w:sdtEndPr/>
    <w:sdtContent>
      <w:p w:rsidR="00AF4F79" w:rsidRDefault="00AF4F7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A69">
          <w:rPr>
            <w:noProof/>
          </w:rPr>
          <w:t>6</w:t>
        </w:r>
        <w:r>
          <w:fldChar w:fldCharType="end"/>
        </w:r>
      </w:p>
    </w:sdtContent>
  </w:sdt>
  <w:p w:rsidR="00AF4F79" w:rsidRDefault="00AF4F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3F" w:rsidRDefault="0037783F" w:rsidP="00AF4F79">
      <w:r>
        <w:separator/>
      </w:r>
    </w:p>
  </w:footnote>
  <w:footnote w:type="continuationSeparator" w:id="0">
    <w:p w:rsidR="0037783F" w:rsidRDefault="0037783F" w:rsidP="00AF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407B"/>
    <w:multiLevelType w:val="hybridMultilevel"/>
    <w:tmpl w:val="59F69E40"/>
    <w:lvl w:ilvl="0" w:tplc="4D4A5F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A76676E8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D1"/>
    <w:rsid w:val="0000466B"/>
    <w:rsid w:val="0037783F"/>
    <w:rsid w:val="003A5A69"/>
    <w:rsid w:val="00465BD1"/>
    <w:rsid w:val="0076126C"/>
    <w:rsid w:val="00790D46"/>
    <w:rsid w:val="009920B8"/>
    <w:rsid w:val="00A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6C15"/>
  <w15:chartTrackingRefBased/>
  <w15:docId w15:val="{484C9129-8B9F-488E-9E1C-C78A791C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5BD1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790D46"/>
    <w:pPr>
      <w:widowControl w:val="0"/>
      <w:suppressAutoHyphens/>
      <w:autoSpaceDE w:val="0"/>
      <w:spacing w:before="60" w:after="60"/>
      <w:ind w:left="708"/>
      <w:jc w:val="both"/>
    </w:pPr>
    <w:rPr>
      <w:lang w:eastAsia="zh-CN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790D46"/>
    <w:rPr>
      <w:rFonts w:ascii="Times New Roman" w:eastAsia="Times New Roman" w:hAnsi="Times New Roman" w:cs="Times New Roman"/>
      <w:szCs w:val="24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AF4F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4F7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4F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4F79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4</cp:revision>
  <dcterms:created xsi:type="dcterms:W3CDTF">2019-10-16T08:57:00Z</dcterms:created>
  <dcterms:modified xsi:type="dcterms:W3CDTF">2019-11-20T08:09:00Z</dcterms:modified>
</cp:coreProperties>
</file>