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1066A">
        <w:rPr>
          <w:sz w:val="18"/>
          <w:szCs w:val="18"/>
        </w:rPr>
        <w:t>1979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48F4" w:rsidP="009C2E2F">
      <w:pPr>
        <w:pStyle w:val="uznesenia"/>
      </w:pPr>
      <w:r>
        <w:t>2199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7148F4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>
        <w:rPr>
          <w:rFonts w:cs="Arial"/>
          <w:sz w:val="22"/>
          <w:szCs w:val="22"/>
        </w:rPr>
        <w:t>28.</w:t>
      </w:r>
      <w:r w:rsidR="006805ED"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81066A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81066A">
        <w:rPr>
          <w:sz w:val="22"/>
        </w:rPr>
        <w:t>k</w:t>
      </w:r>
      <w:r w:rsidR="00F35B8C" w:rsidRPr="0081066A">
        <w:rPr>
          <w:sz w:val="22"/>
        </w:rPr>
        <w:t xml:space="preserve"> </w:t>
      </w:r>
      <w:r w:rsidR="0081066A" w:rsidRPr="0081066A">
        <w:rPr>
          <w:sz w:val="22"/>
        </w:rPr>
        <w:t>návrhu skupiny poslancov Národnej rady Slovenskej republiky na vydanie zákona, ktorým sa mení a dopĺňa zákon č. 504/2003 Z. z. o nájme poľnohospodárskych pozemkov, poľnohospodárskeho podniku a lesných pozemkov a o zmene niektorých zákonov v znení neskorších predpisov a 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neskorších predpisov (tlač 1697)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183C"/>
    <w:rsid w:val="004F40B3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48F4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320"/>
    <w:rsid w:val="00C14EF0"/>
    <w:rsid w:val="00C15D7A"/>
    <w:rsid w:val="00C16280"/>
    <w:rsid w:val="00C170B7"/>
    <w:rsid w:val="00C203A0"/>
    <w:rsid w:val="00C2268D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9E78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2019-10-07T10:56:00Z</cp:lastPrinted>
  <dcterms:created xsi:type="dcterms:W3CDTF">2019-10-07T10:56:00Z</dcterms:created>
  <dcterms:modified xsi:type="dcterms:W3CDTF">2019-11-05T08:35:00Z</dcterms:modified>
</cp:coreProperties>
</file>