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963" w:rsidRPr="00CF6A02" w:rsidRDefault="008F28B9" w:rsidP="00CF6A02">
      <w:pPr>
        <w:pStyle w:val="Normlnywebov"/>
        <w:spacing w:before="120" w:beforeAutospacing="0" w:afterAutospacing="0" w:line="276" w:lineRule="auto"/>
        <w:jc w:val="center"/>
        <w:rPr>
          <w:rFonts w:ascii="Book Antiqua" w:hAnsi="Book Antiqua"/>
          <w:sz w:val="22"/>
          <w:szCs w:val="22"/>
        </w:rPr>
      </w:pPr>
      <w:bookmarkStart w:id="0" w:name="_GoBack"/>
      <w:bookmarkEnd w:id="0"/>
      <w:r w:rsidRPr="00CF6A02">
        <w:rPr>
          <w:rFonts w:ascii="Book Antiqua" w:hAnsi="Book Antiqua"/>
          <w:b/>
          <w:bCs/>
          <w:caps/>
          <w:spacing w:val="30"/>
          <w:sz w:val="22"/>
          <w:szCs w:val="22"/>
        </w:rPr>
        <w:t>Dôvodová správa</w:t>
      </w:r>
      <w:r w:rsidRPr="00CF6A02">
        <w:rPr>
          <w:rFonts w:ascii="Book Antiqua" w:hAnsi="Book Antiqua"/>
          <w:b/>
          <w:bCs/>
          <w:sz w:val="22"/>
          <w:szCs w:val="22"/>
        </w:rPr>
        <w:t> </w:t>
      </w:r>
    </w:p>
    <w:p w:rsidR="00984963" w:rsidRPr="00CF6A02" w:rsidRDefault="008F28B9" w:rsidP="00CF6A02">
      <w:pPr>
        <w:pStyle w:val="Nadpis1"/>
        <w:spacing w:before="120" w:line="276" w:lineRule="auto"/>
        <w:jc w:val="left"/>
        <w:rPr>
          <w:rFonts w:ascii="Book Antiqua" w:hAnsi="Book Antiqua"/>
          <w:b w:val="0"/>
          <w:sz w:val="22"/>
          <w:szCs w:val="22"/>
        </w:rPr>
      </w:pPr>
      <w:r w:rsidRPr="00CF6A02">
        <w:rPr>
          <w:rFonts w:ascii="Book Antiqua" w:hAnsi="Book Antiqua"/>
          <w:sz w:val="22"/>
          <w:szCs w:val="22"/>
        </w:rPr>
        <w:t>A. Všeobecná časť</w:t>
      </w:r>
    </w:p>
    <w:p w:rsidR="00984963" w:rsidRPr="00CF6A02" w:rsidRDefault="008F28B9" w:rsidP="00CF6A02">
      <w:pPr>
        <w:pStyle w:val="Normlnywebov"/>
        <w:spacing w:before="120" w:beforeAutospacing="0" w:afterAutospacing="0" w:line="276" w:lineRule="auto"/>
        <w:ind w:firstLine="708"/>
        <w:jc w:val="both"/>
        <w:rPr>
          <w:rFonts w:ascii="Book Antiqua" w:hAnsi="Book Antiqua"/>
          <w:sz w:val="22"/>
          <w:szCs w:val="22"/>
        </w:rPr>
      </w:pPr>
      <w:r w:rsidRPr="00CF6A02">
        <w:rPr>
          <w:rFonts w:ascii="Book Antiqua" w:hAnsi="Book Antiqua"/>
          <w:sz w:val="22"/>
          <w:szCs w:val="22"/>
        </w:rPr>
        <w:t xml:space="preserve">Návrh zákona o Lesnom </w:t>
      </w:r>
      <w:proofErr w:type="spellStart"/>
      <w:r w:rsidRPr="00CF6A02">
        <w:rPr>
          <w:rFonts w:ascii="Book Antiqua" w:hAnsi="Book Antiqua"/>
          <w:sz w:val="22"/>
          <w:szCs w:val="22"/>
        </w:rPr>
        <w:t>ekofonde</w:t>
      </w:r>
      <w:proofErr w:type="spellEnd"/>
      <w:r w:rsidRPr="00CF6A02">
        <w:rPr>
          <w:rFonts w:ascii="Book Antiqua" w:hAnsi="Book Antiqua"/>
          <w:sz w:val="22"/>
          <w:szCs w:val="22"/>
        </w:rPr>
        <w:t xml:space="preserve"> a o zmene a doplnení zákona č. 326/2005 Z. z. o lesoch v znení neskorších predpisov (ďalej len „návrh zákona“) predkladá do legislatívneho procesu skupina poslancov Národnej rady Slovenskej republiky za hnutie OBYČAJNÍ ĽUDIA a nezávislé osobnosti (OĽANO). </w:t>
      </w:r>
    </w:p>
    <w:p w:rsidR="00984963" w:rsidRPr="00CF6A02" w:rsidRDefault="008F28B9" w:rsidP="00CF6A02">
      <w:pPr>
        <w:pStyle w:val="Normlnywebov"/>
        <w:spacing w:before="120" w:beforeAutospacing="0" w:afterAutospacing="0" w:line="276" w:lineRule="auto"/>
        <w:ind w:firstLine="708"/>
        <w:jc w:val="both"/>
        <w:rPr>
          <w:rFonts w:ascii="Book Antiqua" w:hAnsi="Book Antiqua"/>
          <w:sz w:val="22"/>
          <w:szCs w:val="22"/>
        </w:rPr>
      </w:pPr>
      <w:r w:rsidRPr="00CF6A02">
        <w:rPr>
          <w:rFonts w:ascii="Book Antiqua" w:hAnsi="Book Antiqua"/>
          <w:sz w:val="22"/>
          <w:szCs w:val="22"/>
        </w:rPr>
        <w:t xml:space="preserve">Súčasné lesníctvo prechádza zlomovým obdobím. Je to dôsledok nielen klimatických zmien, ktoré sa odrážajú na kritickom stave lesov, ale aj zaostávania kritického myslenia mienkotvorných predstaviteľov lesníctva, ktorí nepostrehli a vo svojich rozhodnutiach nezohľadnili, že spoločenská objednávka na využívanie lesov sa zásadným spôsobom mení, keď namiesto drevoprodukčnej funkcie sú do popredia oprávnene dávané funkcie environmentálne. Táto skutočnosť vytvára dva zásadné konflikty, biologický a sociálny. Biologický spočíva v tom, že súčasný spôsob využívania lesa spoločnosťou nepodporuje  jeho prirodzenú schopnosť prispôsobovať sa meniacim sa prírodným pomerom. Sociálny konflikt je pokračovaním a zostrovaním naznačeného stavu, keď veľká časť spoločnosti vidí, že dôsledky súčasného spôsobu využívania lesov sú v rozpore s jej predstavami o zdravej krajine. Modrené lesníctvo disponuje dôležitým nástrojom, ktorý umožňuje riešenie týchto konfliktov, a to tak, že zachováva komplexnú lesnú produkciu v jej plnej šírke, no zároveň citlivo a účinne reaguje na klimatické zmeny i predstavy spoločnosti o spôsobe správy lesného bohatstva. Týmto nástrojom je </w:t>
      </w:r>
      <w:r w:rsidRPr="00CF6A02">
        <w:rPr>
          <w:rFonts w:ascii="Book Antiqua" w:hAnsi="Book Antiqua"/>
          <w:b/>
          <w:sz w:val="22"/>
          <w:szCs w:val="22"/>
        </w:rPr>
        <w:t xml:space="preserve">prírode blízke hospodárenie, </w:t>
      </w:r>
      <w:r w:rsidRPr="00CF6A02">
        <w:rPr>
          <w:rFonts w:ascii="Book Antiqua" w:hAnsi="Book Antiqua"/>
          <w:sz w:val="22"/>
          <w:szCs w:val="22"/>
        </w:rPr>
        <w:t xml:space="preserve">ktoré predstavuje optimálnu syntézu oprávnených spoločenských nárokov na komplexnú lesnú produkciu – od vodohospodárskej, </w:t>
      </w:r>
      <w:proofErr w:type="spellStart"/>
      <w:r w:rsidRPr="00CF6A02">
        <w:rPr>
          <w:rFonts w:ascii="Book Antiqua" w:hAnsi="Book Antiqua"/>
          <w:sz w:val="22"/>
          <w:szCs w:val="22"/>
        </w:rPr>
        <w:t>pôdotvornej</w:t>
      </w:r>
      <w:proofErr w:type="spellEnd"/>
      <w:r w:rsidRPr="00CF6A02">
        <w:rPr>
          <w:rFonts w:ascii="Book Antiqua" w:hAnsi="Book Antiqua"/>
          <w:sz w:val="22"/>
          <w:szCs w:val="22"/>
        </w:rPr>
        <w:t xml:space="preserve">, krajinotvornej, protieróznej, protilavínovej, protipovodňovej, filtračnej, zdravotnej, potravinovej funkcie...., až po funkciu </w:t>
      </w:r>
      <w:proofErr w:type="spellStart"/>
      <w:r w:rsidRPr="00CF6A02">
        <w:rPr>
          <w:rFonts w:ascii="Book Antiqua" w:hAnsi="Book Antiqua"/>
          <w:sz w:val="22"/>
          <w:szCs w:val="22"/>
        </w:rPr>
        <w:t>psychohygienickú</w:t>
      </w:r>
      <w:proofErr w:type="spellEnd"/>
      <w:r w:rsidRPr="00CF6A02">
        <w:rPr>
          <w:rFonts w:ascii="Book Antiqua" w:hAnsi="Book Antiqua"/>
          <w:sz w:val="22"/>
          <w:szCs w:val="22"/>
        </w:rPr>
        <w:t xml:space="preserve"> a drevoprodukčnú. </w:t>
      </w:r>
    </w:p>
    <w:p w:rsidR="00984963" w:rsidRPr="00CF6A02" w:rsidRDefault="008F28B9" w:rsidP="00CF6A02">
      <w:pPr>
        <w:pStyle w:val="Normlnywebov"/>
        <w:spacing w:before="120" w:beforeAutospacing="0" w:afterAutospacing="0" w:line="276" w:lineRule="auto"/>
        <w:ind w:firstLine="708"/>
        <w:jc w:val="both"/>
        <w:rPr>
          <w:rFonts w:ascii="Book Antiqua" w:hAnsi="Book Antiqua"/>
          <w:sz w:val="22"/>
          <w:szCs w:val="22"/>
        </w:rPr>
      </w:pPr>
      <w:r w:rsidRPr="00CF6A02">
        <w:rPr>
          <w:rFonts w:ascii="Book Antiqua" w:hAnsi="Book Antiqua"/>
          <w:sz w:val="22"/>
          <w:szCs w:val="22"/>
        </w:rPr>
        <w:t xml:space="preserve">Jednotlivé formy prírode blízkeho hospodárenia (výberková, trvalo viacetážová, mozaiková) sú zároveň riešením aj v súčasnosti najvýraznejšieho problému našich lesov, ktorým je ich nízka stabilita a odolnosť a z toho vyplývajúce rozsiahle lesné kalamity. </w:t>
      </w:r>
    </w:p>
    <w:p w:rsidR="00984963" w:rsidRPr="00CF6A02" w:rsidRDefault="008F28B9" w:rsidP="00CF6A02">
      <w:pPr>
        <w:pStyle w:val="Normlnywebov"/>
        <w:spacing w:before="120" w:beforeAutospacing="0" w:afterAutospacing="0" w:line="276" w:lineRule="auto"/>
        <w:ind w:firstLine="708"/>
        <w:jc w:val="both"/>
        <w:rPr>
          <w:rFonts w:ascii="Book Antiqua" w:hAnsi="Book Antiqua"/>
          <w:sz w:val="22"/>
          <w:szCs w:val="22"/>
        </w:rPr>
      </w:pPr>
      <w:r w:rsidRPr="00CF6A02">
        <w:rPr>
          <w:rFonts w:ascii="Book Antiqua" w:hAnsi="Book Antiqua"/>
          <w:sz w:val="22"/>
          <w:szCs w:val="22"/>
        </w:rPr>
        <w:t xml:space="preserve">Prírode blízke hospodárenie je jedinečné aj tým, že pri dlhodobom uplatňovaní účinne zjednocuje ekologické, ekonomické, sociálne i krajinotvorné aspekty lesného hospodárstva, čím vytvára nevyhnutný predpoklad na dosiahnutie trvalej širokej produkčnej stability lesov, ktorá je na eliminovanie vplyvu klimatických zmien zásadným riešením. Zároveň je takéto hospodárenie, ktoré čerpá „zo sedliackeho rozumu“ aj nezanedbateľným príspevkom k náprave nežiadúcich sociálnych javov spôsobených nedostatočnou vnímavosťou k potrebám vidieka. V neposlednej rade je toto hospodárenie nástrojom pre zánik lesníckych a ochranárskych neporozumení, ktorých miera už dávno prekročila spoločenskú prospešnosť a stala sa  pre samotné lesy príťažou.   </w:t>
      </w:r>
    </w:p>
    <w:p w:rsidR="00984963" w:rsidRPr="00CF6A02" w:rsidRDefault="008F28B9" w:rsidP="00CF6A02">
      <w:pPr>
        <w:pStyle w:val="Normlnywebov"/>
        <w:spacing w:before="120" w:beforeAutospacing="0" w:afterAutospacing="0" w:line="276" w:lineRule="auto"/>
        <w:ind w:firstLine="708"/>
        <w:jc w:val="both"/>
        <w:rPr>
          <w:rFonts w:ascii="Book Antiqua" w:hAnsi="Book Antiqua"/>
          <w:sz w:val="22"/>
          <w:szCs w:val="22"/>
        </w:rPr>
      </w:pPr>
      <w:r w:rsidRPr="00CF6A02">
        <w:rPr>
          <w:rFonts w:ascii="Book Antiqua" w:hAnsi="Book Antiqua"/>
          <w:sz w:val="22"/>
          <w:szCs w:val="22"/>
        </w:rPr>
        <w:t xml:space="preserve">Uplatňovanie prírode blízkeho hospodárenia v lesoch je z dlhodobého pohľadu výhodné aj ekonomicky, pretože minimalizuje potrebu nákladovo náročnej </w:t>
      </w:r>
      <w:proofErr w:type="spellStart"/>
      <w:r w:rsidRPr="00CF6A02">
        <w:rPr>
          <w:rFonts w:ascii="Book Antiqua" w:hAnsi="Book Antiqua"/>
          <w:sz w:val="22"/>
          <w:szCs w:val="22"/>
        </w:rPr>
        <w:t>pestovnej</w:t>
      </w:r>
      <w:proofErr w:type="spellEnd"/>
      <w:r w:rsidRPr="00CF6A02">
        <w:rPr>
          <w:rFonts w:ascii="Book Antiqua" w:hAnsi="Book Antiqua"/>
          <w:sz w:val="22"/>
          <w:szCs w:val="22"/>
        </w:rPr>
        <w:t xml:space="preserve"> činnosti a zároveň zvyšuje kvalitu dreva. Avšak nábeh na tento typ hospodárenia vyžaduje zvýšené náklady, ktoré spoločnosť musí v záujme vytvorenia a zachovania zdravej krajiny do lesníctva investovať. Keďže v súčasnosti sa prírode blízkym hospodárením spravuje len cca 1% (!!!) našich lesov a keďže prechod na tento typ hospodárenia bude trvať mnoho </w:t>
      </w:r>
      <w:r w:rsidRPr="00CF6A02">
        <w:rPr>
          <w:rFonts w:ascii="Book Antiqua" w:hAnsi="Book Antiqua"/>
          <w:sz w:val="22"/>
          <w:szCs w:val="22"/>
        </w:rPr>
        <w:lastRenderedPageBreak/>
        <w:t xml:space="preserve">rokov, je nespochybniteľným faktom, že nastáva dlhá doba, keď musíme do prechodu od súčasného podrastového spôsobu hospodárenia na spôsob prírode blízky vkladať nemalé prostriedky. Ich návratnosť v podobe zdravej krajiny, ktorej lesy sú rozhodujúcim prvkom, je však nespochybniteľná. Neinvestovať do zásadnej zmeny hospodárenia v lesoch by síce mohlo byť vzhľadom na dlhú návratnosť politicky lákavé, no štátnicky by bolo krajne nezodpovedné. Na to, že lesná produkcia môže byť aj zdrojom príjmovej stránky štátneho rozpočtu, ako sa to, žiaľ, ešte stále deje napríklad v podobe mimoriadneho odvodu zo zisku štátneho podniku Lesy SR  (názornejší príklad nepochopenia skutočného významu lesov   elitami vari ani nemáme..) treba na dlho zabudnúť. Môžeme sa síce ešte chvíľu tváriť, že máme na Slovensku oveľa dôležitejšie priority, ktoré vyžadujú účinné riešenie, no dôsledky klimatických zmien napríklad v podobe vyschýnajúcich vodných zdrojov nám už dnes prekvapivo rýchlo pripomínajú, že toho času až tak veľa už nemáme... </w:t>
      </w:r>
    </w:p>
    <w:p w:rsidR="00984963" w:rsidRPr="00CF6A02" w:rsidRDefault="008F28B9" w:rsidP="00CF6A02">
      <w:pPr>
        <w:pStyle w:val="Normlnywebov"/>
        <w:spacing w:before="120" w:beforeAutospacing="0" w:afterAutospacing="0" w:line="276" w:lineRule="auto"/>
        <w:ind w:firstLine="708"/>
        <w:jc w:val="both"/>
        <w:rPr>
          <w:rFonts w:ascii="Book Antiqua" w:hAnsi="Book Antiqua"/>
          <w:sz w:val="22"/>
          <w:szCs w:val="22"/>
        </w:rPr>
      </w:pPr>
      <w:r w:rsidRPr="00CF6A02">
        <w:rPr>
          <w:rFonts w:ascii="Book Antiqua" w:hAnsi="Book Antiqua"/>
          <w:sz w:val="22"/>
          <w:szCs w:val="22"/>
        </w:rPr>
        <w:t xml:space="preserve">V každom prípade súčasné investovanie do lesov, do ich schopnosti tlmiť klimatické zmeny, do schopnosti produkovať najdôležitejšie životné ingrediencie, je zároveň investíciou do zdravotníctva, školstva, kultúry, sociálnej starostlivosti, priemyslu, poľnohospodárstva...., pretože bez zdravého lesa, a teda bez zdravej krajiny nemôžu byť ani tieto nosné piliere spoločnosti zdravé. </w:t>
      </w:r>
    </w:p>
    <w:p w:rsidR="00984963" w:rsidRPr="00CF6A02" w:rsidRDefault="008F28B9" w:rsidP="00CF6A02">
      <w:pPr>
        <w:pStyle w:val="Normlnywebov"/>
        <w:spacing w:before="120" w:beforeAutospacing="0" w:afterAutospacing="0" w:line="276" w:lineRule="auto"/>
        <w:ind w:firstLine="708"/>
        <w:jc w:val="both"/>
        <w:rPr>
          <w:rFonts w:ascii="Book Antiqua" w:hAnsi="Book Antiqua"/>
          <w:sz w:val="22"/>
          <w:szCs w:val="22"/>
        </w:rPr>
      </w:pPr>
      <w:r w:rsidRPr="00CF6A02">
        <w:rPr>
          <w:rFonts w:ascii="Book Antiqua" w:hAnsi="Book Antiqua"/>
          <w:sz w:val="22"/>
          <w:szCs w:val="22"/>
        </w:rPr>
        <w:t xml:space="preserve">Prechod na prírode blízke hospodárenie je tak strategickou odpoveďou na všetky dôležité otázky, ktoré 21. storočie kladie vôbec nie len pred lesníkov. Účinne podporiť tento prechod aj formou vytvorenia Lesného </w:t>
      </w:r>
      <w:proofErr w:type="spellStart"/>
      <w:r w:rsidRPr="00CF6A02">
        <w:rPr>
          <w:rFonts w:ascii="Book Antiqua" w:hAnsi="Book Antiqua"/>
          <w:sz w:val="22"/>
          <w:szCs w:val="22"/>
        </w:rPr>
        <w:t>ekofondu</w:t>
      </w:r>
      <w:proofErr w:type="spellEnd"/>
      <w:r w:rsidRPr="00CF6A02">
        <w:rPr>
          <w:rFonts w:ascii="Book Antiqua" w:hAnsi="Book Antiqua"/>
          <w:sz w:val="22"/>
          <w:szCs w:val="22"/>
        </w:rPr>
        <w:t xml:space="preserve">, ktoré je predmetom tohto zákona,  je preto celospoločenskou úlohou vysokej naliehavosti. </w:t>
      </w:r>
    </w:p>
    <w:p w:rsidR="00984963" w:rsidRPr="00CF6A02" w:rsidRDefault="008F28B9" w:rsidP="00CF6A02">
      <w:pPr>
        <w:spacing w:before="120" w:line="276" w:lineRule="auto"/>
        <w:ind w:firstLine="708"/>
        <w:jc w:val="both"/>
        <w:rPr>
          <w:rFonts w:ascii="Book Antiqua" w:hAnsi="Book Antiqua"/>
          <w:sz w:val="22"/>
          <w:szCs w:val="22"/>
        </w:rPr>
      </w:pPr>
      <w:r w:rsidRPr="00CF6A02">
        <w:rPr>
          <w:rFonts w:ascii="Book Antiqua" w:hAnsi="Book Antiqua"/>
          <w:b/>
          <w:sz w:val="22"/>
          <w:szCs w:val="22"/>
        </w:rPr>
        <w:t xml:space="preserve">Cieľom predkladaného návrhu zákona je otvoriť éru zásadnej dlhodobej širokej a nezvratnej </w:t>
      </w:r>
      <w:proofErr w:type="spellStart"/>
      <w:r w:rsidRPr="00CF6A02">
        <w:rPr>
          <w:rFonts w:ascii="Book Antiqua" w:hAnsi="Book Antiqua"/>
          <w:b/>
          <w:sz w:val="22"/>
          <w:szCs w:val="22"/>
        </w:rPr>
        <w:t>prebudovy</w:t>
      </w:r>
      <w:proofErr w:type="spellEnd"/>
      <w:r w:rsidRPr="00CF6A02">
        <w:rPr>
          <w:rFonts w:ascii="Book Antiqua" w:hAnsi="Book Antiqua"/>
          <w:b/>
          <w:sz w:val="22"/>
          <w:szCs w:val="22"/>
        </w:rPr>
        <w:t xml:space="preserve"> súčasného väčšinového podrastového spôsobu hospodárenia v lese na kvalitatívne výrazne vyšší stupeň hospodárenia prírode blízkeho. Tento cieľ sa má dosiahnuť postupným nedirektívnym spôsobom, a to na základe finančnej podpory tých lesných subjektov, ktoré sa pre takéto hospodárenie rozhodnú.  Táto podpora bude spočívať v možnosti úhrady časti nákladov spojených s touto </w:t>
      </w:r>
      <w:proofErr w:type="spellStart"/>
      <w:r w:rsidRPr="00CF6A02">
        <w:rPr>
          <w:rFonts w:ascii="Book Antiqua" w:hAnsi="Book Antiqua"/>
          <w:b/>
          <w:sz w:val="22"/>
          <w:szCs w:val="22"/>
        </w:rPr>
        <w:t>prebudovou</w:t>
      </w:r>
      <w:proofErr w:type="spellEnd"/>
      <w:r w:rsidRPr="00CF6A02">
        <w:rPr>
          <w:rFonts w:ascii="Book Antiqua" w:hAnsi="Book Antiqua"/>
          <w:b/>
          <w:sz w:val="22"/>
          <w:szCs w:val="22"/>
        </w:rPr>
        <w:t xml:space="preserve">, a to najmä na: </w:t>
      </w:r>
    </w:p>
    <w:p w:rsidR="00984963" w:rsidRPr="00CF6A02" w:rsidRDefault="008F28B9" w:rsidP="00CF6A02">
      <w:pPr>
        <w:spacing w:before="120" w:line="276" w:lineRule="auto"/>
        <w:ind w:firstLine="708"/>
        <w:jc w:val="both"/>
        <w:rPr>
          <w:rFonts w:ascii="Book Antiqua" w:hAnsi="Book Antiqua"/>
          <w:sz w:val="22"/>
          <w:szCs w:val="22"/>
        </w:rPr>
      </w:pPr>
      <w:r w:rsidRPr="00CF6A02">
        <w:rPr>
          <w:rFonts w:ascii="Book Antiqua" w:hAnsi="Book Antiqua"/>
          <w:b/>
          <w:sz w:val="22"/>
          <w:szCs w:val="22"/>
        </w:rPr>
        <w:t xml:space="preserve">- úhradu zvýšených nákladov spojených s citlivým spôsobom ťažby dreva, </w:t>
      </w:r>
    </w:p>
    <w:p w:rsidR="00984963" w:rsidRPr="00CF6A02" w:rsidRDefault="008F28B9" w:rsidP="00CF6A02">
      <w:pPr>
        <w:spacing w:before="120" w:line="276" w:lineRule="auto"/>
        <w:ind w:firstLine="708"/>
        <w:jc w:val="both"/>
        <w:rPr>
          <w:rFonts w:ascii="Book Antiqua" w:hAnsi="Book Antiqua"/>
          <w:sz w:val="22"/>
          <w:szCs w:val="22"/>
        </w:rPr>
      </w:pPr>
      <w:r w:rsidRPr="00CF6A02">
        <w:rPr>
          <w:rFonts w:ascii="Book Antiqua" w:hAnsi="Book Antiqua"/>
          <w:b/>
          <w:sz w:val="22"/>
          <w:szCs w:val="22"/>
        </w:rPr>
        <w:t>- nárast počtu výkonných lesníkov, ktorých lesné obvody sa musia výrazne  zmenšiť (približne o polovicu), nakoľko prírode blízke hospodárenie vyžaduje aby svoju odbornú pozornosť nevenovali lesu ako celku, ale jednotlivým stromom, čo je oveľa náročnejšie nielen na vedomosti, ale aj na čas,</w:t>
      </w:r>
    </w:p>
    <w:p w:rsidR="00984963" w:rsidRPr="00CF6A02" w:rsidRDefault="008F28B9" w:rsidP="00CF6A02">
      <w:pPr>
        <w:spacing w:before="120" w:line="276" w:lineRule="auto"/>
        <w:ind w:firstLine="708"/>
        <w:jc w:val="both"/>
        <w:rPr>
          <w:rFonts w:ascii="Book Antiqua" w:hAnsi="Book Antiqua"/>
          <w:sz w:val="22"/>
          <w:szCs w:val="22"/>
        </w:rPr>
      </w:pPr>
      <w:r w:rsidRPr="00CF6A02">
        <w:rPr>
          <w:rFonts w:ascii="Book Antiqua" w:hAnsi="Book Antiqua"/>
          <w:b/>
          <w:sz w:val="22"/>
          <w:szCs w:val="22"/>
        </w:rPr>
        <w:t>- rozšírenie siete lesných ciest, zvážnic a liniek, ktorej primeraná hustota je pre prírode blízke hospodárenie nevyhnutnou,</w:t>
      </w:r>
    </w:p>
    <w:p w:rsidR="00984963" w:rsidRPr="00CF6A02" w:rsidRDefault="008F28B9" w:rsidP="00CF6A02">
      <w:pPr>
        <w:spacing w:before="120" w:line="276" w:lineRule="auto"/>
        <w:ind w:firstLine="708"/>
        <w:jc w:val="both"/>
        <w:rPr>
          <w:rFonts w:ascii="Book Antiqua" w:hAnsi="Book Antiqua"/>
          <w:sz w:val="22"/>
          <w:szCs w:val="22"/>
        </w:rPr>
      </w:pPr>
      <w:r w:rsidRPr="00CF6A02">
        <w:rPr>
          <w:rFonts w:ascii="Book Antiqua" w:hAnsi="Book Antiqua"/>
          <w:b/>
          <w:sz w:val="22"/>
          <w:szCs w:val="22"/>
        </w:rPr>
        <w:t xml:space="preserve">- nákup ekologickej modernej lesnej techniky, </w:t>
      </w:r>
    </w:p>
    <w:p w:rsidR="00984963" w:rsidRPr="00CF6A02" w:rsidRDefault="008F28B9" w:rsidP="00CF6A02">
      <w:pPr>
        <w:spacing w:before="120" w:line="276" w:lineRule="auto"/>
        <w:ind w:firstLine="708"/>
        <w:jc w:val="both"/>
        <w:rPr>
          <w:rFonts w:ascii="Book Antiqua" w:hAnsi="Book Antiqua"/>
          <w:sz w:val="22"/>
          <w:szCs w:val="22"/>
        </w:rPr>
      </w:pPr>
      <w:r w:rsidRPr="00CF6A02">
        <w:rPr>
          <w:rFonts w:ascii="Book Antiqua" w:hAnsi="Book Antiqua"/>
          <w:b/>
          <w:sz w:val="22"/>
          <w:szCs w:val="22"/>
        </w:rPr>
        <w:t>- lesnícku osvetu a odborné školenia, ktoré sú pre prirodzené rozširovanie záujmu o tento želateľný spôsob hospodárenia potrebné,</w:t>
      </w:r>
    </w:p>
    <w:p w:rsidR="005C49FE" w:rsidRPr="00CF6A02" w:rsidRDefault="008F28B9" w:rsidP="00CF6A02">
      <w:pPr>
        <w:spacing w:before="120" w:line="276" w:lineRule="auto"/>
        <w:ind w:firstLine="708"/>
        <w:jc w:val="both"/>
        <w:rPr>
          <w:rFonts w:ascii="Book Antiqua" w:hAnsi="Book Antiqua"/>
          <w:sz w:val="22"/>
          <w:szCs w:val="22"/>
        </w:rPr>
      </w:pPr>
      <w:r w:rsidRPr="00CF6A02">
        <w:rPr>
          <w:rFonts w:ascii="Book Antiqua" w:hAnsi="Book Antiqua"/>
          <w:sz w:val="22"/>
          <w:szCs w:val="22"/>
        </w:rPr>
        <w:t xml:space="preserve">Predkladaný návrh zákona má negatívny aj pozitívny vplyv na rozpočet verejnej správy, avšak vysoko pozitívny vplyv na životné prostredie a vysoko pozitívny sociálny vplyv a vplyv na podnikateľské prostredie, najmä na sociálne väzby vidieka, kde podporuje zamestnanosť na báze zvýšených nárokov na kvalitu a profesionalitu lesných prác, ako aj </w:t>
      </w:r>
      <w:r w:rsidRPr="00CF6A02">
        <w:rPr>
          <w:rFonts w:ascii="Book Antiqua" w:hAnsi="Book Antiqua"/>
          <w:sz w:val="22"/>
          <w:szCs w:val="22"/>
        </w:rPr>
        <w:lastRenderedPageBreak/>
        <w:t>kvalitnú údržbu vidieckej krajiny, ktorá je podmienkou jej všestranného využívania celou spoločnosťou s dôrazom na jej ekologické funkcie a z nich vyplývajúce environmentálne ciele. Návrh zákona nemá vplyv na informatizáciu spoločnosti</w:t>
      </w:r>
      <w:r w:rsidR="005C49FE" w:rsidRPr="00CF6A02">
        <w:rPr>
          <w:rFonts w:ascii="Book Antiqua" w:hAnsi="Book Antiqua"/>
          <w:sz w:val="22"/>
          <w:szCs w:val="22"/>
        </w:rPr>
        <w:t>.</w:t>
      </w:r>
      <w:r w:rsidRPr="00CF6A02">
        <w:rPr>
          <w:rFonts w:ascii="Book Antiqua" w:hAnsi="Book Antiqua"/>
          <w:sz w:val="22"/>
          <w:szCs w:val="22"/>
        </w:rPr>
        <w:t xml:space="preserve"> </w:t>
      </w:r>
    </w:p>
    <w:p w:rsidR="00984963" w:rsidRPr="00CF6A02" w:rsidRDefault="008F28B9" w:rsidP="00CF6A02">
      <w:pPr>
        <w:spacing w:before="120" w:line="276" w:lineRule="auto"/>
        <w:ind w:firstLine="708"/>
        <w:jc w:val="both"/>
        <w:rPr>
          <w:rFonts w:ascii="Book Antiqua" w:hAnsi="Book Antiqua"/>
          <w:sz w:val="22"/>
          <w:szCs w:val="22"/>
        </w:rPr>
      </w:pPr>
      <w:r w:rsidRPr="00CF6A02">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984963" w:rsidRPr="00CF6A02" w:rsidRDefault="00984963" w:rsidP="00CF6A02">
      <w:pPr>
        <w:spacing w:before="120" w:line="276" w:lineRule="auto"/>
        <w:ind w:firstLine="708"/>
        <w:jc w:val="both"/>
        <w:rPr>
          <w:rFonts w:ascii="Book Antiqua" w:hAnsi="Book Antiqua"/>
          <w:sz w:val="22"/>
          <w:szCs w:val="22"/>
        </w:rPr>
      </w:pPr>
    </w:p>
    <w:p w:rsidR="00984963" w:rsidRPr="00CF6A02" w:rsidRDefault="00984963" w:rsidP="00CF6A02">
      <w:pPr>
        <w:spacing w:before="120" w:line="276" w:lineRule="auto"/>
        <w:ind w:firstLine="708"/>
        <w:jc w:val="both"/>
        <w:rPr>
          <w:rFonts w:ascii="Book Antiqua" w:hAnsi="Book Antiqua"/>
          <w:sz w:val="22"/>
          <w:szCs w:val="22"/>
        </w:rPr>
      </w:pPr>
    </w:p>
    <w:p w:rsidR="00984963" w:rsidRPr="00CF6A02" w:rsidRDefault="00984963" w:rsidP="00CF6A02">
      <w:pPr>
        <w:pStyle w:val="Normlnywebov"/>
        <w:spacing w:before="120" w:beforeAutospacing="0" w:afterAutospacing="0" w:line="276" w:lineRule="auto"/>
        <w:jc w:val="both"/>
        <w:rPr>
          <w:rFonts w:ascii="Book Antiqua" w:hAnsi="Book Antiqua"/>
          <w:b/>
          <w:bCs/>
          <w:sz w:val="22"/>
          <w:szCs w:val="22"/>
        </w:rPr>
      </w:pPr>
    </w:p>
    <w:p w:rsidR="00984963" w:rsidRPr="00CF6A02" w:rsidRDefault="00984963" w:rsidP="00CF6A02">
      <w:pPr>
        <w:pStyle w:val="Normlnywebov"/>
        <w:spacing w:before="120" w:beforeAutospacing="0" w:afterAutospacing="0" w:line="276" w:lineRule="auto"/>
        <w:jc w:val="both"/>
        <w:rPr>
          <w:rFonts w:ascii="Book Antiqua" w:hAnsi="Book Antiqua"/>
          <w:b/>
          <w:bCs/>
          <w:sz w:val="22"/>
          <w:szCs w:val="22"/>
        </w:rPr>
      </w:pPr>
    </w:p>
    <w:p w:rsidR="00984963" w:rsidRPr="00CF6A02" w:rsidRDefault="00984963" w:rsidP="00CF6A02">
      <w:pPr>
        <w:pStyle w:val="Normlnywebov"/>
        <w:spacing w:before="120" w:beforeAutospacing="0" w:afterAutospacing="0" w:line="276" w:lineRule="auto"/>
        <w:jc w:val="both"/>
        <w:rPr>
          <w:rFonts w:ascii="Book Antiqua" w:hAnsi="Book Antiqua"/>
          <w:b/>
          <w:bCs/>
          <w:sz w:val="22"/>
          <w:szCs w:val="22"/>
        </w:rPr>
      </w:pPr>
    </w:p>
    <w:p w:rsidR="00984963" w:rsidRPr="00CF6A02" w:rsidRDefault="00984963" w:rsidP="00CF6A02">
      <w:pPr>
        <w:pStyle w:val="Normlnywebov"/>
        <w:spacing w:before="120" w:beforeAutospacing="0" w:afterAutospacing="0" w:line="276" w:lineRule="auto"/>
        <w:jc w:val="both"/>
        <w:rPr>
          <w:rFonts w:ascii="Book Antiqua" w:hAnsi="Book Antiqua"/>
          <w:b/>
          <w:bCs/>
          <w:sz w:val="22"/>
          <w:szCs w:val="22"/>
        </w:rPr>
      </w:pPr>
    </w:p>
    <w:p w:rsidR="00984963" w:rsidRPr="00CF6A02" w:rsidRDefault="00984963" w:rsidP="00CF6A02">
      <w:pPr>
        <w:pStyle w:val="Normlnywebov"/>
        <w:spacing w:before="120" w:beforeAutospacing="0" w:afterAutospacing="0" w:line="276" w:lineRule="auto"/>
        <w:jc w:val="both"/>
        <w:rPr>
          <w:rFonts w:ascii="Book Antiqua" w:hAnsi="Book Antiqua"/>
          <w:b/>
          <w:bCs/>
          <w:sz w:val="22"/>
          <w:szCs w:val="22"/>
        </w:rPr>
      </w:pPr>
    </w:p>
    <w:p w:rsidR="00984963" w:rsidRPr="00CF6A02" w:rsidRDefault="00984963" w:rsidP="00CF6A02">
      <w:pPr>
        <w:pStyle w:val="Normlnywebov"/>
        <w:spacing w:before="120" w:beforeAutospacing="0" w:afterAutospacing="0" w:line="276" w:lineRule="auto"/>
        <w:jc w:val="both"/>
        <w:rPr>
          <w:rFonts w:ascii="Book Antiqua" w:hAnsi="Book Antiqua"/>
          <w:b/>
          <w:bCs/>
          <w:sz w:val="22"/>
          <w:szCs w:val="22"/>
        </w:rPr>
      </w:pPr>
    </w:p>
    <w:p w:rsidR="00984963" w:rsidRPr="00CF6A02" w:rsidRDefault="00984963" w:rsidP="00CF6A02">
      <w:pPr>
        <w:pStyle w:val="Normlnywebov"/>
        <w:spacing w:before="120" w:beforeAutospacing="0" w:afterAutospacing="0" w:line="276" w:lineRule="auto"/>
        <w:jc w:val="both"/>
        <w:rPr>
          <w:rFonts w:ascii="Book Antiqua" w:hAnsi="Book Antiqua"/>
          <w:b/>
          <w:bCs/>
          <w:sz w:val="22"/>
          <w:szCs w:val="22"/>
        </w:rPr>
      </w:pPr>
    </w:p>
    <w:p w:rsidR="00984963" w:rsidRPr="00CF6A02" w:rsidRDefault="00984963" w:rsidP="00CF6A02">
      <w:pPr>
        <w:pStyle w:val="Normlnywebov"/>
        <w:spacing w:before="120" w:beforeAutospacing="0" w:afterAutospacing="0" w:line="276" w:lineRule="auto"/>
        <w:jc w:val="both"/>
        <w:rPr>
          <w:rFonts w:ascii="Book Antiqua" w:hAnsi="Book Antiqua"/>
          <w:b/>
          <w:bCs/>
          <w:sz w:val="22"/>
          <w:szCs w:val="22"/>
        </w:rPr>
      </w:pPr>
    </w:p>
    <w:p w:rsidR="00984963" w:rsidRPr="00CF6A02" w:rsidRDefault="00984963" w:rsidP="00CF6A02">
      <w:pPr>
        <w:pStyle w:val="Normlnywebov"/>
        <w:spacing w:before="120" w:beforeAutospacing="0" w:afterAutospacing="0" w:line="276" w:lineRule="auto"/>
        <w:jc w:val="both"/>
        <w:rPr>
          <w:rFonts w:ascii="Book Antiqua" w:hAnsi="Book Antiqua"/>
          <w:b/>
          <w:bCs/>
          <w:sz w:val="22"/>
          <w:szCs w:val="22"/>
        </w:rPr>
      </w:pPr>
    </w:p>
    <w:p w:rsidR="00984963" w:rsidRPr="00CF6A02" w:rsidRDefault="00984963" w:rsidP="00CF6A02">
      <w:pPr>
        <w:pStyle w:val="Normlnywebov"/>
        <w:spacing w:before="120" w:beforeAutospacing="0" w:afterAutospacing="0" w:line="276" w:lineRule="auto"/>
        <w:jc w:val="both"/>
        <w:rPr>
          <w:rFonts w:ascii="Book Antiqua" w:hAnsi="Book Antiqua"/>
          <w:b/>
          <w:bCs/>
          <w:sz w:val="22"/>
          <w:szCs w:val="22"/>
        </w:rPr>
      </w:pPr>
    </w:p>
    <w:p w:rsidR="00984963" w:rsidRPr="00CF6A02" w:rsidRDefault="00984963" w:rsidP="00CF6A02">
      <w:pPr>
        <w:pStyle w:val="Normlnywebov"/>
        <w:spacing w:before="120" w:beforeAutospacing="0" w:afterAutospacing="0" w:line="276" w:lineRule="auto"/>
        <w:jc w:val="both"/>
        <w:rPr>
          <w:rFonts w:ascii="Book Antiqua" w:hAnsi="Book Antiqua"/>
          <w:b/>
          <w:bCs/>
          <w:sz w:val="22"/>
          <w:szCs w:val="22"/>
        </w:rPr>
      </w:pPr>
    </w:p>
    <w:p w:rsidR="00984963" w:rsidRPr="00CF6A02" w:rsidRDefault="00984963" w:rsidP="00CF6A02">
      <w:pPr>
        <w:pStyle w:val="Normlnywebov"/>
        <w:spacing w:before="120" w:beforeAutospacing="0" w:afterAutospacing="0" w:line="276" w:lineRule="auto"/>
        <w:jc w:val="both"/>
        <w:rPr>
          <w:rFonts w:ascii="Book Antiqua" w:hAnsi="Book Antiqua"/>
          <w:b/>
          <w:bCs/>
          <w:sz w:val="22"/>
          <w:szCs w:val="22"/>
        </w:rPr>
      </w:pPr>
    </w:p>
    <w:p w:rsidR="00984963" w:rsidRPr="00CF6A02" w:rsidRDefault="00984963" w:rsidP="00CF6A02">
      <w:pPr>
        <w:pStyle w:val="Normlnywebov"/>
        <w:spacing w:before="120" w:beforeAutospacing="0" w:afterAutospacing="0" w:line="276" w:lineRule="auto"/>
        <w:jc w:val="both"/>
        <w:rPr>
          <w:rFonts w:ascii="Book Antiqua" w:hAnsi="Book Antiqua"/>
          <w:b/>
          <w:bCs/>
          <w:sz w:val="22"/>
          <w:szCs w:val="22"/>
        </w:rPr>
      </w:pPr>
    </w:p>
    <w:p w:rsidR="00984963" w:rsidRPr="00CF6A02" w:rsidRDefault="00984963" w:rsidP="00CF6A02">
      <w:pPr>
        <w:pStyle w:val="Normlnywebov"/>
        <w:spacing w:before="120" w:beforeAutospacing="0" w:afterAutospacing="0" w:line="276" w:lineRule="auto"/>
        <w:jc w:val="both"/>
        <w:rPr>
          <w:rFonts w:ascii="Book Antiqua" w:hAnsi="Book Antiqua"/>
          <w:b/>
          <w:bCs/>
          <w:sz w:val="22"/>
          <w:szCs w:val="22"/>
        </w:rPr>
      </w:pPr>
    </w:p>
    <w:p w:rsidR="00984963" w:rsidRPr="00CF6A02" w:rsidRDefault="00984963" w:rsidP="00CF6A02">
      <w:pPr>
        <w:pStyle w:val="Normlnywebov"/>
        <w:spacing w:before="120" w:beforeAutospacing="0" w:afterAutospacing="0" w:line="276" w:lineRule="auto"/>
        <w:jc w:val="both"/>
        <w:rPr>
          <w:rFonts w:ascii="Book Antiqua" w:hAnsi="Book Antiqua"/>
          <w:b/>
          <w:bCs/>
          <w:sz w:val="22"/>
          <w:szCs w:val="22"/>
        </w:rPr>
      </w:pPr>
    </w:p>
    <w:p w:rsidR="00984963" w:rsidRPr="00CF6A02" w:rsidRDefault="00984963" w:rsidP="00CF6A02">
      <w:pPr>
        <w:pStyle w:val="Normlnywebov"/>
        <w:spacing w:before="120" w:beforeAutospacing="0" w:afterAutospacing="0" w:line="276" w:lineRule="auto"/>
        <w:jc w:val="both"/>
        <w:rPr>
          <w:rFonts w:ascii="Book Antiqua" w:hAnsi="Book Antiqua"/>
          <w:b/>
          <w:bCs/>
          <w:sz w:val="22"/>
          <w:szCs w:val="22"/>
        </w:rPr>
      </w:pPr>
    </w:p>
    <w:p w:rsidR="00984963" w:rsidRPr="00CF6A02" w:rsidRDefault="00984963" w:rsidP="00CF6A02">
      <w:pPr>
        <w:pStyle w:val="Normlnywebov"/>
        <w:spacing w:before="120" w:beforeAutospacing="0" w:afterAutospacing="0" w:line="276" w:lineRule="auto"/>
        <w:jc w:val="both"/>
        <w:rPr>
          <w:rFonts w:ascii="Book Antiqua" w:hAnsi="Book Antiqua"/>
          <w:b/>
          <w:bCs/>
          <w:sz w:val="22"/>
          <w:szCs w:val="22"/>
        </w:rPr>
      </w:pPr>
    </w:p>
    <w:p w:rsidR="00CF6A02" w:rsidRDefault="00CF6A02" w:rsidP="00CF6A02">
      <w:pPr>
        <w:pStyle w:val="Normlnywebov"/>
        <w:spacing w:before="120" w:beforeAutospacing="0" w:afterAutospacing="0" w:line="276" w:lineRule="auto"/>
        <w:jc w:val="both"/>
        <w:rPr>
          <w:rFonts w:ascii="Book Antiqua" w:hAnsi="Book Antiqua"/>
          <w:b/>
          <w:bCs/>
          <w:sz w:val="22"/>
          <w:szCs w:val="22"/>
        </w:rPr>
      </w:pPr>
    </w:p>
    <w:p w:rsidR="00CF6A02" w:rsidRDefault="00CF6A02" w:rsidP="00CF6A02">
      <w:pPr>
        <w:pStyle w:val="Normlnywebov"/>
        <w:spacing w:before="120" w:beforeAutospacing="0" w:afterAutospacing="0" w:line="276" w:lineRule="auto"/>
        <w:jc w:val="both"/>
        <w:rPr>
          <w:rFonts w:ascii="Book Antiqua" w:hAnsi="Book Antiqua"/>
          <w:b/>
          <w:bCs/>
          <w:sz w:val="22"/>
          <w:szCs w:val="22"/>
        </w:rPr>
      </w:pPr>
    </w:p>
    <w:p w:rsidR="00CF6A02" w:rsidRDefault="00CF6A02" w:rsidP="00CF6A02">
      <w:pPr>
        <w:pStyle w:val="Normlnywebov"/>
        <w:spacing w:before="120" w:beforeAutospacing="0" w:afterAutospacing="0" w:line="276" w:lineRule="auto"/>
        <w:jc w:val="both"/>
        <w:rPr>
          <w:rFonts w:ascii="Book Antiqua" w:hAnsi="Book Antiqua"/>
          <w:b/>
          <w:bCs/>
          <w:sz w:val="22"/>
          <w:szCs w:val="22"/>
        </w:rPr>
      </w:pPr>
    </w:p>
    <w:p w:rsidR="00CF6A02" w:rsidRDefault="00CF6A02" w:rsidP="00CF6A02">
      <w:pPr>
        <w:pStyle w:val="Normlnywebov"/>
        <w:spacing w:before="120" w:beforeAutospacing="0" w:afterAutospacing="0" w:line="276" w:lineRule="auto"/>
        <w:jc w:val="both"/>
        <w:rPr>
          <w:rFonts w:ascii="Book Antiqua" w:hAnsi="Book Antiqua"/>
          <w:b/>
          <w:bCs/>
          <w:sz w:val="22"/>
          <w:szCs w:val="22"/>
        </w:rPr>
      </w:pPr>
    </w:p>
    <w:p w:rsidR="00CF6A02" w:rsidRDefault="00CF6A02" w:rsidP="00CF6A02">
      <w:pPr>
        <w:pStyle w:val="Normlnywebov"/>
        <w:spacing w:before="120" w:beforeAutospacing="0" w:afterAutospacing="0" w:line="276" w:lineRule="auto"/>
        <w:jc w:val="both"/>
        <w:rPr>
          <w:rFonts w:ascii="Book Antiqua" w:hAnsi="Book Antiqua"/>
          <w:b/>
          <w:bCs/>
          <w:sz w:val="22"/>
          <w:szCs w:val="22"/>
        </w:rPr>
      </w:pPr>
    </w:p>
    <w:p w:rsidR="00CF6A02" w:rsidRDefault="00CF6A02" w:rsidP="00CF6A02">
      <w:pPr>
        <w:pStyle w:val="Normlnywebov"/>
        <w:spacing w:before="120" w:beforeAutospacing="0" w:afterAutospacing="0" w:line="276" w:lineRule="auto"/>
        <w:jc w:val="both"/>
        <w:rPr>
          <w:rFonts w:ascii="Book Antiqua" w:hAnsi="Book Antiqua"/>
          <w:b/>
          <w:bCs/>
          <w:sz w:val="22"/>
          <w:szCs w:val="22"/>
        </w:rPr>
      </w:pPr>
    </w:p>
    <w:p w:rsidR="00CF6A02" w:rsidRDefault="00CF6A02" w:rsidP="00CF6A02">
      <w:pPr>
        <w:pStyle w:val="Normlnywebov"/>
        <w:spacing w:before="120" w:beforeAutospacing="0" w:afterAutospacing="0" w:line="276" w:lineRule="auto"/>
        <w:jc w:val="both"/>
        <w:rPr>
          <w:rFonts w:ascii="Book Antiqua" w:hAnsi="Book Antiqua"/>
          <w:b/>
          <w:bCs/>
          <w:sz w:val="22"/>
          <w:szCs w:val="22"/>
        </w:rPr>
      </w:pPr>
    </w:p>
    <w:p w:rsidR="00CF6A02" w:rsidRDefault="00CF6A02" w:rsidP="00CF6A02">
      <w:pPr>
        <w:pStyle w:val="Normlnywebov"/>
        <w:spacing w:before="120" w:beforeAutospacing="0" w:afterAutospacing="0" w:line="276" w:lineRule="auto"/>
        <w:jc w:val="both"/>
        <w:rPr>
          <w:rFonts w:ascii="Book Antiqua" w:hAnsi="Book Antiqua"/>
          <w:b/>
          <w:bCs/>
          <w:sz w:val="22"/>
          <w:szCs w:val="22"/>
        </w:rPr>
      </w:pPr>
    </w:p>
    <w:p w:rsidR="00984963" w:rsidRPr="00CF6A02" w:rsidRDefault="008F28B9" w:rsidP="00CF6A02">
      <w:pPr>
        <w:pStyle w:val="Normlnywebov"/>
        <w:spacing w:before="120" w:beforeAutospacing="0" w:afterAutospacing="0" w:line="276" w:lineRule="auto"/>
        <w:jc w:val="both"/>
        <w:rPr>
          <w:rFonts w:ascii="Book Antiqua" w:hAnsi="Book Antiqua"/>
          <w:sz w:val="22"/>
          <w:szCs w:val="22"/>
        </w:rPr>
      </w:pPr>
      <w:r w:rsidRPr="00CF6A02">
        <w:rPr>
          <w:rFonts w:ascii="Book Antiqua" w:hAnsi="Book Antiqua"/>
          <w:b/>
          <w:bCs/>
          <w:sz w:val="22"/>
          <w:szCs w:val="22"/>
        </w:rPr>
        <w:lastRenderedPageBreak/>
        <w:t>B. Osobitná časť</w:t>
      </w:r>
    </w:p>
    <w:p w:rsidR="00984963" w:rsidRPr="00CF6A02" w:rsidRDefault="00984963" w:rsidP="00CF6A02">
      <w:pPr>
        <w:pStyle w:val="Normlnywebov"/>
        <w:spacing w:before="120" w:beforeAutospacing="0" w:afterAutospacing="0" w:line="276" w:lineRule="auto"/>
        <w:jc w:val="both"/>
        <w:rPr>
          <w:rFonts w:ascii="Book Antiqua" w:hAnsi="Book Antiqua"/>
          <w:sz w:val="22"/>
          <w:szCs w:val="22"/>
        </w:rPr>
      </w:pPr>
    </w:p>
    <w:p w:rsidR="00984963" w:rsidRPr="00CF6A02" w:rsidRDefault="008F28B9" w:rsidP="00CF6A02">
      <w:pPr>
        <w:pStyle w:val="Normlnywebov"/>
        <w:spacing w:before="120" w:beforeAutospacing="0" w:afterAutospacing="0" w:line="276" w:lineRule="auto"/>
        <w:jc w:val="both"/>
        <w:rPr>
          <w:rFonts w:ascii="Book Antiqua" w:hAnsi="Book Antiqua"/>
          <w:sz w:val="22"/>
          <w:szCs w:val="22"/>
        </w:rPr>
      </w:pPr>
      <w:r w:rsidRPr="00CF6A02">
        <w:rPr>
          <w:rFonts w:ascii="Book Antiqua" w:hAnsi="Book Antiqua"/>
          <w:b/>
          <w:bCs/>
          <w:sz w:val="22"/>
          <w:szCs w:val="22"/>
        </w:rPr>
        <w:t>K Čl. I</w:t>
      </w:r>
    </w:p>
    <w:p w:rsidR="00984963" w:rsidRPr="00CF6A02" w:rsidRDefault="008F28B9" w:rsidP="00CF6A02">
      <w:pPr>
        <w:pStyle w:val="Normlnywebov"/>
        <w:spacing w:before="120" w:beforeAutospacing="0" w:afterAutospacing="0" w:line="276" w:lineRule="auto"/>
        <w:jc w:val="both"/>
        <w:rPr>
          <w:rFonts w:ascii="Book Antiqua" w:hAnsi="Book Antiqua"/>
          <w:sz w:val="22"/>
          <w:szCs w:val="22"/>
        </w:rPr>
      </w:pPr>
      <w:r w:rsidRPr="00CF6A02">
        <w:rPr>
          <w:rFonts w:ascii="Book Antiqua" w:hAnsi="Book Antiqua"/>
          <w:bCs/>
          <w:sz w:val="22"/>
          <w:szCs w:val="22"/>
          <w:u w:val="single"/>
        </w:rPr>
        <w:t>K § 1 a 2</w:t>
      </w:r>
    </w:p>
    <w:p w:rsidR="00984963" w:rsidRPr="00CF6A02" w:rsidRDefault="008F28B9" w:rsidP="00CF6A02">
      <w:pPr>
        <w:pStyle w:val="Normlnywebov"/>
        <w:spacing w:before="120" w:beforeAutospacing="0" w:afterAutospacing="0" w:line="276" w:lineRule="auto"/>
        <w:ind w:firstLine="708"/>
        <w:jc w:val="both"/>
        <w:rPr>
          <w:rFonts w:ascii="Book Antiqua" w:hAnsi="Book Antiqua"/>
          <w:sz w:val="22"/>
          <w:szCs w:val="22"/>
        </w:rPr>
      </w:pPr>
      <w:r w:rsidRPr="00CF6A02">
        <w:rPr>
          <w:rFonts w:ascii="Book Antiqua" w:hAnsi="Book Antiqua"/>
          <w:bCs/>
          <w:sz w:val="22"/>
          <w:szCs w:val="22"/>
        </w:rPr>
        <w:t xml:space="preserve">V úvodných ustanoveniach zákona sa vymedzuje predmet právnej úpravy tak, že týmto zákonom sa zriaďuje Lesný </w:t>
      </w:r>
      <w:proofErr w:type="spellStart"/>
      <w:r w:rsidRPr="00CF6A02">
        <w:rPr>
          <w:rFonts w:ascii="Book Antiqua" w:hAnsi="Book Antiqua"/>
          <w:bCs/>
          <w:sz w:val="22"/>
          <w:szCs w:val="22"/>
        </w:rPr>
        <w:t>ekofond</w:t>
      </w:r>
      <w:proofErr w:type="spellEnd"/>
      <w:r w:rsidRPr="00CF6A02">
        <w:rPr>
          <w:rFonts w:ascii="Book Antiqua" w:hAnsi="Book Antiqua"/>
          <w:bCs/>
          <w:sz w:val="22"/>
          <w:szCs w:val="22"/>
        </w:rPr>
        <w:t>, ako verejnoprávna inštitúcia, ktorá slúži na podporu najcitlivejšieho spôsobu hospodárenia v lese, ktoré je základným opatrením pre trvalú udržateľnosť zdravej krajiny schopnej účinne zmierňovať dopad klimatických zmien.</w:t>
      </w:r>
    </w:p>
    <w:p w:rsidR="00984963" w:rsidRPr="00CF6A02" w:rsidRDefault="008F28B9" w:rsidP="00CF6A02">
      <w:pPr>
        <w:pStyle w:val="Normlnywebov"/>
        <w:spacing w:before="120" w:beforeAutospacing="0" w:afterAutospacing="0" w:line="276" w:lineRule="auto"/>
        <w:jc w:val="both"/>
        <w:rPr>
          <w:rFonts w:ascii="Book Antiqua" w:hAnsi="Book Antiqua"/>
          <w:sz w:val="22"/>
          <w:szCs w:val="22"/>
        </w:rPr>
      </w:pPr>
      <w:r w:rsidRPr="00CF6A02">
        <w:rPr>
          <w:rFonts w:ascii="Book Antiqua" w:hAnsi="Book Antiqua"/>
          <w:bCs/>
          <w:sz w:val="22"/>
          <w:szCs w:val="22"/>
          <w:u w:val="single"/>
        </w:rPr>
        <w:t>K § 3 až 17</w:t>
      </w:r>
    </w:p>
    <w:p w:rsidR="00984963" w:rsidRPr="00CF6A02" w:rsidRDefault="008F28B9" w:rsidP="00CF6A02">
      <w:pPr>
        <w:pStyle w:val="Normlnywebov"/>
        <w:spacing w:before="120" w:beforeAutospacing="0" w:afterAutospacing="0" w:line="276" w:lineRule="auto"/>
        <w:ind w:firstLine="708"/>
        <w:jc w:val="both"/>
        <w:rPr>
          <w:rFonts w:ascii="Book Antiqua" w:hAnsi="Book Antiqua"/>
          <w:sz w:val="22"/>
          <w:szCs w:val="22"/>
        </w:rPr>
      </w:pPr>
      <w:r w:rsidRPr="00CF6A02">
        <w:rPr>
          <w:rFonts w:ascii="Book Antiqua" w:hAnsi="Book Antiqua"/>
          <w:bCs/>
          <w:sz w:val="22"/>
          <w:szCs w:val="22"/>
        </w:rPr>
        <w:t xml:space="preserve">Návrh zákona sa pri zriaďovaní orgánov Lesného </w:t>
      </w:r>
      <w:proofErr w:type="spellStart"/>
      <w:r w:rsidRPr="00CF6A02">
        <w:rPr>
          <w:rFonts w:ascii="Book Antiqua" w:hAnsi="Book Antiqua"/>
          <w:bCs/>
          <w:sz w:val="22"/>
          <w:szCs w:val="22"/>
        </w:rPr>
        <w:t>ekofondu</w:t>
      </w:r>
      <w:proofErr w:type="spellEnd"/>
      <w:r w:rsidRPr="00CF6A02">
        <w:rPr>
          <w:rFonts w:ascii="Book Antiqua" w:hAnsi="Book Antiqua"/>
          <w:bCs/>
          <w:sz w:val="22"/>
          <w:szCs w:val="22"/>
        </w:rPr>
        <w:t xml:space="preserve"> inšpiroval obdobnými fondami (napríklad Kultúrnym fondom), ale aj mimoriadne kritickou správou Najvyššieho kontrolného úradu o spôsobe lesného hospodárenia, ktorá na potrebu zriadenia takejto štátnej fondovej inštitúcie priamo poukázala. </w:t>
      </w:r>
    </w:p>
    <w:p w:rsidR="00984963" w:rsidRPr="00CF6A02" w:rsidRDefault="008F28B9" w:rsidP="00CF6A02">
      <w:pPr>
        <w:pStyle w:val="Normlnywebov"/>
        <w:spacing w:before="120" w:beforeAutospacing="0" w:afterAutospacing="0" w:line="276" w:lineRule="auto"/>
        <w:jc w:val="both"/>
        <w:rPr>
          <w:rFonts w:ascii="Book Antiqua" w:hAnsi="Book Antiqua"/>
          <w:sz w:val="22"/>
          <w:szCs w:val="22"/>
        </w:rPr>
      </w:pPr>
      <w:r w:rsidRPr="00CF6A02">
        <w:rPr>
          <w:rFonts w:ascii="Book Antiqua" w:hAnsi="Book Antiqua"/>
          <w:bCs/>
          <w:sz w:val="22"/>
          <w:szCs w:val="22"/>
          <w:u w:val="single"/>
        </w:rPr>
        <w:t>K § 18 až 21</w:t>
      </w:r>
    </w:p>
    <w:p w:rsidR="00984963" w:rsidRPr="00CF6A02" w:rsidRDefault="008F28B9" w:rsidP="00CF6A02">
      <w:pPr>
        <w:pStyle w:val="Normlnywebov"/>
        <w:spacing w:before="120" w:beforeAutospacing="0" w:afterAutospacing="0" w:line="276" w:lineRule="auto"/>
        <w:ind w:firstLine="708"/>
        <w:jc w:val="both"/>
        <w:rPr>
          <w:rFonts w:ascii="Book Antiqua" w:hAnsi="Book Antiqua"/>
          <w:sz w:val="22"/>
          <w:szCs w:val="22"/>
        </w:rPr>
      </w:pPr>
      <w:r w:rsidRPr="00CF6A02">
        <w:rPr>
          <w:rFonts w:ascii="Book Antiqua" w:hAnsi="Book Antiqua"/>
          <w:bCs/>
          <w:sz w:val="22"/>
          <w:szCs w:val="22"/>
        </w:rPr>
        <w:t xml:space="preserve">Tieto ustanovenia uvádzajú podpornú činnosť Lesného </w:t>
      </w:r>
      <w:proofErr w:type="spellStart"/>
      <w:r w:rsidRPr="00CF6A02">
        <w:rPr>
          <w:rFonts w:ascii="Book Antiqua" w:hAnsi="Book Antiqua"/>
          <w:bCs/>
          <w:sz w:val="22"/>
          <w:szCs w:val="22"/>
        </w:rPr>
        <w:t>ekofondu</w:t>
      </w:r>
      <w:proofErr w:type="spellEnd"/>
      <w:r w:rsidRPr="00CF6A02">
        <w:rPr>
          <w:rFonts w:ascii="Book Antiqua" w:hAnsi="Book Antiqua"/>
          <w:bCs/>
          <w:sz w:val="22"/>
          <w:szCs w:val="22"/>
        </w:rPr>
        <w:t xml:space="preserve">, ktorá sa prejavuje najmä v poskytovaní finančných prostriedkov tohto fondu žiadateľom na základe ich individuálnej žiadosti. Finančné prostriedky sa poskytujú formou dotácie, pôžičky alebo štipendia. O poskytnutí finančných prostriedkov rozhoduje riaditeľ fondu v zákonom stanovenej lehote 60 dní od doručenia žiadosti; na poskytnutie finančných prostriedkov však nie je právny nárok. Návrh zákona taktiež uvádza okruh oprávnených žiadateľov či formálnu stránku podávania žiadosti (podávanie žiadosti na tlačive, náležitosti žiadosti, prílohy žiadosti). </w:t>
      </w:r>
      <w:r w:rsidRPr="00CF6A02">
        <w:rPr>
          <w:rFonts w:ascii="Book Antiqua" w:hAnsi="Book Antiqua" w:cs="Segoe UI"/>
          <w:sz w:val="22"/>
          <w:szCs w:val="22"/>
        </w:rPr>
        <w:t>Fond poskytuje finan</w:t>
      </w:r>
      <w:r w:rsidRPr="00CF6A02">
        <w:rPr>
          <w:rFonts w:ascii="Book Antiqua" w:hAnsi="Book Antiqua"/>
          <w:sz w:val="22"/>
          <w:szCs w:val="22"/>
        </w:rPr>
        <w:t>č</w:t>
      </w:r>
      <w:r w:rsidRPr="00CF6A02">
        <w:rPr>
          <w:rFonts w:ascii="Book Antiqua" w:hAnsi="Book Antiqua" w:cs="Segoe UI"/>
          <w:sz w:val="22"/>
          <w:szCs w:val="22"/>
        </w:rPr>
        <w:t xml:space="preserve">né prostriedky na základe zmluvy uzavretej so </w:t>
      </w:r>
      <w:r w:rsidRPr="00CF6A02">
        <w:rPr>
          <w:rFonts w:ascii="Book Antiqua" w:hAnsi="Book Antiqua"/>
          <w:sz w:val="22"/>
          <w:szCs w:val="22"/>
        </w:rPr>
        <w:t>ž</w:t>
      </w:r>
      <w:r w:rsidRPr="00CF6A02">
        <w:rPr>
          <w:rFonts w:ascii="Book Antiqua" w:hAnsi="Book Antiqua" w:cs="Segoe UI"/>
          <w:sz w:val="22"/>
          <w:szCs w:val="22"/>
        </w:rPr>
        <w:t>iadate</w:t>
      </w:r>
      <w:r w:rsidRPr="00CF6A02">
        <w:rPr>
          <w:rFonts w:ascii="Book Antiqua" w:hAnsi="Book Antiqua"/>
          <w:sz w:val="22"/>
          <w:szCs w:val="22"/>
        </w:rPr>
        <w:t>ľ</w:t>
      </w:r>
      <w:r w:rsidRPr="00CF6A02">
        <w:rPr>
          <w:rFonts w:ascii="Book Antiqua" w:hAnsi="Book Antiqua" w:cs="Segoe UI"/>
          <w:sz w:val="22"/>
          <w:szCs w:val="22"/>
        </w:rPr>
        <w:t>om, ktorá má obligatórne písomnú formu. Podrobnosti upraví štatút fondu.</w:t>
      </w:r>
    </w:p>
    <w:p w:rsidR="00984963" w:rsidRPr="00CF6A02" w:rsidRDefault="008F28B9" w:rsidP="00CF6A02">
      <w:pPr>
        <w:pStyle w:val="Normlnywebov"/>
        <w:spacing w:before="120" w:beforeAutospacing="0" w:afterAutospacing="0" w:line="276" w:lineRule="auto"/>
        <w:jc w:val="both"/>
        <w:rPr>
          <w:rFonts w:ascii="Book Antiqua" w:hAnsi="Book Antiqua"/>
          <w:sz w:val="22"/>
          <w:szCs w:val="22"/>
        </w:rPr>
      </w:pPr>
      <w:r w:rsidRPr="00CF6A02">
        <w:rPr>
          <w:rFonts w:ascii="Book Antiqua" w:hAnsi="Book Antiqua"/>
          <w:bCs/>
          <w:sz w:val="22"/>
          <w:szCs w:val="22"/>
          <w:u w:val="single"/>
        </w:rPr>
        <w:t>K § 22</w:t>
      </w:r>
    </w:p>
    <w:p w:rsidR="00984963" w:rsidRPr="00CF6A02" w:rsidRDefault="008F28B9" w:rsidP="00CF6A02">
      <w:pPr>
        <w:spacing w:before="120" w:line="276" w:lineRule="auto"/>
        <w:ind w:firstLine="709"/>
        <w:jc w:val="both"/>
        <w:rPr>
          <w:rFonts w:ascii="Book Antiqua" w:hAnsi="Book Antiqua"/>
          <w:sz w:val="22"/>
          <w:szCs w:val="22"/>
        </w:rPr>
      </w:pPr>
      <w:r w:rsidRPr="00CF6A02">
        <w:rPr>
          <w:rFonts w:ascii="Book Antiqua" w:hAnsi="Book Antiqua"/>
          <w:sz w:val="22"/>
          <w:szCs w:val="22"/>
        </w:rPr>
        <w:t xml:space="preserve">Ustanovenie definuje financovanie Lesného </w:t>
      </w:r>
      <w:proofErr w:type="spellStart"/>
      <w:r w:rsidRPr="00CF6A02">
        <w:rPr>
          <w:rFonts w:ascii="Book Antiqua" w:hAnsi="Book Antiqua"/>
          <w:sz w:val="22"/>
          <w:szCs w:val="22"/>
        </w:rPr>
        <w:t>ekofondu</w:t>
      </w:r>
      <w:proofErr w:type="spellEnd"/>
      <w:r w:rsidRPr="00CF6A02">
        <w:rPr>
          <w:rFonts w:ascii="Book Antiqua" w:hAnsi="Book Antiqua"/>
          <w:sz w:val="22"/>
          <w:szCs w:val="22"/>
        </w:rPr>
        <w:t xml:space="preserve"> a zásady hospodárenia s jeho majetkom. Hlavné zdroje príjmov predstavujú príspevky zo štátneho rozpočtu, úroky z vkladov v bankách alebo v pobočkách zahraničných bánk, splátky istiny pôžičiek a úrokov z pôžičiek poskytnutých z fondu, zmluvné sankcie, finančné dary a dobrovoľné príspevky a iné príjmy. Finančné prostriedky sa vedú na platobnom účte v banke alebo v pobočke zahraničnej banky. Účtovná závierka, výročná správa a správa audítora sa pravidelne zverejňujú v registri účtovných závierok. </w:t>
      </w:r>
    </w:p>
    <w:p w:rsidR="00984963" w:rsidRPr="00CF6A02" w:rsidRDefault="008F28B9" w:rsidP="00CF6A02">
      <w:pPr>
        <w:pStyle w:val="Normlnywebov"/>
        <w:spacing w:before="120" w:beforeAutospacing="0" w:afterAutospacing="0" w:line="276" w:lineRule="auto"/>
        <w:jc w:val="both"/>
        <w:rPr>
          <w:rFonts w:ascii="Book Antiqua" w:hAnsi="Book Antiqua"/>
          <w:sz w:val="22"/>
          <w:szCs w:val="22"/>
        </w:rPr>
      </w:pPr>
      <w:r w:rsidRPr="00CF6A02">
        <w:rPr>
          <w:rFonts w:ascii="Book Antiqua" w:hAnsi="Book Antiqua"/>
          <w:bCs/>
          <w:sz w:val="22"/>
          <w:szCs w:val="22"/>
          <w:u w:val="single"/>
        </w:rPr>
        <w:t>K § 23</w:t>
      </w:r>
    </w:p>
    <w:p w:rsidR="00984963" w:rsidRDefault="008F28B9" w:rsidP="00CF6A02">
      <w:pPr>
        <w:pStyle w:val="Normlnywebov"/>
        <w:spacing w:before="120" w:beforeAutospacing="0" w:afterAutospacing="0" w:line="276" w:lineRule="auto"/>
        <w:ind w:firstLine="708"/>
        <w:jc w:val="both"/>
        <w:rPr>
          <w:rFonts w:ascii="Book Antiqua" w:hAnsi="Book Antiqua" w:cs="Segoe UI"/>
          <w:sz w:val="22"/>
          <w:szCs w:val="22"/>
        </w:rPr>
      </w:pPr>
      <w:r w:rsidRPr="00CF6A02">
        <w:rPr>
          <w:rFonts w:ascii="Book Antiqua" w:hAnsi="Book Antiqua"/>
          <w:sz w:val="22"/>
          <w:szCs w:val="22"/>
        </w:rPr>
        <w:t xml:space="preserve">Rozhodujúci </w:t>
      </w:r>
      <w:r w:rsidRPr="00CF6A02">
        <w:rPr>
          <w:rFonts w:ascii="Book Antiqua" w:hAnsi="Book Antiqua" w:cs="Segoe UI"/>
          <w:sz w:val="22"/>
          <w:szCs w:val="22"/>
        </w:rPr>
        <w:t xml:space="preserve">zdroj príjmov Lesného </w:t>
      </w:r>
      <w:proofErr w:type="spellStart"/>
      <w:r w:rsidRPr="00CF6A02">
        <w:rPr>
          <w:rFonts w:ascii="Book Antiqua" w:hAnsi="Book Antiqua" w:cs="Segoe UI"/>
          <w:sz w:val="22"/>
          <w:szCs w:val="22"/>
        </w:rPr>
        <w:t>ekofondu</w:t>
      </w:r>
      <w:proofErr w:type="spellEnd"/>
      <w:r w:rsidRPr="00CF6A02">
        <w:rPr>
          <w:rFonts w:ascii="Book Antiqua" w:hAnsi="Book Antiqua" w:cs="Segoe UI"/>
          <w:sz w:val="22"/>
          <w:szCs w:val="22"/>
        </w:rPr>
        <w:t xml:space="preserve"> je príspevok zo štátneho rozpo</w:t>
      </w:r>
      <w:r w:rsidRPr="00CF6A02">
        <w:rPr>
          <w:rFonts w:ascii="Book Antiqua" w:hAnsi="Book Antiqua"/>
          <w:sz w:val="22"/>
          <w:szCs w:val="22"/>
        </w:rPr>
        <w:t>č</w:t>
      </w:r>
      <w:r w:rsidRPr="00CF6A02">
        <w:rPr>
          <w:rFonts w:ascii="Book Antiqua" w:hAnsi="Book Antiqua" w:cs="Segoe UI"/>
          <w:sz w:val="22"/>
          <w:szCs w:val="22"/>
        </w:rPr>
        <w:t xml:space="preserve">tu. </w:t>
      </w:r>
      <w:r w:rsidRPr="00CF6A02">
        <w:rPr>
          <w:rFonts w:ascii="Book Antiqua" w:hAnsi="Book Antiqua"/>
          <w:sz w:val="22"/>
          <w:szCs w:val="22"/>
        </w:rPr>
        <w:t xml:space="preserve">Zo štátneho rozpočtu by malo poskytovať </w:t>
      </w:r>
      <w:r w:rsidR="00D54EED" w:rsidRPr="00CF6A02">
        <w:rPr>
          <w:rFonts w:ascii="Book Antiqua" w:hAnsi="Book Antiqua"/>
          <w:sz w:val="22"/>
          <w:szCs w:val="22"/>
        </w:rPr>
        <w:t>Ministerstvom pôdohospodárstva a rozvoja vidieka Slovenskej republiky</w:t>
      </w:r>
      <w:r w:rsidRPr="00CF6A02">
        <w:rPr>
          <w:rFonts w:ascii="Book Antiqua" w:hAnsi="Book Antiqua"/>
          <w:sz w:val="22"/>
          <w:szCs w:val="22"/>
        </w:rPr>
        <w:t xml:space="preserve"> v rámci schválených limitov na príslušné rozpočtové obdobie podľa zákona o štátnom rozpočte príspevok do fondu minimálne vo výške 50 000 000 eur. </w:t>
      </w:r>
      <w:r w:rsidRPr="00CF6A02">
        <w:rPr>
          <w:rFonts w:ascii="Book Antiqua" w:hAnsi="Book Antiqua" w:cs="Segoe UI"/>
          <w:sz w:val="22"/>
          <w:szCs w:val="22"/>
        </w:rPr>
        <w:t>Zárove</w:t>
      </w:r>
      <w:r w:rsidRPr="00CF6A02">
        <w:rPr>
          <w:rFonts w:ascii="Book Antiqua" w:hAnsi="Book Antiqua"/>
          <w:sz w:val="22"/>
          <w:szCs w:val="22"/>
        </w:rPr>
        <w:t>ň</w:t>
      </w:r>
      <w:r w:rsidRPr="00CF6A02">
        <w:rPr>
          <w:rFonts w:ascii="Book Antiqua" w:hAnsi="Book Antiqua" w:cs="Segoe UI"/>
          <w:sz w:val="22"/>
          <w:szCs w:val="22"/>
        </w:rPr>
        <w:t xml:space="preserve"> sa ur</w:t>
      </w:r>
      <w:r w:rsidRPr="00CF6A02">
        <w:rPr>
          <w:rFonts w:ascii="Book Antiqua" w:hAnsi="Book Antiqua"/>
          <w:sz w:val="22"/>
          <w:szCs w:val="22"/>
        </w:rPr>
        <w:t>č</w:t>
      </w:r>
      <w:r w:rsidRPr="00CF6A02">
        <w:rPr>
          <w:rFonts w:ascii="Book Antiqua" w:hAnsi="Book Antiqua" w:cs="Segoe UI"/>
          <w:sz w:val="22"/>
          <w:szCs w:val="22"/>
        </w:rPr>
        <w:t>uje aj lehota na poskytnutie príspevku, a to ka</w:t>
      </w:r>
      <w:r w:rsidRPr="00CF6A02">
        <w:rPr>
          <w:rFonts w:ascii="Book Antiqua" w:hAnsi="Book Antiqua"/>
          <w:sz w:val="22"/>
          <w:szCs w:val="22"/>
        </w:rPr>
        <w:t>ž</w:t>
      </w:r>
      <w:r w:rsidRPr="00CF6A02">
        <w:rPr>
          <w:rFonts w:ascii="Book Antiqua" w:hAnsi="Book Antiqua" w:cs="Segoe UI"/>
          <w:sz w:val="22"/>
          <w:szCs w:val="22"/>
        </w:rPr>
        <w:t>doro</w:t>
      </w:r>
      <w:r w:rsidRPr="00CF6A02">
        <w:rPr>
          <w:rFonts w:ascii="Book Antiqua" w:hAnsi="Book Antiqua"/>
          <w:sz w:val="22"/>
          <w:szCs w:val="22"/>
        </w:rPr>
        <w:t>č</w:t>
      </w:r>
      <w:r w:rsidRPr="00CF6A02">
        <w:rPr>
          <w:rFonts w:ascii="Book Antiqua" w:hAnsi="Book Antiqua" w:cs="Segoe UI"/>
          <w:sz w:val="22"/>
          <w:szCs w:val="22"/>
        </w:rPr>
        <w:t xml:space="preserve">ne do 31. januára. </w:t>
      </w:r>
    </w:p>
    <w:p w:rsidR="00CF6A02" w:rsidRDefault="00CF6A02" w:rsidP="00CF6A02">
      <w:pPr>
        <w:pStyle w:val="Normlnywebov"/>
        <w:spacing w:before="120" w:beforeAutospacing="0" w:afterAutospacing="0" w:line="276" w:lineRule="auto"/>
        <w:ind w:firstLine="708"/>
        <w:jc w:val="both"/>
        <w:rPr>
          <w:rFonts w:ascii="Book Antiqua" w:hAnsi="Book Antiqua" w:cs="Segoe UI"/>
          <w:sz w:val="22"/>
          <w:szCs w:val="22"/>
        </w:rPr>
      </w:pPr>
    </w:p>
    <w:p w:rsidR="00CF6A02" w:rsidRPr="00CF6A02" w:rsidRDefault="00CF6A02" w:rsidP="00CF6A02">
      <w:pPr>
        <w:pStyle w:val="Normlnywebov"/>
        <w:spacing w:before="120" w:beforeAutospacing="0" w:afterAutospacing="0" w:line="276" w:lineRule="auto"/>
        <w:ind w:firstLine="708"/>
        <w:jc w:val="both"/>
        <w:rPr>
          <w:rFonts w:ascii="Book Antiqua" w:hAnsi="Book Antiqua"/>
          <w:sz w:val="22"/>
          <w:szCs w:val="22"/>
        </w:rPr>
      </w:pPr>
    </w:p>
    <w:p w:rsidR="00984963" w:rsidRPr="00CF6A02" w:rsidRDefault="008F28B9" w:rsidP="00CF6A02">
      <w:pPr>
        <w:shd w:val="clear" w:color="auto" w:fill="FFFFFF"/>
        <w:spacing w:before="120" w:line="276" w:lineRule="auto"/>
        <w:jc w:val="both"/>
        <w:rPr>
          <w:rFonts w:ascii="Book Antiqua" w:hAnsi="Book Antiqua"/>
          <w:sz w:val="22"/>
          <w:szCs w:val="22"/>
        </w:rPr>
      </w:pPr>
      <w:r w:rsidRPr="00CF6A02">
        <w:rPr>
          <w:rFonts w:ascii="Book Antiqua" w:hAnsi="Book Antiqua"/>
          <w:bCs/>
          <w:sz w:val="22"/>
          <w:szCs w:val="22"/>
          <w:u w:val="single"/>
        </w:rPr>
        <w:lastRenderedPageBreak/>
        <w:t>K § 24</w:t>
      </w:r>
    </w:p>
    <w:p w:rsidR="00984963" w:rsidRPr="00CF6A02" w:rsidRDefault="008F28B9" w:rsidP="00CF6A02">
      <w:pPr>
        <w:spacing w:before="120" w:line="276" w:lineRule="auto"/>
        <w:ind w:firstLine="708"/>
        <w:jc w:val="both"/>
        <w:rPr>
          <w:rFonts w:ascii="Book Antiqua" w:hAnsi="Book Antiqua"/>
          <w:sz w:val="22"/>
          <w:szCs w:val="22"/>
        </w:rPr>
      </w:pPr>
      <w:r w:rsidRPr="00CF6A02">
        <w:rPr>
          <w:rFonts w:ascii="Book Antiqua" w:hAnsi="Book Antiqua"/>
          <w:bCs/>
          <w:sz w:val="22"/>
          <w:szCs w:val="22"/>
        </w:rPr>
        <w:t xml:space="preserve">Keďže pre činnosť Lesného </w:t>
      </w:r>
      <w:proofErr w:type="spellStart"/>
      <w:r w:rsidRPr="00CF6A02">
        <w:rPr>
          <w:rFonts w:ascii="Book Antiqua" w:hAnsi="Book Antiqua"/>
          <w:bCs/>
          <w:sz w:val="22"/>
          <w:szCs w:val="22"/>
        </w:rPr>
        <w:t>ekofondu</w:t>
      </w:r>
      <w:proofErr w:type="spellEnd"/>
      <w:r w:rsidRPr="00CF6A02">
        <w:rPr>
          <w:rFonts w:ascii="Book Antiqua" w:hAnsi="Book Antiqua"/>
          <w:bCs/>
          <w:sz w:val="22"/>
          <w:szCs w:val="22"/>
        </w:rPr>
        <w:t xml:space="preserve"> je nevyhnutné pracovať s osobnými údajmi, ustanovuje sa oprávnenie tohto fondu tieto osobné údaje spracovávať v rozsahu meno, priezvisko, dátum narodenia, adresa trvalého pobytu a číslo platobného účtu, prípadne iba v rozsahu meno, priezvisko a adresa trvalého pobytu. Spracovávanie údajov je v súlade so zákonom</w:t>
      </w:r>
      <w:r w:rsidRPr="00CF6A02">
        <w:rPr>
          <w:rFonts w:ascii="Book Antiqua" w:hAnsi="Book Antiqua"/>
          <w:sz w:val="22"/>
          <w:szCs w:val="22"/>
        </w:rPr>
        <w:t xml:space="preserve"> č. 18/2018 Z. z. o ochrane osobných údajov a o zmene a doplnení niektorých zákonov</w:t>
      </w:r>
      <w:r w:rsidRPr="00CF6A02">
        <w:rPr>
          <w:rFonts w:ascii="Book Antiqua" w:hAnsi="Book Antiqua"/>
          <w:bCs/>
          <w:sz w:val="22"/>
          <w:szCs w:val="22"/>
        </w:rPr>
        <w:t xml:space="preserve"> v znení zákona č. 221/2019 Z. z. </w:t>
      </w:r>
    </w:p>
    <w:p w:rsidR="00984963" w:rsidRPr="00CF6A02" w:rsidRDefault="008F28B9" w:rsidP="00CF6A02">
      <w:pPr>
        <w:pStyle w:val="Normlnywebov"/>
        <w:spacing w:before="120" w:beforeAutospacing="0" w:afterAutospacing="0" w:line="276" w:lineRule="auto"/>
        <w:jc w:val="both"/>
        <w:rPr>
          <w:rFonts w:ascii="Book Antiqua" w:hAnsi="Book Antiqua"/>
          <w:sz w:val="22"/>
          <w:szCs w:val="22"/>
        </w:rPr>
      </w:pPr>
      <w:r w:rsidRPr="00CF6A02">
        <w:rPr>
          <w:rFonts w:ascii="Book Antiqua" w:hAnsi="Book Antiqua"/>
          <w:bCs/>
          <w:sz w:val="22"/>
          <w:szCs w:val="22"/>
          <w:u w:val="single"/>
        </w:rPr>
        <w:t>K § 25</w:t>
      </w:r>
    </w:p>
    <w:p w:rsidR="00984963" w:rsidRPr="00CF6A02" w:rsidRDefault="008F28B9" w:rsidP="00CF6A02">
      <w:pPr>
        <w:pStyle w:val="Normlnywebov"/>
        <w:spacing w:before="120" w:beforeAutospacing="0" w:afterAutospacing="0" w:line="276" w:lineRule="auto"/>
        <w:ind w:firstLine="708"/>
        <w:jc w:val="both"/>
        <w:rPr>
          <w:rFonts w:ascii="Book Antiqua" w:hAnsi="Book Antiqua"/>
          <w:sz w:val="22"/>
          <w:szCs w:val="22"/>
        </w:rPr>
      </w:pPr>
      <w:r w:rsidRPr="00CF6A02">
        <w:rPr>
          <w:rFonts w:ascii="Book Antiqua" w:hAnsi="Book Antiqua"/>
          <w:bCs/>
          <w:sz w:val="22"/>
          <w:szCs w:val="22"/>
        </w:rPr>
        <w:t>Návrh zákona obsahuje aj spoločné ustanovenia, ktoré pojednávanú o subsidiárnom použití všeobecného predpisu o správnom konaní na doručovanie písomností, inak použitie z</w:t>
      </w:r>
      <w:r w:rsidRPr="00CF6A02">
        <w:rPr>
          <w:rFonts w:ascii="Book Antiqua" w:hAnsi="Book Antiqua"/>
          <w:sz w:val="22"/>
          <w:szCs w:val="22"/>
        </w:rPr>
        <w:t xml:space="preserve">ákona č. 71/1967 Zb. o správnom konaní (správny poriadok) v znení neskorších predpisov vylučujú. </w:t>
      </w:r>
    </w:p>
    <w:p w:rsidR="00984963" w:rsidRPr="00CF6A02" w:rsidRDefault="008F28B9" w:rsidP="00CF6A02">
      <w:pPr>
        <w:pStyle w:val="Normlnywebov"/>
        <w:spacing w:before="120" w:beforeAutospacing="0" w:afterAutospacing="0" w:line="276" w:lineRule="auto"/>
        <w:jc w:val="both"/>
        <w:rPr>
          <w:rFonts w:ascii="Book Antiqua" w:hAnsi="Book Antiqua"/>
          <w:sz w:val="22"/>
          <w:szCs w:val="22"/>
        </w:rPr>
      </w:pPr>
      <w:r w:rsidRPr="00CF6A02">
        <w:rPr>
          <w:rFonts w:ascii="Book Antiqua" w:hAnsi="Book Antiqua"/>
          <w:bCs/>
          <w:sz w:val="22"/>
          <w:szCs w:val="22"/>
          <w:u w:val="single"/>
        </w:rPr>
        <w:t>K § 26</w:t>
      </w:r>
    </w:p>
    <w:p w:rsidR="00984963" w:rsidRPr="00CF6A02" w:rsidRDefault="008F28B9" w:rsidP="00CF6A02">
      <w:pPr>
        <w:pStyle w:val="Normlnywebov"/>
        <w:spacing w:before="120" w:beforeAutospacing="0" w:afterAutospacing="0" w:line="276" w:lineRule="auto"/>
        <w:ind w:firstLine="708"/>
        <w:jc w:val="both"/>
        <w:rPr>
          <w:rFonts w:ascii="Book Antiqua" w:hAnsi="Book Antiqua"/>
          <w:sz w:val="22"/>
          <w:szCs w:val="22"/>
        </w:rPr>
      </w:pPr>
      <w:r w:rsidRPr="00CF6A02">
        <w:rPr>
          <w:rFonts w:ascii="Book Antiqua" w:hAnsi="Book Antiqua"/>
          <w:bCs/>
          <w:sz w:val="22"/>
          <w:szCs w:val="22"/>
        </w:rPr>
        <w:t>Uvádzajú sa prechodné ustanovenia s cieľom zabrániť retroaktivite právnych predpisov a upraviť vzťahy vznikajúce pri nadobudnutí účinnosti predkladaného návrhu zákona. P</w:t>
      </w:r>
      <w:r w:rsidRPr="00CF6A02">
        <w:rPr>
          <w:rFonts w:ascii="Book Antiqua" w:hAnsi="Book Antiqua"/>
          <w:sz w:val="22"/>
          <w:szCs w:val="22"/>
        </w:rPr>
        <w:t xml:space="preserve">rechodné ustanovenia upravujú termíny na prvé predkladanie žiadostí podľa tohto zákona, na platenie prvých príspevkov zo štátneho rozpočtu do Lesného </w:t>
      </w:r>
      <w:proofErr w:type="spellStart"/>
      <w:r w:rsidRPr="00CF6A02">
        <w:rPr>
          <w:rFonts w:ascii="Book Antiqua" w:hAnsi="Book Antiqua"/>
          <w:sz w:val="22"/>
          <w:szCs w:val="22"/>
        </w:rPr>
        <w:t>ekofondu</w:t>
      </w:r>
      <w:proofErr w:type="spellEnd"/>
      <w:r w:rsidRPr="00CF6A02">
        <w:rPr>
          <w:rFonts w:ascii="Book Antiqua" w:hAnsi="Book Antiqua"/>
          <w:sz w:val="22"/>
          <w:szCs w:val="22"/>
        </w:rPr>
        <w:t xml:space="preserve">, na vymenovanie členov rady tohto fondu a jej prvé zasadnutie, na schválenie štatútu Lesného </w:t>
      </w:r>
      <w:proofErr w:type="spellStart"/>
      <w:r w:rsidRPr="00CF6A02">
        <w:rPr>
          <w:rFonts w:ascii="Book Antiqua" w:hAnsi="Book Antiqua"/>
          <w:sz w:val="22"/>
          <w:szCs w:val="22"/>
        </w:rPr>
        <w:t>ekofondu</w:t>
      </w:r>
      <w:proofErr w:type="spellEnd"/>
      <w:r w:rsidRPr="00CF6A02">
        <w:rPr>
          <w:rFonts w:ascii="Book Antiqua" w:hAnsi="Book Antiqua"/>
          <w:sz w:val="22"/>
          <w:szCs w:val="22"/>
        </w:rPr>
        <w:t xml:space="preserve"> a na vymenovanie členov dozornej komisie tohto fondu.</w:t>
      </w:r>
    </w:p>
    <w:p w:rsidR="00984963" w:rsidRPr="00CF6A02" w:rsidRDefault="00984963" w:rsidP="00CF6A02">
      <w:pPr>
        <w:pStyle w:val="Normlnywebov"/>
        <w:spacing w:before="120" w:beforeAutospacing="0" w:afterAutospacing="0" w:line="276" w:lineRule="auto"/>
        <w:jc w:val="both"/>
        <w:rPr>
          <w:rFonts w:ascii="Book Antiqua" w:hAnsi="Book Antiqua"/>
          <w:bCs/>
          <w:sz w:val="22"/>
          <w:szCs w:val="22"/>
        </w:rPr>
      </w:pPr>
    </w:p>
    <w:p w:rsidR="00984963" w:rsidRPr="00CF6A02" w:rsidRDefault="008F28B9" w:rsidP="00CF6A02">
      <w:pPr>
        <w:pStyle w:val="Normlnywebov"/>
        <w:spacing w:before="120" w:beforeAutospacing="0" w:afterAutospacing="0" w:line="276" w:lineRule="auto"/>
        <w:jc w:val="both"/>
        <w:rPr>
          <w:rFonts w:ascii="Book Antiqua" w:hAnsi="Book Antiqua"/>
          <w:sz w:val="22"/>
          <w:szCs w:val="22"/>
        </w:rPr>
      </w:pPr>
      <w:r w:rsidRPr="00CF6A02">
        <w:rPr>
          <w:rFonts w:ascii="Book Antiqua" w:hAnsi="Book Antiqua"/>
          <w:b/>
          <w:sz w:val="22"/>
          <w:szCs w:val="22"/>
        </w:rPr>
        <w:t>K Čl. II</w:t>
      </w:r>
    </w:p>
    <w:p w:rsidR="00984963" w:rsidRPr="00CF6A02" w:rsidRDefault="008F28B9" w:rsidP="00CF6A02">
      <w:pPr>
        <w:pStyle w:val="Normlnywebov"/>
        <w:spacing w:before="120" w:beforeAutospacing="0" w:afterAutospacing="0" w:line="276" w:lineRule="auto"/>
        <w:ind w:firstLine="708"/>
        <w:jc w:val="both"/>
        <w:rPr>
          <w:rFonts w:ascii="Book Antiqua" w:hAnsi="Book Antiqua"/>
          <w:sz w:val="22"/>
          <w:szCs w:val="22"/>
        </w:rPr>
      </w:pPr>
      <w:bookmarkStart w:id="1" w:name="__DdeLink__5245_3454603676"/>
      <w:r w:rsidRPr="00CF6A02">
        <w:rPr>
          <w:rFonts w:ascii="Book Antiqua" w:hAnsi="Book Antiqua"/>
          <w:bCs/>
          <w:sz w:val="22"/>
          <w:szCs w:val="22"/>
        </w:rPr>
        <w:t>V zákone č. 326/2005 Z. z. o lesoch v znení neskorších predpisov</w:t>
      </w:r>
      <w:r w:rsidR="00D54EED" w:rsidRPr="00CF6A02">
        <w:rPr>
          <w:rFonts w:ascii="Book Antiqua" w:hAnsi="Book Antiqua"/>
          <w:bCs/>
          <w:sz w:val="22"/>
          <w:szCs w:val="22"/>
        </w:rPr>
        <w:t xml:space="preserve"> sa z dôvodu odstránenia duplicity stanovuje výnimka zo zabezpečovania</w:t>
      </w:r>
      <w:r w:rsidRPr="00CF6A02">
        <w:rPr>
          <w:rFonts w:ascii="Book Antiqua" w:hAnsi="Book Antiqua"/>
          <w:bCs/>
          <w:sz w:val="22"/>
          <w:szCs w:val="22"/>
        </w:rPr>
        <w:t xml:space="preserve"> prírode blízke</w:t>
      </w:r>
      <w:r w:rsidR="00D54EED" w:rsidRPr="00CF6A02">
        <w:rPr>
          <w:rFonts w:ascii="Book Antiqua" w:hAnsi="Book Antiqua"/>
          <w:bCs/>
          <w:sz w:val="22"/>
          <w:szCs w:val="22"/>
        </w:rPr>
        <w:t>ho</w:t>
      </w:r>
      <w:r w:rsidRPr="00CF6A02">
        <w:rPr>
          <w:rFonts w:ascii="Book Antiqua" w:hAnsi="Book Antiqua"/>
          <w:bCs/>
          <w:sz w:val="22"/>
          <w:szCs w:val="22"/>
        </w:rPr>
        <w:t xml:space="preserve"> hospodáreni</w:t>
      </w:r>
      <w:r w:rsidR="00D54EED" w:rsidRPr="00CF6A02">
        <w:rPr>
          <w:rFonts w:ascii="Book Antiqua" w:hAnsi="Book Antiqua"/>
          <w:bCs/>
          <w:sz w:val="22"/>
          <w:szCs w:val="22"/>
        </w:rPr>
        <w:t>a</w:t>
      </w:r>
      <w:r w:rsidRPr="00CF6A02">
        <w:rPr>
          <w:rFonts w:ascii="Book Antiqua" w:hAnsi="Book Antiqua"/>
          <w:bCs/>
          <w:sz w:val="22"/>
          <w:szCs w:val="22"/>
        </w:rPr>
        <w:t xml:space="preserve"> v</w:t>
      </w:r>
      <w:r w:rsidR="00D54EED" w:rsidRPr="00CF6A02">
        <w:rPr>
          <w:rFonts w:ascii="Book Antiqua" w:hAnsi="Book Antiqua"/>
          <w:bCs/>
          <w:sz w:val="22"/>
          <w:szCs w:val="22"/>
        </w:rPr>
        <w:t> </w:t>
      </w:r>
      <w:r w:rsidRPr="00CF6A02">
        <w:rPr>
          <w:rFonts w:ascii="Book Antiqua" w:hAnsi="Book Antiqua"/>
          <w:bCs/>
          <w:sz w:val="22"/>
          <w:szCs w:val="22"/>
        </w:rPr>
        <w:t>lesoch</w:t>
      </w:r>
      <w:bookmarkEnd w:id="1"/>
      <w:r w:rsidR="00D54EED" w:rsidRPr="00CF6A02">
        <w:rPr>
          <w:rFonts w:ascii="Book Antiqua" w:hAnsi="Book Antiqua"/>
          <w:bCs/>
          <w:sz w:val="22"/>
          <w:szCs w:val="22"/>
        </w:rPr>
        <w:t xml:space="preserve"> štátom z prostriedkov štátneho rozpočtu pri tých výdavkoch, ktoré sa hradia prostredníctvom Lesného </w:t>
      </w:r>
      <w:proofErr w:type="spellStart"/>
      <w:r w:rsidR="00D54EED" w:rsidRPr="00CF6A02">
        <w:rPr>
          <w:rFonts w:ascii="Book Antiqua" w:hAnsi="Book Antiqua"/>
          <w:bCs/>
          <w:sz w:val="22"/>
          <w:szCs w:val="22"/>
        </w:rPr>
        <w:t>ekofondu</w:t>
      </w:r>
      <w:proofErr w:type="spellEnd"/>
      <w:r w:rsidR="00D54EED" w:rsidRPr="00CF6A02">
        <w:rPr>
          <w:rFonts w:ascii="Book Antiqua" w:hAnsi="Book Antiqua"/>
          <w:bCs/>
          <w:sz w:val="22"/>
          <w:szCs w:val="22"/>
        </w:rPr>
        <w:t>.</w:t>
      </w:r>
      <w:r w:rsidRPr="00CF6A02">
        <w:rPr>
          <w:rFonts w:ascii="Book Antiqua" w:hAnsi="Book Antiqua"/>
          <w:bCs/>
          <w:sz w:val="22"/>
          <w:szCs w:val="22"/>
        </w:rPr>
        <w:t xml:space="preserve"> </w:t>
      </w:r>
    </w:p>
    <w:p w:rsidR="00984963" w:rsidRPr="00CF6A02" w:rsidRDefault="00984963" w:rsidP="00CF6A02">
      <w:pPr>
        <w:pStyle w:val="Normlnywebov"/>
        <w:spacing w:before="120" w:beforeAutospacing="0" w:afterAutospacing="0" w:line="276" w:lineRule="auto"/>
        <w:jc w:val="both"/>
        <w:rPr>
          <w:rFonts w:ascii="Book Antiqua" w:hAnsi="Book Antiqua"/>
          <w:bCs/>
          <w:sz w:val="22"/>
          <w:szCs w:val="22"/>
        </w:rPr>
      </w:pPr>
    </w:p>
    <w:p w:rsidR="00984963" w:rsidRPr="00CF6A02" w:rsidRDefault="008F28B9" w:rsidP="00CF6A02">
      <w:pPr>
        <w:pStyle w:val="Normlnywebov"/>
        <w:spacing w:before="120" w:beforeAutospacing="0" w:afterAutospacing="0" w:line="276" w:lineRule="auto"/>
        <w:jc w:val="both"/>
        <w:rPr>
          <w:rFonts w:ascii="Book Antiqua" w:hAnsi="Book Antiqua"/>
          <w:sz w:val="22"/>
          <w:szCs w:val="22"/>
        </w:rPr>
      </w:pPr>
      <w:r w:rsidRPr="00CF6A02">
        <w:rPr>
          <w:rFonts w:ascii="Book Antiqua" w:hAnsi="Book Antiqua"/>
          <w:b/>
          <w:sz w:val="22"/>
          <w:szCs w:val="22"/>
        </w:rPr>
        <w:t>K Čl. III</w:t>
      </w:r>
    </w:p>
    <w:p w:rsidR="00984963" w:rsidRPr="00CF6A02" w:rsidRDefault="008F28B9" w:rsidP="00CF6A02">
      <w:pPr>
        <w:pStyle w:val="Normlnywebov"/>
        <w:spacing w:before="120" w:beforeAutospacing="0" w:afterAutospacing="0" w:line="276" w:lineRule="auto"/>
        <w:ind w:firstLine="708"/>
        <w:jc w:val="both"/>
        <w:rPr>
          <w:rFonts w:ascii="Book Antiqua" w:hAnsi="Book Antiqua"/>
          <w:sz w:val="22"/>
          <w:szCs w:val="22"/>
        </w:rPr>
      </w:pPr>
      <w:r w:rsidRPr="00CF6A02">
        <w:rPr>
          <w:rFonts w:ascii="Book Antiqua" w:hAnsi="Book Antiqua"/>
          <w:sz w:val="22"/>
          <w:szCs w:val="22"/>
        </w:rPr>
        <w:t xml:space="preserve">Navrhuje sa účinnosť predkladaného zákona so zohľadnením </w:t>
      </w:r>
      <w:proofErr w:type="spellStart"/>
      <w:r w:rsidRPr="00CF6A02">
        <w:rPr>
          <w:rFonts w:ascii="Book Antiqua" w:hAnsi="Book Antiqua"/>
          <w:sz w:val="22"/>
          <w:szCs w:val="22"/>
        </w:rPr>
        <w:t>legisvakačnej</w:t>
      </w:r>
      <w:proofErr w:type="spellEnd"/>
      <w:r w:rsidRPr="00CF6A02">
        <w:rPr>
          <w:rFonts w:ascii="Book Antiqua" w:hAnsi="Book Antiqua"/>
          <w:sz w:val="22"/>
          <w:szCs w:val="22"/>
        </w:rPr>
        <w:t xml:space="preserve"> lehoty, a to od 1. marca 2020.</w:t>
      </w:r>
    </w:p>
    <w:p w:rsidR="00984963" w:rsidRPr="00CF6A02" w:rsidRDefault="008F28B9" w:rsidP="00CF6A02">
      <w:pPr>
        <w:pStyle w:val="Normlnywebov"/>
        <w:spacing w:before="120" w:beforeAutospacing="0" w:afterAutospacing="0" w:line="276" w:lineRule="auto"/>
        <w:jc w:val="center"/>
        <w:rPr>
          <w:rFonts w:ascii="Book Antiqua" w:hAnsi="Book Antiqua"/>
          <w:sz w:val="22"/>
          <w:szCs w:val="22"/>
        </w:rPr>
      </w:pPr>
      <w:r w:rsidRPr="00CF6A02">
        <w:rPr>
          <w:rFonts w:ascii="Book Antiqua" w:hAnsi="Book Antiqua"/>
          <w:sz w:val="22"/>
          <w:szCs w:val="22"/>
        </w:rPr>
        <w:br w:type="page"/>
      </w:r>
    </w:p>
    <w:p w:rsidR="00984963" w:rsidRPr="00CF6A02" w:rsidRDefault="008F28B9" w:rsidP="00CF6A02">
      <w:pPr>
        <w:pStyle w:val="Normlnywebov"/>
        <w:spacing w:before="120" w:beforeAutospacing="0" w:afterAutospacing="0" w:line="276" w:lineRule="auto"/>
        <w:jc w:val="center"/>
        <w:rPr>
          <w:rFonts w:ascii="Book Antiqua" w:hAnsi="Book Antiqua"/>
          <w:sz w:val="22"/>
          <w:szCs w:val="22"/>
        </w:rPr>
      </w:pPr>
      <w:r w:rsidRPr="00CF6A02">
        <w:rPr>
          <w:rFonts w:ascii="Book Antiqua" w:hAnsi="Book Antiqua"/>
          <w:b/>
          <w:bCs/>
          <w:caps/>
          <w:spacing w:val="30"/>
          <w:sz w:val="22"/>
          <w:szCs w:val="22"/>
        </w:rPr>
        <w:lastRenderedPageBreak/>
        <w:t>DOLOŽKA ZLUČITEĽNOSTI</w:t>
      </w:r>
    </w:p>
    <w:p w:rsidR="00984963" w:rsidRPr="00CF6A02" w:rsidRDefault="008F28B9" w:rsidP="00CF6A02">
      <w:pPr>
        <w:pStyle w:val="Normlnywebov"/>
        <w:spacing w:before="120" w:beforeAutospacing="0" w:afterAutospacing="0" w:line="276" w:lineRule="auto"/>
        <w:jc w:val="center"/>
        <w:rPr>
          <w:rFonts w:ascii="Book Antiqua" w:hAnsi="Book Antiqua"/>
          <w:sz w:val="22"/>
          <w:szCs w:val="22"/>
        </w:rPr>
      </w:pPr>
      <w:r w:rsidRPr="00CF6A02">
        <w:rPr>
          <w:rFonts w:ascii="Book Antiqua" w:hAnsi="Book Antiqua"/>
          <w:b/>
          <w:bCs/>
          <w:sz w:val="22"/>
          <w:szCs w:val="22"/>
        </w:rPr>
        <w:t>návrhu zákona</w:t>
      </w:r>
      <w:r w:rsidRPr="00CF6A02">
        <w:rPr>
          <w:rFonts w:ascii="Book Antiqua" w:hAnsi="Book Antiqua"/>
          <w:sz w:val="22"/>
          <w:szCs w:val="22"/>
        </w:rPr>
        <w:t xml:space="preserve"> </w:t>
      </w:r>
      <w:r w:rsidRPr="00CF6A02">
        <w:rPr>
          <w:rFonts w:ascii="Book Antiqua" w:hAnsi="Book Antiqua"/>
          <w:b/>
          <w:bCs/>
          <w:sz w:val="22"/>
          <w:szCs w:val="22"/>
        </w:rPr>
        <w:t>s právom Európskej únie</w:t>
      </w:r>
    </w:p>
    <w:p w:rsidR="00984963" w:rsidRPr="00CF6A02" w:rsidRDefault="008F28B9" w:rsidP="00CF6A02">
      <w:pPr>
        <w:pStyle w:val="Normlnywebov"/>
        <w:spacing w:before="120" w:beforeAutospacing="0" w:afterAutospacing="0" w:line="276" w:lineRule="auto"/>
        <w:jc w:val="both"/>
        <w:rPr>
          <w:rFonts w:ascii="Book Antiqua" w:hAnsi="Book Antiqua"/>
          <w:sz w:val="22"/>
          <w:szCs w:val="22"/>
        </w:rPr>
      </w:pPr>
      <w:r w:rsidRPr="00CF6A02">
        <w:rPr>
          <w:rFonts w:ascii="Book Antiqua" w:hAnsi="Book Antiqua"/>
          <w:sz w:val="22"/>
          <w:szCs w:val="22"/>
        </w:rPr>
        <w:t> </w:t>
      </w:r>
    </w:p>
    <w:p w:rsidR="00984963" w:rsidRPr="00CF6A02" w:rsidRDefault="008F28B9" w:rsidP="00CF6A02">
      <w:pPr>
        <w:pStyle w:val="Normlnywebov"/>
        <w:spacing w:before="120" w:beforeAutospacing="0" w:afterAutospacing="0" w:line="276" w:lineRule="auto"/>
        <w:jc w:val="both"/>
        <w:rPr>
          <w:rFonts w:ascii="Book Antiqua" w:hAnsi="Book Antiqua"/>
          <w:sz w:val="22"/>
          <w:szCs w:val="22"/>
        </w:rPr>
      </w:pPr>
      <w:r w:rsidRPr="00CF6A02">
        <w:rPr>
          <w:rFonts w:ascii="Book Antiqua" w:hAnsi="Book Antiqua"/>
          <w:b/>
          <w:bCs/>
          <w:sz w:val="22"/>
          <w:szCs w:val="22"/>
        </w:rPr>
        <w:t>1. Navrhovateľ zákona:</w:t>
      </w:r>
      <w:r w:rsidRPr="00CF6A02">
        <w:rPr>
          <w:rFonts w:ascii="Book Antiqua" w:hAnsi="Book Antiqua"/>
          <w:sz w:val="22"/>
          <w:szCs w:val="22"/>
        </w:rPr>
        <w:t xml:space="preserve"> poslanci Národnej rady Slovenskej republiky... </w:t>
      </w:r>
    </w:p>
    <w:p w:rsidR="00984963" w:rsidRPr="00CF6A02" w:rsidRDefault="00984963" w:rsidP="00CF6A02">
      <w:pPr>
        <w:pStyle w:val="Normlnywebov"/>
        <w:spacing w:before="120" w:beforeAutospacing="0" w:afterAutospacing="0" w:line="276" w:lineRule="auto"/>
        <w:jc w:val="both"/>
        <w:rPr>
          <w:rFonts w:ascii="Book Antiqua" w:hAnsi="Book Antiqua"/>
          <w:color w:val="FF0000"/>
          <w:sz w:val="22"/>
          <w:szCs w:val="22"/>
        </w:rPr>
      </w:pPr>
    </w:p>
    <w:p w:rsidR="00984963" w:rsidRPr="00CF6A02" w:rsidRDefault="008F28B9" w:rsidP="00CF6A02">
      <w:pPr>
        <w:pStyle w:val="Normlnywebov"/>
        <w:spacing w:before="120" w:beforeAutospacing="0" w:afterAutospacing="0" w:line="276" w:lineRule="auto"/>
        <w:jc w:val="both"/>
        <w:rPr>
          <w:rFonts w:ascii="Book Antiqua" w:hAnsi="Book Antiqua"/>
          <w:sz w:val="22"/>
          <w:szCs w:val="22"/>
        </w:rPr>
      </w:pPr>
      <w:r w:rsidRPr="00CF6A02">
        <w:rPr>
          <w:rFonts w:ascii="Book Antiqua" w:hAnsi="Book Antiqua"/>
          <w:b/>
          <w:bCs/>
          <w:sz w:val="22"/>
          <w:szCs w:val="22"/>
        </w:rPr>
        <w:t>2. Názov návrhu zákona:</w:t>
      </w:r>
      <w:r w:rsidRPr="00CF6A02">
        <w:rPr>
          <w:rFonts w:ascii="Book Antiqua" w:hAnsi="Book Antiqua"/>
          <w:sz w:val="22"/>
          <w:szCs w:val="22"/>
        </w:rPr>
        <w:t xml:space="preserve"> návrh zákona o Lesnom </w:t>
      </w:r>
      <w:proofErr w:type="spellStart"/>
      <w:r w:rsidRPr="00CF6A02">
        <w:rPr>
          <w:rFonts w:ascii="Book Antiqua" w:hAnsi="Book Antiqua"/>
          <w:sz w:val="22"/>
          <w:szCs w:val="22"/>
        </w:rPr>
        <w:t>ekofonde</w:t>
      </w:r>
      <w:proofErr w:type="spellEnd"/>
      <w:r w:rsidRPr="00CF6A02">
        <w:rPr>
          <w:rFonts w:ascii="Book Antiqua" w:hAnsi="Book Antiqua"/>
          <w:sz w:val="22"/>
          <w:szCs w:val="22"/>
        </w:rPr>
        <w:t xml:space="preserve"> a o zmene a doplnení zákona č. 326/2005 Z.</w:t>
      </w:r>
      <w:r w:rsidR="00CF6A02">
        <w:rPr>
          <w:rFonts w:ascii="Book Antiqua" w:hAnsi="Book Antiqua"/>
          <w:sz w:val="22"/>
          <w:szCs w:val="22"/>
        </w:rPr>
        <w:t xml:space="preserve"> </w:t>
      </w:r>
      <w:r w:rsidRPr="00CF6A02">
        <w:rPr>
          <w:rFonts w:ascii="Book Antiqua" w:hAnsi="Book Antiqua"/>
          <w:sz w:val="22"/>
          <w:szCs w:val="22"/>
        </w:rPr>
        <w:t>z. o lese v znení neskorších predpisov</w:t>
      </w:r>
    </w:p>
    <w:p w:rsidR="00984963" w:rsidRPr="00CF6A02" w:rsidRDefault="00984963" w:rsidP="00CF6A02">
      <w:pPr>
        <w:spacing w:before="120" w:line="276" w:lineRule="auto"/>
        <w:jc w:val="both"/>
        <w:rPr>
          <w:rFonts w:ascii="Book Antiqua" w:hAnsi="Book Antiqua"/>
          <w:sz w:val="22"/>
          <w:szCs w:val="22"/>
        </w:rPr>
      </w:pPr>
    </w:p>
    <w:p w:rsidR="00984963" w:rsidRPr="00CF6A02" w:rsidRDefault="008F28B9" w:rsidP="00CF6A02">
      <w:pPr>
        <w:pStyle w:val="Normlnywebov"/>
        <w:spacing w:before="120" w:beforeAutospacing="0" w:afterAutospacing="0" w:line="276" w:lineRule="auto"/>
        <w:jc w:val="both"/>
        <w:rPr>
          <w:rFonts w:ascii="Book Antiqua" w:hAnsi="Book Antiqua"/>
          <w:sz w:val="22"/>
          <w:szCs w:val="22"/>
        </w:rPr>
      </w:pPr>
      <w:r w:rsidRPr="00CF6A02">
        <w:rPr>
          <w:rFonts w:ascii="Book Antiqua" w:hAnsi="Book Antiqua"/>
          <w:b/>
          <w:bCs/>
          <w:sz w:val="22"/>
          <w:szCs w:val="22"/>
        </w:rPr>
        <w:t>3. Predmet návrhu zákona:</w:t>
      </w:r>
    </w:p>
    <w:p w:rsidR="00401857" w:rsidRPr="00CF6A02" w:rsidRDefault="008F28B9" w:rsidP="00CF6A02">
      <w:pPr>
        <w:pStyle w:val="Normlnywebov"/>
        <w:numPr>
          <w:ilvl w:val="0"/>
          <w:numId w:val="3"/>
        </w:numPr>
        <w:spacing w:before="120" w:beforeAutospacing="0" w:afterAutospacing="0" w:line="276" w:lineRule="auto"/>
        <w:jc w:val="both"/>
        <w:rPr>
          <w:rFonts w:ascii="Book Antiqua" w:hAnsi="Book Antiqua"/>
          <w:bCs/>
          <w:sz w:val="22"/>
          <w:szCs w:val="22"/>
        </w:rPr>
      </w:pPr>
      <w:r w:rsidRPr="00CF6A02">
        <w:rPr>
          <w:rFonts w:ascii="Book Antiqua" w:hAnsi="Book Antiqua"/>
          <w:bCs/>
          <w:sz w:val="22"/>
          <w:szCs w:val="22"/>
        </w:rPr>
        <w:t>je upravený v primárnom práve Európskej únie, a to v </w:t>
      </w:r>
      <w:r w:rsidR="00401857" w:rsidRPr="00CF6A02">
        <w:rPr>
          <w:rFonts w:ascii="Book Antiqua" w:hAnsi="Book Antiqua"/>
          <w:bCs/>
          <w:sz w:val="22"/>
          <w:szCs w:val="22"/>
        </w:rPr>
        <w:t xml:space="preserve">čl. 107 až 109 Zmluvy o fungovaní Európskej únie (Ú. v. EÚ C 326, 26.10.2012), </w:t>
      </w:r>
    </w:p>
    <w:p w:rsidR="005C49FE" w:rsidRPr="00CF6A02" w:rsidRDefault="00193061" w:rsidP="00CF6A02">
      <w:pPr>
        <w:pStyle w:val="Normlnywebov"/>
        <w:numPr>
          <w:ilvl w:val="0"/>
          <w:numId w:val="3"/>
        </w:numPr>
        <w:spacing w:before="120" w:beforeAutospacing="0" w:afterAutospacing="0" w:line="276" w:lineRule="auto"/>
        <w:jc w:val="both"/>
        <w:rPr>
          <w:rFonts w:ascii="Book Antiqua" w:hAnsi="Book Antiqua"/>
          <w:sz w:val="22"/>
          <w:szCs w:val="22"/>
        </w:rPr>
      </w:pPr>
      <w:r>
        <w:rPr>
          <w:rFonts w:ascii="Book Antiqua" w:hAnsi="Book Antiqua"/>
          <w:bCs/>
          <w:sz w:val="22"/>
          <w:szCs w:val="22"/>
        </w:rPr>
        <w:t xml:space="preserve">je upravený v sekundárnom práve Európskej únie, a to v </w:t>
      </w:r>
      <w:r w:rsidR="005C49FE" w:rsidRPr="00CF6A02">
        <w:rPr>
          <w:rFonts w:ascii="Book Antiqua" w:hAnsi="Book Antiqua"/>
          <w:bCs/>
          <w:sz w:val="22"/>
          <w:szCs w:val="22"/>
        </w:rPr>
        <w:t xml:space="preserve">nariadení Komisie (EÚ) </w:t>
      </w:r>
      <w:r>
        <w:rPr>
          <w:rFonts w:ascii="Book Antiqua" w:hAnsi="Book Antiqua"/>
          <w:bCs/>
          <w:sz w:val="22"/>
          <w:szCs w:val="22"/>
        </w:rPr>
        <w:t xml:space="preserve">       </w:t>
      </w:r>
      <w:r w:rsidR="005C49FE" w:rsidRPr="00CF6A02">
        <w:rPr>
          <w:rFonts w:ascii="Book Antiqua" w:hAnsi="Book Antiqua"/>
          <w:bCs/>
          <w:sz w:val="22"/>
          <w:szCs w:val="22"/>
        </w:rPr>
        <w:t xml:space="preserve">č. 651/2014 zo 17. júna 2014 o vyhlásení určitých kategórií pomoci za zlučiteľné s vnútorným trhom podľa článkov 107 a 108 zmluvy (Ú. v. EÚ L 187, 26.6.2014), </w:t>
      </w:r>
    </w:p>
    <w:p w:rsidR="00401857" w:rsidRPr="00CF6A02" w:rsidRDefault="00D665C8" w:rsidP="00CF6A02">
      <w:pPr>
        <w:pStyle w:val="Normlnywebov"/>
        <w:numPr>
          <w:ilvl w:val="0"/>
          <w:numId w:val="3"/>
        </w:numPr>
        <w:spacing w:before="120" w:beforeAutospacing="0" w:afterAutospacing="0" w:line="276" w:lineRule="auto"/>
        <w:jc w:val="both"/>
        <w:rPr>
          <w:rFonts w:ascii="Book Antiqua" w:hAnsi="Book Antiqua"/>
          <w:sz w:val="22"/>
          <w:szCs w:val="22"/>
        </w:rPr>
      </w:pPr>
      <w:r w:rsidRPr="00CF6A02">
        <w:rPr>
          <w:rFonts w:ascii="Book Antiqua" w:hAnsi="Book Antiqua"/>
          <w:sz w:val="22"/>
          <w:szCs w:val="22"/>
        </w:rPr>
        <w:t xml:space="preserve">nie </w:t>
      </w:r>
      <w:r w:rsidR="00401857" w:rsidRPr="00CF6A02">
        <w:rPr>
          <w:rFonts w:ascii="Book Antiqua" w:hAnsi="Book Antiqua"/>
          <w:sz w:val="22"/>
          <w:szCs w:val="22"/>
        </w:rPr>
        <w:t xml:space="preserve">je </w:t>
      </w:r>
      <w:r w:rsidR="00401857" w:rsidRPr="00CF6A02">
        <w:rPr>
          <w:rFonts w:ascii="Book Antiqua" w:hAnsi="Book Antiqua"/>
          <w:bCs/>
          <w:sz w:val="22"/>
          <w:szCs w:val="22"/>
        </w:rPr>
        <w:t>obsiahnutý v judikatúre Súdneho dvora Európskej únie</w:t>
      </w:r>
      <w:r w:rsidRPr="00CF6A02">
        <w:rPr>
          <w:rFonts w:ascii="Book Antiqua" w:hAnsi="Book Antiqua"/>
          <w:bCs/>
          <w:sz w:val="22"/>
          <w:szCs w:val="22"/>
        </w:rPr>
        <w:t>.</w:t>
      </w:r>
    </w:p>
    <w:p w:rsidR="00401857" w:rsidRPr="00CF6A02" w:rsidRDefault="00401857" w:rsidP="00CF6A02">
      <w:pPr>
        <w:pStyle w:val="Normlnywebov"/>
        <w:spacing w:before="120" w:beforeAutospacing="0" w:afterAutospacing="0" w:line="276" w:lineRule="auto"/>
        <w:ind w:left="720"/>
        <w:jc w:val="both"/>
        <w:rPr>
          <w:rFonts w:ascii="Book Antiqua" w:hAnsi="Book Antiqua"/>
          <w:sz w:val="22"/>
          <w:szCs w:val="22"/>
        </w:rPr>
      </w:pPr>
    </w:p>
    <w:p w:rsidR="00984963" w:rsidRPr="00CF6A02" w:rsidRDefault="008F28B9" w:rsidP="00CF6A02">
      <w:pPr>
        <w:numPr>
          <w:ilvl w:val="3"/>
          <w:numId w:val="1"/>
        </w:numPr>
        <w:tabs>
          <w:tab w:val="left" w:pos="284"/>
        </w:tabs>
        <w:spacing w:before="120" w:line="276" w:lineRule="auto"/>
        <w:ind w:left="284" w:firstLine="0"/>
        <w:jc w:val="both"/>
        <w:rPr>
          <w:rFonts w:ascii="Book Antiqua" w:hAnsi="Book Antiqua"/>
          <w:sz w:val="22"/>
          <w:szCs w:val="22"/>
        </w:rPr>
      </w:pPr>
      <w:r w:rsidRPr="00CF6A02">
        <w:rPr>
          <w:rFonts w:ascii="Book Antiqua" w:hAnsi="Book Antiqua"/>
          <w:b/>
          <w:sz w:val="22"/>
          <w:szCs w:val="22"/>
        </w:rPr>
        <w:t>Záväzky Slovenskej republiky vo vzťahu k Európskej únii:</w:t>
      </w:r>
    </w:p>
    <w:p w:rsidR="00984963" w:rsidRPr="00CF6A02" w:rsidRDefault="008F28B9" w:rsidP="00CF6A02">
      <w:pPr>
        <w:spacing w:before="120" w:line="276" w:lineRule="auto"/>
        <w:ind w:left="540" w:hanging="256"/>
        <w:jc w:val="both"/>
        <w:rPr>
          <w:rFonts w:ascii="Book Antiqua" w:hAnsi="Book Antiqua"/>
          <w:sz w:val="22"/>
          <w:szCs w:val="22"/>
        </w:rPr>
      </w:pPr>
      <w:r w:rsidRPr="00CF6A02">
        <w:rPr>
          <w:rFonts w:ascii="Book Antiqua" w:hAnsi="Book Antiqua"/>
          <w:sz w:val="22"/>
          <w:szCs w:val="22"/>
        </w:rPr>
        <w:t>a) bezpredmetné,</w:t>
      </w:r>
    </w:p>
    <w:p w:rsidR="00984963" w:rsidRPr="00CF6A02" w:rsidRDefault="008F28B9" w:rsidP="00CF6A02">
      <w:pPr>
        <w:spacing w:before="120" w:line="276" w:lineRule="auto"/>
        <w:ind w:left="539" w:hanging="255"/>
        <w:jc w:val="both"/>
        <w:rPr>
          <w:rFonts w:ascii="Book Antiqua" w:hAnsi="Book Antiqua"/>
          <w:sz w:val="22"/>
          <w:szCs w:val="22"/>
        </w:rPr>
      </w:pPr>
      <w:r w:rsidRPr="00CF6A02">
        <w:rPr>
          <w:rFonts w:ascii="Book Antiqua" w:hAnsi="Book Antiqua"/>
          <w:sz w:val="22"/>
          <w:szCs w:val="22"/>
        </w:rPr>
        <w:t>b) v danej oblasti nebol proti Slovenskej republike začatý postup Európskej komisie a ani konanie Súdneho dvora Európskej únie podľa článkov 258 až 260 Zmluvy o fungovaní Európskej únie,</w:t>
      </w:r>
    </w:p>
    <w:p w:rsidR="00984963" w:rsidRPr="00CF6A02" w:rsidRDefault="008F28B9" w:rsidP="00CF6A02">
      <w:pPr>
        <w:spacing w:before="120" w:line="276" w:lineRule="auto"/>
        <w:ind w:left="539" w:hanging="255"/>
        <w:jc w:val="both"/>
        <w:rPr>
          <w:rFonts w:ascii="Book Antiqua" w:hAnsi="Book Antiqua"/>
          <w:sz w:val="22"/>
          <w:szCs w:val="22"/>
        </w:rPr>
      </w:pPr>
      <w:r w:rsidRPr="00CF6A02">
        <w:rPr>
          <w:rFonts w:ascii="Book Antiqua" w:hAnsi="Book Antiqua"/>
          <w:sz w:val="22"/>
          <w:szCs w:val="22"/>
        </w:rPr>
        <w:t>c) bezpredmetné.</w:t>
      </w:r>
    </w:p>
    <w:p w:rsidR="00984963" w:rsidRPr="00CF6A02" w:rsidRDefault="00984963" w:rsidP="00CF6A02">
      <w:pPr>
        <w:spacing w:before="120" w:line="276" w:lineRule="auto"/>
        <w:jc w:val="both"/>
        <w:rPr>
          <w:rFonts w:ascii="Book Antiqua" w:hAnsi="Book Antiqua"/>
          <w:color w:val="000000"/>
          <w:sz w:val="22"/>
          <w:szCs w:val="22"/>
        </w:rPr>
      </w:pPr>
    </w:p>
    <w:p w:rsidR="00984963" w:rsidRPr="00CF6A02" w:rsidRDefault="008F28B9" w:rsidP="00CF6A02">
      <w:pPr>
        <w:numPr>
          <w:ilvl w:val="0"/>
          <w:numId w:val="2"/>
        </w:numPr>
        <w:tabs>
          <w:tab w:val="left" w:pos="341"/>
        </w:tabs>
        <w:spacing w:before="120" w:line="276" w:lineRule="auto"/>
        <w:ind w:left="341" w:firstLine="0"/>
        <w:jc w:val="both"/>
        <w:rPr>
          <w:rFonts w:ascii="Book Antiqua" w:hAnsi="Book Antiqua"/>
          <w:sz w:val="22"/>
          <w:szCs w:val="22"/>
        </w:rPr>
      </w:pPr>
      <w:r w:rsidRPr="00CF6A02">
        <w:rPr>
          <w:rFonts w:ascii="Book Antiqua" w:hAnsi="Book Antiqua"/>
          <w:b/>
          <w:color w:val="000000"/>
          <w:sz w:val="22"/>
          <w:szCs w:val="22"/>
        </w:rPr>
        <w:t>Návrh zákona je zlučiteľný s právom Európskej únie</w:t>
      </w:r>
    </w:p>
    <w:p w:rsidR="00984963" w:rsidRPr="00CF6A02" w:rsidRDefault="008F28B9" w:rsidP="00CF6A02">
      <w:pPr>
        <w:pStyle w:val="Normlnywebov"/>
        <w:spacing w:before="120" w:beforeAutospacing="0" w:afterAutospacing="0" w:line="276" w:lineRule="auto"/>
        <w:jc w:val="both"/>
        <w:rPr>
          <w:rFonts w:ascii="Book Antiqua" w:hAnsi="Book Antiqua"/>
          <w:sz w:val="22"/>
          <w:szCs w:val="22"/>
        </w:rPr>
      </w:pPr>
      <w:r w:rsidRPr="00CF6A02">
        <w:rPr>
          <w:rFonts w:ascii="Book Antiqua" w:hAnsi="Book Antiqua"/>
          <w:color w:val="000000"/>
          <w:sz w:val="22"/>
          <w:szCs w:val="22"/>
        </w:rPr>
        <w:t>- úplne</w:t>
      </w:r>
    </w:p>
    <w:p w:rsidR="00984963" w:rsidRPr="00CF6A02" w:rsidRDefault="00984963" w:rsidP="00CF6A02">
      <w:pPr>
        <w:pStyle w:val="Normlnywebov"/>
        <w:spacing w:before="120" w:beforeAutospacing="0" w:afterAutospacing="0" w:line="276" w:lineRule="auto"/>
        <w:jc w:val="both"/>
        <w:rPr>
          <w:rFonts w:ascii="Book Antiqua" w:hAnsi="Book Antiqua"/>
          <w:b/>
          <w:bCs/>
          <w:sz w:val="22"/>
          <w:szCs w:val="22"/>
        </w:rPr>
      </w:pPr>
    </w:p>
    <w:p w:rsidR="00984963" w:rsidRPr="00CF6A02" w:rsidRDefault="00984963" w:rsidP="00CF6A02">
      <w:pPr>
        <w:tabs>
          <w:tab w:val="left" w:pos="341"/>
        </w:tabs>
        <w:spacing w:before="120" w:line="276" w:lineRule="auto"/>
        <w:jc w:val="both"/>
        <w:rPr>
          <w:rFonts w:ascii="Book Antiqua" w:hAnsi="Book Antiqua"/>
          <w:sz w:val="22"/>
          <w:szCs w:val="22"/>
        </w:rPr>
      </w:pPr>
    </w:p>
    <w:p w:rsidR="00984963" w:rsidRPr="00CF6A02" w:rsidRDefault="00984963" w:rsidP="00CF6A02">
      <w:pPr>
        <w:tabs>
          <w:tab w:val="left" w:pos="341"/>
        </w:tabs>
        <w:spacing w:before="120" w:line="276" w:lineRule="auto"/>
        <w:jc w:val="both"/>
        <w:rPr>
          <w:rFonts w:ascii="Book Antiqua" w:hAnsi="Book Antiqua"/>
          <w:sz w:val="22"/>
          <w:szCs w:val="22"/>
        </w:rPr>
      </w:pPr>
    </w:p>
    <w:p w:rsidR="00984963" w:rsidRPr="00CF6A02" w:rsidRDefault="00984963" w:rsidP="00CF6A02">
      <w:pPr>
        <w:tabs>
          <w:tab w:val="left" w:pos="341"/>
        </w:tabs>
        <w:spacing w:before="120" w:line="276" w:lineRule="auto"/>
        <w:jc w:val="both"/>
        <w:rPr>
          <w:rFonts w:ascii="Book Antiqua" w:hAnsi="Book Antiqua"/>
          <w:sz w:val="22"/>
          <w:szCs w:val="22"/>
        </w:rPr>
      </w:pPr>
    </w:p>
    <w:p w:rsidR="00984963" w:rsidRPr="00CF6A02" w:rsidRDefault="00984963" w:rsidP="00CF6A02">
      <w:pPr>
        <w:tabs>
          <w:tab w:val="left" w:pos="341"/>
        </w:tabs>
        <w:spacing w:before="120" w:line="276" w:lineRule="auto"/>
        <w:jc w:val="both"/>
        <w:rPr>
          <w:rFonts w:ascii="Book Antiqua" w:hAnsi="Book Antiqua"/>
          <w:sz w:val="22"/>
          <w:szCs w:val="22"/>
        </w:rPr>
      </w:pPr>
    </w:p>
    <w:p w:rsidR="00984963" w:rsidRPr="00CF6A02" w:rsidRDefault="00984963" w:rsidP="00CF6A02">
      <w:pPr>
        <w:tabs>
          <w:tab w:val="left" w:pos="341"/>
        </w:tabs>
        <w:spacing w:before="120" w:line="276" w:lineRule="auto"/>
        <w:jc w:val="both"/>
        <w:rPr>
          <w:rFonts w:ascii="Book Antiqua" w:hAnsi="Book Antiqua"/>
          <w:sz w:val="22"/>
          <w:szCs w:val="22"/>
        </w:rPr>
      </w:pPr>
    </w:p>
    <w:p w:rsidR="00984963" w:rsidRPr="00CF6A02" w:rsidRDefault="008F28B9" w:rsidP="00CF6A02">
      <w:pPr>
        <w:pStyle w:val="Normlnywebov"/>
        <w:spacing w:before="120" w:beforeAutospacing="0" w:afterAutospacing="0" w:line="276" w:lineRule="auto"/>
        <w:jc w:val="center"/>
        <w:rPr>
          <w:rFonts w:ascii="Book Antiqua" w:hAnsi="Book Antiqua"/>
          <w:sz w:val="22"/>
          <w:szCs w:val="22"/>
        </w:rPr>
      </w:pPr>
      <w:r w:rsidRPr="00CF6A02">
        <w:rPr>
          <w:rFonts w:ascii="Book Antiqua" w:hAnsi="Book Antiqua"/>
          <w:sz w:val="22"/>
          <w:szCs w:val="22"/>
        </w:rPr>
        <w:br w:type="page"/>
      </w:r>
    </w:p>
    <w:p w:rsidR="00984963" w:rsidRPr="00CF6A02" w:rsidRDefault="008F28B9" w:rsidP="00CF6A02">
      <w:pPr>
        <w:pStyle w:val="Normlnywebov"/>
        <w:spacing w:before="120" w:beforeAutospacing="0" w:afterAutospacing="0" w:line="276" w:lineRule="auto"/>
        <w:jc w:val="center"/>
        <w:rPr>
          <w:rFonts w:ascii="Book Antiqua" w:hAnsi="Book Antiqua"/>
          <w:sz w:val="22"/>
          <w:szCs w:val="22"/>
        </w:rPr>
      </w:pPr>
      <w:r w:rsidRPr="00CF6A02">
        <w:rPr>
          <w:rFonts w:ascii="Book Antiqua" w:hAnsi="Book Antiqua"/>
          <w:b/>
          <w:bCs/>
          <w:caps/>
          <w:color w:val="000000"/>
          <w:spacing w:val="30"/>
          <w:sz w:val="22"/>
          <w:szCs w:val="22"/>
        </w:rPr>
        <w:t>Doložka</w:t>
      </w:r>
    </w:p>
    <w:p w:rsidR="00984963" w:rsidRPr="00CF6A02" w:rsidRDefault="008F28B9" w:rsidP="00CF6A02">
      <w:pPr>
        <w:pStyle w:val="Normlnywebov"/>
        <w:spacing w:before="120" w:beforeAutospacing="0" w:afterAutospacing="0" w:line="276" w:lineRule="auto"/>
        <w:jc w:val="center"/>
        <w:rPr>
          <w:rFonts w:ascii="Book Antiqua" w:hAnsi="Book Antiqua"/>
          <w:sz w:val="22"/>
          <w:szCs w:val="22"/>
        </w:rPr>
      </w:pPr>
      <w:r w:rsidRPr="00CF6A02">
        <w:rPr>
          <w:rFonts w:ascii="Book Antiqua" w:hAnsi="Book Antiqua"/>
          <w:b/>
          <w:bCs/>
          <w:color w:val="000000"/>
          <w:sz w:val="22"/>
          <w:szCs w:val="22"/>
        </w:rPr>
        <w:t>vybraných vplyvov</w:t>
      </w:r>
    </w:p>
    <w:p w:rsidR="00984963" w:rsidRPr="00CF6A02" w:rsidRDefault="008F28B9" w:rsidP="00CF6A02">
      <w:pPr>
        <w:pStyle w:val="Normlnywebov"/>
        <w:spacing w:before="120" w:beforeAutospacing="0" w:afterAutospacing="0" w:line="276" w:lineRule="auto"/>
        <w:rPr>
          <w:rFonts w:ascii="Book Antiqua" w:hAnsi="Book Antiqua"/>
          <w:sz w:val="22"/>
          <w:szCs w:val="22"/>
        </w:rPr>
      </w:pPr>
      <w:r w:rsidRPr="00CF6A02">
        <w:rPr>
          <w:rFonts w:ascii="Book Antiqua" w:hAnsi="Book Antiqua"/>
          <w:color w:val="000000"/>
          <w:sz w:val="22"/>
          <w:szCs w:val="22"/>
        </w:rPr>
        <w:t> </w:t>
      </w:r>
    </w:p>
    <w:p w:rsidR="00984963" w:rsidRPr="00CF6A02" w:rsidRDefault="008F28B9" w:rsidP="00CF6A02">
      <w:pPr>
        <w:pStyle w:val="Normlnywebov"/>
        <w:spacing w:before="120" w:beforeAutospacing="0" w:afterAutospacing="0" w:line="276" w:lineRule="auto"/>
        <w:jc w:val="both"/>
        <w:rPr>
          <w:rFonts w:ascii="Book Antiqua" w:hAnsi="Book Antiqua"/>
          <w:sz w:val="22"/>
          <w:szCs w:val="22"/>
        </w:rPr>
      </w:pPr>
      <w:r w:rsidRPr="00CF6A02">
        <w:rPr>
          <w:rFonts w:ascii="Book Antiqua" w:hAnsi="Book Antiqua"/>
          <w:b/>
          <w:bCs/>
          <w:color w:val="000000"/>
          <w:sz w:val="22"/>
          <w:szCs w:val="22"/>
        </w:rPr>
        <w:t xml:space="preserve">A.1. Názov materiálu: </w:t>
      </w:r>
      <w:r w:rsidRPr="00CF6A02">
        <w:rPr>
          <w:rFonts w:ascii="Book Antiqua" w:hAnsi="Book Antiqua"/>
          <w:sz w:val="22"/>
          <w:szCs w:val="22"/>
        </w:rPr>
        <w:t xml:space="preserve">návrh zákona o Lesnom </w:t>
      </w:r>
      <w:proofErr w:type="spellStart"/>
      <w:r w:rsidRPr="00CF6A02">
        <w:rPr>
          <w:rFonts w:ascii="Book Antiqua" w:hAnsi="Book Antiqua"/>
          <w:sz w:val="22"/>
          <w:szCs w:val="22"/>
        </w:rPr>
        <w:t>ekofonde</w:t>
      </w:r>
      <w:proofErr w:type="spellEnd"/>
      <w:r w:rsidRPr="00CF6A02">
        <w:rPr>
          <w:rFonts w:ascii="Book Antiqua" w:hAnsi="Book Antiqua"/>
          <w:sz w:val="22"/>
          <w:szCs w:val="22"/>
        </w:rPr>
        <w:t xml:space="preserve"> a o zmene a doplnení zákona            č. 326/2005 Z. z. o lesoch v znení neskorších predpisov</w:t>
      </w:r>
    </w:p>
    <w:p w:rsidR="00CF6A02" w:rsidRDefault="00CF6A02" w:rsidP="00CF6A02">
      <w:pPr>
        <w:pStyle w:val="Normlnywebov"/>
        <w:spacing w:before="120" w:beforeAutospacing="0" w:afterAutospacing="0" w:line="276" w:lineRule="auto"/>
        <w:jc w:val="both"/>
        <w:rPr>
          <w:rFonts w:ascii="Book Antiqua" w:hAnsi="Book Antiqua"/>
          <w:b/>
          <w:bCs/>
          <w:color w:val="000000"/>
          <w:sz w:val="22"/>
          <w:szCs w:val="22"/>
        </w:rPr>
      </w:pPr>
    </w:p>
    <w:p w:rsidR="00984963" w:rsidRPr="00CF6A02" w:rsidRDefault="008F28B9" w:rsidP="00CF6A02">
      <w:pPr>
        <w:pStyle w:val="Normlnywebov"/>
        <w:spacing w:before="120" w:beforeAutospacing="0" w:afterAutospacing="0" w:line="276" w:lineRule="auto"/>
        <w:jc w:val="both"/>
        <w:rPr>
          <w:rFonts w:ascii="Book Antiqua" w:hAnsi="Book Antiqua"/>
          <w:sz w:val="22"/>
          <w:szCs w:val="22"/>
        </w:rPr>
      </w:pPr>
      <w:r w:rsidRPr="00CF6A02">
        <w:rPr>
          <w:rFonts w:ascii="Book Antiqua" w:hAnsi="Book Antiqua"/>
          <w:b/>
          <w:bCs/>
          <w:color w:val="000000"/>
          <w:sz w:val="22"/>
          <w:szCs w:val="22"/>
        </w:rPr>
        <w:t>Termín začatia a ukončenia PPK:</w:t>
      </w:r>
      <w:r w:rsidRPr="00CF6A02">
        <w:rPr>
          <w:rFonts w:ascii="Book Antiqua" w:hAnsi="Book Antiqua"/>
          <w:color w:val="000000"/>
          <w:sz w:val="22"/>
          <w:szCs w:val="22"/>
        </w:rPr>
        <w:t xml:space="preserve"> </w:t>
      </w:r>
      <w:r w:rsidRPr="00CF6A02">
        <w:rPr>
          <w:rFonts w:ascii="Book Antiqua" w:hAnsi="Book Antiqua"/>
          <w:i/>
          <w:iCs/>
          <w:color w:val="000000"/>
          <w:sz w:val="22"/>
          <w:szCs w:val="22"/>
        </w:rPr>
        <w:t>bezpredmetné</w:t>
      </w:r>
    </w:p>
    <w:p w:rsidR="00CF6A02" w:rsidRDefault="008F28B9" w:rsidP="00CF6A02">
      <w:pPr>
        <w:pStyle w:val="Normlnywebov"/>
        <w:spacing w:before="120" w:beforeAutospacing="0" w:afterAutospacing="0" w:line="276" w:lineRule="auto"/>
        <w:jc w:val="both"/>
        <w:rPr>
          <w:rFonts w:ascii="Book Antiqua" w:hAnsi="Book Antiqua"/>
          <w:b/>
          <w:bCs/>
          <w:color w:val="000000"/>
          <w:sz w:val="22"/>
          <w:szCs w:val="22"/>
        </w:rPr>
      </w:pPr>
      <w:r w:rsidRPr="00CF6A02">
        <w:rPr>
          <w:rFonts w:ascii="Book Antiqua" w:hAnsi="Book Antiqua"/>
          <w:b/>
          <w:bCs/>
          <w:color w:val="000000"/>
          <w:sz w:val="22"/>
          <w:szCs w:val="22"/>
        </w:rPr>
        <w:t> </w:t>
      </w:r>
    </w:p>
    <w:p w:rsidR="00984963" w:rsidRPr="00CF6A02" w:rsidRDefault="008F28B9" w:rsidP="00CF6A02">
      <w:pPr>
        <w:pStyle w:val="Normlnywebov"/>
        <w:spacing w:before="120" w:beforeAutospacing="0" w:afterAutospacing="0" w:line="276" w:lineRule="auto"/>
        <w:jc w:val="both"/>
        <w:rPr>
          <w:rFonts w:ascii="Book Antiqua" w:hAnsi="Book Antiqua"/>
          <w:sz w:val="22"/>
          <w:szCs w:val="22"/>
        </w:rPr>
      </w:pPr>
      <w:r w:rsidRPr="00CF6A02">
        <w:rPr>
          <w:rFonts w:ascii="Book Antiqua" w:hAnsi="Book Antiqua"/>
          <w:b/>
          <w:bCs/>
          <w:color w:val="000000"/>
          <w:sz w:val="22"/>
          <w:szCs w:val="22"/>
        </w:rPr>
        <w:t>A.2. Vplyvy:</w:t>
      </w:r>
    </w:p>
    <w:tbl>
      <w:tblPr>
        <w:tblW w:w="9088" w:type="dxa"/>
        <w:tblInd w:w="-8"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7" w:type="dxa"/>
          <w:right w:w="0" w:type="dxa"/>
        </w:tblCellMar>
        <w:tblLook w:val="04A0" w:firstRow="1" w:lastRow="0" w:firstColumn="1" w:lastColumn="0" w:noHBand="0" w:noVBand="1"/>
      </w:tblPr>
      <w:tblGrid>
        <w:gridCol w:w="5345"/>
        <w:gridCol w:w="1238"/>
        <w:gridCol w:w="1173"/>
        <w:gridCol w:w="1332"/>
      </w:tblGrid>
      <w:tr w:rsidR="00984963" w:rsidRPr="00CF6A02">
        <w:tc>
          <w:tcPr>
            <w:tcW w:w="5519"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984963" w:rsidRPr="00CF6A02" w:rsidRDefault="008F28B9" w:rsidP="00CF6A02">
            <w:pPr>
              <w:pStyle w:val="Normlnywebov"/>
              <w:spacing w:before="120" w:beforeAutospacing="0" w:afterAutospacing="0" w:line="276" w:lineRule="auto"/>
              <w:rPr>
                <w:rFonts w:ascii="Book Antiqua" w:hAnsi="Book Antiqua"/>
                <w:sz w:val="22"/>
                <w:szCs w:val="22"/>
              </w:rPr>
            </w:pPr>
            <w:r w:rsidRPr="00CF6A02">
              <w:rPr>
                <w:rFonts w:ascii="Book Antiqua" w:hAnsi="Book Antiqua"/>
                <w:color w:val="000000"/>
                <w:sz w:val="22"/>
                <w:szCs w:val="22"/>
              </w:rPr>
              <w:t> </w:t>
            </w:r>
          </w:p>
        </w:tc>
        <w:tc>
          <w:tcPr>
            <w:tcW w:w="1192" w:type="dxa"/>
            <w:tcBorders>
              <w:top w:val="single" w:sz="6" w:space="0" w:color="000001"/>
              <w:left w:val="single" w:sz="6" w:space="0" w:color="000001"/>
              <w:bottom w:val="single" w:sz="6" w:space="0" w:color="000001"/>
              <w:right w:val="single" w:sz="6" w:space="0" w:color="000001"/>
            </w:tcBorders>
            <w:shd w:val="clear" w:color="auto" w:fill="auto"/>
            <w:tcMar>
              <w:left w:w="100" w:type="dxa"/>
              <w:right w:w="108" w:type="dxa"/>
            </w:tcMar>
            <w:vAlign w:val="center"/>
          </w:tcPr>
          <w:p w:rsidR="00984963" w:rsidRPr="00CF6A02" w:rsidRDefault="008F28B9" w:rsidP="00CF6A02">
            <w:pPr>
              <w:pStyle w:val="Normlnywebov"/>
              <w:spacing w:before="120" w:beforeAutospacing="0" w:afterAutospacing="0" w:line="276" w:lineRule="auto"/>
              <w:jc w:val="center"/>
              <w:rPr>
                <w:rFonts w:ascii="Book Antiqua" w:hAnsi="Book Antiqua"/>
                <w:sz w:val="22"/>
                <w:szCs w:val="22"/>
              </w:rPr>
            </w:pPr>
            <w:r w:rsidRPr="00CF6A02">
              <w:rPr>
                <w:rFonts w:ascii="Book Antiqua" w:hAnsi="Book Antiqua"/>
                <w:color w:val="000000"/>
                <w:sz w:val="22"/>
                <w:szCs w:val="22"/>
              </w:rPr>
              <w:t> Pozitívne </w:t>
            </w:r>
          </w:p>
        </w:tc>
        <w:tc>
          <w:tcPr>
            <w:tcW w:w="1181" w:type="dxa"/>
            <w:tcBorders>
              <w:top w:val="single" w:sz="6" w:space="0" w:color="000001"/>
              <w:left w:val="single" w:sz="6" w:space="0" w:color="000001"/>
              <w:bottom w:val="single" w:sz="6" w:space="0" w:color="000001"/>
              <w:right w:val="single" w:sz="6" w:space="0" w:color="000001"/>
            </w:tcBorders>
            <w:shd w:val="clear" w:color="auto" w:fill="auto"/>
            <w:tcMar>
              <w:left w:w="100" w:type="dxa"/>
              <w:right w:w="108" w:type="dxa"/>
            </w:tcMar>
            <w:vAlign w:val="center"/>
          </w:tcPr>
          <w:p w:rsidR="00984963" w:rsidRPr="00CF6A02" w:rsidRDefault="008F28B9" w:rsidP="00CF6A02">
            <w:pPr>
              <w:pStyle w:val="Normlnywebov"/>
              <w:spacing w:before="120" w:beforeAutospacing="0" w:afterAutospacing="0" w:line="276" w:lineRule="auto"/>
              <w:jc w:val="center"/>
              <w:rPr>
                <w:rFonts w:ascii="Book Antiqua" w:hAnsi="Book Antiqua"/>
                <w:sz w:val="22"/>
                <w:szCs w:val="22"/>
              </w:rPr>
            </w:pPr>
            <w:r w:rsidRPr="00CF6A02">
              <w:rPr>
                <w:rFonts w:ascii="Book Antiqua" w:hAnsi="Book Antiqua"/>
                <w:color w:val="000000"/>
                <w:sz w:val="22"/>
                <w:szCs w:val="22"/>
              </w:rPr>
              <w:t> Žiadne </w:t>
            </w:r>
          </w:p>
        </w:tc>
        <w:tc>
          <w:tcPr>
            <w:tcW w:w="1195" w:type="dxa"/>
            <w:tcBorders>
              <w:top w:val="single" w:sz="6" w:space="0" w:color="000001"/>
              <w:left w:val="single" w:sz="6" w:space="0" w:color="000001"/>
              <w:bottom w:val="single" w:sz="6" w:space="0" w:color="000001"/>
              <w:right w:val="single" w:sz="6" w:space="0" w:color="000001"/>
            </w:tcBorders>
            <w:shd w:val="clear" w:color="auto" w:fill="auto"/>
            <w:tcMar>
              <w:left w:w="100" w:type="dxa"/>
              <w:right w:w="108" w:type="dxa"/>
            </w:tcMar>
            <w:vAlign w:val="center"/>
          </w:tcPr>
          <w:p w:rsidR="00984963" w:rsidRPr="00CF6A02" w:rsidRDefault="008F28B9" w:rsidP="00CF6A02">
            <w:pPr>
              <w:pStyle w:val="Normlnywebov"/>
              <w:spacing w:before="120" w:beforeAutospacing="0" w:afterAutospacing="0" w:line="276" w:lineRule="auto"/>
              <w:jc w:val="center"/>
              <w:rPr>
                <w:rFonts w:ascii="Book Antiqua" w:hAnsi="Book Antiqua"/>
                <w:sz w:val="22"/>
                <w:szCs w:val="22"/>
              </w:rPr>
            </w:pPr>
            <w:r w:rsidRPr="00CF6A02">
              <w:rPr>
                <w:rFonts w:ascii="Book Antiqua" w:hAnsi="Book Antiqua"/>
                <w:color w:val="000000"/>
                <w:sz w:val="22"/>
                <w:szCs w:val="22"/>
              </w:rPr>
              <w:t> Negatívne </w:t>
            </w:r>
          </w:p>
        </w:tc>
      </w:tr>
      <w:tr w:rsidR="00984963" w:rsidRPr="00CF6A02">
        <w:tc>
          <w:tcPr>
            <w:tcW w:w="5519" w:type="dxa"/>
            <w:tcBorders>
              <w:top w:val="single" w:sz="6" w:space="0" w:color="000001"/>
              <w:left w:val="single" w:sz="6" w:space="0" w:color="000001"/>
              <w:bottom w:val="single" w:sz="6" w:space="0" w:color="000001"/>
              <w:right w:val="single" w:sz="6" w:space="0" w:color="000001"/>
            </w:tcBorders>
            <w:shd w:val="clear" w:color="auto" w:fill="auto"/>
            <w:tcMar>
              <w:left w:w="100" w:type="dxa"/>
              <w:right w:w="108" w:type="dxa"/>
            </w:tcMar>
            <w:vAlign w:val="center"/>
          </w:tcPr>
          <w:p w:rsidR="00984963" w:rsidRPr="00CF6A02" w:rsidRDefault="008F28B9" w:rsidP="00CF6A02">
            <w:pPr>
              <w:pStyle w:val="Normlnywebov"/>
              <w:spacing w:before="120" w:beforeAutospacing="0" w:afterAutospacing="0" w:line="276" w:lineRule="auto"/>
              <w:rPr>
                <w:rFonts w:ascii="Book Antiqua" w:hAnsi="Book Antiqua"/>
                <w:sz w:val="22"/>
                <w:szCs w:val="22"/>
              </w:rPr>
            </w:pPr>
            <w:r w:rsidRPr="00CF6A02">
              <w:rPr>
                <w:rFonts w:ascii="Book Antiqua" w:hAnsi="Book Antiqua"/>
                <w:color w:val="000000"/>
                <w:sz w:val="22"/>
                <w:szCs w:val="22"/>
              </w:rPr>
              <w:t>1. Vplyvy na rozpočet verejnej správy</w:t>
            </w:r>
          </w:p>
        </w:tc>
        <w:tc>
          <w:tcPr>
            <w:tcW w:w="1192"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984963" w:rsidRPr="00CF6A02" w:rsidRDefault="008F28B9" w:rsidP="00CF6A02">
            <w:pPr>
              <w:pStyle w:val="Normlnywebov"/>
              <w:spacing w:before="120" w:beforeAutospacing="0" w:afterAutospacing="0" w:line="276" w:lineRule="auto"/>
              <w:jc w:val="center"/>
              <w:rPr>
                <w:rFonts w:ascii="Book Antiqua" w:hAnsi="Book Antiqua"/>
                <w:sz w:val="22"/>
                <w:szCs w:val="22"/>
              </w:rPr>
            </w:pPr>
            <w:r w:rsidRPr="00CF6A02">
              <w:rPr>
                <w:rFonts w:ascii="Book Antiqua" w:hAnsi="Book Antiqua"/>
                <w:color w:val="000000"/>
                <w:sz w:val="22"/>
                <w:szCs w:val="22"/>
              </w:rPr>
              <w:t>x </w:t>
            </w:r>
          </w:p>
        </w:tc>
        <w:tc>
          <w:tcPr>
            <w:tcW w:w="1181"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984963" w:rsidRPr="00CF6A02" w:rsidRDefault="00984963" w:rsidP="00CF6A02">
            <w:pPr>
              <w:pStyle w:val="Normlnywebov"/>
              <w:spacing w:before="120" w:beforeAutospacing="0" w:afterAutospacing="0" w:line="276" w:lineRule="auto"/>
              <w:jc w:val="center"/>
              <w:rPr>
                <w:rFonts w:ascii="Book Antiqua" w:hAnsi="Book Antiqua"/>
                <w:sz w:val="22"/>
                <w:szCs w:val="22"/>
              </w:rPr>
            </w:pPr>
          </w:p>
        </w:tc>
        <w:tc>
          <w:tcPr>
            <w:tcW w:w="1195"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984963" w:rsidRPr="00CF6A02" w:rsidRDefault="006235A6" w:rsidP="00CF6A02">
            <w:pPr>
              <w:pStyle w:val="Normlnywebov"/>
              <w:spacing w:before="120" w:beforeAutospacing="0" w:afterAutospacing="0" w:line="276" w:lineRule="auto"/>
              <w:jc w:val="center"/>
              <w:rPr>
                <w:rFonts w:ascii="Book Antiqua" w:hAnsi="Book Antiqua"/>
                <w:sz w:val="22"/>
                <w:szCs w:val="22"/>
              </w:rPr>
            </w:pPr>
            <w:r w:rsidRPr="00CF6A02">
              <w:rPr>
                <w:rFonts w:ascii="Book Antiqua" w:hAnsi="Book Antiqua"/>
                <w:sz w:val="22"/>
                <w:szCs w:val="22"/>
              </w:rPr>
              <w:t>x</w:t>
            </w:r>
          </w:p>
        </w:tc>
      </w:tr>
      <w:tr w:rsidR="00984963" w:rsidRPr="00CF6A02">
        <w:tc>
          <w:tcPr>
            <w:tcW w:w="5519" w:type="dxa"/>
            <w:tcBorders>
              <w:top w:val="single" w:sz="6" w:space="0" w:color="000001"/>
              <w:left w:val="single" w:sz="6" w:space="0" w:color="000001"/>
              <w:bottom w:val="single" w:sz="6" w:space="0" w:color="000001"/>
              <w:right w:val="single" w:sz="6" w:space="0" w:color="000001"/>
            </w:tcBorders>
            <w:shd w:val="clear" w:color="auto" w:fill="auto"/>
            <w:tcMar>
              <w:left w:w="100" w:type="dxa"/>
              <w:right w:w="108" w:type="dxa"/>
            </w:tcMar>
            <w:vAlign w:val="center"/>
          </w:tcPr>
          <w:p w:rsidR="00984963" w:rsidRPr="00CF6A02" w:rsidRDefault="008F28B9" w:rsidP="00CF6A02">
            <w:pPr>
              <w:pStyle w:val="Normlnywebov"/>
              <w:spacing w:before="120" w:beforeAutospacing="0" w:afterAutospacing="0" w:line="276" w:lineRule="auto"/>
              <w:rPr>
                <w:rFonts w:ascii="Book Antiqua" w:hAnsi="Book Antiqua"/>
                <w:sz w:val="22"/>
                <w:szCs w:val="22"/>
              </w:rPr>
            </w:pPr>
            <w:r w:rsidRPr="00CF6A02">
              <w:rPr>
                <w:rFonts w:ascii="Book Antiqua" w:hAnsi="Book Antiqua"/>
                <w:color w:val="000000"/>
                <w:sz w:val="22"/>
                <w:szCs w:val="22"/>
              </w:rPr>
              <w:t>2. Vplyvy na podnikateľské prostredie – dochádza k zvýšeniu regulačného zaťaženia?</w:t>
            </w:r>
          </w:p>
        </w:tc>
        <w:tc>
          <w:tcPr>
            <w:tcW w:w="1192"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984963" w:rsidRPr="00CF6A02" w:rsidRDefault="008F28B9" w:rsidP="00CF6A02">
            <w:pPr>
              <w:pStyle w:val="Normlnywebov"/>
              <w:spacing w:before="120" w:beforeAutospacing="0" w:afterAutospacing="0" w:line="276" w:lineRule="auto"/>
              <w:jc w:val="center"/>
              <w:rPr>
                <w:rFonts w:ascii="Book Antiqua" w:hAnsi="Book Antiqua"/>
                <w:sz w:val="22"/>
                <w:szCs w:val="22"/>
              </w:rPr>
            </w:pPr>
            <w:r w:rsidRPr="00CF6A02">
              <w:rPr>
                <w:rFonts w:ascii="Book Antiqua" w:hAnsi="Book Antiqua"/>
                <w:color w:val="000000"/>
                <w:sz w:val="22"/>
                <w:szCs w:val="22"/>
              </w:rPr>
              <w:t>x </w:t>
            </w:r>
          </w:p>
        </w:tc>
        <w:tc>
          <w:tcPr>
            <w:tcW w:w="1181"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984963" w:rsidRPr="00CF6A02" w:rsidRDefault="00984963" w:rsidP="00CF6A02">
            <w:pPr>
              <w:pStyle w:val="Normlnywebov"/>
              <w:spacing w:before="120" w:beforeAutospacing="0" w:afterAutospacing="0" w:line="276" w:lineRule="auto"/>
              <w:jc w:val="center"/>
              <w:rPr>
                <w:rFonts w:ascii="Book Antiqua" w:hAnsi="Book Antiqua"/>
                <w:sz w:val="22"/>
                <w:szCs w:val="22"/>
              </w:rPr>
            </w:pPr>
          </w:p>
        </w:tc>
        <w:tc>
          <w:tcPr>
            <w:tcW w:w="1195"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984963" w:rsidRPr="00CF6A02" w:rsidRDefault="00984963" w:rsidP="00CF6A02">
            <w:pPr>
              <w:pStyle w:val="Normlnywebov"/>
              <w:spacing w:before="120" w:beforeAutospacing="0" w:afterAutospacing="0" w:line="276" w:lineRule="auto"/>
              <w:jc w:val="center"/>
              <w:rPr>
                <w:rFonts w:ascii="Book Antiqua" w:hAnsi="Book Antiqua"/>
                <w:sz w:val="22"/>
                <w:szCs w:val="22"/>
              </w:rPr>
            </w:pPr>
          </w:p>
        </w:tc>
      </w:tr>
      <w:tr w:rsidR="00984963" w:rsidRPr="00CF6A02">
        <w:tc>
          <w:tcPr>
            <w:tcW w:w="5519" w:type="dxa"/>
            <w:tcBorders>
              <w:top w:val="single" w:sz="6" w:space="0" w:color="000001"/>
              <w:left w:val="single" w:sz="6" w:space="0" w:color="000001"/>
              <w:bottom w:val="single" w:sz="6" w:space="0" w:color="000001"/>
              <w:right w:val="single" w:sz="6" w:space="0" w:color="000001"/>
            </w:tcBorders>
            <w:shd w:val="clear" w:color="auto" w:fill="auto"/>
            <w:tcMar>
              <w:left w:w="100" w:type="dxa"/>
              <w:right w:w="108" w:type="dxa"/>
            </w:tcMar>
            <w:vAlign w:val="center"/>
          </w:tcPr>
          <w:p w:rsidR="00984963" w:rsidRPr="00CF6A02" w:rsidRDefault="008F28B9" w:rsidP="00CF6A02">
            <w:pPr>
              <w:pStyle w:val="Normlnywebov"/>
              <w:spacing w:before="120" w:beforeAutospacing="0" w:afterAutospacing="0" w:line="276" w:lineRule="auto"/>
              <w:rPr>
                <w:rFonts w:ascii="Book Antiqua" w:hAnsi="Book Antiqua"/>
                <w:sz w:val="22"/>
                <w:szCs w:val="22"/>
              </w:rPr>
            </w:pPr>
            <w:r w:rsidRPr="00CF6A02">
              <w:rPr>
                <w:rFonts w:ascii="Book Antiqua" w:hAnsi="Book Antiqua"/>
                <w:color w:val="000000"/>
                <w:sz w:val="22"/>
                <w:szCs w:val="22"/>
              </w:rPr>
              <w:t>3. Sociálne vplyvy</w:t>
            </w:r>
          </w:p>
        </w:tc>
        <w:tc>
          <w:tcPr>
            <w:tcW w:w="1192"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984963" w:rsidRPr="00CF6A02" w:rsidRDefault="008F28B9" w:rsidP="00CF6A02">
            <w:pPr>
              <w:pStyle w:val="Normlnywebov"/>
              <w:spacing w:before="120" w:beforeAutospacing="0" w:afterAutospacing="0" w:line="276" w:lineRule="auto"/>
              <w:jc w:val="center"/>
              <w:rPr>
                <w:rFonts w:ascii="Book Antiqua" w:hAnsi="Book Antiqua"/>
                <w:sz w:val="22"/>
                <w:szCs w:val="22"/>
              </w:rPr>
            </w:pPr>
            <w:r w:rsidRPr="00CF6A02">
              <w:rPr>
                <w:rFonts w:ascii="Book Antiqua" w:hAnsi="Book Antiqua"/>
                <w:sz w:val="22"/>
                <w:szCs w:val="22"/>
              </w:rPr>
              <w:t>x</w:t>
            </w:r>
          </w:p>
        </w:tc>
        <w:tc>
          <w:tcPr>
            <w:tcW w:w="1181"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984963" w:rsidRPr="00CF6A02" w:rsidRDefault="00984963" w:rsidP="00CF6A02">
            <w:pPr>
              <w:pStyle w:val="Normlnywebov"/>
              <w:spacing w:before="120" w:beforeAutospacing="0" w:afterAutospacing="0" w:line="276" w:lineRule="auto"/>
              <w:jc w:val="center"/>
              <w:rPr>
                <w:rFonts w:ascii="Book Antiqua" w:hAnsi="Book Antiqua"/>
                <w:sz w:val="22"/>
                <w:szCs w:val="22"/>
              </w:rPr>
            </w:pPr>
          </w:p>
        </w:tc>
        <w:tc>
          <w:tcPr>
            <w:tcW w:w="1195"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984963" w:rsidRPr="00CF6A02" w:rsidRDefault="008F28B9" w:rsidP="00CF6A02">
            <w:pPr>
              <w:pStyle w:val="Normlnywebov"/>
              <w:spacing w:before="120" w:beforeAutospacing="0" w:afterAutospacing="0" w:line="276" w:lineRule="auto"/>
              <w:rPr>
                <w:rFonts w:ascii="Book Antiqua" w:hAnsi="Book Antiqua"/>
                <w:sz w:val="22"/>
                <w:szCs w:val="22"/>
              </w:rPr>
            </w:pPr>
            <w:r w:rsidRPr="00CF6A02">
              <w:rPr>
                <w:rFonts w:ascii="Book Antiqua" w:hAnsi="Book Antiqua"/>
                <w:color w:val="000000"/>
                <w:sz w:val="22"/>
                <w:szCs w:val="22"/>
              </w:rPr>
              <w:t> </w:t>
            </w:r>
          </w:p>
        </w:tc>
      </w:tr>
      <w:tr w:rsidR="00984963" w:rsidRPr="00CF6A02">
        <w:tc>
          <w:tcPr>
            <w:tcW w:w="5519"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984963" w:rsidRPr="00CF6A02" w:rsidRDefault="008F28B9" w:rsidP="00CF6A02">
            <w:pPr>
              <w:pStyle w:val="Normlnywebov"/>
              <w:spacing w:before="120" w:beforeAutospacing="0" w:afterAutospacing="0" w:line="276" w:lineRule="auto"/>
              <w:rPr>
                <w:rFonts w:ascii="Book Antiqua" w:hAnsi="Book Antiqua"/>
                <w:sz w:val="22"/>
                <w:szCs w:val="22"/>
              </w:rPr>
            </w:pPr>
            <w:r w:rsidRPr="00CF6A02">
              <w:rPr>
                <w:rFonts w:ascii="Book Antiqua" w:hAnsi="Book Antiqua"/>
                <w:color w:val="000000"/>
                <w:sz w:val="22"/>
                <w:szCs w:val="22"/>
              </w:rPr>
              <w:t>– vplyvy na hospodárenie obyvateľstva,</w:t>
            </w:r>
          </w:p>
        </w:tc>
        <w:tc>
          <w:tcPr>
            <w:tcW w:w="1192"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984963" w:rsidRPr="00CF6A02" w:rsidRDefault="00984963" w:rsidP="00CF6A02">
            <w:pPr>
              <w:pStyle w:val="Normlnywebov"/>
              <w:spacing w:before="120" w:beforeAutospacing="0" w:afterAutospacing="0" w:line="276" w:lineRule="auto"/>
              <w:jc w:val="center"/>
              <w:rPr>
                <w:rFonts w:ascii="Book Antiqua" w:hAnsi="Book Antiqua"/>
                <w:sz w:val="22"/>
                <w:szCs w:val="22"/>
              </w:rPr>
            </w:pPr>
          </w:p>
        </w:tc>
        <w:tc>
          <w:tcPr>
            <w:tcW w:w="1181"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984963" w:rsidRPr="00CF6A02" w:rsidRDefault="008F28B9" w:rsidP="00CF6A02">
            <w:pPr>
              <w:pStyle w:val="Normlnywebov"/>
              <w:spacing w:before="120" w:beforeAutospacing="0" w:afterAutospacing="0" w:line="276" w:lineRule="auto"/>
              <w:jc w:val="center"/>
              <w:rPr>
                <w:rFonts w:ascii="Book Antiqua" w:hAnsi="Book Antiqua"/>
                <w:sz w:val="22"/>
                <w:szCs w:val="22"/>
              </w:rPr>
            </w:pPr>
            <w:r w:rsidRPr="00CF6A02">
              <w:rPr>
                <w:rFonts w:ascii="Book Antiqua" w:hAnsi="Book Antiqua"/>
                <w:sz w:val="22"/>
                <w:szCs w:val="22"/>
              </w:rPr>
              <w:t>x</w:t>
            </w:r>
          </w:p>
        </w:tc>
        <w:tc>
          <w:tcPr>
            <w:tcW w:w="1195"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984963" w:rsidRPr="00CF6A02" w:rsidRDefault="008F28B9" w:rsidP="00CF6A02">
            <w:pPr>
              <w:pStyle w:val="Normlnywebov"/>
              <w:spacing w:before="120" w:beforeAutospacing="0" w:afterAutospacing="0" w:line="276" w:lineRule="auto"/>
              <w:jc w:val="center"/>
              <w:rPr>
                <w:rFonts w:ascii="Book Antiqua" w:hAnsi="Book Antiqua"/>
                <w:sz w:val="22"/>
                <w:szCs w:val="22"/>
              </w:rPr>
            </w:pPr>
            <w:r w:rsidRPr="00CF6A02">
              <w:rPr>
                <w:rFonts w:ascii="Book Antiqua" w:hAnsi="Book Antiqua"/>
                <w:color w:val="000000"/>
                <w:sz w:val="22"/>
                <w:szCs w:val="22"/>
              </w:rPr>
              <w:t> </w:t>
            </w:r>
          </w:p>
        </w:tc>
      </w:tr>
      <w:tr w:rsidR="00984963" w:rsidRPr="00CF6A02">
        <w:tc>
          <w:tcPr>
            <w:tcW w:w="5519"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984963" w:rsidRPr="00CF6A02" w:rsidRDefault="008F28B9" w:rsidP="00CF6A02">
            <w:pPr>
              <w:pStyle w:val="Normlnywebov"/>
              <w:spacing w:before="120" w:beforeAutospacing="0" w:afterAutospacing="0" w:line="276" w:lineRule="auto"/>
              <w:rPr>
                <w:rFonts w:ascii="Book Antiqua" w:hAnsi="Book Antiqua"/>
                <w:sz w:val="22"/>
                <w:szCs w:val="22"/>
              </w:rPr>
            </w:pPr>
            <w:r w:rsidRPr="00CF6A02">
              <w:rPr>
                <w:rFonts w:ascii="Book Antiqua" w:hAnsi="Book Antiqua"/>
                <w:color w:val="000000"/>
                <w:sz w:val="22"/>
                <w:szCs w:val="22"/>
              </w:rPr>
              <w:t xml:space="preserve">– sociálnu </w:t>
            </w:r>
            <w:proofErr w:type="spellStart"/>
            <w:r w:rsidRPr="00CF6A02">
              <w:rPr>
                <w:rFonts w:ascii="Book Antiqua" w:hAnsi="Book Antiqua"/>
                <w:color w:val="000000"/>
                <w:sz w:val="22"/>
                <w:szCs w:val="22"/>
              </w:rPr>
              <w:t>exklúziu</w:t>
            </w:r>
            <w:proofErr w:type="spellEnd"/>
            <w:r w:rsidRPr="00CF6A02">
              <w:rPr>
                <w:rFonts w:ascii="Book Antiqua" w:hAnsi="Book Antiqua"/>
                <w:color w:val="000000"/>
                <w:sz w:val="22"/>
                <w:szCs w:val="22"/>
              </w:rPr>
              <w:t>,</w:t>
            </w:r>
          </w:p>
        </w:tc>
        <w:tc>
          <w:tcPr>
            <w:tcW w:w="1192"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984963" w:rsidRPr="00CF6A02" w:rsidRDefault="008F28B9" w:rsidP="00CF6A02">
            <w:pPr>
              <w:pStyle w:val="Normlnywebov"/>
              <w:spacing w:before="120" w:beforeAutospacing="0" w:afterAutospacing="0" w:line="276" w:lineRule="auto"/>
              <w:jc w:val="center"/>
              <w:rPr>
                <w:rFonts w:ascii="Book Antiqua" w:hAnsi="Book Antiqua"/>
                <w:sz w:val="22"/>
                <w:szCs w:val="22"/>
              </w:rPr>
            </w:pPr>
            <w:r w:rsidRPr="00CF6A02">
              <w:rPr>
                <w:rFonts w:ascii="Book Antiqua" w:hAnsi="Book Antiqua"/>
                <w:color w:val="000000"/>
                <w:sz w:val="22"/>
                <w:szCs w:val="22"/>
              </w:rPr>
              <w:t> </w:t>
            </w:r>
          </w:p>
        </w:tc>
        <w:tc>
          <w:tcPr>
            <w:tcW w:w="1181"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984963" w:rsidRPr="00CF6A02" w:rsidRDefault="008F28B9" w:rsidP="00CF6A02">
            <w:pPr>
              <w:pStyle w:val="Normlnywebov"/>
              <w:spacing w:before="120" w:beforeAutospacing="0" w:afterAutospacing="0" w:line="276" w:lineRule="auto"/>
              <w:jc w:val="center"/>
              <w:rPr>
                <w:rFonts w:ascii="Book Antiqua" w:hAnsi="Book Antiqua"/>
                <w:sz w:val="22"/>
                <w:szCs w:val="22"/>
              </w:rPr>
            </w:pPr>
            <w:r w:rsidRPr="00CF6A02">
              <w:rPr>
                <w:rFonts w:ascii="Book Antiqua" w:hAnsi="Book Antiqua"/>
                <w:color w:val="000000"/>
                <w:sz w:val="22"/>
                <w:szCs w:val="22"/>
              </w:rPr>
              <w:t>x</w:t>
            </w:r>
          </w:p>
        </w:tc>
        <w:tc>
          <w:tcPr>
            <w:tcW w:w="1195"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984963" w:rsidRPr="00CF6A02" w:rsidRDefault="008F28B9" w:rsidP="00CF6A02">
            <w:pPr>
              <w:pStyle w:val="Normlnywebov"/>
              <w:spacing w:before="120" w:beforeAutospacing="0" w:afterAutospacing="0" w:line="276" w:lineRule="auto"/>
              <w:jc w:val="center"/>
              <w:rPr>
                <w:rFonts w:ascii="Book Antiqua" w:hAnsi="Book Antiqua"/>
                <w:sz w:val="22"/>
                <w:szCs w:val="22"/>
              </w:rPr>
            </w:pPr>
            <w:r w:rsidRPr="00CF6A02">
              <w:rPr>
                <w:rFonts w:ascii="Book Antiqua" w:hAnsi="Book Antiqua"/>
                <w:color w:val="000000"/>
                <w:sz w:val="22"/>
                <w:szCs w:val="22"/>
              </w:rPr>
              <w:t> </w:t>
            </w:r>
          </w:p>
        </w:tc>
      </w:tr>
      <w:tr w:rsidR="00984963" w:rsidRPr="00CF6A02">
        <w:tc>
          <w:tcPr>
            <w:tcW w:w="5519"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984963" w:rsidRPr="00CF6A02" w:rsidRDefault="008F28B9" w:rsidP="00CF6A02">
            <w:pPr>
              <w:pStyle w:val="Normlnywebov"/>
              <w:spacing w:before="120" w:beforeAutospacing="0" w:afterAutospacing="0" w:line="276" w:lineRule="auto"/>
              <w:rPr>
                <w:rFonts w:ascii="Book Antiqua" w:hAnsi="Book Antiqua"/>
                <w:sz w:val="22"/>
                <w:szCs w:val="22"/>
              </w:rPr>
            </w:pPr>
            <w:r w:rsidRPr="00CF6A02">
              <w:rPr>
                <w:rFonts w:ascii="Book Antiqua" w:hAnsi="Book Antiqua"/>
                <w:color w:val="000000"/>
                <w:sz w:val="22"/>
                <w:szCs w:val="22"/>
              </w:rPr>
              <w:t>– rovnosť príležitostí a rodovú rovnosť a vplyvy na zamestnanosť</w:t>
            </w:r>
          </w:p>
        </w:tc>
        <w:tc>
          <w:tcPr>
            <w:tcW w:w="1192"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984963" w:rsidRPr="00CF6A02" w:rsidRDefault="008F28B9" w:rsidP="00CF6A02">
            <w:pPr>
              <w:pStyle w:val="Normlnywebov"/>
              <w:spacing w:before="120" w:beforeAutospacing="0" w:afterAutospacing="0" w:line="276" w:lineRule="auto"/>
              <w:jc w:val="center"/>
              <w:rPr>
                <w:rFonts w:ascii="Book Antiqua" w:hAnsi="Book Antiqua"/>
                <w:sz w:val="22"/>
                <w:szCs w:val="22"/>
              </w:rPr>
            </w:pPr>
            <w:r w:rsidRPr="00CF6A02">
              <w:rPr>
                <w:rFonts w:ascii="Book Antiqua" w:hAnsi="Book Antiqua"/>
                <w:color w:val="000000"/>
                <w:sz w:val="22"/>
                <w:szCs w:val="22"/>
              </w:rPr>
              <w:t> </w:t>
            </w:r>
          </w:p>
        </w:tc>
        <w:tc>
          <w:tcPr>
            <w:tcW w:w="1181"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984963" w:rsidRPr="00CF6A02" w:rsidRDefault="008F28B9" w:rsidP="00CF6A02">
            <w:pPr>
              <w:pStyle w:val="Normlnywebov"/>
              <w:spacing w:before="120" w:beforeAutospacing="0" w:afterAutospacing="0" w:line="276" w:lineRule="auto"/>
              <w:jc w:val="center"/>
              <w:rPr>
                <w:rFonts w:ascii="Book Antiqua" w:hAnsi="Book Antiqua"/>
                <w:sz w:val="22"/>
                <w:szCs w:val="22"/>
              </w:rPr>
            </w:pPr>
            <w:r w:rsidRPr="00CF6A02">
              <w:rPr>
                <w:rFonts w:ascii="Book Antiqua" w:hAnsi="Book Antiqua"/>
                <w:color w:val="000000"/>
                <w:sz w:val="22"/>
                <w:szCs w:val="22"/>
              </w:rPr>
              <w:t>x</w:t>
            </w:r>
          </w:p>
        </w:tc>
        <w:tc>
          <w:tcPr>
            <w:tcW w:w="1195"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984963" w:rsidRPr="00CF6A02" w:rsidRDefault="008F28B9" w:rsidP="00CF6A02">
            <w:pPr>
              <w:pStyle w:val="Normlnywebov"/>
              <w:spacing w:before="120" w:beforeAutospacing="0" w:afterAutospacing="0" w:line="276" w:lineRule="auto"/>
              <w:jc w:val="center"/>
              <w:rPr>
                <w:rFonts w:ascii="Book Antiqua" w:hAnsi="Book Antiqua"/>
                <w:sz w:val="22"/>
                <w:szCs w:val="22"/>
              </w:rPr>
            </w:pPr>
            <w:r w:rsidRPr="00CF6A02">
              <w:rPr>
                <w:rFonts w:ascii="Book Antiqua" w:hAnsi="Book Antiqua"/>
                <w:color w:val="000000"/>
                <w:sz w:val="22"/>
                <w:szCs w:val="22"/>
              </w:rPr>
              <w:t> </w:t>
            </w:r>
          </w:p>
        </w:tc>
      </w:tr>
      <w:tr w:rsidR="00984963" w:rsidRPr="00CF6A02">
        <w:tc>
          <w:tcPr>
            <w:tcW w:w="5519"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984963" w:rsidRPr="00CF6A02" w:rsidRDefault="008F28B9" w:rsidP="00CF6A02">
            <w:pPr>
              <w:pStyle w:val="Normlnywebov"/>
              <w:spacing w:before="120" w:beforeAutospacing="0" w:afterAutospacing="0" w:line="276" w:lineRule="auto"/>
              <w:rPr>
                <w:rFonts w:ascii="Book Antiqua" w:hAnsi="Book Antiqua"/>
                <w:sz w:val="22"/>
                <w:szCs w:val="22"/>
              </w:rPr>
            </w:pPr>
            <w:r w:rsidRPr="00CF6A02">
              <w:rPr>
                <w:rFonts w:ascii="Book Antiqua" w:hAnsi="Book Antiqua"/>
                <w:color w:val="000000"/>
                <w:sz w:val="22"/>
                <w:szCs w:val="22"/>
              </w:rPr>
              <w:t>4. Vplyvy na životné prostredie</w:t>
            </w:r>
          </w:p>
        </w:tc>
        <w:tc>
          <w:tcPr>
            <w:tcW w:w="1192"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984963" w:rsidRPr="00CF6A02" w:rsidRDefault="008F28B9" w:rsidP="00CF6A02">
            <w:pPr>
              <w:pStyle w:val="Normlnywebov"/>
              <w:spacing w:before="120" w:beforeAutospacing="0" w:afterAutospacing="0" w:line="276" w:lineRule="auto"/>
              <w:jc w:val="center"/>
              <w:rPr>
                <w:rFonts w:ascii="Book Antiqua" w:hAnsi="Book Antiqua"/>
                <w:sz w:val="22"/>
                <w:szCs w:val="22"/>
              </w:rPr>
            </w:pPr>
            <w:r w:rsidRPr="00CF6A02">
              <w:rPr>
                <w:rFonts w:ascii="Book Antiqua" w:hAnsi="Book Antiqua"/>
                <w:sz w:val="22"/>
                <w:szCs w:val="22"/>
              </w:rPr>
              <w:t>x</w:t>
            </w:r>
          </w:p>
        </w:tc>
        <w:tc>
          <w:tcPr>
            <w:tcW w:w="1181"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984963" w:rsidRPr="00CF6A02" w:rsidRDefault="00984963" w:rsidP="00CF6A02">
            <w:pPr>
              <w:pStyle w:val="Normlnywebov"/>
              <w:spacing w:before="120" w:beforeAutospacing="0" w:afterAutospacing="0" w:line="276" w:lineRule="auto"/>
              <w:jc w:val="center"/>
              <w:rPr>
                <w:rFonts w:ascii="Book Antiqua" w:hAnsi="Book Antiqua"/>
                <w:sz w:val="22"/>
                <w:szCs w:val="22"/>
              </w:rPr>
            </w:pPr>
          </w:p>
        </w:tc>
        <w:tc>
          <w:tcPr>
            <w:tcW w:w="1195"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984963" w:rsidRPr="00CF6A02" w:rsidRDefault="008F28B9" w:rsidP="00CF6A02">
            <w:pPr>
              <w:pStyle w:val="Normlnywebov"/>
              <w:spacing w:before="120" w:beforeAutospacing="0" w:afterAutospacing="0" w:line="276" w:lineRule="auto"/>
              <w:jc w:val="center"/>
              <w:rPr>
                <w:rFonts w:ascii="Book Antiqua" w:hAnsi="Book Antiqua"/>
                <w:sz w:val="22"/>
                <w:szCs w:val="22"/>
              </w:rPr>
            </w:pPr>
            <w:r w:rsidRPr="00CF6A02">
              <w:rPr>
                <w:rFonts w:ascii="Book Antiqua" w:hAnsi="Book Antiqua"/>
                <w:color w:val="000000"/>
                <w:sz w:val="22"/>
                <w:szCs w:val="22"/>
              </w:rPr>
              <w:t> </w:t>
            </w:r>
          </w:p>
        </w:tc>
      </w:tr>
      <w:tr w:rsidR="00984963" w:rsidRPr="00CF6A02">
        <w:tc>
          <w:tcPr>
            <w:tcW w:w="5519"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984963" w:rsidRPr="00CF6A02" w:rsidRDefault="008F28B9" w:rsidP="00CF6A02">
            <w:pPr>
              <w:pStyle w:val="Normlnywebov"/>
              <w:spacing w:before="120" w:beforeAutospacing="0" w:afterAutospacing="0" w:line="276" w:lineRule="auto"/>
              <w:rPr>
                <w:rFonts w:ascii="Book Antiqua" w:hAnsi="Book Antiqua"/>
                <w:sz w:val="22"/>
                <w:szCs w:val="22"/>
              </w:rPr>
            </w:pPr>
            <w:r w:rsidRPr="00CF6A02">
              <w:rPr>
                <w:rFonts w:ascii="Book Antiqua" w:hAnsi="Book Antiqua"/>
                <w:color w:val="000000"/>
                <w:sz w:val="22"/>
                <w:szCs w:val="22"/>
              </w:rPr>
              <w:t>5. Vplyvy na informatizáciu spoločnosti</w:t>
            </w:r>
          </w:p>
        </w:tc>
        <w:tc>
          <w:tcPr>
            <w:tcW w:w="1192"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984963" w:rsidRPr="00CF6A02" w:rsidRDefault="00984963" w:rsidP="00CF6A02">
            <w:pPr>
              <w:pStyle w:val="Normlnywebov"/>
              <w:spacing w:before="120" w:beforeAutospacing="0" w:afterAutospacing="0" w:line="276" w:lineRule="auto"/>
              <w:jc w:val="center"/>
              <w:rPr>
                <w:rFonts w:ascii="Book Antiqua" w:hAnsi="Book Antiqua"/>
                <w:sz w:val="22"/>
                <w:szCs w:val="22"/>
              </w:rPr>
            </w:pPr>
          </w:p>
        </w:tc>
        <w:tc>
          <w:tcPr>
            <w:tcW w:w="1181"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984963" w:rsidRPr="00CF6A02" w:rsidRDefault="008F28B9" w:rsidP="00CF6A02">
            <w:pPr>
              <w:pStyle w:val="Normlnywebov"/>
              <w:spacing w:before="120" w:beforeAutospacing="0" w:afterAutospacing="0" w:line="276" w:lineRule="auto"/>
              <w:jc w:val="center"/>
              <w:rPr>
                <w:rFonts w:ascii="Book Antiqua" w:hAnsi="Book Antiqua"/>
                <w:sz w:val="22"/>
                <w:szCs w:val="22"/>
              </w:rPr>
            </w:pPr>
            <w:r w:rsidRPr="00CF6A02">
              <w:rPr>
                <w:rFonts w:ascii="Book Antiqua" w:hAnsi="Book Antiqua"/>
                <w:sz w:val="22"/>
                <w:szCs w:val="22"/>
              </w:rPr>
              <w:t>x</w:t>
            </w:r>
          </w:p>
        </w:tc>
        <w:tc>
          <w:tcPr>
            <w:tcW w:w="1195"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984963" w:rsidRPr="00CF6A02" w:rsidRDefault="008F28B9" w:rsidP="00CF6A02">
            <w:pPr>
              <w:pStyle w:val="Normlnywebov"/>
              <w:spacing w:before="120" w:beforeAutospacing="0" w:afterAutospacing="0" w:line="276" w:lineRule="auto"/>
              <w:jc w:val="center"/>
              <w:rPr>
                <w:rFonts w:ascii="Book Antiqua" w:hAnsi="Book Antiqua"/>
                <w:sz w:val="22"/>
                <w:szCs w:val="22"/>
              </w:rPr>
            </w:pPr>
            <w:r w:rsidRPr="00CF6A02">
              <w:rPr>
                <w:rFonts w:ascii="Book Antiqua" w:hAnsi="Book Antiqua"/>
                <w:color w:val="000000"/>
                <w:sz w:val="22"/>
                <w:szCs w:val="22"/>
              </w:rPr>
              <w:t> </w:t>
            </w:r>
          </w:p>
        </w:tc>
      </w:tr>
    </w:tbl>
    <w:p w:rsidR="00CF6A02" w:rsidRDefault="008F28B9" w:rsidP="00CF6A02">
      <w:pPr>
        <w:pStyle w:val="Normlnywebov"/>
        <w:spacing w:before="120" w:beforeAutospacing="0" w:afterAutospacing="0" w:line="276" w:lineRule="auto"/>
        <w:jc w:val="both"/>
        <w:rPr>
          <w:rFonts w:ascii="Book Antiqua" w:hAnsi="Book Antiqua"/>
          <w:b/>
          <w:bCs/>
          <w:color w:val="000000"/>
          <w:sz w:val="22"/>
          <w:szCs w:val="22"/>
        </w:rPr>
      </w:pPr>
      <w:r w:rsidRPr="00CF6A02">
        <w:rPr>
          <w:rFonts w:ascii="Book Antiqua" w:hAnsi="Book Antiqua"/>
          <w:b/>
          <w:bCs/>
          <w:color w:val="000000"/>
          <w:sz w:val="22"/>
          <w:szCs w:val="22"/>
        </w:rPr>
        <w:t> </w:t>
      </w:r>
    </w:p>
    <w:p w:rsidR="00984963" w:rsidRPr="00CF6A02" w:rsidRDefault="008F28B9" w:rsidP="00CF6A02">
      <w:pPr>
        <w:pStyle w:val="Normlnywebov"/>
        <w:spacing w:before="120" w:beforeAutospacing="0" w:afterAutospacing="0" w:line="276" w:lineRule="auto"/>
        <w:jc w:val="both"/>
        <w:rPr>
          <w:rFonts w:ascii="Book Antiqua" w:hAnsi="Book Antiqua"/>
          <w:b/>
          <w:bCs/>
          <w:sz w:val="22"/>
          <w:szCs w:val="22"/>
        </w:rPr>
      </w:pPr>
      <w:r w:rsidRPr="00CF6A02">
        <w:rPr>
          <w:rFonts w:ascii="Book Antiqua" w:hAnsi="Book Antiqua"/>
          <w:b/>
          <w:bCs/>
          <w:color w:val="000000"/>
          <w:sz w:val="22"/>
          <w:szCs w:val="22"/>
        </w:rPr>
        <w:t>A.3. Poznámky</w:t>
      </w:r>
    </w:p>
    <w:p w:rsidR="00193061" w:rsidRDefault="008F28B9" w:rsidP="00CF6A02">
      <w:pPr>
        <w:spacing w:before="120" w:line="276" w:lineRule="auto"/>
        <w:jc w:val="both"/>
        <w:rPr>
          <w:rFonts w:ascii="Book Antiqua" w:hAnsi="Book Antiqua"/>
          <w:i/>
          <w:iCs/>
          <w:color w:val="000000"/>
          <w:sz w:val="22"/>
          <w:szCs w:val="22"/>
        </w:rPr>
      </w:pPr>
      <w:r w:rsidRPr="00CF6A02">
        <w:rPr>
          <w:rFonts w:ascii="Book Antiqua" w:hAnsi="Book Antiqua"/>
          <w:i/>
          <w:iCs/>
          <w:color w:val="000000"/>
          <w:sz w:val="22"/>
          <w:szCs w:val="22"/>
        </w:rPr>
        <w:t xml:space="preserve">Predkladaný návrh zákona má negatívny vplyv na rozpočet verejnej správy, keďže prostriedky Lesného </w:t>
      </w:r>
      <w:proofErr w:type="spellStart"/>
      <w:r w:rsidRPr="00CF6A02">
        <w:rPr>
          <w:rFonts w:ascii="Book Antiqua" w:hAnsi="Book Antiqua"/>
          <w:i/>
          <w:iCs/>
          <w:color w:val="000000"/>
          <w:sz w:val="22"/>
          <w:szCs w:val="22"/>
        </w:rPr>
        <w:t>ekofondu</w:t>
      </w:r>
      <w:proofErr w:type="spellEnd"/>
      <w:r w:rsidRPr="00CF6A02">
        <w:rPr>
          <w:rFonts w:ascii="Book Antiqua" w:hAnsi="Book Antiqua"/>
          <w:i/>
          <w:iCs/>
          <w:color w:val="000000"/>
          <w:sz w:val="22"/>
          <w:szCs w:val="22"/>
        </w:rPr>
        <w:t xml:space="preserve"> budú zabezpečované zo štátneho rozpočtu, av</w:t>
      </w:r>
      <w:r w:rsidR="006235A6" w:rsidRPr="00CF6A02">
        <w:rPr>
          <w:rFonts w:ascii="Book Antiqua" w:hAnsi="Book Antiqua"/>
          <w:i/>
          <w:iCs/>
          <w:color w:val="000000"/>
          <w:sz w:val="22"/>
          <w:szCs w:val="22"/>
        </w:rPr>
        <w:t>šak aj pozitívny vplyv, keďže sa v</w:t>
      </w:r>
      <w:r w:rsidR="006235A6" w:rsidRPr="00CF6A02">
        <w:rPr>
          <w:rFonts w:ascii="Book Antiqua" w:hAnsi="Book Antiqua"/>
          <w:bCs/>
          <w:i/>
          <w:iCs/>
          <w:color w:val="000000"/>
          <w:sz w:val="22"/>
          <w:szCs w:val="22"/>
        </w:rPr>
        <w:t xml:space="preserve"> zákone</w:t>
      </w:r>
      <w:r w:rsidRPr="00CF6A02">
        <w:rPr>
          <w:rFonts w:ascii="Book Antiqua" w:hAnsi="Book Antiqua"/>
          <w:bCs/>
          <w:i/>
          <w:iCs/>
          <w:color w:val="000000"/>
          <w:sz w:val="22"/>
          <w:szCs w:val="22"/>
        </w:rPr>
        <w:t xml:space="preserve"> č. 326/2005 Z. z. o lesoch v znení neskorších predpisov </w:t>
      </w:r>
      <w:r w:rsidR="006235A6" w:rsidRPr="00CF6A02">
        <w:rPr>
          <w:rFonts w:ascii="Book Antiqua" w:hAnsi="Book Antiqua"/>
          <w:bCs/>
          <w:i/>
          <w:iCs/>
          <w:color w:val="000000"/>
          <w:sz w:val="22"/>
          <w:szCs w:val="22"/>
        </w:rPr>
        <w:t xml:space="preserve">stanovuje výnimka zo zabezpečovania prírode blízkeho hospodárenia v lesoch štátom z prostriedkov štátneho rozpočtu pri tých výdavkoch, ktoré sa hradia prostredníctvom Lesného </w:t>
      </w:r>
      <w:proofErr w:type="spellStart"/>
      <w:r w:rsidR="006235A6" w:rsidRPr="00CF6A02">
        <w:rPr>
          <w:rFonts w:ascii="Book Antiqua" w:hAnsi="Book Antiqua"/>
          <w:bCs/>
          <w:i/>
          <w:iCs/>
          <w:color w:val="000000"/>
          <w:sz w:val="22"/>
          <w:szCs w:val="22"/>
        </w:rPr>
        <w:t>ekofondu</w:t>
      </w:r>
      <w:proofErr w:type="spellEnd"/>
      <w:r w:rsidR="006235A6" w:rsidRPr="00CF6A02">
        <w:rPr>
          <w:rFonts w:ascii="Book Antiqua" w:hAnsi="Book Antiqua"/>
          <w:bCs/>
          <w:i/>
          <w:iCs/>
          <w:color w:val="000000"/>
          <w:sz w:val="22"/>
          <w:szCs w:val="22"/>
        </w:rPr>
        <w:t>.</w:t>
      </w:r>
      <w:r w:rsidRPr="00CF6A02">
        <w:rPr>
          <w:rFonts w:ascii="Book Antiqua" w:hAnsi="Book Antiqua"/>
          <w:i/>
          <w:iCs/>
          <w:color w:val="000000"/>
          <w:sz w:val="22"/>
          <w:szCs w:val="22"/>
        </w:rPr>
        <w:t xml:space="preserve"> </w:t>
      </w:r>
      <w:r w:rsidR="00193061">
        <w:rPr>
          <w:rFonts w:ascii="Book Antiqua" w:hAnsi="Book Antiqua"/>
          <w:i/>
          <w:iCs/>
          <w:color w:val="000000"/>
          <w:sz w:val="22"/>
          <w:szCs w:val="22"/>
        </w:rPr>
        <w:t>Tento vplyv možno vyčísliť na 50 mil. eur ročne, ktorý navrhujeme v štátnom rozpočte vykryť lepším výberom daní a zavedením opatrení na zníženie korupcie, vďaka čomu unikajú štátnemu rozpočtu príjmy vo výške stoviek miliónov eur ročne.</w:t>
      </w:r>
    </w:p>
    <w:p w:rsidR="00984963" w:rsidRPr="00CF6A02" w:rsidRDefault="008F28B9" w:rsidP="00CF6A02">
      <w:pPr>
        <w:spacing w:before="120" w:line="276" w:lineRule="auto"/>
        <w:jc w:val="both"/>
        <w:rPr>
          <w:rFonts w:ascii="Book Antiqua" w:hAnsi="Book Antiqua"/>
          <w:i/>
          <w:iCs/>
          <w:sz w:val="22"/>
          <w:szCs w:val="22"/>
        </w:rPr>
      </w:pPr>
      <w:r w:rsidRPr="00CF6A02">
        <w:rPr>
          <w:rFonts w:ascii="Book Antiqua" w:hAnsi="Book Antiqua"/>
          <w:i/>
          <w:iCs/>
          <w:color w:val="000000"/>
          <w:sz w:val="22"/>
          <w:szCs w:val="22"/>
        </w:rPr>
        <w:t xml:space="preserve">Návrh zákona bude mať vysoko pozitívny vplyv na životné prostredie a vysoko pozitívny sociálny vplyv a vplyv na podnikateľské prostredie, najmä na sociálne väzby vidieka, kde podporuje zamestnanosť na báze zvýšených nárokov na kvalitu a profesionalitu lesných prác, ako aj kvalitnú údržbu vidieckej krajiny, ktorá je podmienkou jej všestranného využívania celou spoločnosťou s dôrazom na jej ekologické funkcie a z nich vyplývajúce environmentálne ciele. </w:t>
      </w:r>
    </w:p>
    <w:p w:rsidR="00CF6A02" w:rsidRDefault="00CF6A02" w:rsidP="00CF6A02">
      <w:pPr>
        <w:pStyle w:val="Normlnywebov"/>
        <w:spacing w:before="120" w:beforeAutospacing="0" w:afterAutospacing="0" w:line="276" w:lineRule="auto"/>
        <w:jc w:val="both"/>
        <w:rPr>
          <w:rFonts w:ascii="Book Antiqua" w:hAnsi="Book Antiqua"/>
          <w:b/>
          <w:bCs/>
          <w:color w:val="000000"/>
          <w:sz w:val="22"/>
          <w:szCs w:val="22"/>
        </w:rPr>
      </w:pPr>
    </w:p>
    <w:p w:rsidR="00193061" w:rsidRDefault="00193061" w:rsidP="00CF6A02">
      <w:pPr>
        <w:pStyle w:val="Normlnywebov"/>
        <w:spacing w:before="120" w:beforeAutospacing="0" w:afterAutospacing="0" w:line="276" w:lineRule="auto"/>
        <w:jc w:val="both"/>
        <w:rPr>
          <w:rFonts w:ascii="Book Antiqua" w:hAnsi="Book Antiqua"/>
          <w:b/>
          <w:bCs/>
          <w:color w:val="000000"/>
          <w:sz w:val="22"/>
          <w:szCs w:val="22"/>
        </w:rPr>
      </w:pPr>
    </w:p>
    <w:p w:rsidR="00984963" w:rsidRPr="00CF6A02" w:rsidRDefault="008F28B9" w:rsidP="00CF6A02">
      <w:pPr>
        <w:pStyle w:val="Normlnywebov"/>
        <w:spacing w:before="120" w:beforeAutospacing="0" w:afterAutospacing="0" w:line="276" w:lineRule="auto"/>
        <w:jc w:val="both"/>
        <w:rPr>
          <w:rFonts w:ascii="Book Antiqua" w:hAnsi="Book Antiqua"/>
          <w:b/>
          <w:bCs/>
          <w:sz w:val="22"/>
          <w:szCs w:val="22"/>
        </w:rPr>
      </w:pPr>
      <w:r w:rsidRPr="00CF6A02">
        <w:rPr>
          <w:rFonts w:ascii="Book Antiqua" w:hAnsi="Book Antiqua"/>
          <w:b/>
          <w:bCs/>
          <w:color w:val="000000"/>
          <w:sz w:val="22"/>
          <w:szCs w:val="22"/>
        </w:rPr>
        <w:t>A.4. Alternatívne riešenia</w:t>
      </w:r>
    </w:p>
    <w:p w:rsidR="00984963" w:rsidRPr="00CF6A02" w:rsidRDefault="008F28B9" w:rsidP="00CF6A02">
      <w:pPr>
        <w:pStyle w:val="Normlnywebov"/>
        <w:spacing w:before="120" w:beforeAutospacing="0" w:afterAutospacing="0" w:line="276" w:lineRule="auto"/>
        <w:jc w:val="both"/>
        <w:rPr>
          <w:rFonts w:ascii="Book Antiqua" w:hAnsi="Book Antiqua"/>
          <w:i/>
          <w:sz w:val="22"/>
          <w:szCs w:val="22"/>
        </w:rPr>
      </w:pPr>
      <w:r w:rsidRPr="00CF6A02">
        <w:rPr>
          <w:rFonts w:ascii="Book Antiqua" w:hAnsi="Book Antiqua"/>
          <w:i/>
          <w:color w:val="000000"/>
          <w:sz w:val="22"/>
          <w:szCs w:val="22"/>
        </w:rPr>
        <w:t>bezpredmetné </w:t>
      </w:r>
    </w:p>
    <w:p w:rsidR="00CF6A02" w:rsidRDefault="00CF6A02" w:rsidP="00CF6A02">
      <w:pPr>
        <w:pStyle w:val="Normlnywebov"/>
        <w:spacing w:before="120" w:beforeAutospacing="0" w:afterAutospacing="0" w:line="276" w:lineRule="auto"/>
        <w:jc w:val="both"/>
        <w:rPr>
          <w:rFonts w:ascii="Book Antiqua" w:hAnsi="Book Antiqua"/>
          <w:b/>
          <w:bCs/>
          <w:color w:val="000000"/>
          <w:sz w:val="22"/>
          <w:szCs w:val="22"/>
        </w:rPr>
      </w:pPr>
    </w:p>
    <w:p w:rsidR="00984963" w:rsidRPr="00CF6A02" w:rsidRDefault="008F28B9" w:rsidP="00CF6A02">
      <w:pPr>
        <w:pStyle w:val="Normlnywebov"/>
        <w:spacing w:before="120" w:beforeAutospacing="0" w:afterAutospacing="0" w:line="276" w:lineRule="auto"/>
        <w:jc w:val="both"/>
        <w:rPr>
          <w:rFonts w:ascii="Book Antiqua" w:hAnsi="Book Antiqua"/>
          <w:b/>
          <w:bCs/>
          <w:sz w:val="22"/>
          <w:szCs w:val="22"/>
        </w:rPr>
      </w:pPr>
      <w:r w:rsidRPr="00CF6A02">
        <w:rPr>
          <w:rFonts w:ascii="Book Antiqua" w:hAnsi="Book Antiqua"/>
          <w:b/>
          <w:bCs/>
          <w:color w:val="000000"/>
          <w:sz w:val="22"/>
          <w:szCs w:val="22"/>
        </w:rPr>
        <w:t>A.5. Stanovisko gestorov</w:t>
      </w:r>
    </w:p>
    <w:p w:rsidR="00984963" w:rsidRPr="00CF6A02" w:rsidRDefault="008F28B9" w:rsidP="00CF6A02">
      <w:pPr>
        <w:pStyle w:val="Normlnywebov"/>
        <w:spacing w:before="120" w:beforeAutospacing="0" w:afterAutospacing="0" w:line="276" w:lineRule="auto"/>
        <w:jc w:val="both"/>
        <w:rPr>
          <w:rFonts w:ascii="Book Antiqua" w:hAnsi="Book Antiqua"/>
          <w:i/>
          <w:sz w:val="22"/>
          <w:szCs w:val="22"/>
        </w:rPr>
      </w:pPr>
      <w:r w:rsidRPr="00CF6A02">
        <w:rPr>
          <w:rFonts w:ascii="Book Antiqua" w:hAnsi="Book Antiqua"/>
          <w:i/>
          <w:color w:val="000000"/>
          <w:sz w:val="22"/>
          <w:szCs w:val="22"/>
        </w:rPr>
        <w:t>Návrh zákona bol zaslaný na vyjadrenie Ministerstvu financií SR a stanovisko tohto ministerstva tvorí súčasť predkladaného materiálu.</w:t>
      </w:r>
    </w:p>
    <w:sectPr w:rsidR="00984963" w:rsidRPr="00CF6A02">
      <w:footerReference w:type="default" r:id="rId7"/>
      <w:pgSz w:w="11906" w:h="16838"/>
      <w:pgMar w:top="1417" w:right="1417" w:bottom="1417" w:left="1417" w:header="0" w:footer="708" w:gutter="0"/>
      <w:cols w:space="708"/>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F61" w:rsidRDefault="008D3F61">
      <w:r>
        <w:separator/>
      </w:r>
    </w:p>
  </w:endnote>
  <w:endnote w:type="continuationSeparator" w:id="0">
    <w:p w:rsidR="008D3F61" w:rsidRDefault="008D3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8CF3C52" w:usb2="00000016" w:usb3="00000000" w:csb0="0004001F" w:csb1="00000000"/>
  </w:font>
  <w:font w:name="EUAlbertina">
    <w:altName w:val="Times New Roman"/>
    <w:charset w:val="EE"/>
    <w:family w:val="roman"/>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963" w:rsidRDefault="00984963">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F61" w:rsidRDefault="008D3F61">
      <w:r>
        <w:separator/>
      </w:r>
    </w:p>
  </w:footnote>
  <w:footnote w:type="continuationSeparator" w:id="0">
    <w:p w:rsidR="008D3F61" w:rsidRDefault="008D3F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906FC"/>
    <w:multiLevelType w:val="multilevel"/>
    <w:tmpl w:val="1AD242E2"/>
    <w:lvl w:ilvl="0">
      <w:start w:val="1"/>
      <w:numFmt w:val="lowerLetter"/>
      <w:lvlText w:val="%1)"/>
      <w:lvlJc w:val="left"/>
      <w:pPr>
        <w:ind w:left="720" w:hanging="360"/>
      </w:pPr>
      <w:rPr>
        <w:rFonts w:ascii="Book Antiqua" w:hAnsi="Book Antiqua" w:cs="Times New Roman"/>
        <w:b w:val="0"/>
        <w:sz w:val="22"/>
      </w:rPr>
    </w:lvl>
    <w:lvl w:ilvl="1">
      <w:start w:val="1"/>
      <w:numFmt w:val="lowerLetter"/>
      <w:lvlText w:val="%2."/>
      <w:lvlJc w:val="left"/>
      <w:pPr>
        <w:ind w:left="1080" w:hanging="360"/>
      </w:pPr>
      <w:rPr>
        <w:rFonts w:cs="Times New Roman"/>
      </w:rPr>
    </w:lvl>
    <w:lvl w:ilvl="2">
      <w:start w:val="1"/>
      <w:numFmt w:val="lowerRoman"/>
      <w:lvlText w:val="%3."/>
      <w:lvlJc w:val="righ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righ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right"/>
      <w:pPr>
        <w:ind w:left="3600" w:hanging="360"/>
      </w:pPr>
      <w:rPr>
        <w:rFonts w:cs="Times New Roman"/>
      </w:rPr>
    </w:lvl>
  </w:abstractNum>
  <w:abstractNum w:abstractNumId="1" w15:restartNumberingAfterBreak="0">
    <w:nsid w:val="28BE4CE5"/>
    <w:multiLevelType w:val="multilevel"/>
    <w:tmpl w:val="644089FC"/>
    <w:lvl w:ilvl="0">
      <w:start w:val="5"/>
      <w:numFmt w:val="decimal"/>
      <w:lvlText w:val="%1."/>
      <w:lvlJc w:val="left"/>
      <w:pPr>
        <w:ind w:left="720" w:hanging="360"/>
      </w:pPr>
      <w:rPr>
        <w:rFonts w:ascii="Book Antiqua" w:hAnsi="Book Antiqua" w:cs="Times New Roman"/>
        <w:b/>
        <w:sz w:val="22"/>
      </w:rPr>
    </w:lvl>
    <w:lvl w:ilvl="1">
      <w:start w:val="6"/>
      <w:numFmt w:val="decimal"/>
      <w:lvlText w:val="%2."/>
      <w:lvlJc w:val="left"/>
      <w:pPr>
        <w:ind w:left="1080" w:hanging="360"/>
      </w:pPr>
      <w:rPr>
        <w:rFonts w:cs="Times New Roman"/>
      </w:rPr>
    </w:lvl>
    <w:lvl w:ilvl="2">
      <w:start w:val="1"/>
      <w:numFmt w:val="lowerRoman"/>
      <w:lvlText w:val="%3."/>
      <w:lvlJc w:val="righ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righ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right"/>
      <w:pPr>
        <w:ind w:left="3600" w:hanging="360"/>
      </w:pPr>
      <w:rPr>
        <w:rFonts w:cs="Times New Roman"/>
      </w:rPr>
    </w:lvl>
  </w:abstractNum>
  <w:abstractNum w:abstractNumId="2" w15:restartNumberingAfterBreak="0">
    <w:nsid w:val="3B654A4D"/>
    <w:multiLevelType w:val="multilevel"/>
    <w:tmpl w:val="3BD49840"/>
    <w:lvl w:ilvl="0">
      <w:start w:val="1"/>
      <w:numFmt w:val="bullet"/>
      <w:lvlText w:val=""/>
      <w:lvlJc w:val="left"/>
      <w:pPr>
        <w:ind w:left="72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2"/>
      <w:numFmt w:val="lowerLetter"/>
      <w:lvlText w:val="%3)"/>
      <w:lvlJc w:val="left"/>
      <w:pPr>
        <w:ind w:left="1440" w:hanging="360"/>
      </w:pPr>
      <w:rPr>
        <w:rFonts w:cs="Times New Roman"/>
      </w:rPr>
    </w:lvl>
    <w:lvl w:ilvl="3">
      <w:start w:val="4"/>
      <w:numFmt w:val="decimal"/>
      <w:lvlText w:val="%4."/>
      <w:lvlJc w:val="left"/>
      <w:pPr>
        <w:ind w:left="1800" w:hanging="360"/>
      </w:pPr>
      <w:rPr>
        <w:rFonts w:ascii="Book Antiqua" w:hAnsi="Book Antiqua" w:cs="Times New Roman"/>
        <w:b/>
        <w:sz w:val="22"/>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520" w:hanging="360"/>
      </w:pPr>
      <w:rPr>
        <w:rFonts w:ascii="Wingdings" w:hAnsi="Wingdings" w:cs="Wingdings" w:hint="default"/>
      </w:rPr>
    </w:lvl>
    <w:lvl w:ilvl="6">
      <w:start w:val="1"/>
      <w:numFmt w:val="bullet"/>
      <w:lvlText w:val=""/>
      <w:lvlJc w:val="left"/>
      <w:pPr>
        <w:ind w:left="2880" w:hanging="360"/>
      </w:pPr>
      <w:rPr>
        <w:rFonts w:ascii="Symbol" w:hAnsi="Symbol" w:cs="Symbol" w:hint="default"/>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cs="Wingdings" w:hint="default"/>
      </w:rPr>
    </w:lvl>
  </w:abstractNum>
  <w:abstractNum w:abstractNumId="3" w15:restartNumberingAfterBreak="0">
    <w:nsid w:val="42241DE5"/>
    <w:multiLevelType w:val="multilevel"/>
    <w:tmpl w:val="48A410E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963"/>
    <w:rsid w:val="00193061"/>
    <w:rsid w:val="00401857"/>
    <w:rsid w:val="004C55FA"/>
    <w:rsid w:val="005C49FE"/>
    <w:rsid w:val="006235A6"/>
    <w:rsid w:val="008D3F61"/>
    <w:rsid w:val="008F28B9"/>
    <w:rsid w:val="00984963"/>
    <w:rsid w:val="00CF6A02"/>
    <w:rsid w:val="00D24981"/>
    <w:rsid w:val="00D54EED"/>
    <w:rsid w:val="00D665C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294BAE-49AB-4E79-BD76-AB072F9E3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Arial"/>
        <w:szCs w:val="24"/>
        <w:lang w:val="sk-SK"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rFonts w:ascii="Times New Roman" w:eastAsia="Courier New" w:hAnsi="Times New Roman" w:cs="Times New Roman"/>
      <w:sz w:val="24"/>
      <w:lang w:eastAsia="sk-SK" w:bidi="ar-SA"/>
    </w:rPr>
  </w:style>
  <w:style w:type="paragraph" w:styleId="Nadpis1">
    <w:name w:val="heading 1"/>
    <w:basedOn w:val="Normlny"/>
    <w:qFormat/>
    <w:pPr>
      <w:keepNext/>
      <w:jc w:val="center"/>
      <w:outlineLvl w:val="0"/>
    </w:pPr>
    <w:rPr>
      <w:rFonts w:ascii="Cambria" w:hAnsi="Cambria"/>
      <w:b/>
      <w:sz w:val="32"/>
      <w:szCs w:val="20"/>
    </w:rPr>
  </w:style>
  <w:style w:type="paragraph" w:styleId="Nadpis3">
    <w:name w:val="heading 3"/>
    <w:basedOn w:val="Normlny"/>
    <w:qFormat/>
    <w:pPr>
      <w:keepNext/>
      <w:spacing w:before="240" w:after="60"/>
      <w:outlineLvl w:val="2"/>
    </w:pPr>
    <w:rPr>
      <w:rFonts w:ascii="Cambria" w:hAnsi="Cambria"/>
      <w:b/>
      <w:sz w:val="26"/>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qFormat/>
    <w:rPr>
      <w:rFonts w:ascii="Cambria" w:hAnsi="Cambria" w:cs="Times New Roman"/>
      <w:b/>
      <w:sz w:val="32"/>
    </w:rPr>
  </w:style>
  <w:style w:type="character" w:customStyle="1" w:styleId="Nadpis3Char">
    <w:name w:val="Nadpis 3 Char"/>
    <w:basedOn w:val="Predvolenpsmoodseku"/>
    <w:qFormat/>
    <w:rPr>
      <w:rFonts w:ascii="Cambria" w:hAnsi="Cambria" w:cs="Times New Roman"/>
      <w:b/>
      <w:sz w:val="26"/>
    </w:rPr>
  </w:style>
  <w:style w:type="character" w:customStyle="1" w:styleId="PtaChar">
    <w:name w:val="Päta Char"/>
    <w:basedOn w:val="Predvolenpsmoodseku"/>
    <w:qFormat/>
    <w:rPr>
      <w:rFonts w:cs="Times New Roman"/>
      <w:sz w:val="24"/>
    </w:rPr>
  </w:style>
  <w:style w:type="character" w:customStyle="1" w:styleId="TextbublinyChar">
    <w:name w:val="Text bubliny Char"/>
    <w:basedOn w:val="Predvolenpsmoodseku"/>
    <w:qFormat/>
    <w:rPr>
      <w:rFonts w:ascii="Tahoma" w:hAnsi="Tahoma" w:cs="Times New Roman"/>
      <w:sz w:val="16"/>
    </w:rPr>
  </w:style>
  <w:style w:type="character" w:styleId="slostrany">
    <w:name w:val="page number"/>
    <w:basedOn w:val="Predvolenpsmoodseku"/>
    <w:qFormat/>
    <w:rPr>
      <w:rFonts w:cs="Times New Roman"/>
    </w:rPr>
  </w:style>
  <w:style w:type="character" w:customStyle="1" w:styleId="apple-converted-space">
    <w:name w:val="apple-converted-space"/>
    <w:qFormat/>
  </w:style>
  <w:style w:type="character" w:customStyle="1" w:styleId="InternetLink">
    <w:name w:val="Internet Link"/>
    <w:basedOn w:val="Predvolenpsmoodseku"/>
    <w:rPr>
      <w:rFonts w:cs="Times New Roman"/>
      <w:color w:val="0000FF"/>
      <w:u w:val="single"/>
    </w:rPr>
  </w:style>
  <w:style w:type="character" w:customStyle="1" w:styleId="NormlnyChar">
    <w:name w:val="_Normálny Char"/>
    <w:qFormat/>
    <w:rPr>
      <w:sz w:val="24"/>
      <w:lang w:val="sk-SK" w:eastAsia="en-US"/>
    </w:rPr>
  </w:style>
  <w:style w:type="character" w:customStyle="1" w:styleId="HlavikaChar">
    <w:name w:val="Hlavička Char"/>
    <w:basedOn w:val="Predvolenpsmoodseku"/>
    <w:qFormat/>
    <w:rPr>
      <w:rFonts w:cs="Times New Roman"/>
      <w:sz w:val="24"/>
    </w:rPr>
  </w:style>
  <w:style w:type="character" w:customStyle="1" w:styleId="ZkladntextChar">
    <w:name w:val="Základný text Char"/>
    <w:qFormat/>
    <w:rPr>
      <w:lang w:val="sk-SK" w:eastAsia="sk-SK"/>
    </w:rPr>
  </w:style>
  <w:style w:type="character" w:customStyle="1" w:styleId="ZkladntextChar1">
    <w:name w:val="Základný text Char1"/>
    <w:basedOn w:val="Predvolenpsmoodseku"/>
    <w:qFormat/>
    <w:rPr>
      <w:rFonts w:cs="Times New Roman"/>
      <w:sz w:val="24"/>
      <w:szCs w:val="24"/>
    </w:rPr>
  </w:style>
  <w:style w:type="character" w:customStyle="1" w:styleId="ZkladntextChar16">
    <w:name w:val="Základný text Char16"/>
    <w:basedOn w:val="Predvolenpsmoodseku"/>
    <w:qFormat/>
    <w:rPr>
      <w:rFonts w:cs="Times New Roman"/>
      <w:sz w:val="24"/>
      <w:szCs w:val="24"/>
    </w:rPr>
  </w:style>
  <w:style w:type="character" w:customStyle="1" w:styleId="ZkladntextChar15">
    <w:name w:val="Základný text Char15"/>
    <w:basedOn w:val="Predvolenpsmoodseku"/>
    <w:qFormat/>
    <w:rPr>
      <w:rFonts w:cs="Times New Roman"/>
      <w:sz w:val="24"/>
      <w:szCs w:val="24"/>
    </w:rPr>
  </w:style>
  <w:style w:type="character" w:customStyle="1" w:styleId="ZkladntextChar14">
    <w:name w:val="Základný text Char14"/>
    <w:basedOn w:val="Predvolenpsmoodseku"/>
    <w:qFormat/>
    <w:rPr>
      <w:rFonts w:cs="Times New Roman"/>
      <w:sz w:val="24"/>
      <w:szCs w:val="24"/>
    </w:rPr>
  </w:style>
  <w:style w:type="character" w:customStyle="1" w:styleId="ZkladntextChar13">
    <w:name w:val="Základný text Char13"/>
    <w:basedOn w:val="Predvolenpsmoodseku"/>
    <w:qFormat/>
    <w:rPr>
      <w:rFonts w:cs="Times New Roman"/>
      <w:sz w:val="24"/>
      <w:szCs w:val="24"/>
    </w:rPr>
  </w:style>
  <w:style w:type="character" w:customStyle="1" w:styleId="ZkladntextChar12">
    <w:name w:val="Základný text Char12"/>
    <w:basedOn w:val="Predvolenpsmoodseku"/>
    <w:qFormat/>
    <w:rPr>
      <w:rFonts w:cs="Times New Roman"/>
      <w:sz w:val="24"/>
      <w:szCs w:val="24"/>
    </w:rPr>
  </w:style>
  <w:style w:type="character" w:customStyle="1" w:styleId="ZkladntextChar11">
    <w:name w:val="Základný text Char11"/>
    <w:basedOn w:val="Predvolenpsmoodseku"/>
    <w:qFormat/>
    <w:rPr>
      <w:rFonts w:cs="Times New Roman"/>
      <w:sz w:val="24"/>
      <w:szCs w:val="24"/>
    </w:rPr>
  </w:style>
  <w:style w:type="character" w:styleId="PouitHypertextovPrepojenie">
    <w:name w:val="FollowedHyperlink"/>
    <w:basedOn w:val="Predvolenpsmoodseku"/>
    <w:qFormat/>
    <w:rPr>
      <w:rFonts w:cs="Times New Roman"/>
      <w:color w:val="800080"/>
      <w:u w:val="single"/>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ascii="Book Antiqua" w:hAnsi="Book Antiqua" w:cs="Times New Roman"/>
      <w:b/>
      <w:sz w:val="22"/>
    </w:rPr>
  </w:style>
  <w:style w:type="character" w:customStyle="1" w:styleId="ListLabel111">
    <w:name w:val="ListLabel 111"/>
    <w:qFormat/>
    <w:rPr>
      <w:rFonts w:ascii="Book Antiqua" w:hAnsi="Book Antiqua" w:cs="Times New Roman"/>
      <w:b/>
      <w:sz w:val="22"/>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eastAsia="Times New Roman"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rFonts w:cs="Times New Roman"/>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rPr>
  </w:style>
  <w:style w:type="character" w:customStyle="1" w:styleId="ListLabel138">
    <w:name w:val="ListLabel 138"/>
    <w:qFormat/>
    <w:rPr>
      <w:rFonts w:cs="Times New Roman"/>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rPr>
  </w:style>
  <w:style w:type="character" w:customStyle="1" w:styleId="ListLabel147">
    <w:name w:val="ListLabel 147"/>
    <w:qFormat/>
    <w:rPr>
      <w:rFonts w:cs="Times New Roman"/>
    </w:rPr>
  </w:style>
  <w:style w:type="character" w:customStyle="1" w:styleId="ListLabel148">
    <w:name w:val="ListLabel 148"/>
    <w:qFormat/>
    <w:rPr>
      <w:rFonts w:eastAsia="Times New Roman" w:cs="Times New Roman"/>
    </w:rPr>
  </w:style>
  <w:style w:type="character" w:customStyle="1" w:styleId="ListLabel149">
    <w:name w:val="ListLabel 149"/>
    <w:qFormat/>
    <w:rPr>
      <w:rFonts w:eastAsia="Times New Roman" w:cs="Book Antiqua"/>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rFonts w:cs="Times New Roman"/>
    </w:rPr>
  </w:style>
  <w:style w:type="character" w:customStyle="1" w:styleId="ListLabel157">
    <w:name w:val="ListLabel 157"/>
    <w:qFormat/>
    <w:rPr>
      <w:rFonts w:cs="Times New Roman"/>
    </w:rPr>
  </w:style>
  <w:style w:type="character" w:customStyle="1" w:styleId="ListLabel158">
    <w:name w:val="ListLabel 158"/>
    <w:qFormat/>
    <w:rPr>
      <w:rFonts w:cs="Times New Roman"/>
    </w:rPr>
  </w:style>
  <w:style w:type="character" w:customStyle="1" w:styleId="ListLabel159">
    <w:name w:val="ListLabel 159"/>
    <w:qFormat/>
    <w:rPr>
      <w:rFonts w:cs="Times New Roman"/>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Times New Roman"/>
    </w:rPr>
  </w:style>
  <w:style w:type="character" w:customStyle="1" w:styleId="ListLabel173">
    <w:name w:val="ListLabel 173"/>
    <w:qFormat/>
    <w:rPr>
      <w:rFonts w:cs="Times New Roman"/>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eastAsia="Times New Roman" w:cs="Book Antiqua"/>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rFonts w:cs="Times New Roman"/>
    </w:rPr>
  </w:style>
  <w:style w:type="character" w:customStyle="1" w:styleId="ListLabel193">
    <w:name w:val="ListLabel 193"/>
    <w:qFormat/>
    <w:rPr>
      <w:rFonts w:cs="Times New Roman"/>
    </w:rPr>
  </w:style>
  <w:style w:type="character" w:customStyle="1" w:styleId="ListLabel194">
    <w:name w:val="ListLabel 194"/>
    <w:qFormat/>
    <w:rPr>
      <w:rFonts w:cs="Times New Roman"/>
    </w:rPr>
  </w:style>
  <w:style w:type="character" w:customStyle="1" w:styleId="ListLabel195">
    <w:name w:val="ListLabel 195"/>
    <w:qFormat/>
    <w:rPr>
      <w:rFonts w:cs="Times New Roman"/>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rFonts w:cs="Times New Roman"/>
    </w:rPr>
  </w:style>
  <w:style w:type="character" w:customStyle="1" w:styleId="ListLabel205">
    <w:name w:val="ListLabel 205"/>
    <w:qFormat/>
    <w:rPr>
      <w:rFonts w:ascii="Book Antiqua" w:hAnsi="Book Antiqua" w:cs="Times New Roman"/>
      <w:b/>
      <w:sz w:val="22"/>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eastAsia="Times New Roman" w:cs="Book Antiqua"/>
    </w:rPr>
  </w:style>
  <w:style w:type="paragraph" w:customStyle="1" w:styleId="Heading">
    <w:name w:val="Heading"/>
    <w:basedOn w:val="Normlny"/>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y"/>
    <w:pPr>
      <w:jc w:val="both"/>
    </w:pPr>
    <w:rPr>
      <w:sz w:val="20"/>
      <w:szCs w:val="20"/>
    </w:rPr>
  </w:style>
  <w:style w:type="paragraph" w:styleId="Zoznam">
    <w:name w:val="List"/>
    <w:basedOn w:val="Zkladntext"/>
    <w:rPr>
      <w:rFonts w:cs="Arial"/>
    </w:rPr>
  </w:style>
  <w:style w:type="paragraph" w:styleId="Popis">
    <w:name w:val="caption"/>
    <w:basedOn w:val="Normlny"/>
    <w:qFormat/>
    <w:pPr>
      <w:suppressLineNumbers/>
      <w:spacing w:before="120" w:after="120"/>
    </w:pPr>
    <w:rPr>
      <w:rFonts w:cs="Arial"/>
      <w:i/>
      <w:iCs/>
    </w:rPr>
  </w:style>
  <w:style w:type="paragraph" w:customStyle="1" w:styleId="Index">
    <w:name w:val="Index"/>
    <w:basedOn w:val="Normlny"/>
    <w:qFormat/>
    <w:pPr>
      <w:suppressLineNumbers/>
    </w:pPr>
    <w:rPr>
      <w:rFonts w:cs="Arial"/>
    </w:rPr>
  </w:style>
  <w:style w:type="paragraph" w:customStyle="1" w:styleId="DocumentMap">
    <w:name w:val="DocumentMap"/>
    <w:qFormat/>
    <w:rPr>
      <w:rFonts w:ascii="Times New Roman" w:eastAsia="Courier New" w:hAnsi="Times New Roman" w:cs="Times New Roman"/>
      <w:szCs w:val="20"/>
      <w:lang w:eastAsia="sk-SK" w:bidi="ar-SA"/>
    </w:rPr>
  </w:style>
  <w:style w:type="paragraph" w:styleId="Pta">
    <w:name w:val="footer"/>
    <w:basedOn w:val="Normlny"/>
    <w:pPr>
      <w:tabs>
        <w:tab w:val="center" w:pos="4536"/>
        <w:tab w:val="right" w:pos="9072"/>
      </w:tabs>
    </w:pPr>
    <w:rPr>
      <w:szCs w:val="20"/>
    </w:rPr>
  </w:style>
  <w:style w:type="paragraph" w:styleId="Textbubliny">
    <w:name w:val="Balloon Text"/>
    <w:basedOn w:val="Normlny"/>
    <w:qFormat/>
    <w:rPr>
      <w:rFonts w:ascii="Tahoma" w:hAnsi="Tahoma"/>
      <w:sz w:val="16"/>
      <w:szCs w:val="20"/>
    </w:rPr>
  </w:style>
  <w:style w:type="paragraph" w:customStyle="1" w:styleId="titulok">
    <w:name w:val="titulok"/>
    <w:basedOn w:val="Normlny"/>
    <w:qFormat/>
    <w:pPr>
      <w:spacing w:beforeAutospacing="1" w:afterAutospacing="1"/>
      <w:jc w:val="center"/>
    </w:pPr>
    <w:rPr>
      <w:rFonts w:ascii="Arial" w:hAnsi="Arial" w:cs="Arial"/>
      <w:b/>
      <w:bCs/>
      <w:color w:val="007060"/>
    </w:rPr>
  </w:style>
  <w:style w:type="paragraph" w:styleId="Normlnywebov">
    <w:name w:val="Normal (Web)"/>
    <w:basedOn w:val="Normlny"/>
    <w:qFormat/>
    <w:pPr>
      <w:spacing w:beforeAutospacing="1" w:afterAutospacing="1"/>
    </w:pPr>
  </w:style>
  <w:style w:type="paragraph" w:customStyle="1" w:styleId="Svetlmriekazvraznenie31">
    <w:name w:val="Svetlá mriežka – zvýraznenie 31"/>
    <w:basedOn w:val="DocumentMap"/>
    <w:qFormat/>
  </w:style>
  <w:style w:type="paragraph" w:customStyle="1" w:styleId="Normlny0">
    <w:name w:val="_Normálny"/>
    <w:basedOn w:val="Normlny"/>
    <w:qFormat/>
    <w:rPr>
      <w:szCs w:val="20"/>
      <w:lang w:eastAsia="en-US"/>
    </w:rPr>
  </w:style>
  <w:style w:type="paragraph" w:customStyle="1" w:styleId="Default">
    <w:name w:val="Default"/>
    <w:qFormat/>
    <w:rPr>
      <w:rFonts w:ascii="EUAlbertina" w:eastAsia="Courier New" w:hAnsi="EUAlbertina" w:cs="EUAlbertina"/>
      <w:color w:val="000000"/>
      <w:sz w:val="24"/>
      <w:lang w:eastAsia="sk-SK" w:bidi="ar-SA"/>
    </w:rPr>
  </w:style>
  <w:style w:type="paragraph" w:styleId="Hlavika">
    <w:name w:val="header"/>
    <w:basedOn w:val="Normlny"/>
    <w:pPr>
      <w:tabs>
        <w:tab w:val="center" w:pos="4536"/>
        <w:tab w:val="right" w:pos="9072"/>
      </w:tabs>
    </w:pPr>
    <w:rPr>
      <w:szCs w:val="20"/>
    </w:rPr>
  </w:style>
  <w:style w:type="paragraph" w:customStyle="1" w:styleId="CharCharCharCharChar">
    <w:name w:val="Char Char Char Char Char"/>
    <w:basedOn w:val="Normlny"/>
    <w:qFormat/>
    <w:pPr>
      <w:widowControl w:val="0"/>
      <w:spacing w:after="160" w:line="240" w:lineRule="exact"/>
      <w:jc w:val="both"/>
      <w:textAlignment w:val="baseline"/>
    </w:pPr>
    <w:rPr>
      <w:rFonts w:ascii="Tahoma" w:eastAsia="SimSun" w:hAnsi="Tahoma" w:cs="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2128</Words>
  <Characters>12131</Characters>
  <Application>Microsoft Office Word</Application>
  <DocSecurity>0</DocSecurity>
  <Lines>101</Lines>
  <Paragraphs>28</Paragraphs>
  <ScaleCrop>false</ScaleCrop>
  <HeadingPairs>
    <vt:vector size="2" baseType="variant">
      <vt:variant>
        <vt:lpstr>Názov</vt:lpstr>
      </vt:variant>
      <vt:variant>
        <vt:i4>1</vt:i4>
      </vt:variant>
    </vt:vector>
  </HeadingPairs>
  <TitlesOfParts>
    <vt:vector size="1" baseType="lpstr">
      <vt:lpstr>Dôvodová správa</vt:lpstr>
    </vt:vector>
  </TitlesOfParts>
  <Company>Kancelaria NR SR</Company>
  <LinksUpToDate>false</LinksUpToDate>
  <CharactersWithSpaces>14231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subject/>
  <dc:creator>Valaštínová</dc:creator>
  <dc:description/>
  <cp:lastModifiedBy>Kozarec, Sebastián</cp:lastModifiedBy>
  <cp:revision>2</cp:revision>
  <cp:lastPrinted>2015-08-27T20:47:00Z</cp:lastPrinted>
  <dcterms:created xsi:type="dcterms:W3CDTF">2019-11-08T14:44:00Z</dcterms:created>
  <dcterms:modified xsi:type="dcterms:W3CDTF">2019-11-08T14:44:00Z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Kancelaria NR SR</vt:lpwstr>
  </property>
  <property fmtid="{D5CDD505-2E9C-101B-9397-08002B2CF9AE}" pid="3" name="Operator">
    <vt:lpwstr>uzivatel</vt:lpwstr>
  </property>
</Properties>
</file>