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74" w:rsidRPr="00764085" w:rsidRDefault="00183874" w:rsidP="00183874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183874" w:rsidRPr="00764085" w:rsidRDefault="00183874" w:rsidP="00183874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183874" w:rsidRPr="00764085" w:rsidRDefault="00183874" w:rsidP="00183874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183874" w:rsidRDefault="00183874" w:rsidP="00183874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eastAsia="Times New Roman" w:cs="Times New Roman"/>
          <w:kern w:val="0"/>
          <w:lang w:eastAsia="en-US" w:bidi="ar-SA"/>
        </w:rPr>
        <w:t>Návrh zákona</w:t>
      </w:r>
      <w:r w:rsidRPr="00751CDE">
        <w:rPr>
          <w:rFonts w:cs="Times New Roman"/>
          <w:sz w:val="20"/>
          <w:szCs w:val="20"/>
        </w:rPr>
        <w:t xml:space="preserve"> </w:t>
      </w:r>
      <w:r w:rsidRPr="00751CDE">
        <w:rPr>
          <w:rFonts w:cs="Times New Roman"/>
          <w:szCs w:val="20"/>
        </w:rPr>
        <w:t xml:space="preserve">o osobitných opatreniach na usporiadanie konfliktu záujmov </w:t>
      </w:r>
      <w:r>
        <w:rPr>
          <w:rFonts w:cs="Times New Roman"/>
          <w:szCs w:val="20"/>
        </w:rPr>
        <w:t>v oblasti zdravotníctva</w:t>
      </w:r>
      <w:r w:rsidRPr="00751CDE">
        <w:rPr>
          <w:rFonts w:cs="Times New Roman"/>
          <w:szCs w:val="20"/>
        </w:rPr>
        <w:t xml:space="preserve"> a o zmene a doplnení niektorých zákonov</w:t>
      </w:r>
    </w:p>
    <w:p w:rsidR="00183874" w:rsidRDefault="00183874" w:rsidP="00183874">
      <w:pPr>
        <w:jc w:val="both"/>
        <w:rPr>
          <w:rFonts w:cs="Times New Roman"/>
          <w:b/>
          <w:color w:val="000000"/>
        </w:rPr>
      </w:pPr>
    </w:p>
    <w:p w:rsidR="00183874" w:rsidRDefault="00183874" w:rsidP="00183874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183874" w:rsidRDefault="00183874" w:rsidP="00183874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183874" w:rsidRPr="00764085" w:rsidTr="00BB0EC3">
        <w:tc>
          <w:tcPr>
            <w:tcW w:w="5526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183874" w:rsidRPr="00764085" w:rsidTr="00BB0EC3">
        <w:tc>
          <w:tcPr>
            <w:tcW w:w="5526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183874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X</w:t>
            </w:r>
          </w:p>
        </w:tc>
      </w:tr>
      <w:tr w:rsidR="00183874" w:rsidRPr="00764085" w:rsidTr="00BB0EC3">
        <w:tc>
          <w:tcPr>
            <w:tcW w:w="5526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183874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 w:rsidR="00183874" w:rsidRPr="00764085" w:rsidTr="00BB0EC3">
        <w:tc>
          <w:tcPr>
            <w:tcW w:w="5526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183874" w:rsidRPr="00764085" w:rsidTr="00BB0EC3">
        <w:tc>
          <w:tcPr>
            <w:tcW w:w="5526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183874" w:rsidRPr="00764085" w:rsidTr="00BB0EC3">
        <w:tc>
          <w:tcPr>
            <w:tcW w:w="5526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183874" w:rsidRPr="00764085" w:rsidTr="00BB0EC3">
        <w:tc>
          <w:tcPr>
            <w:tcW w:w="5526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183874" w:rsidRPr="00764085" w:rsidTr="00BB0EC3">
        <w:tc>
          <w:tcPr>
            <w:tcW w:w="5526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183874" w:rsidRPr="00764085" w:rsidTr="00BB0EC3">
        <w:tc>
          <w:tcPr>
            <w:tcW w:w="5526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183874" w:rsidRPr="00764085" w:rsidTr="00BB0EC3">
        <w:tc>
          <w:tcPr>
            <w:tcW w:w="5526" w:type="dxa"/>
            <w:vAlign w:val="center"/>
          </w:tcPr>
          <w:p w:rsidR="00183874" w:rsidRDefault="00183874" w:rsidP="00BB0EC3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6. Vplyvy na služby pre občana z toho</w:t>
            </w:r>
          </w:p>
          <w:p w:rsidR="00183874" w:rsidRDefault="00183874" w:rsidP="00BB0EC3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služieb verejnej správy na občana</w:t>
            </w:r>
          </w:p>
          <w:p w:rsidR="00183874" w:rsidRPr="00764085" w:rsidRDefault="00183874" w:rsidP="00BB0EC3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183874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183874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183874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183874" w:rsidRPr="00764085" w:rsidTr="00BB0EC3">
        <w:tc>
          <w:tcPr>
            <w:tcW w:w="5526" w:type="dxa"/>
            <w:vAlign w:val="center"/>
          </w:tcPr>
          <w:p w:rsidR="00183874" w:rsidRPr="00764085" w:rsidRDefault="00183874" w:rsidP="00BB0EC3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183874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183874" w:rsidRPr="00000576" w:rsidRDefault="00183874" w:rsidP="00BB0EC3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183874" w:rsidRPr="00764085" w:rsidRDefault="00183874" w:rsidP="00183874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183874" w:rsidRDefault="00183874" w:rsidP="00183874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183874" w:rsidRPr="007C78B2" w:rsidRDefault="00183874" w:rsidP="00183874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32"/>
          <w:szCs w:val="24"/>
          <w:lang w:val="sk-SK"/>
        </w:rPr>
      </w:pPr>
      <w:r w:rsidRPr="007C78B2">
        <w:rPr>
          <w:rFonts w:ascii="Times New Roman" w:hAnsi="Times New Roman" w:cs="Times New Roman"/>
          <w:bCs/>
          <w:sz w:val="24"/>
          <w:lang w:val="sk-SK"/>
        </w:rPr>
        <w:t>Nové úlohy, ktoré zákon predpokladá pre verejnú správu budú mať z dôvodu zvýšenia nákladov negatívny vplyv. U podnikateľského prostredia</w:t>
      </w:r>
      <w:r>
        <w:rPr>
          <w:rFonts w:ascii="Times New Roman" w:hAnsi="Times New Roman" w:cs="Times New Roman"/>
          <w:bCs/>
          <w:sz w:val="24"/>
          <w:lang w:val="sk-SK"/>
        </w:rPr>
        <w:t xml:space="preserve"> v zdravotníctve</w:t>
      </w:r>
      <w:r w:rsidRPr="007C78B2">
        <w:rPr>
          <w:rFonts w:ascii="Times New Roman" w:hAnsi="Times New Roman" w:cs="Times New Roman"/>
          <w:bCs/>
          <w:sz w:val="24"/>
          <w:lang w:val="sk-SK"/>
        </w:rPr>
        <w:t xml:space="preserve"> možno očakávať negatívne vplyvy z dôvodu zabezpečenia povinnosti zápisu do registra partnerov verejného sektora. Pozitívny vplyv však možno očakávať odstránením zvýhodňovania </w:t>
      </w:r>
      <w:r>
        <w:rPr>
          <w:rFonts w:ascii="Times New Roman" w:hAnsi="Times New Roman" w:cs="Times New Roman"/>
          <w:bCs/>
          <w:sz w:val="24"/>
          <w:lang w:val="sk-SK"/>
        </w:rPr>
        <w:t xml:space="preserve">spriaznených </w:t>
      </w:r>
      <w:r w:rsidRPr="007C78B2">
        <w:rPr>
          <w:rFonts w:ascii="Times New Roman" w:hAnsi="Times New Roman" w:cs="Times New Roman"/>
          <w:bCs/>
          <w:sz w:val="24"/>
          <w:lang w:val="sk-SK"/>
        </w:rPr>
        <w:t>osôb.</w:t>
      </w:r>
    </w:p>
    <w:p w:rsidR="00183874" w:rsidRDefault="00183874" w:rsidP="00183874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183874" w:rsidRDefault="00183874" w:rsidP="00183874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183874" w:rsidRPr="00764085" w:rsidRDefault="00183874" w:rsidP="00183874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183874" w:rsidRPr="00764085" w:rsidRDefault="00183874" w:rsidP="00183874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183874" w:rsidRPr="00764085" w:rsidRDefault="00183874" w:rsidP="00183874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83874" w:rsidRPr="00751CDE" w:rsidRDefault="00183874" w:rsidP="00183874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:rsidR="00183874" w:rsidRDefault="00183874" w:rsidP="00183874">
      <w:pPr>
        <w:widowControl/>
        <w:suppressAutoHyphens w:val="0"/>
        <w:spacing w:after="200" w:line="276" w:lineRule="auto"/>
        <w:rPr>
          <w:rFonts w:cs="Times New Roman"/>
          <w:bCs/>
        </w:rPr>
      </w:pPr>
    </w:p>
    <w:p w:rsidR="00183874" w:rsidRDefault="00183874" w:rsidP="00183874">
      <w:pPr>
        <w:widowControl/>
        <w:suppressAutoHyphens w:val="0"/>
        <w:spacing w:after="200" w:line="276" w:lineRule="auto"/>
        <w:rPr>
          <w:rFonts w:cs="Times New Roman"/>
          <w:bCs/>
        </w:rPr>
      </w:pPr>
    </w:p>
    <w:p w:rsidR="00183874" w:rsidRDefault="00183874" w:rsidP="00183874">
      <w:pPr>
        <w:widowControl/>
        <w:suppressAutoHyphens w:val="0"/>
        <w:spacing w:after="200" w:line="276" w:lineRule="auto"/>
        <w:rPr>
          <w:rFonts w:eastAsia="Times New Roman" w:cs="Calibri"/>
          <w:b/>
          <w:bCs/>
          <w:caps/>
          <w:spacing w:val="30"/>
          <w:lang w:eastAsia="en-US" w:bidi="ar-SA"/>
        </w:rPr>
      </w:pPr>
      <w:r>
        <w:rPr>
          <w:rFonts w:eastAsia="Times New Roman" w:cs="Calibri"/>
          <w:b/>
          <w:bCs/>
          <w:caps/>
          <w:spacing w:val="30"/>
          <w:lang w:eastAsia="en-US" w:bidi="ar-SA"/>
        </w:rPr>
        <w:br w:type="page"/>
      </w:r>
    </w:p>
    <w:p w:rsidR="00183874" w:rsidRDefault="00183874" w:rsidP="00183874">
      <w:pPr>
        <w:widowControl/>
        <w:suppressAutoHyphens w:val="0"/>
        <w:spacing w:line="276" w:lineRule="auto"/>
        <w:jc w:val="center"/>
        <w:rPr>
          <w:rFonts w:ascii="Calibri" w:hAnsi="Calibri" w:cs="Calibri"/>
          <w:kern w:val="2"/>
          <w:sz w:val="22"/>
          <w:szCs w:val="22"/>
          <w:lang w:eastAsia="en-US" w:bidi="ar-SA"/>
        </w:rPr>
      </w:pPr>
      <w:r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83874" w:rsidRDefault="00183874" w:rsidP="00183874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83874" w:rsidRDefault="00183874" w:rsidP="00183874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83874" w:rsidRDefault="00183874" w:rsidP="0018387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1. Predkladateľ právneho predpisu:</w:t>
      </w:r>
      <w:r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Národnej rady Slovenskej republiky Miroslav </w:t>
      </w:r>
      <w:proofErr w:type="spellStart"/>
      <w:r>
        <w:rPr>
          <w:rFonts w:eastAsia="Times New Roman" w:cs="Times New Roman"/>
          <w:lang w:eastAsia="en-US" w:bidi="ar-SA"/>
        </w:rPr>
        <w:t>Beblavý</w:t>
      </w:r>
      <w:proofErr w:type="spellEnd"/>
      <w:r>
        <w:rPr>
          <w:rFonts w:eastAsia="Times New Roman" w:cs="Times New Roman"/>
          <w:lang w:eastAsia="en-US" w:bidi="ar-SA"/>
        </w:rPr>
        <w:t xml:space="preserve">, Lucia </w:t>
      </w:r>
      <w:proofErr w:type="spellStart"/>
      <w:r>
        <w:rPr>
          <w:rFonts w:eastAsia="Times New Roman" w:cs="Times New Roman"/>
          <w:lang w:eastAsia="en-US" w:bidi="ar-SA"/>
        </w:rPr>
        <w:t>Žitňanská</w:t>
      </w:r>
      <w:proofErr w:type="spellEnd"/>
      <w:r>
        <w:rPr>
          <w:rFonts w:eastAsia="Times New Roman" w:cs="Times New Roman"/>
          <w:lang w:eastAsia="en-US" w:bidi="ar-SA"/>
        </w:rPr>
        <w:t xml:space="preserve">, Martin </w:t>
      </w:r>
      <w:proofErr w:type="spellStart"/>
      <w:r>
        <w:rPr>
          <w:rFonts w:eastAsia="Times New Roman" w:cs="Times New Roman"/>
          <w:lang w:eastAsia="en-US" w:bidi="ar-SA"/>
        </w:rPr>
        <w:t>Poliačik</w:t>
      </w:r>
      <w:proofErr w:type="spellEnd"/>
      <w:r>
        <w:rPr>
          <w:rFonts w:eastAsia="Times New Roman" w:cs="Times New Roman"/>
          <w:lang w:eastAsia="en-US" w:bidi="ar-SA"/>
        </w:rPr>
        <w:t xml:space="preserve">, Viera </w:t>
      </w:r>
      <w:proofErr w:type="spellStart"/>
      <w:r>
        <w:rPr>
          <w:rFonts w:eastAsia="Times New Roman" w:cs="Times New Roman"/>
          <w:lang w:eastAsia="en-US" w:bidi="ar-SA"/>
        </w:rPr>
        <w:t>Dubačová</w:t>
      </w:r>
      <w:proofErr w:type="spellEnd"/>
      <w:r>
        <w:rPr>
          <w:rFonts w:eastAsia="Times New Roman" w:cs="Times New Roman"/>
          <w:lang w:eastAsia="en-US" w:bidi="ar-SA"/>
        </w:rPr>
        <w:t xml:space="preserve"> a Alan </w:t>
      </w:r>
      <w:proofErr w:type="spellStart"/>
      <w:r>
        <w:rPr>
          <w:rFonts w:eastAsia="Times New Roman" w:cs="Times New Roman"/>
          <w:lang w:eastAsia="en-US" w:bidi="ar-SA"/>
        </w:rPr>
        <w:t>Suchánek</w:t>
      </w:r>
      <w:proofErr w:type="spellEnd"/>
      <w:r>
        <w:rPr>
          <w:rFonts w:eastAsia="Times New Roman" w:cs="Times New Roman"/>
          <w:lang w:eastAsia="en-US" w:bidi="ar-SA"/>
        </w:rPr>
        <w:t xml:space="preserve"> </w:t>
      </w:r>
    </w:p>
    <w:p w:rsidR="00183874" w:rsidRDefault="00183874" w:rsidP="00183874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 </w:t>
      </w:r>
    </w:p>
    <w:p w:rsidR="00183874" w:rsidRDefault="00183874" w:rsidP="0018387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2. Názov návrhu právneho predpisu:</w:t>
      </w:r>
      <w:r>
        <w:rPr>
          <w:rFonts w:eastAsia="Times New Roman" w:cs="Times New Roman"/>
          <w:lang w:eastAsia="en-US" w:bidi="ar-SA"/>
        </w:rPr>
        <w:t xml:space="preserve"> Zákon o osobitných opatreniach na usporiadanie konfliktu záujmov v oblasti zdravotníctva a o zmene a doplnení niektorých zákonov</w:t>
      </w:r>
    </w:p>
    <w:p w:rsidR="00183874" w:rsidRDefault="00183874" w:rsidP="0018387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> </w:t>
      </w:r>
    </w:p>
    <w:p w:rsidR="00183874" w:rsidRDefault="00183874" w:rsidP="00183874">
      <w:pPr>
        <w:widowControl/>
        <w:suppressAutoHyphens w:val="0"/>
        <w:ind w:left="425" w:hanging="425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en-US" w:bidi="ar-SA"/>
        </w:rPr>
        <w:t>3.</w:t>
      </w:r>
      <w:r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>
        <w:rPr>
          <w:rFonts w:eastAsia="Times New Roman" w:cs="Times New Roman"/>
          <w:b/>
          <w:bCs/>
          <w:color w:val="000000"/>
          <w:kern w:val="0"/>
          <w:lang w:eastAsia="en-US" w:bidi="ar-SA"/>
        </w:rPr>
        <w:t>Problematika návrhu zákona:</w:t>
      </w:r>
    </w:p>
    <w:p w:rsidR="00183874" w:rsidRDefault="00183874" w:rsidP="00183874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183874" w:rsidRDefault="00183874" w:rsidP="00183874">
      <w:pPr>
        <w:widowControl/>
        <w:suppressAutoHyphens w:val="0"/>
        <w:ind w:left="850" w:hanging="425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a) nie je upravená v práve Európskych spoločenstiev</w:t>
      </w:r>
    </w:p>
    <w:p w:rsidR="00183874" w:rsidRDefault="00183874" w:rsidP="00183874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183874" w:rsidRDefault="00183874" w:rsidP="00183874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b) nie je obsiahnutá v práve Európskej únie</w:t>
      </w:r>
    </w:p>
    <w:p w:rsidR="00183874" w:rsidRDefault="00183874" w:rsidP="00183874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183874" w:rsidRDefault="00183874" w:rsidP="00183874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c) nie je obsiahnutá v judikatúre Súdneho dvora Európskej únie</w:t>
      </w:r>
    </w:p>
    <w:p w:rsidR="00183874" w:rsidRDefault="00183874" w:rsidP="00183874">
      <w:pPr>
        <w:widowControl/>
        <w:suppressAutoHyphens w:val="0"/>
        <w:ind w:left="425"/>
        <w:rPr>
          <w:rFonts w:eastAsia="Times New Roman" w:cs="Times New Roman"/>
          <w:color w:val="000000"/>
          <w:kern w:val="0"/>
          <w:lang w:eastAsia="en-US" w:bidi="ar-SA"/>
        </w:rPr>
      </w:pPr>
    </w:p>
    <w:p w:rsidR="00183874" w:rsidRDefault="00183874" w:rsidP="00183874">
      <w:pPr>
        <w:widowControl/>
        <w:suppressAutoHyphens w:val="0"/>
        <w:ind w:left="425" w:hanging="425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en-US" w:bidi="ar-SA"/>
        </w:rPr>
        <w:t>4.</w:t>
      </w:r>
      <w:r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>
        <w:rPr>
          <w:rFonts w:eastAsia="Times New Roman" w:cs="Times New Roman"/>
          <w:b/>
          <w:bCs/>
          <w:color w:val="000000"/>
          <w:kern w:val="0"/>
          <w:lang w:eastAsia="en-US" w:bidi="ar-SA"/>
        </w:rPr>
        <w:t>Záväzky Slovenskej republiky vo vzťahu k Európskej únii:</w:t>
      </w:r>
    </w:p>
    <w:p w:rsidR="00183874" w:rsidRDefault="00183874" w:rsidP="00183874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183874" w:rsidRDefault="00183874" w:rsidP="00183874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a) Lehota na prebratie smernice alebo lehota na implementáciu nariadenia alebo rozhodnutia: bezpredmetné.</w:t>
      </w:r>
    </w:p>
    <w:p w:rsidR="00183874" w:rsidRDefault="00183874" w:rsidP="00183874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183874" w:rsidRDefault="00183874" w:rsidP="00183874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183874" w:rsidRDefault="00183874" w:rsidP="00183874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183874" w:rsidRDefault="00183874" w:rsidP="00183874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c) Proti SR nebolo začaté konanie o porušení Zmluvy o fungovaní Európskej únie podľa čl. 258 až 260 Zmluvy o fungovaní Európskej únie.</w:t>
      </w:r>
    </w:p>
    <w:p w:rsidR="00183874" w:rsidRDefault="00183874" w:rsidP="00183874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183874" w:rsidRDefault="00183874" w:rsidP="00183874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d) Bezpredmetné.</w:t>
      </w:r>
    </w:p>
    <w:p w:rsidR="00183874" w:rsidRDefault="00183874" w:rsidP="00183874">
      <w:pPr>
        <w:widowControl/>
        <w:suppressAutoHyphens w:val="0"/>
        <w:ind w:left="357" w:hanging="357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183874" w:rsidRDefault="00183874" w:rsidP="00183874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en-US" w:bidi="ar-SA"/>
        </w:rPr>
        <w:t>5.</w:t>
      </w:r>
      <w:r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>
        <w:rPr>
          <w:rFonts w:eastAsia="Times New Roman" w:cs="Times New Roman"/>
          <w:b/>
          <w:bCs/>
          <w:color w:val="000000"/>
          <w:kern w:val="0"/>
          <w:lang w:eastAsia="en-US" w:bidi="ar-SA"/>
        </w:rPr>
        <w:t>Stupeň zlučiteľnosti návrhu zákona s právom Európskej únie:</w:t>
      </w:r>
    </w:p>
    <w:p w:rsidR="00183874" w:rsidRDefault="00183874" w:rsidP="00183874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           Úplný.</w:t>
      </w:r>
    </w:p>
    <w:p w:rsidR="00183874" w:rsidRDefault="00183874" w:rsidP="00183874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183874" w:rsidRDefault="00183874" w:rsidP="00183874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en-US" w:bidi="ar-SA"/>
        </w:rPr>
        <w:t>6.</w:t>
      </w:r>
      <w:r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>
        <w:rPr>
          <w:rFonts w:eastAsia="Times New Roman" w:cs="Times New Roman"/>
          <w:b/>
          <w:bCs/>
          <w:color w:val="000000"/>
          <w:kern w:val="0"/>
          <w:lang w:eastAsia="en-US" w:bidi="ar-SA"/>
        </w:rPr>
        <w:t>Gestor a spolupracujúce rezorty:</w:t>
      </w:r>
    </w:p>
    <w:p w:rsidR="00183874" w:rsidRDefault="00183874" w:rsidP="00183874">
      <w:pPr>
        <w:widowControl/>
        <w:suppressAutoHyphens w:val="0"/>
        <w:ind w:left="360" w:firstLine="6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    Bezpredmetné.</w:t>
      </w:r>
    </w:p>
    <w:p w:rsidR="0033757E" w:rsidRDefault="0033757E">
      <w:bookmarkStart w:id="0" w:name="_GoBack"/>
      <w:bookmarkEnd w:id="0"/>
    </w:p>
    <w:sectPr w:rsidR="0033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7E"/>
    <w:rsid w:val="00183874"/>
    <w:rsid w:val="0033757E"/>
    <w:rsid w:val="00B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9804-5042-46E9-9585-90C9673A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38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18387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183874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>Kancelaria NR SR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2019-11-08T13:58:00Z</dcterms:created>
  <dcterms:modified xsi:type="dcterms:W3CDTF">2019-11-08T13:58:00Z</dcterms:modified>
</cp:coreProperties>
</file>