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04" w:rsidRPr="007C79B1" w:rsidRDefault="00F34B04" w:rsidP="00F34B04">
      <w:pPr>
        <w:jc w:val="center"/>
        <w:rPr>
          <w:rFonts w:cs="Times New Roman"/>
          <w:b/>
          <w:bCs/>
          <w:color w:val="000000" w:themeColor="text1"/>
          <w:sz w:val="28"/>
        </w:rPr>
      </w:pPr>
      <w:r w:rsidRPr="007C79B1">
        <w:rPr>
          <w:rFonts w:cs="Times New Roman"/>
          <w:b/>
          <w:bCs/>
          <w:color w:val="000000" w:themeColor="text1"/>
          <w:sz w:val="28"/>
        </w:rPr>
        <w:t>Dôvodová správa</w:t>
      </w:r>
    </w:p>
    <w:p w:rsidR="00F34B04" w:rsidRPr="007C79B1" w:rsidRDefault="00F34B04" w:rsidP="00F34B04">
      <w:pPr>
        <w:pStyle w:val="Nadpis5"/>
        <w:spacing w:before="0"/>
        <w:rPr>
          <w:rFonts w:ascii="Times New Roman" w:hAnsi="Times New Roman" w:cs="Times New Roman"/>
          <w:b/>
          <w:color w:val="000000" w:themeColor="text1"/>
        </w:rPr>
      </w:pPr>
    </w:p>
    <w:p w:rsidR="00F34B04" w:rsidRPr="007C79B1" w:rsidRDefault="00F34B04" w:rsidP="00F34B04">
      <w:pPr>
        <w:pStyle w:val="Nadpis5"/>
        <w:spacing w:before="0"/>
        <w:rPr>
          <w:rFonts w:ascii="Times New Roman" w:hAnsi="Times New Roman" w:cs="Times New Roman"/>
          <w:b/>
          <w:color w:val="000000" w:themeColor="text1"/>
        </w:rPr>
      </w:pPr>
      <w:r w:rsidRPr="007C79B1">
        <w:rPr>
          <w:rFonts w:ascii="Times New Roman" w:hAnsi="Times New Roman" w:cs="Times New Roman"/>
          <w:b/>
          <w:color w:val="000000" w:themeColor="text1"/>
        </w:rPr>
        <w:t xml:space="preserve">A. </w:t>
      </w:r>
      <w:r w:rsidRPr="007C79B1">
        <w:rPr>
          <w:rFonts w:ascii="Times New Roman" w:hAnsi="Times New Roman" w:cs="Times New Roman"/>
          <w:b/>
          <w:color w:val="000000" w:themeColor="text1"/>
        </w:rPr>
        <w:tab/>
        <w:t>Všeobecná časť</w:t>
      </w:r>
    </w:p>
    <w:p w:rsidR="00F34B04" w:rsidRPr="007C79B1" w:rsidRDefault="00F34B04" w:rsidP="00F34B04">
      <w:pPr>
        <w:pStyle w:val="Default"/>
        <w:ind w:firstLine="426"/>
        <w:jc w:val="both"/>
      </w:pPr>
    </w:p>
    <w:p w:rsidR="00F34B04" w:rsidRPr="007C79B1" w:rsidRDefault="00F34B04" w:rsidP="00F34B04">
      <w:pPr>
        <w:pStyle w:val="Default"/>
        <w:ind w:firstLine="708"/>
        <w:jc w:val="both"/>
      </w:pPr>
      <w:r w:rsidRPr="007C79B1">
        <w:t>Do Národnej rady Slovenskej republiky sa predkladá návrh zákona o osobitných opatreniach na usporiadanie konfliktu záujmov v oblasti zdravotníctva a o zmene a doplnení niektorých zákonov.</w:t>
      </w:r>
    </w:p>
    <w:p w:rsidR="00F34B04" w:rsidRPr="007C79B1" w:rsidRDefault="00F34B04" w:rsidP="00F34B04">
      <w:pPr>
        <w:pStyle w:val="Default"/>
        <w:jc w:val="both"/>
      </w:pPr>
    </w:p>
    <w:p w:rsidR="00F34B04" w:rsidRPr="007C79B1" w:rsidRDefault="00F34B04" w:rsidP="00F34B04">
      <w:pPr>
        <w:pStyle w:val="Default"/>
        <w:ind w:firstLine="708"/>
        <w:jc w:val="both"/>
      </w:pPr>
      <w:r w:rsidRPr="007C79B1">
        <w:t>Právo na prístup k zdravotnej starostlivosti je jedným zo základných práv garantovaných Ústavou Slovenskej republiky a jeho výkon smeruje k ochrane jednej zo základných hodnôt právneho systému, ktorými sú ochrana života a zdravia. Je preto dôležitým verejným záujmom zabezpečiť vyváženie záujmu každého obyvateľa Slovenskej republiky na kvalitnú zdravotnú starostlivosť spojenú s povinnosťou hradiť poistné na verejné zdravotné poistenie s právami osôb, ktoré vykonávajú podnikateľskú činnosť v zdravotníctve a ochranou hospodárskej súťaže.</w:t>
      </w:r>
    </w:p>
    <w:p w:rsidR="00F34B04" w:rsidRPr="007C79B1" w:rsidRDefault="00F34B04" w:rsidP="00F34B04">
      <w:pPr>
        <w:pStyle w:val="Default"/>
        <w:jc w:val="both"/>
      </w:pPr>
    </w:p>
    <w:p w:rsidR="00F34B04" w:rsidRPr="007C79B1" w:rsidRDefault="00F34B04" w:rsidP="00F34B04">
      <w:pPr>
        <w:pStyle w:val="Default"/>
        <w:ind w:firstLine="708"/>
        <w:jc w:val="both"/>
      </w:pPr>
      <w:r w:rsidRPr="007C79B1">
        <w:t>Predkladaný návrh zákona zakazuje súčasné vlastníctvo alebo efektívnu kontrolu poskytovateľa zdravotnej starostlivosti v oblasti inej ako lekárenskej starostlivosti, poskytovateľa zdravotnej starostlivosti v lekárenskej oblasti a zdravotnej poisťovne.</w:t>
      </w:r>
    </w:p>
    <w:p w:rsidR="00F34B04" w:rsidRPr="007C79B1" w:rsidRDefault="00F34B04" w:rsidP="00F34B04">
      <w:pPr>
        <w:pStyle w:val="Default"/>
        <w:jc w:val="both"/>
      </w:pPr>
    </w:p>
    <w:p w:rsidR="00F34B04" w:rsidRPr="007C79B1" w:rsidRDefault="00F34B04" w:rsidP="00F34B04">
      <w:pPr>
        <w:pStyle w:val="Default"/>
        <w:ind w:firstLine="708"/>
        <w:jc w:val="both"/>
      </w:pPr>
      <w:r w:rsidRPr="007C79B1">
        <w:t xml:space="preserve">Zdravotná poisťovňa je inštitúciou, ktorá pri svojej činnosti využíva prostriedky z verejného zdravotného poistenia, teda z finančných zdrojov, ktoré sú vyberané od obyvateľov na základe povinnosti uloženej zákonom. Je preto dôležitým záujmom, aby boli prostriedky z verejného zdravotného poistenia vynakladané účelne. Efektívnym spojením dvoch subjektov, z ktorého jeden subjekt poukazuje finančné prostriedky a druhý subjekt finančné prostriedky využíva, je vylúčená akákoľvek možnosť kontroly účelnosti využitia daných prostriedkov z dôvodu výrazného konfliktu záujmov. </w:t>
      </w:r>
    </w:p>
    <w:p w:rsidR="00F34B04" w:rsidRPr="007C79B1" w:rsidRDefault="00F34B04" w:rsidP="00F34B04">
      <w:pPr>
        <w:pStyle w:val="Default"/>
        <w:ind w:firstLine="426"/>
        <w:jc w:val="both"/>
      </w:pPr>
    </w:p>
    <w:p w:rsidR="00F34B04" w:rsidRPr="007C79B1" w:rsidRDefault="00F34B04" w:rsidP="00F34B04">
      <w:pPr>
        <w:pStyle w:val="Default"/>
        <w:ind w:firstLine="708"/>
        <w:jc w:val="both"/>
      </w:pPr>
      <w:r w:rsidRPr="007C79B1">
        <w:t>Obdobná situácia nastáva pri súčasnej kontrole poskytovateľa zdravotnej starostlivosti inej ako lekárenskej starostlivosti a poskytovateľa lekárenskej starostlivosti. V takýchto prípadoch je vysoké riziko konfliktu záujmov, keďže nedostatočná kontrola vzhľadom na výrazný konflikt záujmov môže poskytovateľa zdravotnej starostlivosti viesť napríklad k predpisovaniu liekov, ktoré pre pacienta nie sú potrebné, čím dôjde k vytváraniu umelej spotreby liekov, čo odčerpáva prostriedky z verejného zdravotného poistenia. Rovnaká situácia môže nastať aj pri vykazovaní výkonov poskytovateľa zdravotnej starostlivosti zdravotnej poisťovni.</w:t>
      </w:r>
    </w:p>
    <w:p w:rsidR="00F34B04" w:rsidRPr="007C79B1" w:rsidRDefault="00F34B04" w:rsidP="00F34B04">
      <w:pPr>
        <w:pStyle w:val="Default"/>
        <w:ind w:firstLine="426"/>
        <w:jc w:val="both"/>
      </w:pPr>
    </w:p>
    <w:p w:rsidR="00F34B04" w:rsidRPr="007C79B1" w:rsidRDefault="00F34B04" w:rsidP="00F34B04">
      <w:pPr>
        <w:pStyle w:val="Default"/>
        <w:ind w:firstLine="708"/>
        <w:jc w:val="both"/>
      </w:pPr>
      <w:r w:rsidRPr="007C79B1">
        <w:t>V prípade rovnakého alebo spriazneného vlastníka poskytovateľa inej ako lekárenskej starostlivosti a poskytovateľa lekárenskej starostlivosti môže tiež vznikať podozrenie preferencie spriazneného poskytovateľa lekárenskej starostlivosti v priestoroch poskytovateľa inej ako lekárenskej starostlivosti, čo môže viesť k zvýhodnenému trhovému postaveniu oproti subjektom, ktoré nemajú rovnakého alebo spriazneného vlastníka. Tento stav narúša hospodársku súťaž pri poskytovaní zdravotných služieb na čo v konečnom dôsledku dopláca pacient.</w:t>
      </w:r>
    </w:p>
    <w:p w:rsidR="00F34B04" w:rsidRPr="007C79B1" w:rsidRDefault="00F34B04" w:rsidP="00F34B04">
      <w:pPr>
        <w:pStyle w:val="Default"/>
        <w:ind w:firstLine="426"/>
        <w:jc w:val="both"/>
      </w:pPr>
    </w:p>
    <w:p w:rsidR="00F34B04" w:rsidRPr="007C79B1" w:rsidRDefault="00F34B04" w:rsidP="00F34B04">
      <w:pPr>
        <w:pStyle w:val="Default"/>
        <w:ind w:firstLine="708"/>
        <w:jc w:val="both"/>
      </w:pPr>
      <w:r w:rsidRPr="007C79B1">
        <w:t>Ďalšiu nežiaducu deformáciu trhu je možné sledovať v nadobudnutej ekonomickej a faktickej sile koncentrovaného subjektu. Ekonomická moc koncentrovaného subjektu so spoločným vlastníkom umožňuje dotovanie stratových odvetví z iných, ziskovejších odvetví. Takéto metódy deformujú konkurenčné prostredie, keďže subjekty bez podobnej ekonomickej sily sú vystavené nerovným trhovým podmienkam.</w:t>
      </w:r>
    </w:p>
    <w:p w:rsidR="00F34B04" w:rsidRPr="007C79B1" w:rsidRDefault="00F34B04" w:rsidP="00F34B04">
      <w:pPr>
        <w:pStyle w:val="Default"/>
        <w:ind w:firstLine="426"/>
        <w:jc w:val="both"/>
      </w:pPr>
    </w:p>
    <w:p w:rsidR="00F34B04" w:rsidRPr="007C79B1" w:rsidRDefault="00F34B04" w:rsidP="00F34B04">
      <w:pPr>
        <w:pStyle w:val="Default"/>
        <w:ind w:firstLine="708"/>
        <w:jc w:val="both"/>
      </w:pPr>
      <w:r w:rsidRPr="00627D51">
        <w:t>Pri vertikálne integrovanom vzťahu taktiež vzniká výrazný konflikt záujmov a z toho</w:t>
      </w:r>
      <w:r w:rsidRPr="007C79B1">
        <w:t xml:space="preserve"> vyplývajúce podozrenie preferencie spriaznených subjektov pri uzatváraní zmluvných vzťahov. Zmyslom vzniku zdravotných poisťovní bolo oddelenie nákupcu zdravotnej starostlivosti od poskytovateľov zdravotnej starostlivosti za účelom zabezpečenia zdravej konkurencie poskytovateľov zdravotných služieb. V prípade jedného vlastníka oboch týchto subjektov existuje podozrenie, že zdravotná poisťovňa bude preferovať (inak zvýhodňovať), a to aj na úkor kvality zdravotnej služby poskytovanej poistencovi, toho poskytovateľa zdravotnej služby, ktorý má rovnakého alebo spriazneného vlastníka.  </w:t>
      </w:r>
    </w:p>
    <w:p w:rsidR="00F34B04" w:rsidRPr="007C79B1" w:rsidRDefault="00F34B04" w:rsidP="00F34B04">
      <w:pPr>
        <w:pStyle w:val="Default"/>
        <w:ind w:firstLine="426"/>
        <w:jc w:val="both"/>
      </w:pPr>
    </w:p>
    <w:p w:rsidR="00F34B04" w:rsidRPr="007C79B1" w:rsidRDefault="00F34B04" w:rsidP="00F34B04">
      <w:pPr>
        <w:pStyle w:val="Default"/>
        <w:ind w:firstLine="708"/>
        <w:jc w:val="both"/>
      </w:pPr>
      <w:r w:rsidRPr="007C79B1">
        <w:t>Dotknutými ústavnými záujmami sú v tomto prípade ochrana hospodárskej súťaže, právo podnikať a vlastnícke právo.</w:t>
      </w:r>
    </w:p>
    <w:p w:rsidR="00F34B04" w:rsidRPr="007C79B1" w:rsidRDefault="00F34B04" w:rsidP="00F34B04">
      <w:pPr>
        <w:pStyle w:val="Default"/>
        <w:jc w:val="both"/>
      </w:pPr>
    </w:p>
    <w:p w:rsidR="00F34B04" w:rsidRPr="007C79B1" w:rsidRDefault="00F34B04" w:rsidP="00F34B04">
      <w:pPr>
        <w:pStyle w:val="Default"/>
        <w:ind w:firstLine="708"/>
        <w:jc w:val="both"/>
      </w:pPr>
      <w:r w:rsidRPr="007C79B1">
        <w:t>K ochrane hospodárskej súťaže Ústavný súd Slovenskej republiky vo svojej judikatúre viackrát konštatoval, že obmedzenie alebo vylúčenie hospodárskej súťaže je možné, pokiaľ to odôvodňuje verejný záujem, pričom Ústavný súd vyslovene akceptoval rozhodnutie štátu vylúčiť podnikanie v oblasti zdravotného poistenia z hospodárskej súťaže (</w:t>
      </w:r>
      <w:proofErr w:type="spellStart"/>
      <w:r w:rsidRPr="007C79B1">
        <w:t>Pl</w:t>
      </w:r>
      <w:proofErr w:type="spellEnd"/>
      <w:r w:rsidRPr="007C79B1">
        <w:t>. ÚS 13/97). Napriek konceptuálnej zmene systému zdravotného poistenia a tým zahrnutia jeho existencie do hospodárskej súťaže (</w:t>
      </w:r>
      <w:proofErr w:type="spellStart"/>
      <w:r w:rsidRPr="007C79B1">
        <w:t>Pl</w:t>
      </w:r>
      <w:proofErr w:type="spellEnd"/>
      <w:r w:rsidRPr="007C79B1">
        <w:t>. ÚS 3/09), nie je možné očakávať absolútnu stálosť právnej úpravy a aj pravidlá hospodárskej súťaže v niektorej oblasti sa môžu v priebehu času meniť. Zákon zároveň neobmedzuje hospodársku súťaž medzi zdravotnými poisťovňami, lekármi či lekárňami, obmedzuje vstup do súťaže osobám, ktoré by s ohľadom na svoje špecifické postavenie mohli postupovať nežiadaným spôsobom.</w:t>
      </w:r>
    </w:p>
    <w:p w:rsidR="00F34B04" w:rsidRPr="007C79B1" w:rsidRDefault="00F34B04" w:rsidP="00F34B04">
      <w:pPr>
        <w:pStyle w:val="Default"/>
        <w:jc w:val="both"/>
      </w:pPr>
    </w:p>
    <w:p w:rsidR="00F34B04" w:rsidRPr="007C79B1" w:rsidRDefault="00F34B04" w:rsidP="00F34B04">
      <w:pPr>
        <w:pStyle w:val="Default"/>
        <w:ind w:firstLine="708"/>
        <w:jc w:val="both"/>
      </w:pPr>
      <w:r w:rsidRPr="007C79B1">
        <w:t>Právo podnikať je ústavné právo, ktorého sa možno domáhať len v rozsahu stanovenom zákonom (čl. 51 Ústavy Slovenskej republiky). Zmenu právnej úpravy musí podnikateľ očakávať obzvlášť v zákonom regulovaných odvetviach (</w:t>
      </w:r>
      <w:proofErr w:type="spellStart"/>
      <w:r w:rsidRPr="007C79B1">
        <w:t>Pl</w:t>
      </w:r>
      <w:proofErr w:type="spellEnd"/>
      <w:r w:rsidRPr="007C79B1">
        <w:t xml:space="preserve">. ÚS 17/2014). Obmedzenie práva podnikať súčasne vo viacerých spoločnostiach rovnakého segmentu trhu už bolo v slovenskom právnom poriadku akceptované, a preto nemožno takýto zásah považovať za zásah do jadra práva podnikať. </w:t>
      </w:r>
    </w:p>
    <w:p w:rsidR="00F34B04" w:rsidRPr="007C79B1" w:rsidRDefault="00F34B04" w:rsidP="00F34B04">
      <w:pPr>
        <w:pStyle w:val="Default"/>
        <w:ind w:firstLine="426"/>
        <w:jc w:val="both"/>
      </w:pPr>
    </w:p>
    <w:p w:rsidR="00F34B04" w:rsidRPr="007C79B1" w:rsidRDefault="00F34B04" w:rsidP="00F34B04">
      <w:pPr>
        <w:pStyle w:val="Default"/>
        <w:ind w:firstLine="708"/>
        <w:jc w:val="both"/>
      </w:pPr>
      <w:r w:rsidRPr="007C79B1">
        <w:t>V prípade poskytovateľov lekárenskej starostlivosti bolo možné už v minulosti v Slovenskej republike badať obmedzovanie geografickej vzdialenosti medzi lekárňami, obmedzovanie vlastníctva iba na určité povolanie a v zahraničí (napr. v Nemecku) je možné pozorovať aj obmedzovanie maximálneho počtu lekárni na jednu osobu spolu s predpísanou geografickou vzdialenosťou prepojených lekárni. Nevyhnutné zásahy do trhu so zdravotným poistením teda nie sú žiadnou ojedinelou činnosťou či už v Slovenskej republike alebo v zahraničí.</w:t>
      </w:r>
    </w:p>
    <w:p w:rsidR="00F34B04" w:rsidRPr="007C79B1" w:rsidRDefault="00F34B04" w:rsidP="00F34B04">
      <w:pPr>
        <w:pStyle w:val="Default"/>
        <w:jc w:val="both"/>
      </w:pPr>
    </w:p>
    <w:p w:rsidR="00F34B04" w:rsidRPr="007C79B1" w:rsidRDefault="00F34B04" w:rsidP="00F34B04">
      <w:pPr>
        <w:pStyle w:val="Default"/>
        <w:ind w:firstLine="708"/>
        <w:jc w:val="both"/>
      </w:pPr>
      <w:r w:rsidRPr="007C79B1">
        <w:t>Zásah do vlastníckeho práva sa navrhovaným zákonom predpokladá nemožnosť využiť priestor patriaci osobe podnikajúcej v zdravotníctve z dôvodu nutnosti vzdať sa niektorého z oprávnení na vykonávanie podnikateľskej činnosti v zdravotníctve. Aj takéto obmedzenie vlastníckeho práva však je možné, avšak musí byť proporcionálne.</w:t>
      </w:r>
    </w:p>
    <w:p w:rsidR="00F34B04" w:rsidRPr="007C79B1" w:rsidRDefault="00F34B04" w:rsidP="00F34B04">
      <w:pPr>
        <w:pStyle w:val="Default"/>
        <w:jc w:val="both"/>
      </w:pPr>
    </w:p>
    <w:p w:rsidR="00F34B04" w:rsidRPr="007C79B1" w:rsidRDefault="00F34B04" w:rsidP="00F34B04">
      <w:pPr>
        <w:pStyle w:val="Default"/>
        <w:ind w:firstLine="708"/>
        <w:jc w:val="both"/>
      </w:pPr>
      <w:r w:rsidRPr="007C79B1">
        <w:t>Obmedzenia uložené navrhovaným zákonom možno považovať za proporcionálne vo vzťahu k chránenému záujmu, keďže kvalitné poskytnutie zdravotnej starostlivosti vedie k ochrane života a zdravia, ktoré treba považovať za podstatnejšie hodnoty ako hodnoty obmedzené navrhovaným zákonom.</w:t>
      </w:r>
    </w:p>
    <w:p w:rsidR="00F34B04" w:rsidRPr="007C79B1" w:rsidRDefault="00F34B04" w:rsidP="00F34B04">
      <w:pPr>
        <w:rPr>
          <w:rFonts w:cs="Times New Roman"/>
        </w:rPr>
      </w:pPr>
    </w:p>
    <w:p w:rsidR="00F34B04" w:rsidRPr="007C79B1" w:rsidRDefault="00F34B04" w:rsidP="00F34B04">
      <w:pPr>
        <w:rPr>
          <w:rFonts w:cs="Times New Roman"/>
        </w:rPr>
      </w:pPr>
    </w:p>
    <w:p w:rsidR="00F34B04" w:rsidRPr="007C79B1" w:rsidRDefault="00F34B04" w:rsidP="00F34B04">
      <w:pPr>
        <w:pStyle w:val="Nadpis5"/>
        <w:spacing w:before="0"/>
        <w:jc w:val="both"/>
        <w:rPr>
          <w:rFonts w:ascii="Times New Roman" w:hAnsi="Times New Roman" w:cs="Times New Roman"/>
          <w:b/>
          <w:color w:val="000000" w:themeColor="text1"/>
        </w:rPr>
      </w:pPr>
      <w:r w:rsidRPr="007C79B1">
        <w:rPr>
          <w:rFonts w:ascii="Times New Roman" w:hAnsi="Times New Roman" w:cs="Times New Roman"/>
          <w:b/>
          <w:color w:val="000000" w:themeColor="text1"/>
        </w:rPr>
        <w:lastRenderedPageBreak/>
        <w:t xml:space="preserve">B. </w:t>
      </w:r>
      <w:r>
        <w:rPr>
          <w:rFonts w:ascii="Times New Roman" w:hAnsi="Times New Roman" w:cs="Times New Roman"/>
          <w:b/>
          <w:color w:val="000000" w:themeColor="text1"/>
        </w:rPr>
        <w:tab/>
      </w:r>
      <w:r w:rsidRPr="007C79B1">
        <w:rPr>
          <w:rFonts w:ascii="Times New Roman" w:hAnsi="Times New Roman" w:cs="Times New Roman"/>
          <w:b/>
          <w:color w:val="000000" w:themeColor="text1"/>
        </w:rPr>
        <w:t>Osobitná časť</w:t>
      </w:r>
    </w:p>
    <w:p w:rsidR="00F34B04" w:rsidRPr="007C79B1" w:rsidRDefault="00F34B04" w:rsidP="00F34B04">
      <w:pPr>
        <w:jc w:val="both"/>
        <w:rPr>
          <w:rFonts w:cs="Times New Roman"/>
          <w:lang w:eastAsia="sk-SK"/>
        </w:rPr>
      </w:pPr>
    </w:p>
    <w:p w:rsidR="00F34B04" w:rsidRPr="007C79B1" w:rsidRDefault="00F34B04" w:rsidP="00F34B04">
      <w:pPr>
        <w:ind w:firstLine="708"/>
        <w:jc w:val="both"/>
        <w:rPr>
          <w:rFonts w:eastAsia="Times New Roman" w:cs="Times New Roman"/>
          <w:b/>
          <w:u w:val="single"/>
        </w:rPr>
      </w:pPr>
      <w:r>
        <w:rPr>
          <w:rFonts w:eastAsia="Times New Roman" w:cs="Times New Roman"/>
          <w:b/>
          <w:u w:val="single"/>
        </w:rPr>
        <w:t>K Č</w:t>
      </w:r>
      <w:r w:rsidRPr="007C79B1">
        <w:rPr>
          <w:rFonts w:eastAsia="Times New Roman" w:cs="Times New Roman"/>
          <w:b/>
          <w:u w:val="single"/>
        </w:rPr>
        <w:t>l. I</w:t>
      </w:r>
    </w:p>
    <w:p w:rsidR="00F34B04" w:rsidRDefault="00F34B04" w:rsidP="00F34B04">
      <w:pPr>
        <w:jc w:val="both"/>
        <w:rPr>
          <w:rFonts w:eastAsia="Times New Roman" w:cs="Times New Roman"/>
        </w:rPr>
      </w:pPr>
    </w:p>
    <w:p w:rsidR="00F34B04" w:rsidRDefault="00F34B04" w:rsidP="00F34B04">
      <w:pPr>
        <w:ind w:firstLine="708"/>
        <w:jc w:val="both"/>
        <w:rPr>
          <w:rFonts w:eastAsia="Times New Roman" w:cs="Times New Roman"/>
        </w:rPr>
      </w:pPr>
      <w:r>
        <w:rPr>
          <w:rFonts w:eastAsia="Times New Roman" w:cs="Times New Roman"/>
        </w:rPr>
        <w:t>K § 1</w:t>
      </w:r>
    </w:p>
    <w:p w:rsidR="00F34B04" w:rsidRPr="007C79B1" w:rsidRDefault="00F34B04" w:rsidP="00F34B04">
      <w:pPr>
        <w:ind w:firstLine="708"/>
        <w:jc w:val="both"/>
        <w:rPr>
          <w:rFonts w:eastAsia="Times New Roman" w:cs="Times New Roman"/>
        </w:rPr>
      </w:pPr>
    </w:p>
    <w:p w:rsidR="00F34B04" w:rsidRPr="007C79B1" w:rsidRDefault="00F34B04" w:rsidP="00F34B04">
      <w:pPr>
        <w:ind w:firstLine="708"/>
        <w:jc w:val="both"/>
        <w:rPr>
          <w:rFonts w:cs="Times New Roman"/>
          <w:lang w:eastAsia="sk-SK"/>
        </w:rPr>
      </w:pPr>
      <w:r w:rsidRPr="007C79B1">
        <w:rPr>
          <w:rFonts w:cs="Times New Roman"/>
          <w:lang w:eastAsia="sk-SK"/>
        </w:rPr>
        <w:t xml:space="preserve">Z dôvodu závažnosti zásahu sa v ustanovení </w:t>
      </w:r>
      <w:r>
        <w:rPr>
          <w:rFonts w:cs="Times New Roman"/>
          <w:lang w:eastAsia="sk-SK"/>
        </w:rPr>
        <w:t>deklaruje zamýšľaný účel navrhovanej úpravy</w:t>
      </w:r>
      <w:r w:rsidRPr="007C79B1">
        <w:rPr>
          <w:rFonts w:cs="Times New Roman"/>
          <w:lang w:eastAsia="sk-SK"/>
        </w:rPr>
        <w:t>.</w:t>
      </w:r>
    </w:p>
    <w:p w:rsidR="00F34B04" w:rsidRDefault="00F34B04" w:rsidP="00F34B04">
      <w:pPr>
        <w:jc w:val="both"/>
        <w:rPr>
          <w:rFonts w:eastAsia="Times New Roman" w:cs="Times New Roman"/>
        </w:rPr>
      </w:pPr>
    </w:p>
    <w:p w:rsidR="00F34B04" w:rsidRPr="007C79B1" w:rsidRDefault="00F34B04" w:rsidP="00F34B04">
      <w:pPr>
        <w:ind w:firstLine="708"/>
        <w:jc w:val="both"/>
        <w:rPr>
          <w:rFonts w:eastAsia="Times New Roman" w:cs="Times New Roman"/>
        </w:rPr>
      </w:pPr>
      <w:r w:rsidRPr="007C79B1">
        <w:rPr>
          <w:rFonts w:eastAsia="Times New Roman" w:cs="Times New Roman"/>
        </w:rPr>
        <w:t>K § 2</w:t>
      </w:r>
    </w:p>
    <w:p w:rsidR="00F34B04" w:rsidRDefault="00F34B04" w:rsidP="00F34B04">
      <w:pPr>
        <w:ind w:firstLine="708"/>
        <w:jc w:val="both"/>
        <w:rPr>
          <w:rFonts w:eastAsia="Times New Roman" w:cs="Times New Roman"/>
        </w:rPr>
      </w:pPr>
    </w:p>
    <w:p w:rsidR="00F34B04" w:rsidRDefault="00F34B04" w:rsidP="00F34B04">
      <w:pPr>
        <w:ind w:firstLine="708"/>
        <w:jc w:val="both"/>
        <w:rPr>
          <w:rFonts w:eastAsia="Times New Roman" w:cs="Times New Roman"/>
        </w:rPr>
      </w:pPr>
      <w:r w:rsidRPr="007C79B1">
        <w:rPr>
          <w:rFonts w:eastAsia="Times New Roman" w:cs="Times New Roman"/>
        </w:rPr>
        <w:t>Písmeno a) obsahuje odkaz na konečného užívateľa výhod v osobitnom predpise. Osoba konečného užívateľa výhod je podstatná pre celý charakter zákona, keďže konflikt záujmov, ktorému zákon zabraňuje nastáva práve u osôb, ktoré reálnym spôsobom kontrolujú fungovanie osôb vykonávajúcich činnosť v zdravotníctve.</w:t>
      </w:r>
    </w:p>
    <w:p w:rsidR="00F34B04" w:rsidRPr="007C79B1" w:rsidRDefault="00F34B04" w:rsidP="00F34B04">
      <w:pPr>
        <w:ind w:firstLine="708"/>
        <w:jc w:val="both"/>
        <w:rPr>
          <w:rFonts w:eastAsia="Times New Roman" w:cs="Times New Roman"/>
        </w:rPr>
      </w:pPr>
    </w:p>
    <w:p w:rsidR="00F34B04" w:rsidRDefault="00F34B04" w:rsidP="00F34B04">
      <w:pPr>
        <w:ind w:firstLine="708"/>
        <w:jc w:val="both"/>
        <w:rPr>
          <w:rFonts w:eastAsia="Times New Roman" w:cs="Times New Roman"/>
        </w:rPr>
      </w:pPr>
      <w:r w:rsidRPr="007C79B1">
        <w:rPr>
          <w:rFonts w:eastAsia="Times New Roman" w:cs="Times New Roman"/>
        </w:rPr>
        <w:t>Písmeno b) definuje osoby, ktoré majú príslušné povolenie na výkon činnosti v zdravotníctve. Pojem slúži na ďalšiu identifikáciu osôb, ktoré priamo vykonávajú činnosť v regulovanom sektore v zdravotníctve. Podmienka priameho alebo nepriameho prijímania prostriedkov verejného zdravotného poistenia slúži k naplneniu účelu zákona. Keďže primárnym cieľom je ochrana prostriedkov verejného zdravotného poistenia a u súkromných poskytovateľov zdravotnej starostlivosti nedochádza k potenciálnemu konfliktu, nie je dôvod takýmto poskytovateľom ukladať obmedzenia.</w:t>
      </w:r>
    </w:p>
    <w:p w:rsidR="00F34B04" w:rsidRPr="007C79B1" w:rsidRDefault="00F34B04" w:rsidP="00F34B04">
      <w:pPr>
        <w:ind w:firstLine="708"/>
        <w:jc w:val="both"/>
        <w:rPr>
          <w:rFonts w:eastAsia="Times New Roman" w:cs="Times New Roman"/>
        </w:rPr>
      </w:pPr>
    </w:p>
    <w:p w:rsidR="00F34B04" w:rsidRDefault="00F34B04" w:rsidP="00F34B04">
      <w:pPr>
        <w:ind w:firstLine="708"/>
        <w:jc w:val="both"/>
        <w:rPr>
          <w:rFonts w:eastAsia="Times New Roman" w:cs="Times New Roman"/>
        </w:rPr>
      </w:pPr>
      <w:r w:rsidRPr="007C79B1">
        <w:rPr>
          <w:rFonts w:eastAsia="Times New Roman" w:cs="Times New Roman"/>
        </w:rPr>
        <w:t>Písmeno c) definuje regulované sektory v zdravotníctve, teda tri oblasti v ktorých môže nastať konflikt záujmov, ktorým tento zákon zabraňuje – zdravotné poistenie, lekárska starostlivosť a lekárenská starostlivosť. Vyňatie lekárenskej starostlivosti v bode 2 a jej samostatné zaradenie do bodu 3 je z dôvodu jej charakterizácie ako samostatného sektora v zdravotníctve, aj keď povolenie na jej poskytovanie je udeľované na základe jedného zákona. Zákon sa však nedotýka súčasného poskytovania zdravotnej starostlivosti inej ako lekárenskej (napr. prevádzkovanie všeobecnej nemocnice a dopravnej zdravotnej služby)</w:t>
      </w:r>
      <w:r>
        <w:rPr>
          <w:rFonts w:eastAsia="Times New Roman" w:cs="Times New Roman"/>
        </w:rPr>
        <w:t>.</w:t>
      </w:r>
    </w:p>
    <w:p w:rsidR="00F34B04" w:rsidRPr="007C79B1" w:rsidRDefault="00F34B04" w:rsidP="00F34B04">
      <w:pPr>
        <w:ind w:firstLine="708"/>
        <w:jc w:val="both"/>
        <w:rPr>
          <w:rFonts w:eastAsia="Times New Roman" w:cs="Times New Roman"/>
        </w:rPr>
      </w:pPr>
    </w:p>
    <w:p w:rsidR="00F34B04" w:rsidRDefault="00F34B04" w:rsidP="00F34B04">
      <w:pPr>
        <w:ind w:firstLine="708"/>
        <w:jc w:val="both"/>
        <w:rPr>
          <w:rFonts w:eastAsia="Times New Roman" w:cs="Times New Roman"/>
        </w:rPr>
      </w:pPr>
      <w:r w:rsidRPr="007C79B1">
        <w:rPr>
          <w:rFonts w:eastAsia="Times New Roman" w:cs="Times New Roman"/>
        </w:rPr>
        <w:t xml:space="preserve">Písmeno d) </w:t>
      </w:r>
      <w:r>
        <w:rPr>
          <w:rFonts w:eastAsia="Times New Roman" w:cs="Times New Roman"/>
        </w:rPr>
        <w:t>definuje na účel tohto návrhu</w:t>
      </w:r>
      <w:r w:rsidRPr="007C79B1">
        <w:rPr>
          <w:rFonts w:eastAsia="Times New Roman" w:cs="Times New Roman"/>
        </w:rPr>
        <w:t xml:space="preserve"> pojem</w:t>
      </w:r>
      <w:r>
        <w:rPr>
          <w:rFonts w:eastAsia="Times New Roman" w:cs="Times New Roman"/>
        </w:rPr>
        <w:t xml:space="preserve"> zjednanie nápravy, teda stav, </w:t>
      </w:r>
      <w:r w:rsidRPr="007C79B1">
        <w:rPr>
          <w:rFonts w:eastAsia="Times New Roman" w:cs="Times New Roman"/>
        </w:rPr>
        <w:t>ktor</w:t>
      </w:r>
      <w:r>
        <w:rPr>
          <w:rFonts w:eastAsia="Times New Roman" w:cs="Times New Roman"/>
        </w:rPr>
        <w:t>ý</w:t>
      </w:r>
      <w:r w:rsidRPr="007C79B1">
        <w:rPr>
          <w:rFonts w:eastAsia="Times New Roman" w:cs="Times New Roman"/>
        </w:rPr>
        <w:t xml:space="preserve"> sa má docieliť v konaní o porušení povinnosti podľa zákona.</w:t>
      </w:r>
    </w:p>
    <w:p w:rsidR="00F34B04" w:rsidRPr="007C79B1" w:rsidRDefault="00F34B04" w:rsidP="00F34B04">
      <w:pPr>
        <w:jc w:val="both"/>
        <w:rPr>
          <w:rFonts w:eastAsia="Times New Roman" w:cs="Times New Roman"/>
        </w:rPr>
      </w:pPr>
    </w:p>
    <w:p w:rsidR="00F34B04" w:rsidRPr="007C79B1" w:rsidRDefault="00F34B04" w:rsidP="00F34B04">
      <w:pPr>
        <w:ind w:firstLine="708"/>
        <w:jc w:val="both"/>
        <w:rPr>
          <w:rFonts w:eastAsia="Times New Roman" w:cs="Times New Roman"/>
        </w:rPr>
      </w:pPr>
      <w:r>
        <w:rPr>
          <w:rFonts w:eastAsia="Times New Roman" w:cs="Times New Roman"/>
        </w:rPr>
        <w:t>K § 3</w:t>
      </w:r>
    </w:p>
    <w:p w:rsidR="00F34B04" w:rsidRDefault="00F34B04" w:rsidP="00F34B04">
      <w:pPr>
        <w:jc w:val="both"/>
        <w:rPr>
          <w:rFonts w:eastAsia="Times New Roman" w:cs="Times New Roman"/>
        </w:rPr>
      </w:pPr>
    </w:p>
    <w:p w:rsidR="00F34B04" w:rsidRPr="007C79B1" w:rsidRDefault="00F34B04" w:rsidP="00F34B04">
      <w:pPr>
        <w:ind w:firstLine="708"/>
        <w:jc w:val="both"/>
        <w:rPr>
          <w:rFonts w:eastAsia="Times New Roman" w:cs="Times New Roman"/>
        </w:rPr>
      </w:pPr>
      <w:r w:rsidRPr="007C79B1">
        <w:rPr>
          <w:rFonts w:eastAsia="Times New Roman" w:cs="Times New Roman"/>
        </w:rPr>
        <w:t>Prvým z dvoch typov zamedzenia konfliktu záujmov je zákaz súbežného výkonu</w:t>
      </w:r>
      <w:r>
        <w:rPr>
          <w:rFonts w:eastAsia="Times New Roman" w:cs="Times New Roman"/>
        </w:rPr>
        <w:t xml:space="preserve"> činnosti</w:t>
      </w:r>
      <w:r w:rsidRPr="007C79B1">
        <w:rPr>
          <w:rFonts w:eastAsia="Times New Roman" w:cs="Times New Roman"/>
        </w:rPr>
        <w:t xml:space="preserve">, teda </w:t>
      </w:r>
      <w:r>
        <w:rPr>
          <w:rFonts w:eastAsia="Times New Roman" w:cs="Times New Roman"/>
        </w:rPr>
        <w:t xml:space="preserve">znemožňuje sa, </w:t>
      </w:r>
      <w:r w:rsidRPr="007C79B1">
        <w:rPr>
          <w:rFonts w:eastAsia="Times New Roman" w:cs="Times New Roman"/>
        </w:rPr>
        <w:t>aby jedna osoba mala povolenie na vykonávanie činnosti v dvoch regulovaných sektoroch</w:t>
      </w:r>
      <w:r>
        <w:rPr>
          <w:rFonts w:eastAsia="Times New Roman" w:cs="Times New Roman"/>
        </w:rPr>
        <w:t xml:space="preserve">. Nakoľko akciová spoločnosť, ktorá je zdravotnou poisťovňou môže mať len tento predmet podnikania, </w:t>
      </w:r>
      <w:r w:rsidRPr="007C79B1">
        <w:rPr>
          <w:rFonts w:eastAsia="Times New Roman" w:cs="Times New Roman"/>
        </w:rPr>
        <w:t xml:space="preserve">v praxi </w:t>
      </w:r>
      <w:r>
        <w:rPr>
          <w:rFonts w:eastAsia="Times New Roman" w:cs="Times New Roman"/>
        </w:rPr>
        <w:t xml:space="preserve">prichádza do úvahy len jedna kombinácia súbežného výkonu činnosti v zdravotníctve a to </w:t>
      </w:r>
      <w:r w:rsidRPr="007C79B1">
        <w:rPr>
          <w:rFonts w:eastAsia="Times New Roman" w:cs="Times New Roman"/>
        </w:rPr>
        <w:t xml:space="preserve">kombinácia </w:t>
      </w:r>
      <w:r>
        <w:rPr>
          <w:rFonts w:eastAsia="Times New Roman" w:cs="Times New Roman"/>
        </w:rPr>
        <w:t>poskytovania zdravotnej</w:t>
      </w:r>
      <w:r w:rsidRPr="007C79B1">
        <w:rPr>
          <w:rFonts w:eastAsia="Times New Roman" w:cs="Times New Roman"/>
        </w:rPr>
        <w:t xml:space="preserve"> starostlivosti a lekárenskej starostlivosti. Za výnimku sa považuje nemocničná lekáreň, ktorú osobitný predpis charakterizuje ako integrálnu súčasť nemocnice.</w:t>
      </w:r>
    </w:p>
    <w:p w:rsidR="00F34B04" w:rsidRDefault="00F34B04" w:rsidP="00F34B04">
      <w:pPr>
        <w:jc w:val="both"/>
        <w:rPr>
          <w:rFonts w:eastAsia="Times New Roman" w:cs="Times New Roman"/>
        </w:rPr>
      </w:pPr>
    </w:p>
    <w:p w:rsidR="00F34B04" w:rsidRDefault="00F34B04" w:rsidP="00F34B04">
      <w:pPr>
        <w:ind w:firstLine="708"/>
        <w:jc w:val="both"/>
        <w:rPr>
          <w:rFonts w:eastAsia="Times New Roman" w:cs="Times New Roman"/>
        </w:rPr>
      </w:pPr>
      <w:r>
        <w:rPr>
          <w:rFonts w:eastAsia="Times New Roman" w:cs="Times New Roman"/>
        </w:rPr>
        <w:t>K § 4</w:t>
      </w:r>
    </w:p>
    <w:p w:rsidR="00F34B04" w:rsidRPr="007C79B1" w:rsidRDefault="00F34B04" w:rsidP="00F34B04">
      <w:pPr>
        <w:ind w:firstLine="708"/>
        <w:jc w:val="both"/>
        <w:rPr>
          <w:rFonts w:eastAsia="Times New Roman" w:cs="Times New Roman"/>
        </w:rPr>
      </w:pPr>
    </w:p>
    <w:p w:rsidR="00F34B04" w:rsidRDefault="00F34B04" w:rsidP="00F34B04">
      <w:pPr>
        <w:ind w:firstLine="708"/>
        <w:jc w:val="both"/>
        <w:rPr>
          <w:rFonts w:eastAsia="Times New Roman" w:cs="Times New Roman"/>
        </w:rPr>
      </w:pPr>
      <w:r w:rsidRPr="007C79B1">
        <w:rPr>
          <w:rFonts w:eastAsia="Times New Roman" w:cs="Times New Roman"/>
        </w:rPr>
        <w:t>Druhým z dvoch typov zamedzenia konfliktu záujmov je zákaz pôsobenia ako konečného užívateľa výhod v dvoch sektoroch v zdravotníctve pre jednu osobu. Zamedzuje sa tak jednej osobe</w:t>
      </w:r>
      <w:r>
        <w:rPr>
          <w:rFonts w:eastAsia="Times New Roman" w:cs="Times New Roman"/>
        </w:rPr>
        <w:t>,</w:t>
      </w:r>
      <w:r w:rsidRPr="007C79B1">
        <w:rPr>
          <w:rFonts w:eastAsia="Times New Roman" w:cs="Times New Roman"/>
        </w:rPr>
        <w:t xml:space="preserve"> aby fakticky kontrolovala osoby v dvoch sekto</w:t>
      </w:r>
      <w:r>
        <w:rPr>
          <w:rFonts w:eastAsia="Times New Roman" w:cs="Times New Roman"/>
        </w:rPr>
        <w:t xml:space="preserve">roch v zdravotníctve, </w:t>
      </w:r>
      <w:r w:rsidRPr="007C79B1">
        <w:rPr>
          <w:rFonts w:eastAsia="Times New Roman" w:cs="Times New Roman"/>
        </w:rPr>
        <w:t xml:space="preserve">a tým </w:t>
      </w:r>
      <w:r w:rsidRPr="007C79B1">
        <w:rPr>
          <w:rFonts w:eastAsia="Times New Roman" w:cs="Times New Roman"/>
        </w:rPr>
        <w:lastRenderedPageBreak/>
        <w:t xml:space="preserve">mohla ovplyvňovať ich činnosť spôsobom, ktorý by priniesol </w:t>
      </w:r>
      <w:r>
        <w:rPr>
          <w:rFonts w:eastAsia="Times New Roman" w:cs="Times New Roman"/>
        </w:rPr>
        <w:t>neprimeranú hospodársku výhodu</w:t>
      </w:r>
      <w:r w:rsidRPr="007C79B1">
        <w:rPr>
          <w:rFonts w:eastAsia="Times New Roman" w:cs="Times New Roman"/>
        </w:rPr>
        <w:t xml:space="preserve"> nad nedôvodným využívaním prostriedkov verejného zdravotného poistenia. Zákaz koncentrácie ovládania viacerých sektorov u jedného orgánu verejnej moci v prípade štátom vlastnených osôb je z dôvodu riadneho výkonu verejnej moci a vzájomnej kontroly orgánov, ktoré sú jej súčasťou.</w:t>
      </w:r>
    </w:p>
    <w:p w:rsidR="00F34B04" w:rsidRPr="007C79B1" w:rsidRDefault="00F34B04" w:rsidP="00F34B04">
      <w:pPr>
        <w:ind w:firstLine="708"/>
        <w:jc w:val="both"/>
        <w:rPr>
          <w:rFonts w:eastAsia="Times New Roman" w:cs="Times New Roman"/>
        </w:rPr>
      </w:pPr>
    </w:p>
    <w:p w:rsidR="00F34B04" w:rsidRPr="007C79B1" w:rsidRDefault="00F34B04" w:rsidP="00F34B04">
      <w:pPr>
        <w:ind w:firstLine="708"/>
        <w:jc w:val="both"/>
        <w:rPr>
          <w:rFonts w:eastAsia="Times New Roman" w:cs="Times New Roman"/>
        </w:rPr>
      </w:pPr>
      <w:r>
        <w:rPr>
          <w:rFonts w:eastAsia="Times New Roman" w:cs="Times New Roman"/>
        </w:rPr>
        <w:t>K § 5</w:t>
      </w:r>
    </w:p>
    <w:p w:rsidR="00F34B04" w:rsidRDefault="00F34B04" w:rsidP="00F34B04">
      <w:pPr>
        <w:jc w:val="both"/>
        <w:rPr>
          <w:rFonts w:eastAsia="Times New Roman" w:cs="Times New Roman"/>
        </w:rPr>
      </w:pPr>
    </w:p>
    <w:p w:rsidR="00F34B04" w:rsidRDefault="00F34B04" w:rsidP="00F34B04">
      <w:pPr>
        <w:ind w:firstLine="708"/>
        <w:jc w:val="both"/>
        <w:rPr>
          <w:rFonts w:eastAsia="Times New Roman" w:cs="Times New Roman"/>
        </w:rPr>
      </w:pPr>
      <w:r w:rsidRPr="007C79B1">
        <w:rPr>
          <w:rFonts w:eastAsia="Times New Roman" w:cs="Times New Roman"/>
        </w:rPr>
        <w:t>Kontrolu nad dodržiavaním bude vykonávať Úrad pre dohľad nad zdravotnou starostlivosťou ako orgán vykonávajúci dohľad nad zdravotnou starostl</w:t>
      </w:r>
      <w:r>
        <w:rPr>
          <w:rFonts w:eastAsia="Times New Roman" w:cs="Times New Roman"/>
        </w:rPr>
        <w:t>ivosťou aj zdravotnými poisťovňa</w:t>
      </w:r>
      <w:r w:rsidRPr="007C79B1">
        <w:rPr>
          <w:rFonts w:eastAsia="Times New Roman" w:cs="Times New Roman"/>
        </w:rPr>
        <w:t xml:space="preserve">mi, teda všetkými sektormi. Keďže verejná správa pri svojom výkone potrebuje spolupracovať s ďalšími osobami, ak niekto dôvodným spôsobom spochybní dodržiavanie zákona, bude môcť sa na úrad obrátiť podnetom, pričom tento podnet bude musieť úrad preskúmať. Táto povinnosť však platí len vtedy, keď je podnet riadne odôvodnený, čo zabráni </w:t>
      </w:r>
      <w:r>
        <w:rPr>
          <w:rFonts w:eastAsia="Times New Roman" w:cs="Times New Roman"/>
        </w:rPr>
        <w:t xml:space="preserve">bezpredmetným alebo </w:t>
      </w:r>
      <w:r w:rsidRPr="007C79B1">
        <w:rPr>
          <w:rFonts w:eastAsia="Times New Roman" w:cs="Times New Roman"/>
        </w:rPr>
        <w:t xml:space="preserve">šikanóznym podnetom. </w:t>
      </w:r>
    </w:p>
    <w:p w:rsidR="00F34B04" w:rsidRPr="007C79B1" w:rsidRDefault="00F34B04" w:rsidP="00F34B04">
      <w:pPr>
        <w:ind w:firstLine="708"/>
        <w:jc w:val="both"/>
        <w:rPr>
          <w:rFonts w:eastAsia="Times New Roman" w:cs="Times New Roman"/>
        </w:rPr>
      </w:pPr>
    </w:p>
    <w:p w:rsidR="00F34B04" w:rsidRDefault="00F34B04" w:rsidP="00F34B04">
      <w:pPr>
        <w:ind w:firstLine="708"/>
        <w:jc w:val="both"/>
        <w:rPr>
          <w:rFonts w:eastAsia="Times New Roman" w:cs="Times New Roman"/>
        </w:rPr>
      </w:pPr>
      <w:r w:rsidRPr="007C79B1">
        <w:rPr>
          <w:rFonts w:eastAsia="Times New Roman" w:cs="Times New Roman"/>
        </w:rPr>
        <w:t xml:space="preserve">V konaní o kontrole môže nastať podozrenie, že z dôvodu obchádzania tohto zákona bol do registra partnerov verejného sektora zapísaný len fiktívny konečný užívateľ výhod, pričom ten reálny </w:t>
      </w:r>
      <w:r>
        <w:rPr>
          <w:rFonts w:eastAsia="Times New Roman" w:cs="Times New Roman"/>
        </w:rPr>
        <w:t xml:space="preserve">v tomto registri </w:t>
      </w:r>
      <w:r w:rsidRPr="007C79B1">
        <w:rPr>
          <w:rFonts w:eastAsia="Times New Roman" w:cs="Times New Roman"/>
        </w:rPr>
        <w:t>zapísaný nie je. O tejto skutočnosti rozhodne Okresný súd Žilina ako orgán spravujúci register partnerov verejného sektora a na základe jeho zistení potom úrad rozhodne, či došlo k porušeniu zákazu konfliktu záujmov alebo nie.</w:t>
      </w:r>
    </w:p>
    <w:p w:rsidR="00F34B04" w:rsidRPr="007C79B1" w:rsidRDefault="00F34B04" w:rsidP="00F34B04">
      <w:pPr>
        <w:ind w:firstLine="708"/>
        <w:jc w:val="both"/>
        <w:rPr>
          <w:rFonts w:eastAsia="Times New Roman" w:cs="Times New Roman"/>
        </w:rPr>
      </w:pPr>
    </w:p>
    <w:p w:rsidR="00F34B04" w:rsidRDefault="00F34B04" w:rsidP="00F34B04">
      <w:pPr>
        <w:ind w:firstLine="708"/>
        <w:jc w:val="both"/>
        <w:rPr>
          <w:rFonts w:eastAsia="Times New Roman" w:cs="Times New Roman"/>
        </w:rPr>
      </w:pPr>
      <w:r w:rsidRPr="007C79B1">
        <w:rPr>
          <w:rFonts w:eastAsia="Times New Roman" w:cs="Times New Roman"/>
        </w:rPr>
        <w:t xml:space="preserve">V konaní sa taktiež umožní preukázať osobe, ktorá má dodržiavať zákazy podľa tohto zákona ich dodržiavanie, zároveň sa stane aj účastníkom konania. </w:t>
      </w:r>
    </w:p>
    <w:p w:rsidR="00F34B04" w:rsidRPr="007C79B1" w:rsidRDefault="00F34B04" w:rsidP="00F34B04">
      <w:pPr>
        <w:ind w:firstLine="708"/>
        <w:jc w:val="both"/>
        <w:rPr>
          <w:rFonts w:eastAsia="Times New Roman" w:cs="Times New Roman"/>
        </w:rPr>
      </w:pPr>
    </w:p>
    <w:p w:rsidR="00F34B04" w:rsidRDefault="00F34B04" w:rsidP="00F34B04">
      <w:pPr>
        <w:ind w:firstLine="708"/>
        <w:jc w:val="both"/>
        <w:rPr>
          <w:rFonts w:eastAsia="Times New Roman" w:cs="Times New Roman"/>
        </w:rPr>
      </w:pPr>
      <w:r w:rsidRPr="007C79B1">
        <w:rPr>
          <w:rFonts w:eastAsia="Times New Roman" w:cs="Times New Roman"/>
        </w:rPr>
        <w:t xml:space="preserve">Keďže kontrolu konečného užívateľa výhod vykonávajú povinné osoby podľa osobitného predpisu o ochrane pred legalizáciou príjmov z trestnej činnosti a financovaním terorizmu, budú povinné poskytnúť </w:t>
      </w:r>
      <w:r>
        <w:rPr>
          <w:rFonts w:eastAsia="Times New Roman" w:cs="Times New Roman"/>
        </w:rPr>
        <w:t xml:space="preserve">súčinnosť </w:t>
      </w:r>
      <w:r w:rsidRPr="007C79B1">
        <w:rPr>
          <w:rFonts w:eastAsia="Times New Roman" w:cs="Times New Roman"/>
        </w:rPr>
        <w:t>úradu pri kontrole.</w:t>
      </w:r>
    </w:p>
    <w:p w:rsidR="00F34B04" w:rsidRPr="007C79B1" w:rsidRDefault="00F34B04" w:rsidP="00F34B04">
      <w:pPr>
        <w:ind w:firstLine="708"/>
        <w:jc w:val="both"/>
        <w:rPr>
          <w:rFonts w:eastAsia="Times New Roman" w:cs="Times New Roman"/>
        </w:rPr>
      </w:pPr>
    </w:p>
    <w:p w:rsidR="00F34B04" w:rsidRPr="007C79B1" w:rsidRDefault="00F34B04" w:rsidP="00F34B04">
      <w:pPr>
        <w:ind w:firstLine="708"/>
        <w:jc w:val="both"/>
        <w:rPr>
          <w:rFonts w:eastAsia="Times New Roman" w:cs="Times New Roman"/>
        </w:rPr>
      </w:pPr>
      <w:r>
        <w:rPr>
          <w:rFonts w:eastAsia="Times New Roman" w:cs="Times New Roman"/>
        </w:rPr>
        <w:t>K § 6</w:t>
      </w:r>
    </w:p>
    <w:p w:rsidR="00F34B04" w:rsidRDefault="00F34B04" w:rsidP="00F34B04">
      <w:pPr>
        <w:jc w:val="both"/>
        <w:rPr>
          <w:rFonts w:eastAsia="Times New Roman" w:cs="Times New Roman"/>
        </w:rPr>
      </w:pPr>
    </w:p>
    <w:p w:rsidR="00F34B04" w:rsidRDefault="00F34B04" w:rsidP="00F34B04">
      <w:pPr>
        <w:ind w:firstLine="708"/>
        <w:jc w:val="both"/>
        <w:rPr>
          <w:rFonts w:eastAsia="Times New Roman" w:cs="Times New Roman"/>
        </w:rPr>
      </w:pPr>
      <w:r>
        <w:rPr>
          <w:rFonts w:eastAsia="Times New Roman" w:cs="Times New Roman"/>
        </w:rPr>
        <w:t>Navrhovaná s</w:t>
      </w:r>
      <w:r w:rsidRPr="007C79B1">
        <w:rPr>
          <w:rFonts w:eastAsia="Times New Roman" w:cs="Times New Roman"/>
        </w:rPr>
        <w:t xml:space="preserve">ankcia </w:t>
      </w:r>
      <w:r>
        <w:rPr>
          <w:rFonts w:eastAsia="Times New Roman" w:cs="Times New Roman"/>
        </w:rPr>
        <w:t xml:space="preserve">sa môže javiť ako </w:t>
      </w:r>
      <w:r w:rsidRPr="007C79B1">
        <w:rPr>
          <w:rFonts w:eastAsia="Times New Roman" w:cs="Times New Roman"/>
        </w:rPr>
        <w:t xml:space="preserve">relatívne prísna, </w:t>
      </w:r>
      <w:r>
        <w:rPr>
          <w:rFonts w:eastAsia="Times New Roman" w:cs="Times New Roman"/>
        </w:rPr>
        <w:t xml:space="preserve">avšak dôvodom jej prísnosti je závažnosť porušenia </w:t>
      </w:r>
      <w:r w:rsidRPr="007C79B1">
        <w:rPr>
          <w:rFonts w:eastAsia="Times New Roman" w:cs="Times New Roman"/>
        </w:rPr>
        <w:t>zákazov uloženým týmto zákonom. Sankcia sa ukladá za každý deň porušenia, ktorý je možné zistiť, predpokladá sa ale náročnejšie dokazovanie, preto posledným termínom, odkedy sa pokuta počíta bude deň začatia konania o kontrole. Pokuta sa bude ukladať osobe, ktorej je ten ktorý zákaz adresovaný.</w:t>
      </w:r>
    </w:p>
    <w:p w:rsidR="00F34B04" w:rsidRPr="007C79B1" w:rsidRDefault="00F34B04" w:rsidP="00F34B04">
      <w:pPr>
        <w:ind w:firstLine="708"/>
        <w:jc w:val="both"/>
        <w:rPr>
          <w:rFonts w:eastAsia="Times New Roman" w:cs="Times New Roman"/>
        </w:rPr>
      </w:pPr>
    </w:p>
    <w:p w:rsidR="00F34B04" w:rsidRDefault="00F34B04" w:rsidP="00F34B04">
      <w:pPr>
        <w:ind w:firstLine="708"/>
        <w:jc w:val="both"/>
        <w:rPr>
          <w:rFonts w:eastAsia="Times New Roman" w:cs="Times New Roman"/>
        </w:rPr>
      </w:pPr>
      <w:r w:rsidRPr="007C79B1">
        <w:rPr>
          <w:rFonts w:eastAsia="Times New Roman" w:cs="Times New Roman"/>
        </w:rPr>
        <w:t>Po zjednaní nápravy úrad určí deň, ktorým k zjednaniu nápravy došlo, čím dôjde k určeniu počtu dní, za ktoré sa bude pokuta hradiť. Pokuta sa bude ukladať dvojfázovo. V prvej fáze za dni, ktoré predchádzali rozhodnutiu o porušení povinnosti a v druhej fáze po tomto dni.</w:t>
      </w:r>
    </w:p>
    <w:p w:rsidR="00F34B04" w:rsidRPr="007C79B1" w:rsidRDefault="00F34B04" w:rsidP="00F34B04">
      <w:pPr>
        <w:ind w:firstLine="708"/>
        <w:jc w:val="both"/>
        <w:rPr>
          <w:rFonts w:eastAsia="Times New Roman" w:cs="Times New Roman"/>
        </w:rPr>
      </w:pPr>
    </w:p>
    <w:p w:rsidR="00F34B04" w:rsidRPr="007C79B1" w:rsidRDefault="00F34B04" w:rsidP="00F34B04">
      <w:pPr>
        <w:ind w:firstLine="708"/>
        <w:jc w:val="both"/>
        <w:rPr>
          <w:rFonts w:eastAsia="Times New Roman" w:cs="Times New Roman"/>
        </w:rPr>
      </w:pPr>
      <w:r>
        <w:rPr>
          <w:rFonts w:eastAsia="Times New Roman" w:cs="Times New Roman"/>
        </w:rPr>
        <w:t>K § 7</w:t>
      </w:r>
    </w:p>
    <w:p w:rsidR="00F34B04" w:rsidRDefault="00F34B04" w:rsidP="00F34B04">
      <w:pPr>
        <w:jc w:val="both"/>
        <w:rPr>
          <w:rFonts w:eastAsia="Times New Roman" w:cs="Times New Roman"/>
        </w:rPr>
      </w:pPr>
    </w:p>
    <w:p w:rsidR="00F34B04" w:rsidRDefault="00F34B04" w:rsidP="00F34B04">
      <w:pPr>
        <w:ind w:firstLine="708"/>
        <w:jc w:val="both"/>
        <w:rPr>
          <w:rFonts w:eastAsia="Times New Roman" w:cs="Times New Roman"/>
        </w:rPr>
      </w:pPr>
      <w:r w:rsidRPr="007C79B1">
        <w:rPr>
          <w:rFonts w:eastAsia="Times New Roman" w:cs="Times New Roman"/>
        </w:rPr>
        <w:t>Keďže konanie o kontrole vykonáva orgán verejnej správy, použije sa správny poriadok.</w:t>
      </w:r>
    </w:p>
    <w:p w:rsidR="00F34B04" w:rsidRPr="007C79B1" w:rsidRDefault="00F34B04" w:rsidP="00F34B04">
      <w:pPr>
        <w:ind w:firstLine="708"/>
        <w:jc w:val="both"/>
        <w:rPr>
          <w:rFonts w:eastAsia="Times New Roman" w:cs="Times New Roman"/>
        </w:rPr>
      </w:pPr>
    </w:p>
    <w:p w:rsidR="00F34B04" w:rsidRPr="007C79B1" w:rsidRDefault="00F34B04" w:rsidP="00F34B04">
      <w:pPr>
        <w:ind w:firstLine="708"/>
        <w:jc w:val="both"/>
        <w:rPr>
          <w:rFonts w:eastAsia="Times New Roman" w:cs="Times New Roman"/>
        </w:rPr>
      </w:pPr>
      <w:r>
        <w:rPr>
          <w:rFonts w:eastAsia="Times New Roman" w:cs="Times New Roman"/>
        </w:rPr>
        <w:t>K § 8</w:t>
      </w:r>
    </w:p>
    <w:p w:rsidR="00F34B04" w:rsidRDefault="00F34B04" w:rsidP="00F34B04">
      <w:pPr>
        <w:ind w:firstLine="708"/>
        <w:jc w:val="both"/>
        <w:rPr>
          <w:rFonts w:eastAsia="Times New Roman" w:cs="Times New Roman"/>
        </w:rPr>
      </w:pPr>
    </w:p>
    <w:p w:rsidR="00F34B04" w:rsidRPr="007C79B1" w:rsidRDefault="00F34B04" w:rsidP="00F34B04">
      <w:pPr>
        <w:ind w:firstLine="708"/>
        <w:jc w:val="both"/>
        <w:rPr>
          <w:rFonts w:eastAsia="Times New Roman" w:cs="Times New Roman"/>
        </w:rPr>
      </w:pPr>
      <w:r w:rsidRPr="007C79B1">
        <w:rPr>
          <w:rFonts w:eastAsia="Times New Roman" w:cs="Times New Roman"/>
        </w:rPr>
        <w:t xml:space="preserve">Zákon predpokladá možnú existenciu porušenia zákazov ku dňu jeho účinnosti, </w:t>
      </w:r>
      <w:r>
        <w:rPr>
          <w:rFonts w:eastAsia="Times New Roman" w:cs="Times New Roman"/>
        </w:rPr>
        <w:t xml:space="preserve">a preto sa navrhuje </w:t>
      </w:r>
      <w:r w:rsidRPr="007C79B1">
        <w:rPr>
          <w:rFonts w:eastAsia="Times New Roman" w:cs="Times New Roman"/>
        </w:rPr>
        <w:t>prechodné obdobie na zjednanie nápravy, za</w:t>
      </w:r>
      <w:r>
        <w:rPr>
          <w:rFonts w:eastAsia="Times New Roman" w:cs="Times New Roman"/>
        </w:rPr>
        <w:t xml:space="preserve"> ktoré sa nebude ukladať pokuta.</w:t>
      </w:r>
    </w:p>
    <w:p w:rsidR="00F34B04" w:rsidRDefault="00F34B04" w:rsidP="00F34B04">
      <w:pPr>
        <w:jc w:val="both"/>
        <w:rPr>
          <w:rFonts w:eastAsia="Times New Roman" w:cs="Times New Roman"/>
        </w:rPr>
      </w:pPr>
    </w:p>
    <w:p w:rsidR="00F34B04" w:rsidRPr="007C79B1" w:rsidRDefault="00F34B04" w:rsidP="00F34B04">
      <w:pPr>
        <w:ind w:firstLine="708"/>
        <w:jc w:val="both"/>
        <w:rPr>
          <w:rFonts w:eastAsia="Times New Roman" w:cs="Times New Roman"/>
        </w:rPr>
      </w:pPr>
      <w:r>
        <w:rPr>
          <w:rFonts w:eastAsia="Times New Roman" w:cs="Times New Roman"/>
        </w:rPr>
        <w:t>K § 9</w:t>
      </w:r>
    </w:p>
    <w:p w:rsidR="00F34B04" w:rsidRDefault="00F34B04" w:rsidP="00F34B04">
      <w:pPr>
        <w:jc w:val="both"/>
        <w:rPr>
          <w:rFonts w:eastAsia="Times New Roman" w:cs="Times New Roman"/>
        </w:rPr>
      </w:pPr>
    </w:p>
    <w:p w:rsidR="00F34B04" w:rsidRPr="007C79B1" w:rsidRDefault="00F34B04" w:rsidP="00F34B04">
      <w:pPr>
        <w:ind w:firstLine="708"/>
        <w:jc w:val="both"/>
        <w:rPr>
          <w:rFonts w:eastAsia="Times New Roman" w:cs="Times New Roman"/>
        </w:rPr>
      </w:pPr>
      <w:r>
        <w:rPr>
          <w:rFonts w:eastAsia="Times New Roman" w:cs="Times New Roman"/>
        </w:rPr>
        <w:t>Keďže prechodné obdobie je značne dlhé (</w:t>
      </w:r>
      <w:r w:rsidRPr="007C79B1">
        <w:rPr>
          <w:rFonts w:eastAsia="Times New Roman" w:cs="Times New Roman"/>
        </w:rPr>
        <w:t>24 mesiacov</w:t>
      </w:r>
      <w:r>
        <w:rPr>
          <w:rFonts w:eastAsia="Times New Roman" w:cs="Times New Roman"/>
        </w:rPr>
        <w:t>),</w:t>
      </w:r>
      <w:r w:rsidRPr="007C79B1">
        <w:rPr>
          <w:rFonts w:eastAsia="Times New Roman" w:cs="Times New Roman"/>
        </w:rPr>
        <w:t xml:space="preserve"> prostredníctvom verejnej výzvy</w:t>
      </w:r>
      <w:r>
        <w:rPr>
          <w:rFonts w:eastAsia="Times New Roman" w:cs="Times New Roman"/>
        </w:rPr>
        <w:t xml:space="preserve"> na uzatvorenie zmluvy sa</w:t>
      </w:r>
      <w:r w:rsidRPr="007C79B1">
        <w:rPr>
          <w:rFonts w:eastAsia="Times New Roman" w:cs="Times New Roman"/>
        </w:rPr>
        <w:t xml:space="preserve"> zabezpečí aspoň čiastočné dodržiavanie záujmov sledovaných týmto zákonom. Prostredníctvom verejnej výzvy sa aj v priebehu prechodných 24 mesiacov zabráni osobám, ktoré majú rovnakého konečného užívateľa výhod uprednostňovať pri využívaní prostriedkov z verejného zdravotného poistenia osoby, ktoré sú majetkovo prepojené. Preto zmluva, ktorú bude takáto osoba chcieť uzavrieť so svojou majetkovo prepojenou osobou bude musieť byť otvorená pre akúkoľvek inú osobu. </w:t>
      </w:r>
    </w:p>
    <w:p w:rsidR="00F34B04" w:rsidRDefault="00F34B04" w:rsidP="00F34B04">
      <w:pPr>
        <w:jc w:val="both"/>
        <w:rPr>
          <w:rFonts w:eastAsia="Times New Roman" w:cs="Times New Roman"/>
          <w:b/>
        </w:rPr>
      </w:pPr>
    </w:p>
    <w:p w:rsidR="00F34B04" w:rsidRPr="00193C3E" w:rsidRDefault="00F34B04" w:rsidP="00F34B04">
      <w:pPr>
        <w:ind w:firstLine="708"/>
        <w:jc w:val="both"/>
        <w:rPr>
          <w:rFonts w:eastAsia="Times New Roman" w:cs="Times New Roman"/>
          <w:b/>
          <w:u w:val="single"/>
        </w:rPr>
      </w:pPr>
      <w:r w:rsidRPr="00193C3E">
        <w:rPr>
          <w:rFonts w:eastAsia="Times New Roman" w:cs="Times New Roman"/>
          <w:b/>
          <w:u w:val="single"/>
        </w:rPr>
        <w:t>K čl. II</w:t>
      </w:r>
    </w:p>
    <w:p w:rsidR="00F34B04" w:rsidRDefault="00F34B04" w:rsidP="00F34B04">
      <w:pPr>
        <w:jc w:val="both"/>
        <w:rPr>
          <w:rFonts w:eastAsia="Times New Roman" w:cs="Times New Roman"/>
        </w:rPr>
      </w:pPr>
    </w:p>
    <w:p w:rsidR="00F34B04" w:rsidRDefault="00F34B04" w:rsidP="00F34B04">
      <w:pPr>
        <w:ind w:firstLine="708"/>
        <w:jc w:val="both"/>
        <w:rPr>
          <w:rFonts w:eastAsia="Times New Roman" w:cs="Times New Roman"/>
        </w:rPr>
      </w:pPr>
      <w:r>
        <w:rPr>
          <w:rFonts w:eastAsia="Times New Roman" w:cs="Times New Roman"/>
        </w:rPr>
        <w:t>K bodu 1</w:t>
      </w:r>
    </w:p>
    <w:p w:rsidR="00F34B04" w:rsidRPr="007C79B1" w:rsidRDefault="00F34B04" w:rsidP="00F34B04">
      <w:pPr>
        <w:ind w:firstLine="708"/>
        <w:jc w:val="both"/>
        <w:rPr>
          <w:rFonts w:eastAsia="Times New Roman" w:cs="Times New Roman"/>
        </w:rPr>
      </w:pPr>
    </w:p>
    <w:p w:rsidR="00F34B04" w:rsidRDefault="00F34B04" w:rsidP="00F34B04">
      <w:pPr>
        <w:ind w:firstLine="708"/>
        <w:jc w:val="both"/>
        <w:rPr>
          <w:rFonts w:eastAsia="Times New Roman" w:cs="Times New Roman"/>
        </w:rPr>
      </w:pPr>
      <w:r w:rsidRPr="00430C6F">
        <w:rPr>
          <w:rFonts w:eastAsia="Times New Roman" w:cs="Times New Roman"/>
        </w:rPr>
        <w:t>Z</w:t>
      </w:r>
      <w:r>
        <w:rPr>
          <w:rFonts w:eastAsia="Times New Roman" w:cs="Times New Roman"/>
        </w:rPr>
        <w:t xml:space="preserve">avádza sa princíp nediskriminácie do </w:t>
      </w:r>
      <w:r w:rsidRPr="00430C6F">
        <w:rPr>
          <w:rFonts w:eastAsia="Times New Roman" w:cs="Times New Roman"/>
        </w:rPr>
        <w:t>postup</w:t>
      </w:r>
      <w:r>
        <w:rPr>
          <w:rFonts w:eastAsia="Times New Roman" w:cs="Times New Roman"/>
        </w:rPr>
        <w:t>u</w:t>
      </w:r>
      <w:r w:rsidRPr="00430C6F">
        <w:rPr>
          <w:rFonts w:eastAsia="Times New Roman" w:cs="Times New Roman"/>
        </w:rPr>
        <w:t xml:space="preserve"> a podmien</w:t>
      </w:r>
      <w:r>
        <w:rPr>
          <w:rFonts w:eastAsia="Times New Roman" w:cs="Times New Roman"/>
        </w:rPr>
        <w:t>o</w:t>
      </w:r>
      <w:r w:rsidRPr="00430C6F">
        <w:rPr>
          <w:rFonts w:eastAsia="Times New Roman" w:cs="Times New Roman"/>
        </w:rPr>
        <w:t xml:space="preserve">k </w:t>
      </w:r>
      <w:r w:rsidRPr="00B448BF">
        <w:rPr>
          <w:rFonts w:eastAsia="Times New Roman" w:cs="Times New Roman"/>
        </w:rPr>
        <w:t>uzatváran</w:t>
      </w:r>
      <w:r>
        <w:rPr>
          <w:rFonts w:eastAsia="Times New Roman" w:cs="Times New Roman"/>
        </w:rPr>
        <w:t>ia</w:t>
      </w:r>
      <w:r w:rsidRPr="00B448BF">
        <w:rPr>
          <w:rFonts w:eastAsia="Times New Roman" w:cs="Times New Roman"/>
        </w:rPr>
        <w:t xml:space="preserve"> zmlúv o poskytovaní zdravotnej starostlivosti, o poskytovaní ošetrovateľskej starostlivosti v zariadení sociálnej pomoci a o poskytovaní zdravotnej starostlivosti na urgentnom príjme 1. typu al</w:t>
      </w:r>
      <w:r>
        <w:rPr>
          <w:rFonts w:eastAsia="Times New Roman" w:cs="Times New Roman"/>
        </w:rPr>
        <w:t>ebo na urgentnom príjme 2. typu</w:t>
      </w:r>
      <w:r w:rsidRPr="00B448BF">
        <w:rPr>
          <w:rFonts w:eastAsia="Times New Roman" w:cs="Times New Roman"/>
        </w:rPr>
        <w:t>,</w:t>
      </w:r>
      <w:r>
        <w:rPr>
          <w:rFonts w:eastAsia="Times New Roman" w:cs="Times New Roman"/>
        </w:rPr>
        <w:t xml:space="preserve"> vrátane uhrádzania </w:t>
      </w:r>
      <w:r w:rsidRPr="00B448BF">
        <w:rPr>
          <w:rFonts w:eastAsia="Times New Roman" w:cs="Times New Roman"/>
        </w:rPr>
        <w:t>zdravotnej starostlivosti</w:t>
      </w:r>
      <w:r>
        <w:rPr>
          <w:rFonts w:eastAsia="Times New Roman" w:cs="Times New Roman"/>
        </w:rPr>
        <w:t>. Zdravotné poisťovne sú povinné dodržiavať tento princíp pod hrozbou uloženia sankcie zo strany Úradu pre dohľad nad zdravotnou starostlivosťou, ktorý môže v zmysle § 50 zákona uložiť viacero druhov sankcií za nedodržanie zákona.</w:t>
      </w:r>
    </w:p>
    <w:p w:rsidR="00F34B04" w:rsidRDefault="00F34B04" w:rsidP="00F34B04">
      <w:pPr>
        <w:ind w:firstLine="708"/>
        <w:jc w:val="both"/>
        <w:rPr>
          <w:rFonts w:eastAsia="Times New Roman" w:cs="Times New Roman"/>
        </w:rPr>
      </w:pPr>
    </w:p>
    <w:p w:rsidR="00F34B04" w:rsidRPr="007C79B1" w:rsidRDefault="00F34B04" w:rsidP="00F34B04">
      <w:pPr>
        <w:ind w:firstLine="708"/>
        <w:jc w:val="both"/>
        <w:rPr>
          <w:rFonts w:eastAsia="Times New Roman" w:cs="Times New Roman"/>
        </w:rPr>
      </w:pPr>
      <w:r w:rsidRPr="007C79B1">
        <w:rPr>
          <w:rFonts w:eastAsia="Times New Roman" w:cs="Times New Roman"/>
        </w:rPr>
        <w:t xml:space="preserve">Ďalším prvkom, ktorým </w:t>
      </w:r>
      <w:r>
        <w:rPr>
          <w:rFonts w:eastAsia="Times New Roman" w:cs="Times New Roman"/>
        </w:rPr>
        <w:t xml:space="preserve">zabezpečuje </w:t>
      </w:r>
      <w:r w:rsidRPr="007C79B1">
        <w:rPr>
          <w:rFonts w:eastAsia="Times New Roman" w:cs="Times New Roman"/>
        </w:rPr>
        <w:t>väčš</w:t>
      </w:r>
      <w:r>
        <w:rPr>
          <w:rFonts w:eastAsia="Times New Roman" w:cs="Times New Roman"/>
        </w:rPr>
        <w:t>iu</w:t>
      </w:r>
      <w:r w:rsidRPr="007C79B1">
        <w:rPr>
          <w:rFonts w:eastAsia="Times New Roman" w:cs="Times New Roman"/>
        </w:rPr>
        <w:t xml:space="preserve"> transparentnos</w:t>
      </w:r>
      <w:r>
        <w:rPr>
          <w:rFonts w:eastAsia="Times New Roman" w:cs="Times New Roman"/>
        </w:rPr>
        <w:t>ť</w:t>
      </w:r>
      <w:r w:rsidRPr="007C79B1">
        <w:rPr>
          <w:rFonts w:eastAsia="Times New Roman" w:cs="Times New Roman"/>
        </w:rPr>
        <w:t xml:space="preserve"> využívania prostriedkov verejného zdravotného poistenia bude vytvorenie tzv. portálu finančných informácii v zdravotníctve, ktorý bude obsahovať všetky zmluvy a finančné plnenia, ktoré sa týkajú využívania prostriedkov verejného zdravotného poistenia. Bude tak možné verejnosťou kontrolovať, komu a z akého dôvodu sa zasielajú prostriedky verejného zdravotného poistenia. Povinnosť zverejňovať tieto údaje sa ukladá zdravotnej poisťovni ako inštitúcii, u ktorej sa predpokladá dostatočný odborný a administratívny aparát na zabezpečenie povinnosti zverejňovať informácie. Touto povinnosťou sa vytvorí ekvivalent už existujúcej povinnosti zverejňovať niektoré dokumenty, ktoré sa týkajú využitia verejných prostriedkov podľa zákona o slobodnom prístupe k informáciám. </w:t>
      </w:r>
    </w:p>
    <w:p w:rsidR="00F34B04" w:rsidRDefault="00F34B04" w:rsidP="00F34B04">
      <w:pPr>
        <w:jc w:val="both"/>
        <w:rPr>
          <w:rFonts w:eastAsia="Times New Roman" w:cs="Times New Roman"/>
        </w:rPr>
      </w:pPr>
    </w:p>
    <w:p w:rsidR="00F34B04" w:rsidRDefault="00F34B04" w:rsidP="00F34B04">
      <w:pPr>
        <w:ind w:firstLine="708"/>
        <w:jc w:val="both"/>
        <w:rPr>
          <w:rFonts w:eastAsia="Times New Roman" w:cs="Times New Roman"/>
        </w:rPr>
      </w:pPr>
      <w:r>
        <w:rPr>
          <w:rFonts w:eastAsia="Times New Roman" w:cs="Times New Roman"/>
        </w:rPr>
        <w:t>K bodu 2</w:t>
      </w:r>
    </w:p>
    <w:p w:rsidR="00F34B04" w:rsidRPr="007C79B1" w:rsidRDefault="00F34B04" w:rsidP="00F34B04">
      <w:pPr>
        <w:ind w:firstLine="708"/>
        <w:jc w:val="both"/>
        <w:rPr>
          <w:rFonts w:eastAsia="Times New Roman" w:cs="Times New Roman"/>
        </w:rPr>
      </w:pPr>
    </w:p>
    <w:p w:rsidR="00F34B04" w:rsidRPr="007C79B1" w:rsidRDefault="00F34B04" w:rsidP="00F34B04">
      <w:pPr>
        <w:ind w:firstLine="708"/>
        <w:jc w:val="both"/>
        <w:rPr>
          <w:rFonts w:eastAsia="Times New Roman" w:cs="Times New Roman"/>
        </w:rPr>
      </w:pPr>
      <w:r w:rsidRPr="007C79B1">
        <w:rPr>
          <w:rFonts w:eastAsia="Times New Roman" w:cs="Times New Roman"/>
        </w:rPr>
        <w:t>Úradu sa ponecháva primeraná doba na zriadenie portálu finančných informácii.</w:t>
      </w:r>
    </w:p>
    <w:p w:rsidR="00F34B04" w:rsidRPr="007C79B1" w:rsidRDefault="00F34B04" w:rsidP="00F34B04">
      <w:pPr>
        <w:jc w:val="both"/>
        <w:rPr>
          <w:rFonts w:eastAsia="Times New Roman" w:cs="Times New Roman"/>
        </w:rPr>
      </w:pPr>
    </w:p>
    <w:p w:rsidR="00F34B04" w:rsidRPr="00315791" w:rsidRDefault="00F34B04" w:rsidP="00F34B04">
      <w:pPr>
        <w:ind w:firstLine="708"/>
        <w:jc w:val="both"/>
        <w:rPr>
          <w:rFonts w:eastAsia="Times New Roman" w:cs="Times New Roman"/>
          <w:b/>
          <w:u w:val="single"/>
        </w:rPr>
      </w:pPr>
      <w:r w:rsidRPr="00315791">
        <w:rPr>
          <w:rFonts w:eastAsia="Times New Roman" w:cs="Times New Roman"/>
          <w:b/>
          <w:u w:val="single"/>
        </w:rPr>
        <w:t>K čl. III</w:t>
      </w:r>
    </w:p>
    <w:p w:rsidR="00F34B04" w:rsidRDefault="00F34B04" w:rsidP="00F34B04">
      <w:pPr>
        <w:ind w:firstLine="708"/>
        <w:jc w:val="both"/>
        <w:rPr>
          <w:rFonts w:eastAsia="Times New Roman" w:cs="Times New Roman"/>
        </w:rPr>
      </w:pPr>
    </w:p>
    <w:p w:rsidR="00F34B04" w:rsidRPr="007C79B1" w:rsidRDefault="00F34B04" w:rsidP="00F34B04">
      <w:pPr>
        <w:ind w:firstLine="708"/>
        <w:jc w:val="both"/>
        <w:rPr>
          <w:rFonts w:eastAsia="Times New Roman" w:cs="Times New Roman"/>
        </w:rPr>
      </w:pPr>
      <w:r>
        <w:rPr>
          <w:rFonts w:eastAsia="Times New Roman" w:cs="Times New Roman"/>
        </w:rPr>
        <w:t>K bodu 1 a 2</w:t>
      </w:r>
    </w:p>
    <w:p w:rsidR="00F34B04" w:rsidRDefault="00F34B04" w:rsidP="00F34B04">
      <w:pPr>
        <w:ind w:firstLine="708"/>
        <w:jc w:val="both"/>
        <w:rPr>
          <w:rFonts w:eastAsia="Times New Roman" w:cs="Times New Roman"/>
        </w:rPr>
      </w:pPr>
    </w:p>
    <w:p w:rsidR="00F34B04" w:rsidRPr="007C79B1" w:rsidRDefault="00F34B04" w:rsidP="00F34B04">
      <w:pPr>
        <w:ind w:firstLine="708"/>
        <w:jc w:val="both"/>
        <w:rPr>
          <w:rFonts w:eastAsia="Times New Roman" w:cs="Times New Roman"/>
        </w:rPr>
      </w:pPr>
      <w:r w:rsidRPr="007C79B1">
        <w:rPr>
          <w:rFonts w:eastAsia="Times New Roman" w:cs="Times New Roman"/>
        </w:rPr>
        <w:t xml:space="preserve">V záujme transparentnosti v zdravotníctve využívajúcom prostriedky verejného zdravotného poistenia a dosiahnutia účelu zákona bude každý poskytovateľ zdravotnej starostlivosti poberajúci </w:t>
      </w:r>
      <w:r>
        <w:rPr>
          <w:rFonts w:eastAsia="Times New Roman" w:cs="Times New Roman"/>
        </w:rPr>
        <w:t xml:space="preserve">platby zo systému verejného zdravotného poistenia, </w:t>
      </w:r>
      <w:r w:rsidRPr="007C79B1">
        <w:rPr>
          <w:rFonts w:eastAsia="Times New Roman" w:cs="Times New Roman"/>
        </w:rPr>
        <w:t>povinný zapísať sa do registra partnerov verejného sektora s uvedením konečného užívateľa výhod bez ohľadu na výšku príjmov z verejného zdravotného poistenia.</w:t>
      </w:r>
    </w:p>
    <w:p w:rsidR="00F34B04" w:rsidRPr="007C79B1" w:rsidRDefault="00F34B04" w:rsidP="00F34B04">
      <w:pPr>
        <w:jc w:val="both"/>
        <w:rPr>
          <w:rFonts w:eastAsia="Times New Roman" w:cs="Times New Roman"/>
        </w:rPr>
      </w:pPr>
    </w:p>
    <w:p w:rsidR="00F34B04" w:rsidRPr="00315791" w:rsidRDefault="00F34B04" w:rsidP="00F34B04">
      <w:pPr>
        <w:ind w:firstLine="708"/>
        <w:jc w:val="both"/>
        <w:rPr>
          <w:rFonts w:eastAsia="Times New Roman" w:cs="Times New Roman"/>
          <w:b/>
          <w:u w:val="single"/>
        </w:rPr>
      </w:pPr>
      <w:r w:rsidRPr="00315791">
        <w:rPr>
          <w:rFonts w:eastAsia="Times New Roman" w:cs="Times New Roman"/>
          <w:b/>
          <w:u w:val="single"/>
        </w:rPr>
        <w:t>K čl. IV</w:t>
      </w:r>
    </w:p>
    <w:p w:rsidR="00F34B04" w:rsidRDefault="00F34B04" w:rsidP="00F34B04">
      <w:pPr>
        <w:jc w:val="both"/>
        <w:rPr>
          <w:rFonts w:eastAsia="Times New Roman" w:cs="Times New Roman"/>
        </w:rPr>
      </w:pPr>
    </w:p>
    <w:p w:rsidR="00F34B04" w:rsidRDefault="00F34B04" w:rsidP="00F34B04">
      <w:pPr>
        <w:ind w:firstLine="708"/>
        <w:jc w:val="both"/>
        <w:rPr>
          <w:rFonts w:eastAsia="Times New Roman" w:cs="Times New Roman"/>
        </w:rPr>
      </w:pPr>
      <w:r>
        <w:rPr>
          <w:rFonts w:eastAsia="Times New Roman" w:cs="Times New Roman"/>
        </w:rPr>
        <w:lastRenderedPageBreak/>
        <w:t>K bodu 1</w:t>
      </w:r>
    </w:p>
    <w:p w:rsidR="00F34B04" w:rsidRPr="007C79B1" w:rsidRDefault="00F34B04" w:rsidP="00F34B04">
      <w:pPr>
        <w:ind w:firstLine="708"/>
        <w:jc w:val="both"/>
        <w:rPr>
          <w:rFonts w:eastAsia="Times New Roman" w:cs="Times New Roman"/>
        </w:rPr>
      </w:pPr>
    </w:p>
    <w:p w:rsidR="00F34B04" w:rsidRPr="007C79B1" w:rsidRDefault="00F34B04" w:rsidP="00F34B04">
      <w:pPr>
        <w:ind w:firstLine="708"/>
        <w:jc w:val="both"/>
        <w:rPr>
          <w:rFonts w:eastAsia="Times New Roman" w:cs="Times New Roman"/>
        </w:rPr>
      </w:pPr>
      <w:r w:rsidRPr="007C79B1">
        <w:rPr>
          <w:rFonts w:eastAsia="Times New Roman" w:cs="Times New Roman"/>
        </w:rPr>
        <w:t xml:space="preserve">Nový poskytovateľ zdravotnej starostlivosti a poskytovateľ zdravotnej starostlivosti, ktorý nemal účinnú zmluvu so zdravotnou poisťovňou bude mať povinnosť zapísať sa do registra partnerov verejného sektora podľa čl. III. Na tento účel sa mu stanoví lehota šiestich mesiacov, ktorú možno považovať za dostatočnú. </w:t>
      </w:r>
    </w:p>
    <w:p w:rsidR="00F34B04" w:rsidRDefault="00F34B04" w:rsidP="00F34B04">
      <w:pPr>
        <w:jc w:val="both"/>
        <w:rPr>
          <w:rFonts w:eastAsia="Times New Roman" w:cs="Times New Roman"/>
        </w:rPr>
      </w:pPr>
    </w:p>
    <w:p w:rsidR="00F34B04" w:rsidRPr="007C79B1" w:rsidRDefault="00F34B04" w:rsidP="00F34B04">
      <w:pPr>
        <w:ind w:firstLine="708"/>
        <w:jc w:val="both"/>
        <w:rPr>
          <w:rFonts w:eastAsia="Times New Roman" w:cs="Times New Roman"/>
        </w:rPr>
      </w:pPr>
      <w:r>
        <w:rPr>
          <w:rFonts w:eastAsia="Times New Roman" w:cs="Times New Roman"/>
        </w:rPr>
        <w:t>K bodu 2</w:t>
      </w:r>
    </w:p>
    <w:p w:rsidR="00F34B04" w:rsidRDefault="00F34B04" w:rsidP="00F34B04">
      <w:pPr>
        <w:jc w:val="both"/>
        <w:rPr>
          <w:rFonts w:eastAsia="Times New Roman" w:cs="Times New Roman"/>
        </w:rPr>
      </w:pPr>
    </w:p>
    <w:p w:rsidR="00F34B04" w:rsidRPr="007C79B1" w:rsidRDefault="00F34B04" w:rsidP="00F34B04">
      <w:pPr>
        <w:ind w:firstLine="708"/>
        <w:jc w:val="both"/>
        <w:rPr>
          <w:rFonts w:eastAsia="Times New Roman" w:cs="Times New Roman"/>
        </w:rPr>
      </w:pPr>
      <w:r w:rsidRPr="007C79B1">
        <w:rPr>
          <w:rFonts w:eastAsia="Times New Roman" w:cs="Times New Roman"/>
        </w:rPr>
        <w:t>Nesplnenie povinnosti zápisu v registri partnerov verejného sektora bude z dôvodu jej závažnosti dôvodom na odňatie povolenia.</w:t>
      </w:r>
    </w:p>
    <w:p w:rsidR="00F34B04" w:rsidRDefault="00F34B04" w:rsidP="00F34B04">
      <w:pPr>
        <w:jc w:val="both"/>
        <w:rPr>
          <w:rFonts w:eastAsia="Times New Roman" w:cs="Times New Roman"/>
        </w:rPr>
      </w:pPr>
    </w:p>
    <w:p w:rsidR="00F34B04" w:rsidRPr="007C79B1" w:rsidRDefault="00F34B04" w:rsidP="00F34B04">
      <w:pPr>
        <w:ind w:firstLine="708"/>
        <w:jc w:val="both"/>
        <w:rPr>
          <w:rFonts w:eastAsia="Times New Roman" w:cs="Times New Roman"/>
        </w:rPr>
      </w:pPr>
      <w:r>
        <w:rPr>
          <w:rFonts w:eastAsia="Times New Roman" w:cs="Times New Roman"/>
        </w:rPr>
        <w:t>K bodu 3</w:t>
      </w:r>
    </w:p>
    <w:p w:rsidR="00F34B04" w:rsidRDefault="00F34B04" w:rsidP="00F34B04">
      <w:pPr>
        <w:jc w:val="both"/>
        <w:rPr>
          <w:rFonts w:eastAsia="Times New Roman" w:cs="Times New Roman"/>
        </w:rPr>
      </w:pPr>
    </w:p>
    <w:p w:rsidR="00F34B04" w:rsidRPr="007C79B1" w:rsidRDefault="00F34B04" w:rsidP="00F34B04">
      <w:pPr>
        <w:ind w:firstLine="708"/>
        <w:jc w:val="both"/>
        <w:rPr>
          <w:rFonts w:eastAsia="Times New Roman" w:cs="Times New Roman"/>
        </w:rPr>
      </w:pPr>
      <w:r w:rsidRPr="007C79B1">
        <w:rPr>
          <w:rFonts w:eastAsia="Times New Roman" w:cs="Times New Roman"/>
        </w:rPr>
        <w:t>Keďže v súčasnosti neexistuje povinnosť pre všetkých poskytovateľov zapísať sa do registra partnerov verejného sektora, budú povinní zapísať sa do registra v rovnakej lehote ako noví poskytovatelia, teda šesť mesiacov odo dňa účinnosti zákona.</w:t>
      </w:r>
    </w:p>
    <w:p w:rsidR="00F34B04" w:rsidRPr="007C79B1" w:rsidRDefault="00F34B04" w:rsidP="00F34B04">
      <w:pPr>
        <w:jc w:val="both"/>
        <w:rPr>
          <w:rFonts w:eastAsia="Times New Roman" w:cs="Times New Roman"/>
        </w:rPr>
      </w:pPr>
    </w:p>
    <w:p w:rsidR="00F34B04" w:rsidRPr="00315791" w:rsidRDefault="00F34B04" w:rsidP="00F34B04">
      <w:pPr>
        <w:ind w:firstLine="708"/>
        <w:jc w:val="both"/>
        <w:rPr>
          <w:rFonts w:eastAsia="Times New Roman" w:cs="Times New Roman"/>
          <w:b/>
          <w:u w:val="single"/>
        </w:rPr>
      </w:pPr>
      <w:r>
        <w:rPr>
          <w:rFonts w:eastAsia="Times New Roman" w:cs="Times New Roman"/>
          <w:b/>
          <w:u w:val="single"/>
        </w:rPr>
        <w:t xml:space="preserve">K čl. </w:t>
      </w:r>
      <w:r w:rsidRPr="00315791">
        <w:rPr>
          <w:rFonts w:eastAsia="Times New Roman" w:cs="Times New Roman"/>
          <w:b/>
          <w:u w:val="single"/>
        </w:rPr>
        <w:t>V</w:t>
      </w:r>
    </w:p>
    <w:p w:rsidR="00F34B04" w:rsidRPr="00D751EC" w:rsidRDefault="00F34B04" w:rsidP="00F34B04">
      <w:pPr>
        <w:widowControl/>
        <w:suppressAutoHyphens w:val="0"/>
        <w:autoSpaceDE w:val="0"/>
        <w:autoSpaceDN w:val="0"/>
        <w:adjustRightInd w:val="0"/>
        <w:rPr>
          <w:rFonts w:eastAsia="Times New Roman" w:cs="Times New Roman"/>
          <w:kern w:val="0"/>
          <w:lang w:eastAsia="en-US" w:bidi="ar-SA"/>
        </w:rPr>
      </w:pPr>
      <w:r w:rsidRPr="00D751EC">
        <w:rPr>
          <w:rFonts w:eastAsia="Times New Roman" w:cs="Times New Roman"/>
          <w:kern w:val="0"/>
          <w:lang w:eastAsia="en-US" w:bidi="ar-SA"/>
        </w:rPr>
        <w:tab/>
      </w:r>
    </w:p>
    <w:p w:rsidR="0033757E" w:rsidRDefault="00F34B04" w:rsidP="00F34B04">
      <w:r>
        <w:rPr>
          <w:rFonts w:eastAsia="Times New Roman" w:cs="Times New Roman"/>
          <w:kern w:val="0"/>
          <w:lang w:eastAsia="en-US" w:bidi="ar-SA"/>
        </w:rPr>
        <w:t>Účinnosť zákona sa navrhuje</w:t>
      </w:r>
      <w:r w:rsidRPr="00D751EC">
        <w:rPr>
          <w:rFonts w:eastAsia="Times New Roman" w:cs="Times New Roman"/>
          <w:kern w:val="0"/>
          <w:lang w:eastAsia="en-US" w:bidi="ar-SA"/>
        </w:rPr>
        <w:t xml:space="preserve"> </w:t>
      </w:r>
      <w:r>
        <w:rPr>
          <w:rFonts w:eastAsia="Times New Roman" w:cs="Times New Roman"/>
          <w:kern w:val="0"/>
          <w:lang w:eastAsia="en-US" w:bidi="ar-SA"/>
        </w:rPr>
        <w:t>od 1. marca 2020.</w:t>
      </w:r>
      <w:bookmarkStart w:id="0" w:name="_GoBack"/>
      <w:bookmarkEnd w:id="0"/>
    </w:p>
    <w:sectPr w:rsidR="003375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CB"/>
    <w:rsid w:val="0033757E"/>
    <w:rsid w:val="00D83ECB"/>
    <w:rsid w:val="00F34B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C1519-73BA-45B5-9B38-A472317C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34B04"/>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5">
    <w:name w:val="heading 5"/>
    <w:basedOn w:val="Normlny"/>
    <w:next w:val="Normlny"/>
    <w:link w:val="Nadpis5Char"/>
    <w:uiPriority w:val="9"/>
    <w:semiHidden/>
    <w:unhideWhenUsed/>
    <w:qFormat/>
    <w:rsid w:val="00F34B04"/>
    <w:pPr>
      <w:keepNext/>
      <w:keepLines/>
      <w:spacing w:before="40"/>
      <w:outlineLvl w:val="4"/>
    </w:pPr>
    <w:rPr>
      <w:rFonts w:asciiTheme="majorHAnsi" w:eastAsiaTheme="majorEastAsia" w:hAnsiTheme="majorHAnsi"/>
      <w:color w:val="2E74B5" w:themeColor="accent1" w:themeShade="BF"/>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semiHidden/>
    <w:rsid w:val="00F34B04"/>
    <w:rPr>
      <w:rFonts w:asciiTheme="majorHAnsi" w:eastAsiaTheme="majorEastAsia" w:hAnsiTheme="majorHAnsi" w:cs="Mangal"/>
      <w:color w:val="2E74B5" w:themeColor="accent1" w:themeShade="BF"/>
      <w:kern w:val="1"/>
      <w:sz w:val="24"/>
      <w:szCs w:val="21"/>
      <w:lang w:eastAsia="hi-IN" w:bidi="hi-IN"/>
    </w:rPr>
  </w:style>
  <w:style w:type="paragraph" w:customStyle="1" w:styleId="Default">
    <w:name w:val="Default"/>
    <w:rsid w:val="00F34B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2235</Words>
  <Characters>12740</Characters>
  <Application>Microsoft Office Word</Application>
  <DocSecurity>0</DocSecurity>
  <Lines>106</Lines>
  <Paragraphs>29</Paragraphs>
  <ScaleCrop>false</ScaleCrop>
  <Company>Kancelaria NR SR</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Petrík, Simona (asistent)</dc:creator>
  <cp:keywords/>
  <dc:description/>
  <cp:lastModifiedBy>Petrík, Simona (asistent)</cp:lastModifiedBy>
  <cp:revision>2</cp:revision>
  <dcterms:created xsi:type="dcterms:W3CDTF">2019-11-08T13:58:00Z</dcterms:created>
  <dcterms:modified xsi:type="dcterms:W3CDTF">2019-11-08T13:58:00Z</dcterms:modified>
</cp:coreProperties>
</file>