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712BF" w14:textId="77777777" w:rsidR="00E27F42" w:rsidRPr="002F27EB" w:rsidRDefault="00E27F42" w:rsidP="00E27F42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14:paraId="6FE6DCDC" w14:textId="77777777" w:rsidR="00E27F42" w:rsidRPr="002F27EB" w:rsidRDefault="00E27F42" w:rsidP="00E27F42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14:paraId="06B3DBF6" w14:textId="77777777" w:rsidR="00E27F42" w:rsidRPr="002F27EB" w:rsidRDefault="00E27F42" w:rsidP="00E27F42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14:paraId="3D0A1F8B" w14:textId="77777777" w:rsidR="00E27F42" w:rsidRPr="002F27EB" w:rsidRDefault="00E27F42" w:rsidP="00E27F42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4868F3A8" w14:textId="77777777" w:rsidR="00E27F42" w:rsidRPr="002F27EB" w:rsidRDefault="00E27F42" w:rsidP="00E27F42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14:paraId="7D585DE7" w14:textId="77777777" w:rsidR="00E27F42" w:rsidRPr="002F27EB" w:rsidRDefault="00E27F42" w:rsidP="00E27F42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42175A02" w14:textId="77777777" w:rsidR="00E27F42" w:rsidRPr="002F27EB" w:rsidRDefault="00E27F42" w:rsidP="00E27F42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14:paraId="14E4D892" w14:textId="77777777" w:rsidR="00E27F42" w:rsidRDefault="00E27F42" w:rsidP="00E27F42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2A550459" w14:textId="77777777" w:rsidR="00E27F42" w:rsidRPr="002F27EB" w:rsidRDefault="00E27F42" w:rsidP="00E27F42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1A94A3B9" w14:textId="77777777" w:rsidR="00E27F42" w:rsidRPr="002F27EB" w:rsidRDefault="00E27F42" w:rsidP="00E27F42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2019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14:paraId="5359BE6E" w14:textId="77777777" w:rsidR="00E27F42" w:rsidRPr="002F27EB" w:rsidRDefault="00E27F42" w:rsidP="00E27F42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14:paraId="34EB7414" w14:textId="77777777" w:rsidR="00E27F42" w:rsidRPr="002F27EB" w:rsidRDefault="00E27F42" w:rsidP="00E27F42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4478FB">
        <w:rPr>
          <w:rFonts w:eastAsia="Times New Roman" w:cs="Times New Roman"/>
          <w:b/>
          <w:bCs/>
          <w:kern w:val="0"/>
          <w:lang w:eastAsia="sk-SK" w:bidi="ar-SA"/>
        </w:rPr>
        <w:t xml:space="preserve">ktorým sa </w:t>
      </w:r>
      <w:r>
        <w:rPr>
          <w:rFonts w:eastAsia="Times New Roman" w:cs="Times New Roman"/>
          <w:b/>
          <w:bCs/>
          <w:kern w:val="0"/>
          <w:lang w:eastAsia="sk-SK" w:bidi="ar-SA"/>
        </w:rPr>
        <w:t>mení zákon č. 311/2001 Z. z. Zákonník práce v znení neskorších predpisov a ktorým sa mení z</w:t>
      </w:r>
      <w:r w:rsidRPr="00FF5BF9">
        <w:rPr>
          <w:rFonts w:eastAsia="Times New Roman" w:cs="Times New Roman"/>
          <w:b/>
          <w:bCs/>
          <w:kern w:val="0"/>
          <w:lang w:eastAsia="sk-SK" w:bidi="ar-SA"/>
        </w:rPr>
        <w:t xml:space="preserve">ákon č. 440/2015 Z. z. o športe a o zmene a doplnení niektorých zákonov v znení </w:t>
      </w:r>
      <w:r>
        <w:rPr>
          <w:rFonts w:eastAsia="Times New Roman" w:cs="Times New Roman"/>
          <w:b/>
          <w:bCs/>
          <w:kern w:val="0"/>
          <w:lang w:eastAsia="sk-SK" w:bidi="ar-SA"/>
        </w:rPr>
        <w:t>neskorších predpisov</w:t>
      </w:r>
    </w:p>
    <w:p w14:paraId="47D0EF3E" w14:textId="77777777" w:rsidR="00E27F42" w:rsidRPr="002F27EB" w:rsidRDefault="00E27F42" w:rsidP="00E27F42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14:paraId="3576FE68" w14:textId="77777777" w:rsidR="00E27F42" w:rsidRDefault="00E27F42" w:rsidP="00E27F42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14:paraId="310AB04D" w14:textId="77777777" w:rsidR="00E27F42" w:rsidRDefault="00E27F42" w:rsidP="00E27F42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</w:p>
    <w:p w14:paraId="021A4F9F" w14:textId="77777777" w:rsidR="00E27F42" w:rsidRPr="00A316B1" w:rsidRDefault="00E27F42" w:rsidP="00E27F42">
      <w:pPr>
        <w:jc w:val="center"/>
        <w:rPr>
          <w:rFonts w:eastAsia="Times New Roman" w:cs="Times New Roman"/>
          <w:b/>
          <w:bCs/>
          <w:color w:val="000000"/>
          <w:lang w:eastAsia="sk-SK"/>
        </w:rPr>
      </w:pPr>
      <w:r w:rsidRPr="00A316B1">
        <w:rPr>
          <w:rFonts w:eastAsia="Times New Roman" w:cs="Times New Roman"/>
          <w:b/>
          <w:bCs/>
          <w:color w:val="000000"/>
          <w:lang w:eastAsia="sk-SK"/>
        </w:rPr>
        <w:t>Čl. I</w:t>
      </w:r>
    </w:p>
    <w:p w14:paraId="466D2B7A" w14:textId="77777777" w:rsidR="00E27F42" w:rsidRPr="00A316B1" w:rsidRDefault="00E27F42" w:rsidP="00E27F42">
      <w:pPr>
        <w:jc w:val="both"/>
        <w:rPr>
          <w:rFonts w:eastAsia="Times New Roman" w:cs="Times New Roman"/>
          <w:color w:val="000000"/>
          <w:lang w:eastAsia="sk-SK"/>
        </w:rPr>
      </w:pPr>
    </w:p>
    <w:p w14:paraId="6529C14F" w14:textId="77777777" w:rsidR="00E27F42" w:rsidRDefault="00E27F42" w:rsidP="00E27F42">
      <w:pPr>
        <w:ind w:firstLine="708"/>
        <w:jc w:val="both"/>
        <w:rPr>
          <w:rFonts w:eastAsia="Times New Roman" w:cs="Times New Roman"/>
          <w:color w:val="000000"/>
          <w:lang w:eastAsia="sk-SK"/>
        </w:rPr>
      </w:pPr>
      <w:r w:rsidRPr="00A316B1">
        <w:rPr>
          <w:rFonts w:eastAsia="Times New Roman" w:cs="Times New Roman"/>
          <w:color w:val="000000"/>
          <w:lang w:eastAsia="sk-SK"/>
        </w:rPr>
        <w:t>Zákon č. 311/2001 Z. z. Zákonník práce v znení zákona č. 165/2002 Z. z., zákona č. 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 251/2012 Z. z., zákona č. 252/2012 Z. z., zákona č. 345/2012 Z. z., zákona č. 361/2012 Z. z., nálezu Ústavného súdu Slovenskej republiky č. 233/2013 Z. z., zákona č. 58/2014 Z. z., zákona č. 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</w:t>
      </w:r>
      <w:r>
        <w:rPr>
          <w:rFonts w:eastAsia="Times New Roman" w:cs="Times New Roman"/>
          <w:color w:val="000000"/>
          <w:lang w:eastAsia="sk-SK"/>
        </w:rPr>
        <w:t>,</w:t>
      </w:r>
      <w:r w:rsidRPr="00A316B1">
        <w:rPr>
          <w:rFonts w:eastAsia="Times New Roman" w:cs="Times New Roman"/>
          <w:color w:val="000000"/>
          <w:lang w:eastAsia="sk-SK"/>
        </w:rPr>
        <w:t xml:space="preserve"> zákona č. 63/2018 Z. z.</w:t>
      </w:r>
      <w:r>
        <w:rPr>
          <w:rFonts w:eastAsia="Times New Roman" w:cs="Times New Roman"/>
          <w:color w:val="000000"/>
          <w:lang w:eastAsia="sk-SK"/>
        </w:rPr>
        <w:t xml:space="preserve">, zákona č. 347/2018 Z. z., zákona č. </w:t>
      </w:r>
      <w:r w:rsidRPr="00E2670D">
        <w:rPr>
          <w:rFonts w:eastAsia="Times New Roman" w:cs="Times New Roman"/>
          <w:color w:val="000000"/>
          <w:lang w:eastAsia="sk-SK"/>
        </w:rPr>
        <w:t>376/2018 Z. z.</w:t>
      </w:r>
      <w:r>
        <w:rPr>
          <w:rFonts w:eastAsia="Times New Roman" w:cs="Times New Roman"/>
          <w:color w:val="000000"/>
          <w:lang w:eastAsia="sk-SK"/>
        </w:rPr>
        <w:t>, zákona č.</w:t>
      </w:r>
      <w:r w:rsidRPr="00E2670D">
        <w:t xml:space="preserve"> </w:t>
      </w:r>
      <w:r w:rsidRPr="00E2670D">
        <w:rPr>
          <w:rFonts w:eastAsia="Times New Roman" w:cs="Times New Roman"/>
          <w:color w:val="000000"/>
          <w:lang w:eastAsia="sk-SK"/>
        </w:rPr>
        <w:t>307/2019 Z. z.</w:t>
      </w:r>
      <w:r>
        <w:rPr>
          <w:rFonts w:eastAsia="Times New Roman" w:cs="Times New Roman"/>
          <w:color w:val="000000"/>
          <w:lang w:eastAsia="sk-SK"/>
        </w:rPr>
        <w:t xml:space="preserve"> a zákona č.</w:t>
      </w:r>
      <w:r w:rsidRPr="00E2670D">
        <w:t xml:space="preserve"> </w:t>
      </w:r>
      <w:r w:rsidRPr="00E2670D">
        <w:rPr>
          <w:rFonts w:eastAsia="Times New Roman" w:cs="Times New Roman"/>
          <w:color w:val="000000"/>
          <w:lang w:eastAsia="sk-SK"/>
        </w:rPr>
        <w:t>319/2019 Z. z.</w:t>
      </w:r>
      <w:r>
        <w:rPr>
          <w:rFonts w:eastAsia="Times New Roman" w:cs="Times New Roman"/>
          <w:color w:val="000000"/>
          <w:lang w:eastAsia="sk-SK"/>
        </w:rPr>
        <w:t xml:space="preserve"> </w:t>
      </w:r>
      <w:r w:rsidRPr="00A316B1">
        <w:rPr>
          <w:rFonts w:eastAsia="Times New Roman" w:cs="Times New Roman"/>
          <w:color w:val="000000"/>
          <w:lang w:eastAsia="sk-SK"/>
        </w:rPr>
        <w:t>sa mení takto:</w:t>
      </w:r>
    </w:p>
    <w:p w14:paraId="0DE9EA50" w14:textId="77777777" w:rsidR="00E27F42" w:rsidRDefault="00E27F42" w:rsidP="00E27F42">
      <w:pPr>
        <w:jc w:val="both"/>
        <w:rPr>
          <w:rFonts w:eastAsia="Times New Roman" w:cs="Times New Roman"/>
          <w:color w:val="000000"/>
          <w:lang w:eastAsia="sk-SK"/>
        </w:rPr>
      </w:pPr>
    </w:p>
    <w:p w14:paraId="61CEC724" w14:textId="77777777" w:rsidR="00E27F42" w:rsidRDefault="00E27F42" w:rsidP="00E27F42">
      <w:pPr>
        <w:jc w:val="both"/>
        <w:rPr>
          <w:rFonts w:cs="Times New Roman"/>
          <w:bCs/>
        </w:rPr>
      </w:pPr>
      <w:r>
        <w:rPr>
          <w:rFonts w:eastAsia="Times New Roman" w:cs="Times New Roman"/>
          <w:color w:val="000000"/>
          <w:lang w:eastAsia="sk-SK"/>
        </w:rPr>
        <w:t>1. V § 11 ods. 2 sa bodkočiarka nahrádza bodkou a časť vety za bodkočiarkou sa nahrádza touto vetou: „</w:t>
      </w:r>
      <w:r>
        <w:rPr>
          <w:rFonts w:cs="Times New Roman"/>
          <w:bCs/>
        </w:rPr>
        <w:t>Z</w:t>
      </w:r>
      <w:r w:rsidRPr="00733DF0">
        <w:rPr>
          <w:rFonts w:cs="Times New Roman"/>
          <w:bCs/>
        </w:rPr>
        <w:t xml:space="preserve">amestnávateľ </w:t>
      </w:r>
      <w:r>
        <w:rPr>
          <w:rFonts w:cs="Times New Roman"/>
          <w:bCs/>
        </w:rPr>
        <w:t xml:space="preserve">môže </w:t>
      </w:r>
      <w:r w:rsidRPr="00733DF0">
        <w:rPr>
          <w:rFonts w:cs="Times New Roman"/>
          <w:bCs/>
        </w:rPr>
        <w:t>dohodnúť ako deň nástupu do práce</w:t>
      </w:r>
      <w:r>
        <w:rPr>
          <w:rFonts w:cs="Times New Roman"/>
          <w:bCs/>
        </w:rPr>
        <w:t xml:space="preserve"> najskôr</w:t>
      </w:r>
      <w:r w:rsidRPr="00733DF0">
        <w:rPr>
          <w:rFonts w:cs="Times New Roman"/>
          <w:bCs/>
        </w:rPr>
        <w:t xml:space="preserve"> </w:t>
      </w:r>
      <w:r w:rsidRPr="00913A30">
        <w:rPr>
          <w:rFonts w:cs="Times New Roman"/>
          <w:bCs/>
        </w:rPr>
        <w:t>deň, ktorý nasleduje po dni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>skončenia obdobia školského vyučovania v školskom roku, v ktorom fyzická osoba skončí povinnú školskú dochádzku; ak takýto deň skončenia obdobia školského vyučovania pripadne na piatok, zamestnávateľ môže dohodnúť ako deň nástupu do práce najskôr nasledujúci deň.“.</w:t>
      </w:r>
    </w:p>
    <w:p w14:paraId="54BAA63D" w14:textId="77777777" w:rsidR="00E27F42" w:rsidRDefault="00E27F42" w:rsidP="00E27F42">
      <w:pPr>
        <w:jc w:val="both"/>
        <w:rPr>
          <w:rFonts w:cs="Times New Roman"/>
          <w:bCs/>
        </w:rPr>
      </w:pPr>
    </w:p>
    <w:p w14:paraId="17885D29" w14:textId="77777777" w:rsidR="00E27F42" w:rsidRDefault="00E27F42" w:rsidP="00E27F42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2. V § 11 ods. 4 prvej vete sa slová „povinnej školskej dochádzky“ nahrádzajú slovami „obdobia školského vyučovania v školskom roku, v ktorom fyzická osoba skončí povinnú školskú dochádzku,“.</w:t>
      </w:r>
    </w:p>
    <w:p w14:paraId="656AB00E" w14:textId="77777777" w:rsidR="00E27F42" w:rsidRDefault="00E27F42" w:rsidP="00E27F42">
      <w:pPr>
        <w:jc w:val="both"/>
        <w:rPr>
          <w:rFonts w:cs="Times New Roman"/>
          <w:bCs/>
        </w:rPr>
      </w:pPr>
    </w:p>
    <w:p w14:paraId="48F0F1D6" w14:textId="77777777" w:rsidR="00E27F42" w:rsidRPr="00D1491C" w:rsidRDefault="00E27F42" w:rsidP="00E27F42">
      <w:pPr>
        <w:jc w:val="center"/>
        <w:rPr>
          <w:rFonts w:cs="Times New Roman"/>
          <w:b/>
          <w:bCs/>
        </w:rPr>
      </w:pPr>
      <w:r w:rsidRPr="00D1491C">
        <w:rPr>
          <w:rFonts w:cs="Times New Roman"/>
          <w:b/>
          <w:bCs/>
        </w:rPr>
        <w:t>Čl. II</w:t>
      </w:r>
    </w:p>
    <w:p w14:paraId="5E7A7608" w14:textId="77777777" w:rsidR="00E27F42" w:rsidRDefault="00E27F42" w:rsidP="00E27F42">
      <w:pPr>
        <w:jc w:val="both"/>
        <w:rPr>
          <w:rFonts w:cs="Times New Roman"/>
          <w:bCs/>
        </w:rPr>
      </w:pPr>
    </w:p>
    <w:p w14:paraId="1B0F0233" w14:textId="77777777" w:rsidR="00E27F42" w:rsidRPr="00D1491C" w:rsidRDefault="00E27F42" w:rsidP="00E27F42">
      <w:pPr>
        <w:ind w:firstLine="708"/>
        <w:jc w:val="both"/>
        <w:rPr>
          <w:rFonts w:cs="Times New Roman"/>
          <w:bCs/>
        </w:rPr>
      </w:pPr>
      <w:r w:rsidRPr="004F1C66">
        <w:rPr>
          <w:rFonts w:cs="Times New Roman"/>
          <w:bCs/>
        </w:rPr>
        <w:t>Zákon č. 440/2015 Z. z. o športe a o zmene a doplnení niektorých zákonov v z</w:t>
      </w:r>
      <w:r>
        <w:rPr>
          <w:rFonts w:cs="Times New Roman"/>
          <w:bCs/>
        </w:rPr>
        <w:t xml:space="preserve">není zákona č. 354/2016 Z. z., </w:t>
      </w:r>
      <w:r w:rsidRPr="004F1C66">
        <w:rPr>
          <w:rFonts w:cs="Times New Roman"/>
          <w:bCs/>
        </w:rPr>
        <w:t>zákona č. 335/2017 Z. z.</w:t>
      </w:r>
      <w:r>
        <w:rPr>
          <w:rFonts w:cs="Times New Roman"/>
          <w:bCs/>
        </w:rPr>
        <w:t>, zákona č. 177/2018 Z. z., zákona č.</w:t>
      </w:r>
      <w:r w:rsidRPr="00AC5E1D">
        <w:t xml:space="preserve"> </w:t>
      </w:r>
      <w:r w:rsidRPr="00AC5E1D">
        <w:rPr>
          <w:rFonts w:cs="Times New Roman"/>
          <w:bCs/>
        </w:rPr>
        <w:t>221/2019 Z. z.</w:t>
      </w:r>
      <w:r>
        <w:rPr>
          <w:rFonts w:cs="Times New Roman"/>
          <w:bCs/>
        </w:rPr>
        <w:t xml:space="preserve"> a zákona č. </w:t>
      </w:r>
      <w:r w:rsidRPr="00AC5E1D">
        <w:rPr>
          <w:rFonts w:cs="Times New Roman"/>
          <w:bCs/>
        </w:rPr>
        <w:t>310/2019 Z. z.</w:t>
      </w:r>
      <w:r>
        <w:rPr>
          <w:rFonts w:cs="Times New Roman"/>
          <w:bCs/>
        </w:rPr>
        <w:t xml:space="preserve"> </w:t>
      </w:r>
      <w:r w:rsidRPr="004F1C66">
        <w:rPr>
          <w:rFonts w:cs="Times New Roman"/>
          <w:bCs/>
        </w:rPr>
        <w:t xml:space="preserve">sa </w:t>
      </w:r>
      <w:r>
        <w:rPr>
          <w:rFonts w:cs="Times New Roman"/>
          <w:bCs/>
        </w:rPr>
        <w:t xml:space="preserve">mení </w:t>
      </w:r>
      <w:r w:rsidRPr="004F1C66">
        <w:rPr>
          <w:rFonts w:cs="Times New Roman"/>
          <w:bCs/>
        </w:rPr>
        <w:t>takto:</w:t>
      </w:r>
    </w:p>
    <w:p w14:paraId="29D42A95" w14:textId="77777777" w:rsidR="00E27F42" w:rsidRDefault="00E27F42" w:rsidP="00E27F42">
      <w:pPr>
        <w:jc w:val="both"/>
        <w:rPr>
          <w:rFonts w:cs="Times New Roman"/>
          <w:bCs/>
        </w:rPr>
      </w:pPr>
    </w:p>
    <w:p w14:paraId="4B72579E" w14:textId="77777777" w:rsidR="00E27F42" w:rsidRDefault="00E27F42" w:rsidP="00E27F42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1. V § 34 ods. 6 druhej vete sa slová „povinnej školskej dochádzky“ nahrádzajú slovami „obdobia školského vyučovania</w:t>
      </w:r>
      <w:r w:rsidRPr="00D1491C">
        <w:rPr>
          <w:rFonts w:cs="Times New Roman"/>
          <w:bCs/>
          <w:vertAlign w:val="superscript"/>
        </w:rPr>
        <w:t xml:space="preserve">16a) </w:t>
      </w:r>
      <w:r>
        <w:rPr>
          <w:rFonts w:cs="Times New Roman"/>
          <w:bCs/>
        </w:rPr>
        <w:t>v školskom roku, v ktorom športovec starší ako 15 rokov veku skončí povinnú školskú dochádzku“.</w:t>
      </w:r>
    </w:p>
    <w:p w14:paraId="7C9818CB" w14:textId="77777777" w:rsidR="00E27F42" w:rsidRDefault="00E27F42" w:rsidP="00E27F42">
      <w:pPr>
        <w:jc w:val="both"/>
        <w:rPr>
          <w:rFonts w:cs="Times New Roman"/>
          <w:bCs/>
        </w:rPr>
      </w:pPr>
    </w:p>
    <w:p w14:paraId="71FC2020" w14:textId="77777777" w:rsidR="00E27F42" w:rsidRDefault="00E27F42" w:rsidP="00E27F42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Poznámka pod čiarou k odkazu 16a) znie:</w:t>
      </w:r>
    </w:p>
    <w:p w14:paraId="7069598B" w14:textId="77777777" w:rsidR="00E27F42" w:rsidRDefault="00E27F42" w:rsidP="00E27F42">
      <w:pPr>
        <w:jc w:val="both"/>
        <w:rPr>
          <w:rFonts w:cs="Times New Roman"/>
          <w:bCs/>
        </w:rPr>
      </w:pPr>
    </w:p>
    <w:p w14:paraId="149D1552" w14:textId="77777777" w:rsidR="00E27F42" w:rsidRDefault="00E27F42" w:rsidP="00E27F42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„16a) § 150 ods. 3 z</w:t>
      </w:r>
      <w:r w:rsidRPr="00D1491C">
        <w:rPr>
          <w:rFonts w:cs="Times New Roman"/>
          <w:bCs/>
        </w:rPr>
        <w:t>ákon</w:t>
      </w:r>
      <w:r>
        <w:rPr>
          <w:rFonts w:cs="Times New Roman"/>
          <w:bCs/>
        </w:rPr>
        <w:t>a</w:t>
      </w:r>
      <w:r w:rsidRPr="00D1491C">
        <w:rPr>
          <w:rFonts w:cs="Times New Roman"/>
          <w:bCs/>
        </w:rPr>
        <w:t xml:space="preserve"> č. 245/2008 Z. z. o výchove a vzdelávaní (školský zákon) a o zmene a doplnení niektorých zákonov v</w:t>
      </w:r>
      <w:r>
        <w:rPr>
          <w:rFonts w:cs="Times New Roman"/>
          <w:bCs/>
        </w:rPr>
        <w:t> </w:t>
      </w:r>
      <w:r w:rsidRPr="00D1491C">
        <w:rPr>
          <w:rFonts w:cs="Times New Roman"/>
          <w:bCs/>
        </w:rPr>
        <w:t>znení</w:t>
      </w:r>
      <w:r>
        <w:rPr>
          <w:rFonts w:cs="Times New Roman"/>
          <w:bCs/>
        </w:rPr>
        <w:t xml:space="preserve"> neskorších predpisov.“.</w:t>
      </w:r>
    </w:p>
    <w:p w14:paraId="6947ACF3" w14:textId="77777777" w:rsidR="00E27F42" w:rsidRDefault="00E27F42" w:rsidP="00E27F42">
      <w:pPr>
        <w:jc w:val="both"/>
        <w:rPr>
          <w:rFonts w:cs="Times New Roman"/>
          <w:bCs/>
        </w:rPr>
      </w:pPr>
    </w:p>
    <w:p w14:paraId="7DC2CF06" w14:textId="77777777" w:rsidR="00E27F42" w:rsidRPr="00FB7F0F" w:rsidRDefault="00E27F42" w:rsidP="00E27F42">
      <w:pPr>
        <w:jc w:val="center"/>
        <w:rPr>
          <w:rFonts w:cs="Times New Roman"/>
          <w:b/>
          <w:bCs/>
        </w:rPr>
      </w:pPr>
      <w:r w:rsidRPr="00FB7F0F">
        <w:rPr>
          <w:rFonts w:cs="Times New Roman"/>
          <w:b/>
          <w:bCs/>
        </w:rPr>
        <w:t>Čl. II</w:t>
      </w:r>
      <w:r>
        <w:rPr>
          <w:rFonts w:cs="Times New Roman"/>
          <w:b/>
          <w:bCs/>
        </w:rPr>
        <w:t>I</w:t>
      </w:r>
    </w:p>
    <w:p w14:paraId="358D16D6" w14:textId="77777777" w:rsidR="00E27F42" w:rsidRDefault="00E27F42" w:rsidP="00E27F42">
      <w:pPr>
        <w:jc w:val="both"/>
        <w:rPr>
          <w:rFonts w:cs="Times New Roman"/>
          <w:bCs/>
        </w:rPr>
      </w:pPr>
    </w:p>
    <w:p w14:paraId="00B1DAC0" w14:textId="77777777" w:rsidR="00E27F42" w:rsidRDefault="00E27F42" w:rsidP="00E27F42">
      <w:pPr>
        <w:jc w:val="center"/>
        <w:rPr>
          <w:rFonts w:cs="Times New Roman"/>
          <w:bCs/>
        </w:rPr>
      </w:pPr>
      <w:r>
        <w:rPr>
          <w:rFonts w:cs="Times New Roman"/>
          <w:bCs/>
        </w:rPr>
        <w:t>Tento zákon nadobúda účinnosť 1. mája 2020.</w:t>
      </w:r>
    </w:p>
    <w:p w14:paraId="32273283" w14:textId="77777777" w:rsidR="00042CAE" w:rsidRDefault="00042CAE">
      <w:bookmarkStart w:id="0" w:name="_GoBack"/>
      <w:bookmarkEnd w:id="0"/>
    </w:p>
    <w:sectPr w:rsidR="00042CAE" w:rsidSect="003C438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34"/>
    <w:rsid w:val="00042CAE"/>
    <w:rsid w:val="003C4381"/>
    <w:rsid w:val="007F787B"/>
    <w:rsid w:val="00C96734"/>
    <w:rsid w:val="00E2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1F7AB-B44C-47EE-8EC1-1F12DC18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7F4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Matejovič</dc:creator>
  <cp:keywords/>
  <dc:description/>
  <cp:lastModifiedBy>Martin Matejovič</cp:lastModifiedBy>
  <cp:revision>2</cp:revision>
  <dcterms:created xsi:type="dcterms:W3CDTF">2019-11-06T10:46:00Z</dcterms:created>
  <dcterms:modified xsi:type="dcterms:W3CDTF">2019-11-06T10:46:00Z</dcterms:modified>
</cp:coreProperties>
</file>