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205" w:rsidRPr="00B27205" w:rsidRDefault="00B27205" w:rsidP="00B27205">
      <w:pPr>
        <w:widowControl w:val="0"/>
        <w:contextualSpacing/>
        <w:rPr>
          <w:rFonts w:ascii="Calibri" w:eastAsia="Calibri" w:hAnsi="Calibri" w:cs="Calibri"/>
          <w:szCs w:val="24"/>
        </w:rPr>
      </w:pPr>
    </w:p>
    <w:p w:rsidR="00B27205" w:rsidRPr="00B27205" w:rsidRDefault="00B27205" w:rsidP="00B27205">
      <w:pPr>
        <w:widowControl w:val="0"/>
        <w:contextualSpacing/>
        <w:jc w:val="center"/>
        <w:rPr>
          <w:rFonts w:ascii="Calibri" w:eastAsia="Calibri" w:hAnsi="Calibri" w:cs="Calibri"/>
          <w:szCs w:val="24"/>
        </w:rPr>
      </w:pPr>
      <w:r w:rsidRPr="00B27205">
        <w:rPr>
          <w:rFonts w:ascii="Calibri" w:eastAsia="Calibri" w:hAnsi="Calibri" w:cs="Times New Roman"/>
          <w:sz w:val="22"/>
        </w:rPr>
        <w:object w:dxaOrig="111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00.7pt;height:107.8pt" o:ole="">
            <v:imagedata r:id="rId5" o:title=""/>
          </v:shape>
          <o:OLEObject Type="Embed" ProgID="Word.Picture.8" ShapeID="_x0000_i1067" DrawAspect="Content" ObjectID="_1565703610" r:id="rId6"/>
        </w:object>
      </w:r>
    </w:p>
    <w:p w:rsidR="00B27205" w:rsidRPr="00B27205" w:rsidRDefault="00B27205" w:rsidP="00B27205">
      <w:pPr>
        <w:widowControl w:val="0"/>
        <w:contextualSpacing/>
        <w:rPr>
          <w:rFonts w:ascii="Calibri" w:eastAsia="Calibri" w:hAnsi="Calibri" w:cs="Calibri"/>
          <w:szCs w:val="24"/>
        </w:rPr>
      </w:pPr>
    </w:p>
    <w:p w:rsidR="00B27205" w:rsidRPr="00B27205" w:rsidRDefault="00B27205" w:rsidP="00B27205">
      <w:pPr>
        <w:widowControl w:val="0"/>
        <w:contextualSpacing/>
        <w:rPr>
          <w:rFonts w:ascii="Calibri" w:eastAsia="Calibri" w:hAnsi="Calibri" w:cs="Calibri"/>
          <w:szCs w:val="24"/>
        </w:rPr>
      </w:pPr>
    </w:p>
    <w:p w:rsidR="00B27205" w:rsidRPr="00B27205" w:rsidRDefault="00B27205" w:rsidP="00B27205">
      <w:pPr>
        <w:widowControl w:val="0"/>
        <w:contextualSpacing/>
        <w:rPr>
          <w:rFonts w:ascii="Calibri" w:eastAsia="Calibri" w:hAnsi="Calibri" w:cs="Calibri"/>
          <w:szCs w:val="24"/>
        </w:rPr>
      </w:pPr>
    </w:p>
    <w:p w:rsidR="00B27205" w:rsidRPr="00B27205" w:rsidRDefault="00B27205" w:rsidP="00B27205">
      <w:pPr>
        <w:widowControl w:val="0"/>
        <w:contextualSpacing/>
        <w:rPr>
          <w:rFonts w:ascii="Calibri" w:eastAsia="Calibri" w:hAnsi="Calibri" w:cs="Calibri"/>
          <w:szCs w:val="24"/>
        </w:rPr>
      </w:pPr>
    </w:p>
    <w:p w:rsidR="00B27205" w:rsidRPr="00B27205" w:rsidRDefault="00B27205" w:rsidP="00B27205">
      <w:pPr>
        <w:spacing w:after="120" w:line="276" w:lineRule="auto"/>
        <w:jc w:val="center"/>
        <w:rPr>
          <w:rFonts w:eastAsia="Calibri" w:cs="Times New Roman"/>
          <w:b/>
          <w:caps/>
          <w:color w:val="000000"/>
          <w:sz w:val="52"/>
          <w:szCs w:val="52"/>
        </w:rPr>
      </w:pPr>
      <w:r w:rsidRPr="00B27205">
        <w:rPr>
          <w:rFonts w:eastAsia="Calibri" w:cs="Times New Roman"/>
          <w:b/>
          <w:caps/>
          <w:color w:val="000000"/>
          <w:sz w:val="52"/>
          <w:szCs w:val="52"/>
        </w:rPr>
        <w:t xml:space="preserve">BEZPEČNOSTNÁ STRATÉGIA </w:t>
      </w:r>
    </w:p>
    <w:p w:rsidR="00B27205" w:rsidRPr="00B27205" w:rsidRDefault="00B27205" w:rsidP="00B27205">
      <w:pPr>
        <w:spacing w:after="120" w:line="276" w:lineRule="auto"/>
        <w:jc w:val="center"/>
        <w:rPr>
          <w:rFonts w:eastAsia="Calibri" w:cs="Times New Roman"/>
          <w:b/>
          <w:caps/>
          <w:color w:val="000000"/>
          <w:sz w:val="52"/>
          <w:szCs w:val="52"/>
        </w:rPr>
      </w:pPr>
      <w:r w:rsidRPr="00B27205">
        <w:rPr>
          <w:rFonts w:eastAsia="Calibri" w:cs="Times New Roman"/>
          <w:b/>
          <w:caps/>
          <w:color w:val="000000"/>
          <w:sz w:val="52"/>
          <w:szCs w:val="52"/>
        </w:rPr>
        <w:t>SLOVENSKEJ REPUBLIKY</w:t>
      </w:r>
    </w:p>
    <w:p w:rsidR="00B27205" w:rsidRPr="00B27205" w:rsidRDefault="00B27205" w:rsidP="00B27205">
      <w:pPr>
        <w:widowControl w:val="0"/>
        <w:ind w:left="1701" w:hanging="425"/>
        <w:jc w:val="left"/>
        <w:rPr>
          <w:rFonts w:ascii="Calibri" w:eastAsia="Calibri" w:hAnsi="Calibri" w:cs="Times New Roman"/>
          <w:b/>
          <w:sz w:val="40"/>
        </w:rPr>
      </w:pPr>
    </w:p>
    <w:p w:rsidR="00B27205" w:rsidRPr="00B27205" w:rsidRDefault="00B27205" w:rsidP="00B27205">
      <w:pPr>
        <w:widowControl w:val="0"/>
        <w:ind w:left="1701" w:hanging="425"/>
        <w:jc w:val="left"/>
        <w:rPr>
          <w:rFonts w:ascii="Calibri" w:eastAsia="Calibri" w:hAnsi="Calibri" w:cs="Times New Roman"/>
          <w:sz w:val="28"/>
        </w:rPr>
      </w:pPr>
    </w:p>
    <w:p w:rsidR="00B27205" w:rsidRPr="00B27205" w:rsidRDefault="00B27205" w:rsidP="00B27205">
      <w:pPr>
        <w:widowControl w:val="0"/>
        <w:ind w:left="1701" w:hanging="425"/>
        <w:jc w:val="left"/>
        <w:rPr>
          <w:rFonts w:ascii="Calibri" w:eastAsia="Calibri" w:hAnsi="Calibri" w:cs="Times New Roman"/>
          <w:b/>
          <w:sz w:val="28"/>
        </w:rPr>
      </w:pPr>
    </w:p>
    <w:p w:rsidR="00B27205" w:rsidRPr="00B27205" w:rsidRDefault="00B27205" w:rsidP="00B27205">
      <w:pPr>
        <w:widowControl w:val="0"/>
        <w:ind w:left="1701" w:hanging="425"/>
        <w:jc w:val="left"/>
        <w:rPr>
          <w:rFonts w:ascii="Calibri" w:eastAsia="Calibri" w:hAnsi="Calibri" w:cs="Times New Roman"/>
          <w:b/>
          <w:sz w:val="22"/>
        </w:rPr>
      </w:pPr>
    </w:p>
    <w:p w:rsidR="00B27205" w:rsidRPr="00B27205" w:rsidRDefault="00B27205" w:rsidP="00B27205">
      <w:pPr>
        <w:widowControl w:val="0"/>
        <w:ind w:left="1701" w:hanging="425"/>
        <w:jc w:val="left"/>
        <w:rPr>
          <w:rFonts w:ascii="Calibri" w:eastAsia="Calibri" w:hAnsi="Calibri" w:cs="Times New Roman"/>
          <w:b/>
          <w:sz w:val="22"/>
        </w:rPr>
      </w:pPr>
    </w:p>
    <w:p w:rsidR="00B27205" w:rsidRPr="00B27205" w:rsidRDefault="00B27205" w:rsidP="00B27205">
      <w:pPr>
        <w:widowControl w:val="0"/>
        <w:ind w:left="1701" w:hanging="425"/>
        <w:jc w:val="left"/>
        <w:rPr>
          <w:rFonts w:ascii="Calibri" w:eastAsia="Calibri" w:hAnsi="Calibri" w:cs="Times New Roman"/>
          <w:b/>
          <w:sz w:val="22"/>
        </w:rPr>
      </w:pPr>
    </w:p>
    <w:p w:rsidR="00B27205" w:rsidRPr="00B27205" w:rsidRDefault="00B27205" w:rsidP="00B27205">
      <w:pPr>
        <w:widowControl w:val="0"/>
        <w:jc w:val="left"/>
        <w:rPr>
          <w:rFonts w:ascii="Calibri" w:eastAsia="Calibri" w:hAnsi="Calibri" w:cs="Times New Roman"/>
          <w:b/>
          <w:sz w:val="22"/>
        </w:rPr>
      </w:pPr>
    </w:p>
    <w:p w:rsidR="00B27205" w:rsidRPr="00B27205" w:rsidRDefault="00B27205" w:rsidP="00B27205">
      <w:pPr>
        <w:widowControl w:val="0"/>
        <w:ind w:left="1701" w:hanging="425"/>
        <w:jc w:val="left"/>
        <w:rPr>
          <w:rFonts w:ascii="Calibri" w:eastAsia="Calibri" w:hAnsi="Calibri" w:cs="Times New Roman"/>
          <w:b/>
          <w:sz w:val="22"/>
        </w:rPr>
      </w:pPr>
    </w:p>
    <w:p w:rsidR="00B27205" w:rsidRPr="00B27205" w:rsidRDefault="00B27205" w:rsidP="00B27205">
      <w:pPr>
        <w:widowControl w:val="0"/>
        <w:ind w:left="1701" w:hanging="425"/>
        <w:jc w:val="left"/>
        <w:rPr>
          <w:rFonts w:ascii="Calibri" w:eastAsia="Calibri" w:hAnsi="Calibri" w:cs="Times New Roman"/>
          <w:b/>
          <w:sz w:val="22"/>
        </w:rPr>
      </w:pPr>
    </w:p>
    <w:p w:rsidR="00B27205" w:rsidRPr="00B27205" w:rsidRDefault="00B27205" w:rsidP="00B27205">
      <w:pPr>
        <w:widowControl w:val="0"/>
        <w:ind w:left="1701" w:hanging="425"/>
        <w:jc w:val="left"/>
        <w:rPr>
          <w:rFonts w:ascii="Calibri" w:eastAsia="Calibri" w:hAnsi="Calibri" w:cs="Times New Roman"/>
          <w:b/>
          <w:sz w:val="22"/>
        </w:rPr>
      </w:pPr>
    </w:p>
    <w:p w:rsidR="00B27205" w:rsidRPr="00B27205" w:rsidRDefault="00B27205" w:rsidP="00B27205">
      <w:pPr>
        <w:widowControl w:val="0"/>
        <w:ind w:left="1701" w:hanging="425"/>
        <w:jc w:val="left"/>
        <w:rPr>
          <w:rFonts w:ascii="Calibri" w:eastAsia="Calibri" w:hAnsi="Calibri" w:cs="Times New Roman"/>
          <w:b/>
          <w:sz w:val="22"/>
        </w:rPr>
      </w:pPr>
    </w:p>
    <w:p w:rsidR="00B27205" w:rsidRPr="00B27205" w:rsidRDefault="00B27205" w:rsidP="00B27205">
      <w:pPr>
        <w:widowControl w:val="0"/>
        <w:ind w:left="1701" w:hanging="425"/>
        <w:jc w:val="left"/>
        <w:rPr>
          <w:rFonts w:ascii="Calibri" w:eastAsia="Calibri" w:hAnsi="Calibri" w:cs="Times New Roman"/>
          <w:b/>
          <w:sz w:val="22"/>
        </w:rPr>
      </w:pPr>
    </w:p>
    <w:p w:rsidR="00B27205" w:rsidRPr="00B27205" w:rsidRDefault="00B27205" w:rsidP="00B27205">
      <w:pPr>
        <w:widowControl w:val="0"/>
        <w:ind w:left="1701" w:hanging="425"/>
        <w:jc w:val="left"/>
        <w:rPr>
          <w:rFonts w:ascii="Calibri" w:eastAsia="Calibri" w:hAnsi="Calibri" w:cs="Times New Roman"/>
          <w:b/>
          <w:sz w:val="22"/>
        </w:rPr>
      </w:pPr>
    </w:p>
    <w:p w:rsidR="00B27205" w:rsidRPr="00B27205" w:rsidRDefault="00B27205" w:rsidP="00B27205">
      <w:pPr>
        <w:widowControl w:val="0"/>
        <w:ind w:left="1701" w:hanging="425"/>
        <w:jc w:val="left"/>
        <w:rPr>
          <w:rFonts w:ascii="Calibri" w:eastAsia="Calibri" w:hAnsi="Calibri" w:cs="Times New Roman"/>
          <w:b/>
          <w:sz w:val="22"/>
        </w:rPr>
      </w:pPr>
    </w:p>
    <w:p w:rsidR="00B27205" w:rsidRPr="00B27205" w:rsidRDefault="00B27205" w:rsidP="00B27205">
      <w:pPr>
        <w:widowControl w:val="0"/>
        <w:ind w:left="1701" w:hanging="425"/>
        <w:jc w:val="left"/>
        <w:rPr>
          <w:rFonts w:ascii="Calibri" w:eastAsia="Calibri" w:hAnsi="Calibri" w:cs="Times New Roman"/>
          <w:b/>
          <w:sz w:val="22"/>
        </w:rPr>
      </w:pPr>
    </w:p>
    <w:p w:rsidR="00B27205" w:rsidRPr="00B27205" w:rsidRDefault="00B27205" w:rsidP="00B27205">
      <w:pPr>
        <w:widowControl w:val="0"/>
        <w:ind w:left="1701" w:hanging="425"/>
        <w:jc w:val="left"/>
        <w:rPr>
          <w:rFonts w:ascii="Calibri" w:eastAsia="Calibri" w:hAnsi="Calibri" w:cs="Times New Roman"/>
          <w:b/>
          <w:sz w:val="22"/>
        </w:rPr>
      </w:pPr>
    </w:p>
    <w:p w:rsidR="00B27205" w:rsidRPr="00B27205" w:rsidRDefault="00B27205" w:rsidP="00B27205">
      <w:pPr>
        <w:widowControl w:val="0"/>
        <w:jc w:val="left"/>
        <w:rPr>
          <w:rFonts w:ascii="Calibri" w:eastAsia="Calibri" w:hAnsi="Calibri" w:cs="Times New Roman"/>
          <w:b/>
          <w:sz w:val="48"/>
        </w:rPr>
      </w:pPr>
      <w:r w:rsidRPr="00B27205">
        <w:rPr>
          <w:rFonts w:ascii="Calibri" w:eastAsia="Calibri" w:hAnsi="Calibri" w:cs="Times New Roman"/>
          <w:b/>
          <w:sz w:val="48"/>
        </w:rPr>
        <w:tab/>
      </w:r>
    </w:p>
    <w:p w:rsidR="00B27205" w:rsidRPr="00B27205" w:rsidRDefault="00B27205" w:rsidP="00B27205">
      <w:pPr>
        <w:spacing w:after="120" w:line="276" w:lineRule="auto"/>
        <w:jc w:val="center"/>
        <w:rPr>
          <w:rFonts w:eastAsia="Calibri" w:cs="Times New Roman"/>
          <w:b/>
          <w:caps/>
          <w:color w:val="000000"/>
          <w:sz w:val="36"/>
          <w:szCs w:val="36"/>
        </w:rPr>
      </w:pPr>
      <w:r w:rsidRPr="00B27205">
        <w:rPr>
          <w:rFonts w:eastAsia="Calibri" w:cs="Times New Roman"/>
          <w:b/>
          <w:caps/>
          <w:color w:val="000000"/>
          <w:sz w:val="36"/>
          <w:szCs w:val="36"/>
        </w:rPr>
        <w:t>Bratislava 2017</w:t>
      </w:r>
    </w:p>
    <w:p w:rsidR="00B27205" w:rsidRPr="00B27205" w:rsidRDefault="00B27205" w:rsidP="00B27205">
      <w:pPr>
        <w:jc w:val="left"/>
        <w:rPr>
          <w:rFonts w:ascii="Calibri" w:eastAsia="Calibri" w:hAnsi="Calibri" w:cs="Times New Roman"/>
          <w:b/>
          <w:sz w:val="22"/>
        </w:rPr>
        <w:sectPr w:rsidR="00B27205" w:rsidRPr="00B27205" w:rsidSect="005D0D70">
          <w:footerReference w:type="default" r:id="rId7"/>
          <w:pgSz w:w="11906" w:h="16838"/>
          <w:pgMar w:top="1417" w:right="1417" w:bottom="1417" w:left="1417" w:header="708" w:footer="708" w:gutter="0"/>
          <w:cols w:space="708"/>
          <w:rtlGutter/>
          <w:docGrid w:linePitch="360"/>
        </w:sectPr>
      </w:pPr>
      <w:r w:rsidRPr="00B27205">
        <w:rPr>
          <w:rFonts w:ascii="Calibri" w:eastAsia="Calibri" w:hAnsi="Calibri" w:cs="Times New Roman"/>
          <w:b/>
          <w:sz w:val="22"/>
        </w:rPr>
        <w:br w:type="page"/>
      </w:r>
    </w:p>
    <w:p w:rsidR="00B27205" w:rsidRPr="00B27205" w:rsidRDefault="00B27205" w:rsidP="00B27205">
      <w:pPr>
        <w:spacing w:after="120" w:line="276" w:lineRule="auto"/>
        <w:jc w:val="center"/>
        <w:rPr>
          <w:rFonts w:eastAsia="Calibri" w:cs="Times New Roman"/>
          <w:b/>
          <w:caps/>
          <w:color w:val="000000"/>
          <w:sz w:val="36"/>
          <w:szCs w:val="36"/>
        </w:rPr>
      </w:pPr>
      <w:r w:rsidRPr="00B27205">
        <w:rPr>
          <w:rFonts w:eastAsia="Calibri" w:cs="Times New Roman"/>
          <w:b/>
          <w:caps/>
          <w:color w:val="000000"/>
          <w:sz w:val="36"/>
          <w:szCs w:val="36"/>
        </w:rPr>
        <w:lastRenderedPageBreak/>
        <w:t>Obsah</w:t>
      </w:r>
    </w:p>
    <w:p w:rsidR="00B27205" w:rsidRPr="00B27205" w:rsidRDefault="00B27205" w:rsidP="00B27205">
      <w:pPr>
        <w:widowControl w:val="0"/>
        <w:jc w:val="center"/>
        <w:rPr>
          <w:rFonts w:eastAsia="Calibri" w:cs="Times New Roman"/>
          <w:b/>
          <w:sz w:val="22"/>
        </w:rPr>
      </w:pPr>
    </w:p>
    <w:p w:rsidR="00B27205" w:rsidRPr="00B27205" w:rsidRDefault="00B27205" w:rsidP="00B27205">
      <w:pPr>
        <w:widowControl w:val="0"/>
        <w:jc w:val="center"/>
        <w:rPr>
          <w:rFonts w:eastAsia="Calibri" w:cs="Times New Roman"/>
          <w:b/>
          <w:sz w:val="22"/>
        </w:rPr>
      </w:pPr>
    </w:p>
    <w:p w:rsidR="00B27205" w:rsidRPr="00B27205" w:rsidRDefault="00B27205" w:rsidP="00B27205">
      <w:pPr>
        <w:widowControl w:val="0"/>
        <w:ind w:left="1701" w:hanging="425"/>
        <w:jc w:val="left"/>
        <w:rPr>
          <w:rFonts w:eastAsia="Calibri" w:cs="Times New Roman"/>
          <w:b/>
          <w:sz w:val="22"/>
        </w:rPr>
      </w:pPr>
    </w:p>
    <w:p w:rsidR="00B27205" w:rsidRPr="00B27205" w:rsidRDefault="00B27205" w:rsidP="00B27205">
      <w:pPr>
        <w:widowControl w:val="0"/>
        <w:numPr>
          <w:ilvl w:val="0"/>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Úvod</w:t>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t>3</w:t>
      </w:r>
    </w:p>
    <w:p w:rsidR="00B27205" w:rsidRPr="00B27205" w:rsidRDefault="00B27205" w:rsidP="00B27205">
      <w:pPr>
        <w:widowControl w:val="0"/>
        <w:numPr>
          <w:ilvl w:val="0"/>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Hodnoty a bezpečnostné záujmy SR</w:t>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t>3</w:t>
      </w:r>
    </w:p>
    <w:p w:rsidR="00B27205" w:rsidRPr="00B27205" w:rsidRDefault="00B27205" w:rsidP="00B27205">
      <w:pPr>
        <w:widowControl w:val="0"/>
        <w:numPr>
          <w:ilvl w:val="0"/>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Bezpečnostné prostredie SR</w:t>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t>5</w:t>
      </w:r>
    </w:p>
    <w:p w:rsidR="00B27205" w:rsidRPr="00B27205" w:rsidRDefault="00B27205" w:rsidP="00B27205">
      <w:pPr>
        <w:widowControl w:val="0"/>
        <w:numPr>
          <w:ilvl w:val="1"/>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Medzinárodný systém</w:t>
      </w:r>
    </w:p>
    <w:p w:rsidR="00B27205" w:rsidRPr="00B27205" w:rsidRDefault="00B27205" w:rsidP="00B27205">
      <w:pPr>
        <w:widowControl w:val="0"/>
        <w:numPr>
          <w:ilvl w:val="1"/>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Euroatlantický integračný priestor</w:t>
      </w:r>
    </w:p>
    <w:p w:rsidR="00B27205" w:rsidRPr="00B27205" w:rsidRDefault="00B27205" w:rsidP="00B27205">
      <w:pPr>
        <w:widowControl w:val="0"/>
        <w:numPr>
          <w:ilvl w:val="1"/>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Európske susedstvo</w:t>
      </w:r>
    </w:p>
    <w:p w:rsidR="00B27205" w:rsidRPr="00B27205" w:rsidRDefault="00B27205" w:rsidP="00B27205">
      <w:pPr>
        <w:widowControl w:val="0"/>
        <w:numPr>
          <w:ilvl w:val="1"/>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Bezpečnosť a obrana štátu</w:t>
      </w:r>
    </w:p>
    <w:p w:rsidR="00B27205" w:rsidRPr="00B27205" w:rsidRDefault="00B27205" w:rsidP="00B27205">
      <w:pPr>
        <w:widowControl w:val="0"/>
        <w:numPr>
          <w:ilvl w:val="1"/>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Vnútorná bezpečnosť štátu</w:t>
      </w:r>
    </w:p>
    <w:p w:rsidR="00B27205" w:rsidRPr="00B27205" w:rsidRDefault="00B27205" w:rsidP="00B27205">
      <w:pPr>
        <w:widowControl w:val="0"/>
        <w:numPr>
          <w:ilvl w:val="1"/>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Materiálne, ekonomické a environmentálne bezpečnostné výzvy</w:t>
      </w:r>
    </w:p>
    <w:p w:rsidR="00B27205" w:rsidRPr="00B27205" w:rsidRDefault="00B27205" w:rsidP="00B27205">
      <w:pPr>
        <w:widowControl w:val="0"/>
        <w:numPr>
          <w:ilvl w:val="0"/>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Bezpečnostná politika SR</w:t>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t>12</w:t>
      </w:r>
    </w:p>
    <w:p w:rsidR="00B27205" w:rsidRPr="00B27205" w:rsidRDefault="00B27205" w:rsidP="00B27205">
      <w:pPr>
        <w:widowControl w:val="0"/>
        <w:numPr>
          <w:ilvl w:val="1"/>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 xml:space="preserve">Posilňovanie platnosti základných princípov a noriem </w:t>
      </w:r>
    </w:p>
    <w:p w:rsidR="00B27205" w:rsidRPr="00B27205" w:rsidRDefault="00B27205" w:rsidP="00B27205">
      <w:pPr>
        <w:widowControl w:val="0"/>
        <w:spacing w:line="480" w:lineRule="auto"/>
        <w:ind w:left="2149"/>
        <w:contextualSpacing/>
        <w:jc w:val="left"/>
        <w:rPr>
          <w:rFonts w:eastAsia="Calibri" w:cs="Times New Roman"/>
          <w:szCs w:val="24"/>
        </w:rPr>
      </w:pPr>
      <w:r w:rsidRPr="00B27205">
        <w:rPr>
          <w:rFonts w:eastAsia="Calibri" w:cs="Times New Roman"/>
          <w:szCs w:val="24"/>
        </w:rPr>
        <w:t>medzinárodného práva</w:t>
      </w:r>
    </w:p>
    <w:p w:rsidR="00B27205" w:rsidRPr="00B27205" w:rsidRDefault="00B27205" w:rsidP="00B27205">
      <w:pPr>
        <w:widowControl w:val="0"/>
        <w:numPr>
          <w:ilvl w:val="1"/>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Posilňovanie bezpečnosti a stability euroatlantického priestoru</w:t>
      </w:r>
    </w:p>
    <w:p w:rsidR="00B27205" w:rsidRPr="00B27205" w:rsidRDefault="00B27205" w:rsidP="00B27205">
      <w:pPr>
        <w:widowControl w:val="0"/>
        <w:numPr>
          <w:ilvl w:val="1"/>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Posilňovanie bezpečnosti a stability v európskom susedstve</w:t>
      </w:r>
    </w:p>
    <w:p w:rsidR="00B27205" w:rsidRPr="00B27205" w:rsidRDefault="00B27205" w:rsidP="00B27205">
      <w:pPr>
        <w:widowControl w:val="0"/>
        <w:numPr>
          <w:ilvl w:val="1"/>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Posilňovanie bezpečnostného systému štátu</w:t>
      </w:r>
    </w:p>
    <w:p w:rsidR="00B27205" w:rsidRPr="00B27205" w:rsidRDefault="00B27205" w:rsidP="00B27205">
      <w:pPr>
        <w:widowControl w:val="0"/>
        <w:numPr>
          <w:ilvl w:val="1"/>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Posilňovanie obrany štátu</w:t>
      </w:r>
    </w:p>
    <w:p w:rsidR="00B27205" w:rsidRPr="00B27205" w:rsidRDefault="00B27205" w:rsidP="00B27205">
      <w:pPr>
        <w:widowControl w:val="0"/>
        <w:numPr>
          <w:ilvl w:val="1"/>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Posilňovanie odolnosti štátu</w:t>
      </w:r>
    </w:p>
    <w:p w:rsidR="00B27205" w:rsidRPr="00B27205" w:rsidRDefault="00B27205" w:rsidP="00B27205">
      <w:pPr>
        <w:widowControl w:val="0"/>
        <w:numPr>
          <w:ilvl w:val="1"/>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Posilňovanie dôvery a podpory občanov</w:t>
      </w:r>
    </w:p>
    <w:p w:rsidR="00B27205" w:rsidRPr="00B27205" w:rsidRDefault="00B27205" w:rsidP="00B27205">
      <w:pPr>
        <w:widowControl w:val="0"/>
        <w:numPr>
          <w:ilvl w:val="1"/>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Potláčanie extrémizmu a terorizmu</w:t>
      </w:r>
    </w:p>
    <w:p w:rsidR="00B27205" w:rsidRPr="00B27205" w:rsidRDefault="00B27205" w:rsidP="00B27205">
      <w:pPr>
        <w:widowControl w:val="0"/>
        <w:numPr>
          <w:ilvl w:val="1"/>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 xml:space="preserve">Zaručenie materiálnych, ekonomických a environmentálnych </w:t>
      </w:r>
    </w:p>
    <w:p w:rsidR="00B27205" w:rsidRPr="00B27205" w:rsidRDefault="00B27205" w:rsidP="00B27205">
      <w:pPr>
        <w:widowControl w:val="0"/>
        <w:spacing w:line="480" w:lineRule="auto"/>
        <w:ind w:left="2149"/>
        <w:contextualSpacing/>
        <w:jc w:val="left"/>
        <w:rPr>
          <w:rFonts w:eastAsia="Calibri" w:cs="Times New Roman"/>
          <w:szCs w:val="24"/>
        </w:rPr>
      </w:pPr>
      <w:r w:rsidRPr="00B27205">
        <w:rPr>
          <w:rFonts w:eastAsia="Calibri" w:cs="Times New Roman"/>
          <w:szCs w:val="24"/>
        </w:rPr>
        <w:t>predpokladov bezpečnosti štátu</w:t>
      </w:r>
    </w:p>
    <w:p w:rsidR="00B27205" w:rsidRPr="00B27205" w:rsidRDefault="00B27205" w:rsidP="00B27205">
      <w:pPr>
        <w:widowControl w:val="0"/>
        <w:numPr>
          <w:ilvl w:val="1"/>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Ochrana občana doma a v zahraničí</w:t>
      </w:r>
    </w:p>
    <w:p w:rsidR="00B27205" w:rsidRPr="00B27205" w:rsidRDefault="00B27205" w:rsidP="00B27205">
      <w:pPr>
        <w:widowControl w:val="0"/>
        <w:numPr>
          <w:ilvl w:val="0"/>
          <w:numId w:val="3"/>
        </w:numPr>
        <w:autoSpaceDE w:val="0"/>
        <w:autoSpaceDN w:val="0"/>
        <w:spacing w:after="200" w:line="480" w:lineRule="auto"/>
        <w:contextualSpacing/>
        <w:jc w:val="left"/>
        <w:rPr>
          <w:rFonts w:eastAsia="Calibri" w:cs="Times New Roman"/>
          <w:szCs w:val="24"/>
        </w:rPr>
      </w:pPr>
      <w:r w:rsidRPr="00B27205">
        <w:rPr>
          <w:rFonts w:eastAsia="Calibri" w:cs="Times New Roman"/>
          <w:szCs w:val="24"/>
        </w:rPr>
        <w:t>Záver</w:t>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r>
      <w:r w:rsidRPr="00B27205">
        <w:rPr>
          <w:rFonts w:eastAsia="Calibri" w:cs="Times New Roman"/>
          <w:szCs w:val="24"/>
        </w:rPr>
        <w:tab/>
        <w:t>23</w:t>
      </w:r>
    </w:p>
    <w:p w:rsidR="00B27205" w:rsidRPr="00B27205" w:rsidRDefault="00B27205" w:rsidP="00B27205">
      <w:pPr>
        <w:ind w:left="709"/>
        <w:jc w:val="left"/>
        <w:rPr>
          <w:rFonts w:eastAsia="Calibri" w:cs="Times New Roman"/>
          <w:color w:val="008000"/>
          <w:sz w:val="22"/>
          <w:u w:val="single"/>
        </w:rPr>
      </w:pPr>
    </w:p>
    <w:p w:rsidR="00B27205" w:rsidRPr="00B27205" w:rsidRDefault="00B27205" w:rsidP="00B27205">
      <w:pPr>
        <w:ind w:left="709"/>
        <w:jc w:val="left"/>
        <w:rPr>
          <w:rFonts w:eastAsia="Calibri" w:cs="Times New Roman"/>
          <w:color w:val="008000"/>
          <w:sz w:val="22"/>
          <w:u w:val="single"/>
        </w:rPr>
      </w:pPr>
    </w:p>
    <w:p w:rsidR="00B27205" w:rsidRPr="00B27205" w:rsidRDefault="00B27205" w:rsidP="00B27205">
      <w:pPr>
        <w:spacing w:after="120" w:line="276" w:lineRule="auto"/>
        <w:jc w:val="center"/>
        <w:rPr>
          <w:rFonts w:eastAsia="Calibri" w:cs="Times New Roman"/>
          <w:b/>
          <w:caps/>
          <w:color w:val="000000"/>
          <w:sz w:val="36"/>
          <w:szCs w:val="36"/>
        </w:rPr>
      </w:pPr>
      <w:r w:rsidRPr="00B27205">
        <w:rPr>
          <w:rFonts w:eastAsia="Calibri" w:cs="Times New Roman"/>
          <w:b/>
          <w:caps/>
          <w:color w:val="000000"/>
          <w:sz w:val="36"/>
          <w:szCs w:val="36"/>
        </w:rPr>
        <w:t>Úvod</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szCs w:val="24"/>
        </w:rPr>
        <w:t>Bezpečnostná stratégia Slovenskej republiky je základným dokumentom bezpečnostnej politiky štátu. Odráža dynamický vývoj bezpečnostného prostredia, reaguje na zvyšujúcu sa akútnosť, intenzitu, prepojenie a globálne pôsobenie bezpečnostných hrozieb, ako aj zotieranie hraníc</w:t>
      </w:r>
      <w:r w:rsidRPr="00B27205">
        <w:rPr>
          <w:rFonts w:eastAsia="Calibri" w:cs="Times New Roman"/>
          <w:color w:val="000000"/>
          <w:szCs w:val="24"/>
        </w:rPr>
        <w:t xml:space="preserve"> medzi vnútornou a vonkajšou bezpečnosťou. </w:t>
      </w:r>
      <w:r w:rsidRPr="00B27205">
        <w:rPr>
          <w:rFonts w:eastAsia="Calibri" w:cs="Times New Roman"/>
          <w:szCs w:val="24"/>
        </w:rPr>
        <w:t xml:space="preserve">Vychádza z hodnôt a princípov Slovenskej republiky. Identifikuje jej bezpečnostné záujmy, charakterizuje bezpečnostné prostredie a stanovuje spôsob presadzovania jej bezpečnostných záujmov prostredníctvom bezpečnostnej politiky.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FF"/>
          <w:szCs w:val="24"/>
        </w:rPr>
      </w:pPr>
      <w:r w:rsidRPr="00B27205">
        <w:rPr>
          <w:rFonts w:eastAsia="Calibri" w:cs="Times New Roman"/>
          <w:szCs w:val="24"/>
        </w:rPr>
        <w:t>Bremeno zodpovednosti za svoju bezpečnosť nesie v prvom rade SR</w:t>
      </w:r>
      <w:r w:rsidRPr="00B27205">
        <w:rPr>
          <w:rFonts w:eastAsia="Calibri" w:cs="Times New Roman"/>
          <w:i/>
          <w:color w:val="0000FF"/>
          <w:szCs w:val="24"/>
        </w:rPr>
        <w:t xml:space="preserve">. </w:t>
      </w:r>
      <w:r w:rsidRPr="00B27205">
        <w:rPr>
          <w:rFonts w:eastAsia="Calibri" w:cs="Times New Roman"/>
          <w:szCs w:val="24"/>
        </w:rPr>
        <w:t xml:space="preserve">Globálna konkurencia, revolúcia v technologickej a informačnej oblasti a vývoj bezpečnostného prostredia však zároveň vytvárajú potrebu riešiť bezpečnostné hrozby a výzvy prostredníctvom medzinárodnej spolupráce. </w:t>
      </w:r>
      <w:r w:rsidRPr="00B27205">
        <w:rPr>
          <w:rFonts w:eastAsia="Calibri" w:cs="Times New Roman"/>
          <w:color w:val="000000"/>
          <w:szCs w:val="24"/>
        </w:rPr>
        <w:t xml:space="preserve">Bezpečnostná stratégia preto zdôrazňuje význam aktívneho členstva SR v medzinárodných organizáciách, osobitne v Európskej únii (EÚ) a Severoatlantickej aliancii (NATO), </w:t>
      </w:r>
      <w:r w:rsidRPr="00B27205">
        <w:rPr>
          <w:rFonts w:eastAsia="Calibri" w:cs="Times New Roman"/>
          <w:szCs w:val="24"/>
        </w:rPr>
        <w:t>ktoré zostávajú základnými piliermi jej bezpečnosti a prirodzeným priestorom pre realizáciu jej bezpečnostnej politiky. Integrácia</w:t>
      </w:r>
      <w:r w:rsidRPr="00B27205">
        <w:rPr>
          <w:rFonts w:eastAsia="Calibri" w:cs="Times New Roman"/>
          <w:color w:val="000000"/>
          <w:szCs w:val="24"/>
        </w:rPr>
        <w:t xml:space="preserve"> v EÚ a NATO je inštitucionálnym vyjadrením civilizačnej príslušnosti Slovenskej republiky, posilňuje jej zahranično-politický vplyv a všestranne podporuje jej rozvoj. Pre SR sa EÚ </w:t>
      </w:r>
      <w:r w:rsidRPr="00B27205">
        <w:rPr>
          <w:rFonts w:eastAsia="Calibri" w:cs="Times New Roman"/>
          <w:szCs w:val="24"/>
        </w:rPr>
        <w:t xml:space="preserve">stala životným a hodnotovým priestorom a NATO obranným a bezpečnostným pilierom. </w:t>
      </w:r>
      <w:r w:rsidRPr="00B27205">
        <w:rPr>
          <w:rFonts w:eastAsia="Calibri" w:cs="Times New Roman"/>
          <w:color w:val="000000"/>
          <w:szCs w:val="24"/>
        </w:rPr>
        <w:t>B</w:t>
      </w:r>
      <w:r w:rsidRPr="00B27205">
        <w:rPr>
          <w:rFonts w:eastAsia="Calibri" w:cs="Times New Roman"/>
          <w:szCs w:val="24"/>
        </w:rPr>
        <w:t xml:space="preserve">ezpečnostná stratégia SR je v súlade s Globálnou stratégiou pre zahraničnú a bezpečnostnú politiku EÚ a Strategickou koncepciou NATO. </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szCs w:val="24"/>
        </w:rPr>
        <w:t>Dokument vychádza z Ústavy a legislatívy SR a zo záväzkov vyplývajúcich pre SR z členstva v EÚ, NATO, OSN a v ostatných medzinárodných organizáciách. Je výsledkom práce ministerstiev a ostatných ústredných orgánov štátnej správy, ako aj konzultácií s odbornou verejnosťou, mimovládnym a akademickým sektorom. Ako základný dokument bezpečnostnej politiky Slovenskej republiky ponúka spoločnú východiskovú platformu pre ďalšie nadväzujúce stratégie a akčné plány.</w:t>
      </w:r>
    </w:p>
    <w:p w:rsidR="00B27205" w:rsidRPr="00B27205" w:rsidRDefault="00B27205" w:rsidP="00B27205">
      <w:pPr>
        <w:spacing w:before="360" w:after="120" w:line="276" w:lineRule="auto"/>
        <w:jc w:val="center"/>
        <w:rPr>
          <w:rFonts w:eastAsia="Calibri" w:cs="Times New Roman"/>
          <w:b/>
          <w:caps/>
          <w:color w:val="000000"/>
          <w:sz w:val="36"/>
          <w:szCs w:val="36"/>
        </w:rPr>
      </w:pPr>
      <w:r w:rsidRPr="00B27205">
        <w:rPr>
          <w:rFonts w:eastAsia="Calibri" w:cs="Times New Roman"/>
          <w:b/>
          <w:caps/>
          <w:color w:val="000000"/>
          <w:sz w:val="36"/>
          <w:szCs w:val="36"/>
        </w:rPr>
        <w:t>Hodnoty a bezpečnostné záujmy SR</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szCs w:val="24"/>
        </w:rPr>
        <w:t>Slovenská republika je zvrchovaným demokratickým štátom, plne</w:t>
      </w:r>
      <w:r w:rsidRPr="00B27205">
        <w:rPr>
          <w:rFonts w:eastAsia="Calibri" w:cs="Times New Roman"/>
          <w:color w:val="000000"/>
          <w:szCs w:val="24"/>
        </w:rPr>
        <w:t xml:space="preserve"> integrovaným v euroatlantickom priestore, s dobrými predpokladmi politického, ekonomického, kultúrneho a spoločenského rozvoja.</w:t>
      </w:r>
      <w:r w:rsidRPr="00B27205">
        <w:rPr>
          <w:rFonts w:eastAsia="Calibri" w:cs="Times New Roman"/>
          <w:szCs w:val="24"/>
        </w:rPr>
        <w:t xml:space="preserve"> Vyznáva, obhajuje, presadzuje a chráni hodnoty slobody, mieru, demokracie, ľudských práv a občianskych slobôd, spravodlivosti, právneho štátu, solidarity a plurality. </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szCs w:val="24"/>
        </w:rPr>
        <w:t>Na vrchole bezpečnostných záujmov stojí</w:t>
      </w:r>
      <w:r w:rsidRPr="00B27205">
        <w:rPr>
          <w:rFonts w:eastAsia="Calibri" w:cs="Times New Roman"/>
          <w:color w:val="FF0000"/>
          <w:szCs w:val="24"/>
        </w:rPr>
        <w:t xml:space="preserve"> </w:t>
      </w:r>
      <w:r w:rsidRPr="00B27205">
        <w:rPr>
          <w:rFonts w:eastAsia="Calibri" w:cs="Times New Roman"/>
          <w:b/>
          <w:color w:val="000000"/>
          <w:szCs w:val="24"/>
        </w:rPr>
        <w:t>zaistenie</w:t>
      </w:r>
      <w:r w:rsidRPr="00B27205">
        <w:rPr>
          <w:rFonts w:eastAsia="Calibri" w:cs="Times New Roman"/>
          <w:color w:val="000000"/>
          <w:szCs w:val="24"/>
        </w:rPr>
        <w:t xml:space="preserve"> </w:t>
      </w:r>
      <w:r w:rsidRPr="00B27205">
        <w:rPr>
          <w:rFonts w:eastAsia="Calibri" w:cs="Times New Roman"/>
          <w:b/>
          <w:szCs w:val="24"/>
        </w:rPr>
        <w:t xml:space="preserve">politickej nezávislosti, </w:t>
      </w:r>
      <w:r w:rsidRPr="00B27205">
        <w:rPr>
          <w:rFonts w:eastAsia="Calibri" w:cs="Times New Roman"/>
          <w:b/>
          <w:color w:val="000000"/>
          <w:szCs w:val="24"/>
        </w:rPr>
        <w:t>zvrchovanosti, územnej celistvosti, nedotknuteľnosti hraníc a identity</w:t>
      </w:r>
      <w:r w:rsidRPr="00B27205">
        <w:rPr>
          <w:rFonts w:eastAsia="Calibri" w:cs="Times New Roman"/>
          <w:color w:val="000000"/>
          <w:szCs w:val="24"/>
        </w:rPr>
        <w:t xml:space="preserve"> Slovenskej republiky, udržanie a rozvoj jej demokratického</w:t>
      </w:r>
      <w:r w:rsidRPr="00B27205">
        <w:rPr>
          <w:rFonts w:eastAsia="Calibri" w:cs="Times New Roman"/>
          <w:b/>
          <w:color w:val="000000"/>
          <w:szCs w:val="24"/>
        </w:rPr>
        <w:t xml:space="preserve">  </w:t>
      </w:r>
      <w:r w:rsidRPr="00B27205">
        <w:rPr>
          <w:rFonts w:eastAsia="Calibri" w:cs="Times New Roman"/>
          <w:color w:val="000000"/>
          <w:szCs w:val="24"/>
        </w:rPr>
        <w:t>ústavného poriadku a právneho štátu, ako aj</w:t>
      </w:r>
      <w:r w:rsidRPr="00B27205">
        <w:rPr>
          <w:rFonts w:eastAsia="Calibri" w:cs="Times New Roman"/>
          <w:b/>
          <w:color w:val="000000"/>
          <w:szCs w:val="24"/>
        </w:rPr>
        <w:t xml:space="preserve"> bezpečnosť všetkých jej občanov a obyvateľov</w:t>
      </w:r>
      <w:r w:rsidRPr="00B27205">
        <w:rPr>
          <w:rFonts w:eastAsia="Calibri" w:cs="Times New Roman"/>
          <w:color w:val="000000"/>
          <w:szCs w:val="24"/>
        </w:rPr>
        <w:t xml:space="preserve">, vrátane ochrany života a zdravia, individuálnych ľudských práv a občianskych slobôd. </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color w:val="000000"/>
          <w:szCs w:val="24"/>
        </w:rPr>
        <w:lastRenderedPageBreak/>
        <w:t>Hlavnými bezpečnostnými záujmami SR sú:</w:t>
      </w:r>
      <w:r w:rsidRPr="00B27205">
        <w:rPr>
          <w:rFonts w:eastAsia="Calibri" w:cs="Times New Roman"/>
          <w:i/>
          <w:color w:val="0000FF"/>
          <w:sz w:val="22"/>
          <w:szCs w:val="24"/>
        </w:rPr>
        <w:t xml:space="preserve"> </w:t>
      </w:r>
      <w:r w:rsidRPr="00B27205">
        <w:rPr>
          <w:rFonts w:eastAsia="Calibri" w:cs="Times New Roman"/>
          <w:color w:val="000000"/>
          <w:sz w:val="22"/>
          <w:szCs w:val="24"/>
        </w:rPr>
        <w:t xml:space="preserve">  </w:t>
      </w:r>
    </w:p>
    <w:p w:rsidR="00B27205" w:rsidRPr="00B27205" w:rsidRDefault="00B27205" w:rsidP="00B27205">
      <w:pPr>
        <w:numPr>
          <w:ilvl w:val="1"/>
          <w:numId w:val="1"/>
        </w:numPr>
        <w:autoSpaceDE w:val="0"/>
        <w:autoSpaceDN w:val="0"/>
        <w:spacing w:after="120" w:line="276" w:lineRule="auto"/>
        <w:jc w:val="left"/>
        <w:rPr>
          <w:rFonts w:eastAsia="Calibri" w:cs="Times New Roman"/>
          <w:szCs w:val="24"/>
        </w:rPr>
      </w:pPr>
      <w:r w:rsidRPr="00B27205">
        <w:rPr>
          <w:rFonts w:eastAsia="Calibri" w:cs="Times New Roman"/>
          <w:szCs w:val="24"/>
        </w:rPr>
        <w:t xml:space="preserve">Dodržiavanie </w:t>
      </w:r>
      <w:r w:rsidRPr="00B27205">
        <w:rPr>
          <w:rFonts w:eastAsia="Calibri" w:cs="Times New Roman"/>
          <w:b/>
          <w:szCs w:val="24"/>
        </w:rPr>
        <w:t>základných</w:t>
      </w:r>
      <w:r w:rsidRPr="00B27205">
        <w:rPr>
          <w:rFonts w:eastAsia="Calibri" w:cs="Times New Roman"/>
          <w:szCs w:val="24"/>
        </w:rPr>
        <w:t xml:space="preserve"> </w:t>
      </w:r>
      <w:r w:rsidRPr="00B27205">
        <w:rPr>
          <w:rFonts w:eastAsia="Calibri" w:cs="Times New Roman"/>
          <w:b/>
          <w:szCs w:val="24"/>
        </w:rPr>
        <w:t>princípov a noriem medzinárodného práva</w:t>
      </w:r>
      <w:r w:rsidRPr="00B27205">
        <w:rPr>
          <w:rFonts w:eastAsia="Calibri" w:cs="Times New Roman"/>
          <w:szCs w:val="24"/>
        </w:rPr>
        <w:t>, vrátane mierového riešenia sporov medzi štátmi, zákazu použitia sily alebo hrozby silou; územnej celistvosti a politickej nezávislosti; práva byť súčasťou medzinárodných organizácií, uzatvárať dvojstranné alebo mnohostranné dohody, vrátane zmlúv o spojenectve, ako aj práva na individuálnu a kolektívnu sebaobranu. Tieto princípy a normy vytvárajú priestor na budovanie partnerských vzťahov, vzájomnej dôvery a odstraňujú vzájomné napätie a pocit ohrozenia;</w:t>
      </w:r>
    </w:p>
    <w:p w:rsidR="00B27205" w:rsidRPr="00B27205" w:rsidRDefault="00B27205" w:rsidP="00B27205">
      <w:pPr>
        <w:numPr>
          <w:ilvl w:val="1"/>
          <w:numId w:val="1"/>
        </w:numPr>
        <w:autoSpaceDE w:val="0"/>
        <w:autoSpaceDN w:val="0"/>
        <w:spacing w:after="120" w:line="276" w:lineRule="auto"/>
        <w:jc w:val="left"/>
        <w:rPr>
          <w:rFonts w:eastAsia="Calibri" w:cs="Times New Roman"/>
          <w:szCs w:val="24"/>
        </w:rPr>
      </w:pPr>
      <w:r w:rsidRPr="00B27205">
        <w:rPr>
          <w:rFonts w:eastAsia="Calibri" w:cs="Times New Roman"/>
          <w:szCs w:val="24"/>
        </w:rPr>
        <w:t xml:space="preserve">Posilňovanie </w:t>
      </w:r>
      <w:r w:rsidRPr="00B27205">
        <w:rPr>
          <w:rFonts w:eastAsia="Calibri" w:cs="Times New Roman"/>
          <w:b/>
          <w:szCs w:val="24"/>
        </w:rPr>
        <w:t>bezpečnosti a stability euroatlantického priestoru</w:t>
      </w:r>
      <w:r w:rsidRPr="00B27205">
        <w:rPr>
          <w:rFonts w:eastAsia="Calibri" w:cs="Times New Roman"/>
          <w:szCs w:val="24"/>
        </w:rPr>
        <w:t>, vrátane posilňovania solidarity a súdržnosti NATO a EÚ, ako aj ich schopnosti čeliť bezpečnostným hrozbám,  zachovania bezpečnosti a obrany</w:t>
      </w:r>
      <w:r w:rsidRPr="00B27205">
        <w:rPr>
          <w:rFonts w:eastAsia="Calibri" w:cs="Times New Roman"/>
          <w:color w:val="FF0000"/>
          <w:szCs w:val="24"/>
        </w:rPr>
        <w:t xml:space="preserve"> </w:t>
      </w:r>
      <w:r w:rsidRPr="00B27205">
        <w:rPr>
          <w:rFonts w:eastAsia="Calibri" w:cs="Times New Roman"/>
          <w:color w:val="FF0000"/>
          <w:sz w:val="22"/>
          <w:szCs w:val="24"/>
        </w:rPr>
        <w:t xml:space="preserve"> </w:t>
      </w:r>
      <w:r w:rsidRPr="00B27205">
        <w:rPr>
          <w:rFonts w:eastAsia="Calibri" w:cs="Times New Roman"/>
          <w:szCs w:val="24"/>
        </w:rPr>
        <w:t>všetkých ich členských štátov;</w:t>
      </w:r>
      <w:r w:rsidRPr="00B27205">
        <w:rPr>
          <w:rFonts w:eastAsia="Calibri" w:cs="Times New Roman"/>
          <w:i/>
          <w:color w:val="0000FF"/>
          <w:sz w:val="22"/>
          <w:szCs w:val="24"/>
        </w:rPr>
        <w:t xml:space="preserve"> </w:t>
      </w:r>
      <w:r w:rsidRPr="00B27205">
        <w:rPr>
          <w:rFonts w:eastAsia="Calibri" w:cs="Times New Roman"/>
          <w:szCs w:val="24"/>
        </w:rPr>
        <w:t xml:space="preserve"> udržiavania silnej transatlantickej väzby ako základu kolektívnej obrany v NATO, posilňovania efektívnosti EÚ a NATO, vrátane napĺňania strategického partnerstva medzi nimi, rozvoja ich vzájomných vzťahov a vyhýbania sa zbytočným duplicitám v oblasti obrany a bezpečnosti; posilňovania inštitucionálnej stability EÚ, vrátane stability spoločnej meny a schengenského priestoru; dôveryhodnosti záväzku solidarity medzi jej členskými štátmi a schopnosti EÚ konať ako bezpečnostný aktér; dodržiavania základných ľudských práv a slobôd, princípov právneho štátu, a rozvoja demokracie v celom euroatlantickom priestore. Bezpečné a stabilné integračné zoskupenia, ktorých je SR členom, patria k základným predpokladom bezpečnosti a stability SR; </w:t>
      </w:r>
    </w:p>
    <w:p w:rsidR="00B27205" w:rsidRPr="00B27205" w:rsidRDefault="00B27205" w:rsidP="00B27205">
      <w:pPr>
        <w:numPr>
          <w:ilvl w:val="1"/>
          <w:numId w:val="1"/>
        </w:numPr>
        <w:autoSpaceDE w:val="0"/>
        <w:autoSpaceDN w:val="0"/>
        <w:spacing w:after="120" w:line="276" w:lineRule="auto"/>
        <w:jc w:val="left"/>
        <w:rPr>
          <w:rFonts w:eastAsia="Calibri" w:cs="Times New Roman"/>
          <w:szCs w:val="24"/>
        </w:rPr>
      </w:pPr>
      <w:r w:rsidRPr="00B27205">
        <w:rPr>
          <w:rFonts w:eastAsia="Calibri" w:cs="Times New Roman"/>
          <w:szCs w:val="24"/>
        </w:rPr>
        <w:t xml:space="preserve">Posilňovanie </w:t>
      </w:r>
      <w:r w:rsidRPr="00B27205">
        <w:rPr>
          <w:rFonts w:eastAsia="Calibri" w:cs="Times New Roman"/>
          <w:b/>
          <w:szCs w:val="24"/>
        </w:rPr>
        <w:t>bezpečnosti a stability v širšom susedstve EÚ a NATO</w:t>
      </w:r>
      <w:r w:rsidRPr="00B27205">
        <w:rPr>
          <w:rFonts w:eastAsia="Calibri" w:cs="Times New Roman"/>
          <w:szCs w:val="24"/>
        </w:rPr>
        <w:t xml:space="preserve">, vrátane predchádzania, zvládania a zmierňovania následkov miestnych a regionálnych kríz a konfliktov, ako aj našej schopnosti k tomuto úsiliu prispievať; zvyšovania odolnosti štátov v týchto oblastiach voči bezpečnostným hrozbám; vytvárania ekonomických predpokladov stability a trvalo udržateľného rozvoja v zmysle cieľov OSN; rozvoja demokracie, ľudských práv a slobôd, a princípov právneho štátu, ako </w:t>
      </w:r>
      <w:r w:rsidRPr="00B27205">
        <w:rPr>
          <w:rFonts w:eastAsia="Calibri" w:cs="Times New Roman"/>
          <w:color w:val="000000"/>
          <w:szCs w:val="24"/>
        </w:rPr>
        <w:t>aj budovania občianskej spoločnosti; a zároveň</w:t>
      </w:r>
      <w:r w:rsidRPr="00B27205">
        <w:rPr>
          <w:rFonts w:eastAsia="Calibri" w:cs="Times New Roman"/>
          <w:szCs w:val="24"/>
        </w:rPr>
        <w:t xml:space="preserve"> pokračovania v procese rozširovania EÚ a NATO. Predchádzať krízam a riešiť ich mimo euroatlantického priestoru je omnoho bezpečnejšie ako ich nechať prerásť do konfliktu alebo rozšíriť sa na územie členských štátov EÚ a NATO.</w:t>
      </w:r>
    </w:p>
    <w:p w:rsidR="00B27205" w:rsidRPr="00B27205" w:rsidRDefault="00B27205" w:rsidP="00B27205">
      <w:pPr>
        <w:numPr>
          <w:ilvl w:val="1"/>
          <w:numId w:val="1"/>
        </w:numPr>
        <w:autoSpaceDE w:val="0"/>
        <w:autoSpaceDN w:val="0"/>
        <w:spacing w:after="120" w:line="276" w:lineRule="auto"/>
        <w:jc w:val="left"/>
        <w:rPr>
          <w:rFonts w:eastAsia="Calibri" w:cs="Times New Roman"/>
          <w:i/>
          <w:color w:val="0000FF"/>
          <w:sz w:val="22"/>
          <w:szCs w:val="24"/>
        </w:rPr>
      </w:pPr>
      <w:r w:rsidRPr="00B27205">
        <w:rPr>
          <w:rFonts w:eastAsia="Calibri" w:cs="Times New Roman"/>
          <w:szCs w:val="24"/>
        </w:rPr>
        <w:t xml:space="preserve">Zvyšovanie </w:t>
      </w:r>
      <w:r w:rsidRPr="00B27205">
        <w:rPr>
          <w:rFonts w:eastAsia="Calibri" w:cs="Times New Roman"/>
          <w:b/>
          <w:szCs w:val="24"/>
        </w:rPr>
        <w:t>schopnosti</w:t>
      </w:r>
      <w:r w:rsidRPr="00B27205">
        <w:rPr>
          <w:rFonts w:eastAsia="Calibri" w:cs="Times New Roman"/>
          <w:szCs w:val="24"/>
        </w:rPr>
        <w:t xml:space="preserve"> </w:t>
      </w:r>
      <w:r w:rsidRPr="00B27205">
        <w:rPr>
          <w:rFonts w:eastAsia="Calibri" w:cs="Times New Roman"/>
          <w:b/>
          <w:szCs w:val="24"/>
        </w:rPr>
        <w:t>presadzovať bezpečnostné záujmy</w:t>
      </w:r>
      <w:r w:rsidRPr="00B27205">
        <w:rPr>
          <w:rFonts w:eastAsia="Calibri" w:cs="Times New Roman"/>
          <w:szCs w:val="24"/>
        </w:rPr>
        <w:t xml:space="preserve"> štátu v medzinárodnom prostredí, vrátane  posilňovania jeho dobrého mena ako štátu plniaceho si svoje záväzky; účasti na jadre euroatlantickej integrácie; rozvíjania dobrých bilaterálnych vzťahov a spolupráce so susedmi, štátmi v regióne strednej Európy a ďalšími členskými štátmi EÚ a NATO. SR je bezpečnejšia v spoločenstve založenom na vzájomnej dôvere a hodnotách, je pre ňu jednoduchšie presadzovať svoje bezpečnostné záujmy ak má vybudované silné zahraničnopolitické väzby.</w:t>
      </w:r>
      <w:r w:rsidRPr="00B27205">
        <w:rPr>
          <w:rFonts w:eastAsia="Calibri" w:cs="Times New Roman"/>
          <w:i/>
          <w:color w:val="0000FF"/>
          <w:sz w:val="22"/>
          <w:szCs w:val="24"/>
        </w:rPr>
        <w:t xml:space="preserve">  </w:t>
      </w:r>
    </w:p>
    <w:p w:rsidR="00B27205" w:rsidRPr="00B27205" w:rsidRDefault="00B27205" w:rsidP="00B27205">
      <w:pPr>
        <w:numPr>
          <w:ilvl w:val="1"/>
          <w:numId w:val="1"/>
        </w:numPr>
        <w:autoSpaceDE w:val="0"/>
        <w:autoSpaceDN w:val="0"/>
        <w:spacing w:after="120" w:line="276" w:lineRule="auto"/>
        <w:jc w:val="left"/>
        <w:rPr>
          <w:rFonts w:eastAsia="Calibri" w:cs="Times New Roman"/>
          <w:i/>
          <w:color w:val="0000FF"/>
          <w:sz w:val="22"/>
          <w:szCs w:val="24"/>
        </w:rPr>
      </w:pPr>
      <w:r w:rsidRPr="00B27205">
        <w:rPr>
          <w:rFonts w:eastAsia="Calibri" w:cs="Times New Roman"/>
          <w:szCs w:val="24"/>
        </w:rPr>
        <w:lastRenderedPageBreak/>
        <w:t>Zachovávanie</w:t>
      </w:r>
      <w:r w:rsidRPr="00B27205">
        <w:rPr>
          <w:rFonts w:eastAsia="Calibri" w:cs="Times New Roman"/>
          <w:b/>
          <w:szCs w:val="24"/>
        </w:rPr>
        <w:t xml:space="preserve"> bezpečnosti </w:t>
      </w:r>
      <w:r w:rsidRPr="00B27205">
        <w:rPr>
          <w:rFonts w:eastAsia="Calibri" w:cs="Times New Roman"/>
          <w:szCs w:val="24"/>
        </w:rPr>
        <w:t>a zaručenie</w:t>
      </w:r>
      <w:r w:rsidRPr="00B27205">
        <w:rPr>
          <w:rFonts w:eastAsia="Calibri" w:cs="Times New Roman"/>
          <w:b/>
          <w:szCs w:val="24"/>
        </w:rPr>
        <w:t xml:space="preserve"> obrany</w:t>
      </w:r>
      <w:r w:rsidRPr="00B27205">
        <w:rPr>
          <w:rFonts w:eastAsia="Calibri" w:cs="Times New Roman"/>
          <w:b/>
          <w:color w:val="FF0000"/>
          <w:szCs w:val="24"/>
        </w:rPr>
        <w:t xml:space="preserve"> </w:t>
      </w:r>
      <w:r w:rsidRPr="00B27205">
        <w:rPr>
          <w:rFonts w:eastAsia="Calibri" w:cs="Times New Roman"/>
          <w:szCs w:val="24"/>
        </w:rPr>
        <w:t>štátu, vrátane rozvoja obranných spôsobilostí;</w:t>
      </w:r>
      <w:r w:rsidRPr="00B27205">
        <w:rPr>
          <w:rFonts w:eastAsia="Calibri" w:cs="Times New Roman"/>
          <w:color w:val="FF0000"/>
          <w:szCs w:val="24"/>
        </w:rPr>
        <w:t xml:space="preserve"> </w:t>
      </w:r>
      <w:r w:rsidRPr="00B27205">
        <w:rPr>
          <w:rFonts w:eastAsia="Calibri" w:cs="Times New Roman"/>
          <w:szCs w:val="24"/>
        </w:rPr>
        <w:t>riadneho a efektívneho fungovania bezpečnostného systému štátu; zaručenia schopnosti štátu reagovať na nové spôsoby vedenia bojovej činnosti a asymetrické hrozby; zaistenia kybernetickej obrany štátu. Schopnosť odstrašiť od agresie a v prípade potreby sa jej individuálne alebo kolektívne brániť, ostáva aj v 21. storočí základným predpokladom bezpečnosti štátu a jeho občanov.</w:t>
      </w:r>
      <w:r w:rsidRPr="00B27205">
        <w:rPr>
          <w:rFonts w:eastAsia="Calibri" w:cs="Times New Roman"/>
          <w:szCs w:val="24"/>
          <w:highlight w:val="yellow"/>
        </w:rPr>
        <w:t xml:space="preserve"> </w:t>
      </w:r>
    </w:p>
    <w:p w:rsidR="00B27205" w:rsidRPr="00B27205" w:rsidRDefault="00B27205" w:rsidP="00B27205">
      <w:pPr>
        <w:numPr>
          <w:ilvl w:val="1"/>
          <w:numId w:val="1"/>
        </w:numPr>
        <w:autoSpaceDE w:val="0"/>
        <w:autoSpaceDN w:val="0"/>
        <w:spacing w:after="120" w:line="276" w:lineRule="auto"/>
        <w:jc w:val="left"/>
        <w:rPr>
          <w:rFonts w:eastAsia="Calibri" w:cs="Times New Roman"/>
          <w:i/>
          <w:color w:val="0000FF"/>
          <w:sz w:val="22"/>
          <w:szCs w:val="24"/>
        </w:rPr>
      </w:pPr>
      <w:r w:rsidRPr="00B27205">
        <w:rPr>
          <w:rFonts w:eastAsia="Calibri" w:cs="Times New Roman"/>
          <w:szCs w:val="24"/>
        </w:rPr>
        <w:t xml:space="preserve">Zvyšovanie </w:t>
      </w:r>
      <w:r w:rsidRPr="00B27205">
        <w:rPr>
          <w:rFonts w:eastAsia="Calibri" w:cs="Times New Roman"/>
          <w:b/>
          <w:szCs w:val="24"/>
        </w:rPr>
        <w:t>odolnosti štátu voči bezpečnostným hrozbám</w:t>
      </w:r>
      <w:r w:rsidRPr="00B27205">
        <w:rPr>
          <w:rFonts w:eastAsia="Calibri" w:cs="Times New Roman"/>
          <w:szCs w:val="24"/>
        </w:rPr>
        <w:t xml:space="preserve">, vrátane zaistenia riadneho fungovania ústavných orgánov; budovania bezpečného a odolného kybernetického priestoru; prevencie a riešenia extrémizmu a </w:t>
      </w:r>
      <w:proofErr w:type="spellStart"/>
      <w:r w:rsidRPr="00B27205">
        <w:rPr>
          <w:rFonts w:eastAsia="Calibri" w:cs="Times New Roman"/>
          <w:szCs w:val="24"/>
        </w:rPr>
        <w:t>radikalizácie</w:t>
      </w:r>
      <w:proofErr w:type="spellEnd"/>
      <w:r w:rsidRPr="00B27205">
        <w:rPr>
          <w:rFonts w:eastAsia="Calibri" w:cs="Times New Roman"/>
          <w:szCs w:val="24"/>
        </w:rPr>
        <w:t xml:space="preserve">, posilňovania podpory a dôvery  verejnosti k demokratickým inštitúciám a základnej orientácii zahraničnej a bezpečnostnej politiky; rozvíjania kompetentnej bezpečnostnej komunity; budovania demokratického povedomia a osobnej zodpovednosti u mladej generácie; posilnenie kvality a úlohy vzdelávacieho systému pri rozvoji demokracie a zaisťovaní bezpečnosti; posilňovania súdržnosti a kultúrneho rozvoja spoločnosti a rozvoja občianskej spoločnosti. Štát a spoločnosť musia byť schopné odolať krízovým situáciám bez toho, aby to ohrozilo ich základné fungovanie a tým aj bezpečnosť občanov. </w:t>
      </w:r>
    </w:p>
    <w:p w:rsidR="00B27205" w:rsidRPr="00B27205" w:rsidRDefault="00B27205" w:rsidP="00B27205">
      <w:pPr>
        <w:numPr>
          <w:ilvl w:val="1"/>
          <w:numId w:val="1"/>
        </w:numPr>
        <w:autoSpaceDE w:val="0"/>
        <w:autoSpaceDN w:val="0"/>
        <w:spacing w:after="120" w:line="276" w:lineRule="auto"/>
        <w:jc w:val="left"/>
        <w:rPr>
          <w:rFonts w:eastAsia="Calibri" w:cs="Times New Roman"/>
          <w:color w:val="0000FF"/>
          <w:sz w:val="22"/>
          <w:szCs w:val="24"/>
        </w:rPr>
      </w:pPr>
      <w:r w:rsidRPr="00B27205">
        <w:rPr>
          <w:rFonts w:eastAsia="Calibri" w:cs="Times New Roman"/>
          <w:szCs w:val="24"/>
        </w:rPr>
        <w:t xml:space="preserve">Rozvoj </w:t>
      </w:r>
      <w:r w:rsidRPr="00B27205">
        <w:rPr>
          <w:rFonts w:eastAsia="Calibri" w:cs="Times New Roman"/>
          <w:b/>
          <w:szCs w:val="24"/>
        </w:rPr>
        <w:t xml:space="preserve">ekonomických, materiálnych a environmentálnych predpokladov </w:t>
      </w:r>
      <w:r w:rsidRPr="00B27205">
        <w:rPr>
          <w:rFonts w:eastAsia="Calibri" w:cs="Times New Roman"/>
          <w:szCs w:val="24"/>
        </w:rPr>
        <w:t>bezpečnosti a stability</w:t>
      </w:r>
      <w:r w:rsidRPr="00B27205">
        <w:rPr>
          <w:rFonts w:eastAsia="Calibri" w:cs="Times New Roman"/>
          <w:b/>
          <w:szCs w:val="24"/>
        </w:rPr>
        <w:t xml:space="preserve"> </w:t>
      </w:r>
      <w:r w:rsidRPr="00B27205">
        <w:rPr>
          <w:rFonts w:eastAsia="Calibri" w:cs="Times New Roman"/>
          <w:szCs w:val="24"/>
        </w:rPr>
        <w:t xml:space="preserve">štátu, vrátane trvalo udržateľného rozvoja, budovania vedomostnej ekonomiky a posilňovania jej konkurencieschopnosti; zvyšovania životnej úrovne obyvateľov a udržania sociálnej stability; zaručenia energetickej, surovinovej a potravinovej bezpečnosti štátu; zlepšovania kvality životného prostredia v národnom, európskom a globálnom kontexte; rozvoja medzinárodnej hospodárskej spolupráce; ochrany majetku štátu, ako aj fyzických a právnických osôb. SR musí byť schopná čeliť celému spektru hrozieb. </w:t>
      </w:r>
    </w:p>
    <w:p w:rsidR="00B27205" w:rsidRPr="00B27205" w:rsidRDefault="00B27205" w:rsidP="00B27205">
      <w:pPr>
        <w:spacing w:before="360" w:after="120" w:line="276" w:lineRule="auto"/>
        <w:jc w:val="center"/>
        <w:rPr>
          <w:rFonts w:eastAsia="Calibri" w:cs="Times New Roman"/>
          <w:b/>
          <w:caps/>
          <w:color w:val="000000"/>
          <w:sz w:val="36"/>
          <w:szCs w:val="36"/>
        </w:rPr>
      </w:pPr>
      <w:r w:rsidRPr="00B27205">
        <w:rPr>
          <w:rFonts w:eastAsia="Calibri" w:cs="Times New Roman"/>
          <w:b/>
          <w:caps/>
          <w:color w:val="000000"/>
          <w:sz w:val="36"/>
          <w:szCs w:val="36"/>
        </w:rPr>
        <w:t xml:space="preserve">Bezpečnostné prostredie SR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b/>
          <w:color w:val="000000"/>
          <w:szCs w:val="24"/>
        </w:rPr>
        <w:t>Bezpečnostné prostredie</w:t>
      </w:r>
      <w:r w:rsidRPr="00B27205">
        <w:rPr>
          <w:rFonts w:eastAsia="Calibri" w:cs="Times New Roman"/>
          <w:color w:val="000000"/>
          <w:szCs w:val="24"/>
        </w:rPr>
        <w:t xml:space="preserve">, v ktorom SR napĺňa svoje bezpečnostné záujmy, sa </w:t>
      </w:r>
      <w:r w:rsidRPr="00B27205">
        <w:rPr>
          <w:rFonts w:eastAsia="Calibri" w:cs="Times New Roman"/>
          <w:b/>
          <w:color w:val="000000"/>
          <w:szCs w:val="24"/>
        </w:rPr>
        <w:t>významne zhoršilo</w:t>
      </w:r>
      <w:r w:rsidRPr="00B27205">
        <w:rPr>
          <w:rFonts w:eastAsia="Calibri" w:cs="Times New Roman"/>
          <w:color w:val="000000"/>
          <w:szCs w:val="24"/>
        </w:rPr>
        <w:t xml:space="preserve">. Mení sa rýchlo a častokrát nepredvídane, ovplyvňujú ho vnútorné a vonkajšie faktory, ktoré sú navzájom úzko previazané a ktorých hranica je čoraz nejasnejšia. </w:t>
      </w:r>
      <w:r w:rsidRPr="00B27205">
        <w:rPr>
          <w:rFonts w:eastAsia="Calibri" w:cs="Times New Roman"/>
          <w:szCs w:val="24"/>
        </w:rPr>
        <w:t>Krízové situácie</w:t>
      </w:r>
      <w:r w:rsidRPr="00B27205">
        <w:rPr>
          <w:rFonts w:eastAsia="Calibri" w:cs="Times New Roman"/>
          <w:color w:val="000000"/>
          <w:szCs w:val="24"/>
        </w:rPr>
        <w:t xml:space="preserve"> môžu vznikať bez akéhokoľvek varovania a reakcia medzinárodného spoločenstva nemusí byť okamžitá. Znižuje sa </w:t>
      </w:r>
      <w:proofErr w:type="spellStart"/>
      <w:r w:rsidRPr="00B27205">
        <w:rPr>
          <w:rFonts w:eastAsia="Calibri" w:cs="Times New Roman"/>
          <w:color w:val="000000"/>
          <w:szCs w:val="24"/>
        </w:rPr>
        <w:t>konsenzuálnosť</w:t>
      </w:r>
      <w:proofErr w:type="spellEnd"/>
      <w:r w:rsidRPr="00B27205">
        <w:rPr>
          <w:rFonts w:eastAsia="Calibri" w:cs="Times New Roman"/>
          <w:color w:val="000000"/>
          <w:szCs w:val="24"/>
        </w:rPr>
        <w:t xml:space="preserve"> v medzinárodných vzťahoch, oslabujú sa hodnotové základy medzinárodnej politiky, dôvera a porozumenie medzi štátmi, narastá nestabilita a napätie, dynamicky sa mení prerozdelenie moci a vplyvu. </w:t>
      </w:r>
    </w:p>
    <w:p w:rsidR="00B27205" w:rsidRPr="00B27205" w:rsidRDefault="00B27205" w:rsidP="00B27205">
      <w:pPr>
        <w:spacing w:before="360" w:after="120" w:line="276" w:lineRule="auto"/>
        <w:jc w:val="center"/>
        <w:rPr>
          <w:rFonts w:eastAsia="Calibri" w:cs="Times New Roman"/>
          <w:b/>
          <w:sz w:val="28"/>
          <w:szCs w:val="28"/>
        </w:rPr>
      </w:pPr>
      <w:r w:rsidRPr="00B27205">
        <w:rPr>
          <w:rFonts w:eastAsia="Calibri" w:cs="Times New Roman"/>
          <w:b/>
          <w:sz w:val="28"/>
          <w:szCs w:val="28"/>
        </w:rPr>
        <w:t xml:space="preserve">Medzinárodný systém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lastRenderedPageBreak/>
        <w:t>Kľúčovú úlohu pri tvorbe noriem medzinárodného práva a ich následnej ochrane má </w:t>
      </w:r>
      <w:r w:rsidRPr="00B27205">
        <w:rPr>
          <w:rFonts w:eastAsia="Calibri" w:cs="Times New Roman"/>
          <w:b/>
          <w:color w:val="000000"/>
          <w:szCs w:val="24"/>
        </w:rPr>
        <w:t>Organizácia Spojených národov</w:t>
      </w:r>
      <w:r w:rsidRPr="00B27205">
        <w:rPr>
          <w:rFonts w:eastAsia="Calibri" w:cs="Times New Roman"/>
          <w:color w:val="000000"/>
          <w:szCs w:val="24"/>
        </w:rPr>
        <w:t xml:space="preserve"> a regionálne organizácie v zmysle Charty OSN, ktoré predstavujú základnú platformu riešenia problémov medzinárodnej bezpečnosti. Dôležitými oblasťami ich činnosti sú </w:t>
      </w:r>
      <w:r w:rsidRPr="00B27205">
        <w:rPr>
          <w:rFonts w:eastAsia="Times New Roman" w:cs="Times New Roman"/>
          <w:color w:val="000000"/>
          <w:szCs w:val="24"/>
          <w:lang w:eastAsia="sk-SK"/>
        </w:rPr>
        <w:t>posilňovanie</w:t>
      </w:r>
      <w:r w:rsidRPr="00B27205">
        <w:rPr>
          <w:rFonts w:eastAsia="Calibri" w:cs="Times New Roman"/>
          <w:color w:val="000000"/>
          <w:szCs w:val="24"/>
        </w:rPr>
        <w:t> medzinárodného práva,</w:t>
      </w:r>
      <w:r w:rsidRPr="00B27205">
        <w:rPr>
          <w:rFonts w:eastAsia="Times New Roman" w:cs="Times New Roman"/>
          <w:bCs/>
          <w:color w:val="000000"/>
          <w:szCs w:val="24"/>
          <w:lang w:eastAsia="sk-SK"/>
        </w:rPr>
        <w:t xml:space="preserve"> preventívnej diplomacie,</w:t>
      </w:r>
      <w:r w:rsidRPr="00B27205">
        <w:rPr>
          <w:rFonts w:eastAsia="Times New Roman" w:cs="Times New Roman"/>
          <w:color w:val="000000"/>
          <w:szCs w:val="24"/>
          <w:lang w:eastAsia="sk-SK"/>
        </w:rPr>
        <w:t xml:space="preserve"> </w:t>
      </w:r>
      <w:r w:rsidRPr="00B27205">
        <w:rPr>
          <w:rFonts w:eastAsia="Times New Roman" w:cs="Times New Roman"/>
          <w:bCs/>
          <w:color w:val="000000"/>
          <w:szCs w:val="24"/>
          <w:lang w:eastAsia="sk-SK"/>
        </w:rPr>
        <w:t>mediácie</w:t>
      </w:r>
      <w:r w:rsidRPr="00B27205">
        <w:rPr>
          <w:rFonts w:eastAsia="Times New Roman" w:cs="Times New Roman"/>
          <w:color w:val="000000"/>
          <w:szCs w:val="24"/>
          <w:lang w:eastAsia="sk-SK"/>
        </w:rPr>
        <w:t xml:space="preserve">, budovanie mieru a efektívnejšie </w:t>
      </w:r>
      <w:r w:rsidRPr="00B27205">
        <w:rPr>
          <w:rFonts w:eastAsia="Times New Roman" w:cs="Times New Roman"/>
          <w:bCs/>
          <w:color w:val="000000"/>
          <w:szCs w:val="24"/>
          <w:lang w:eastAsia="sk-SK"/>
        </w:rPr>
        <w:t xml:space="preserve">mierové operácie. </w:t>
      </w:r>
      <w:r w:rsidRPr="00B27205">
        <w:rPr>
          <w:rFonts w:eastAsia="Calibri" w:cs="Times New Roman"/>
          <w:color w:val="000000"/>
          <w:szCs w:val="24"/>
        </w:rPr>
        <w:t xml:space="preserve">Dôležitú úlohu pri prevencii konfliktov a zabezpečovaní  kooperatívnej bezpečnosti na našom kontinente má </w:t>
      </w:r>
      <w:r w:rsidRPr="00B27205">
        <w:rPr>
          <w:rFonts w:eastAsia="Calibri" w:cs="Times New Roman"/>
          <w:b/>
          <w:color w:val="000000"/>
          <w:szCs w:val="24"/>
        </w:rPr>
        <w:t>Organizácia pre bezpečnosť a spoluprácu v Európe</w:t>
      </w:r>
      <w:r w:rsidRPr="00B27205">
        <w:rPr>
          <w:rFonts w:eastAsia="Calibri" w:cs="Times New Roman"/>
          <w:color w:val="000000"/>
          <w:szCs w:val="24"/>
        </w:rPr>
        <w:t xml:space="preserve"> (OBSE).</w:t>
      </w:r>
    </w:p>
    <w:p w:rsidR="00B27205" w:rsidRPr="00B27205" w:rsidRDefault="00B27205" w:rsidP="00B27205">
      <w:pPr>
        <w:numPr>
          <w:ilvl w:val="0"/>
          <w:numId w:val="2"/>
        </w:numPr>
        <w:shd w:val="clear" w:color="auto" w:fill="FFFFFF"/>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Slovenská republika negatívne vníma </w:t>
      </w:r>
      <w:r w:rsidRPr="00B27205">
        <w:rPr>
          <w:rFonts w:eastAsia="Calibri" w:cs="Times New Roman"/>
          <w:b/>
          <w:color w:val="000000"/>
          <w:szCs w:val="24"/>
        </w:rPr>
        <w:t>oslabovanie schopnosti OSN a OBSE</w:t>
      </w:r>
      <w:r w:rsidRPr="00B27205">
        <w:rPr>
          <w:rFonts w:eastAsia="Calibri" w:cs="Times New Roman"/>
          <w:color w:val="000000"/>
          <w:szCs w:val="24"/>
        </w:rPr>
        <w:t xml:space="preserve"> v oblasti predchádzania kríz a konfliktov a ich následnej stabilizácie. Vznikajú nové ohniská napätia, dlhodobé konflikty a zlyhávajúce štáty, ktoré nedokážu svojim občanom zaručiť bezpečnosť a stabilitu. Dochádza k </w:t>
      </w:r>
      <w:r w:rsidRPr="00B27205">
        <w:rPr>
          <w:rFonts w:eastAsia="Calibri" w:cs="Times New Roman"/>
          <w:b/>
          <w:color w:val="000000"/>
          <w:szCs w:val="24"/>
        </w:rPr>
        <w:t xml:space="preserve">porušovaniu základných princípov a noriem </w:t>
      </w:r>
      <w:r w:rsidRPr="00B27205">
        <w:rPr>
          <w:rFonts w:eastAsia="Calibri" w:cs="Times New Roman"/>
          <w:color w:val="000000"/>
          <w:szCs w:val="24"/>
        </w:rPr>
        <w:t xml:space="preserve">medzinárodného práva, oslabovaniu mechanizmov kooperatívnej bezpečnosti, porušovaniu medzinárodných záväzkov a zmlúv a stagnácii procesu kontroly zbrojenia, odzbrojenia a nešírenia zbraní hromadného ničenia. </w:t>
      </w:r>
    </w:p>
    <w:p w:rsidR="00B27205" w:rsidRPr="00B27205" w:rsidRDefault="00B27205" w:rsidP="00B27205">
      <w:pPr>
        <w:numPr>
          <w:ilvl w:val="0"/>
          <w:numId w:val="2"/>
        </w:numPr>
        <w:shd w:val="clear" w:color="auto" w:fill="FFFFFF"/>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Jedným z najvážnejších porušení medzinárodného poriadku je narušenie zvrchovanosti a územnej celistvosti štátu. Z pohľadu ochrany bezpečnostných záujmov SR je mimoriadne znepokojujúcim prípadom porušenia základných princípov a noriem medzinárodného práva </w:t>
      </w:r>
      <w:r w:rsidRPr="00B27205">
        <w:rPr>
          <w:rFonts w:eastAsia="Calibri" w:cs="Times New Roman"/>
          <w:b/>
          <w:color w:val="000000"/>
          <w:szCs w:val="24"/>
        </w:rPr>
        <w:t>pričlenenie časti územia Ukrajiny k Ruskej federácii</w:t>
      </w:r>
      <w:r w:rsidRPr="00B27205">
        <w:rPr>
          <w:rFonts w:eastAsia="Calibri" w:cs="Times New Roman"/>
          <w:color w:val="000000"/>
          <w:szCs w:val="24"/>
        </w:rPr>
        <w:t xml:space="preserve"> ozbrojenou silou na základe nelegitímneho a nelegálneho referenda na Kryme a v </w:t>
      </w:r>
      <w:proofErr w:type="spellStart"/>
      <w:r w:rsidRPr="00B27205">
        <w:rPr>
          <w:rFonts w:eastAsia="Calibri" w:cs="Times New Roman"/>
          <w:color w:val="000000"/>
          <w:szCs w:val="24"/>
        </w:rPr>
        <w:t>Sevastopole</w:t>
      </w:r>
      <w:proofErr w:type="spellEnd"/>
      <w:r w:rsidRPr="00B27205">
        <w:rPr>
          <w:rFonts w:eastAsia="Calibri" w:cs="Times New Roman"/>
          <w:color w:val="000000"/>
          <w:szCs w:val="24"/>
        </w:rPr>
        <w:t xml:space="preserve">, a jej podiel na vytvorení a udržiavaní ozbrojeného konfliktu v susedstve SR, ktorý má dopad na bezpečnosť a stabilitu celého regiónu.  </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b/>
          <w:szCs w:val="24"/>
        </w:rPr>
        <w:t>Vzťahy štátov EÚ a NATO s Ruskou federáciou</w:t>
      </w:r>
      <w:r w:rsidRPr="00B27205">
        <w:rPr>
          <w:rFonts w:eastAsia="Calibri" w:cs="Times New Roman"/>
          <w:szCs w:val="24"/>
        </w:rPr>
        <w:t xml:space="preserve"> sa po týchto udalostiach zásadným spôsobom zhoršili, vzájomne boli uplatnené sankčné opatrenia, vojenský potenciál a aktivity Ruskej federácie v blízkosti členských štátov EÚ a NATO narástli, následkom čoho došlo k </w:t>
      </w:r>
      <w:r w:rsidRPr="00B27205">
        <w:rPr>
          <w:rFonts w:eastAsia="Calibri" w:cs="Times New Roman"/>
          <w:b/>
          <w:szCs w:val="24"/>
        </w:rPr>
        <w:t>vojenskému posilneniu východného krídla NATO</w:t>
      </w:r>
      <w:r w:rsidRPr="00B27205">
        <w:rPr>
          <w:rFonts w:eastAsia="Calibri" w:cs="Times New Roman"/>
          <w:szCs w:val="24"/>
        </w:rPr>
        <w:t xml:space="preserve">. Súčasne však pokračuje záujem </w:t>
      </w:r>
      <w:r w:rsidRPr="00B27205">
        <w:rPr>
          <w:rFonts w:eastAsia="Calibri" w:cs="Times New Roman"/>
          <w:b/>
          <w:szCs w:val="24"/>
        </w:rPr>
        <w:t>o dialóg s Ruskom</w:t>
      </w:r>
      <w:r w:rsidRPr="00B27205">
        <w:rPr>
          <w:rFonts w:eastAsia="Calibri" w:cs="Times New Roman"/>
          <w:szCs w:val="24"/>
        </w:rPr>
        <w:t xml:space="preserve"> k bezpečnostným otázkam, predovšetkým na pôde Rady NATO – Rusko a v rámci OBSE.</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color w:val="000000"/>
          <w:szCs w:val="24"/>
        </w:rPr>
        <w:t>Šírenie</w:t>
      </w:r>
      <w:r w:rsidRPr="00B27205">
        <w:rPr>
          <w:rFonts w:eastAsia="Calibri" w:cs="Times New Roman"/>
          <w:b/>
          <w:color w:val="000000"/>
          <w:szCs w:val="24"/>
        </w:rPr>
        <w:t xml:space="preserve"> zbraní hromadného ničenia a ich nosičov</w:t>
      </w:r>
      <w:r w:rsidRPr="00B27205">
        <w:rPr>
          <w:rFonts w:eastAsia="Calibri" w:cs="Times New Roman"/>
          <w:color w:val="000000"/>
          <w:szCs w:val="24"/>
        </w:rPr>
        <w:t xml:space="preserve"> predstavuje bezpečnostnú hrozbu, a to aj v súvislosti s existenciou zlyhávajúcich štátov, ktoré nemusia byť schopné zabezpečiť ich kontrolu a ničenie. Nebezpečné materiály, vrátane chemických, biologických, rádioaktívnych alebo jadrových, sa môžu dostať do rúk štátnych a neštátnych aktérov, vrátane </w:t>
      </w:r>
      <w:r w:rsidRPr="00B27205">
        <w:rPr>
          <w:rFonts w:eastAsia="Calibri" w:cs="Times New Roman"/>
          <w:b/>
          <w:color w:val="000000"/>
          <w:szCs w:val="24"/>
        </w:rPr>
        <w:t>teroristických skupín</w:t>
      </w:r>
      <w:r w:rsidRPr="00B27205">
        <w:rPr>
          <w:rFonts w:eastAsia="Calibri" w:cs="Times New Roman"/>
          <w:color w:val="000000"/>
          <w:szCs w:val="24"/>
        </w:rPr>
        <w:t xml:space="preserve">, a ohroziť územie a obyvateľov SR alebo jej spojencov. Zhoršovanie bezpečnostnej situácie sa odrazilo na erózii </w:t>
      </w:r>
      <w:r w:rsidRPr="00B27205">
        <w:rPr>
          <w:rFonts w:eastAsia="Calibri" w:cs="Times New Roman"/>
          <w:b/>
          <w:color w:val="000000"/>
          <w:szCs w:val="24"/>
        </w:rPr>
        <w:t>medzinárodného režimu kontroly zbrojenia</w:t>
      </w:r>
      <w:r w:rsidRPr="00B27205">
        <w:rPr>
          <w:rFonts w:eastAsia="Calibri" w:cs="Times New Roman"/>
          <w:color w:val="000000"/>
          <w:szCs w:val="24"/>
        </w:rPr>
        <w:t>. Zásadnú výzvu predstavuje aj vedecko-technický pokrok a zvyšovanie dostupnosti poznatkov v rôznych vedeckých disciplínach, ktoré umožňujú neštátnym aktérom a teroristickým organizáciám obchádzať kontrolné mechanizmy štátu.</w:t>
      </w:r>
    </w:p>
    <w:p w:rsidR="00B27205" w:rsidRPr="00B27205" w:rsidRDefault="00B27205" w:rsidP="00B27205">
      <w:pPr>
        <w:spacing w:before="360" w:after="120" w:line="276" w:lineRule="auto"/>
        <w:jc w:val="center"/>
        <w:rPr>
          <w:rFonts w:eastAsia="Calibri" w:cs="Times New Roman"/>
          <w:b/>
          <w:sz w:val="28"/>
          <w:szCs w:val="28"/>
        </w:rPr>
      </w:pPr>
      <w:r w:rsidRPr="00B27205">
        <w:rPr>
          <w:rFonts w:eastAsia="Calibri" w:cs="Times New Roman"/>
          <w:b/>
          <w:sz w:val="28"/>
          <w:szCs w:val="28"/>
        </w:rPr>
        <w:t>Euroatlantický integračný priestor</w:t>
      </w:r>
    </w:p>
    <w:p w:rsidR="00B27205" w:rsidRPr="00B27205" w:rsidRDefault="00B27205" w:rsidP="00B27205">
      <w:pPr>
        <w:numPr>
          <w:ilvl w:val="0"/>
          <w:numId w:val="2"/>
        </w:numPr>
        <w:shd w:val="clear" w:color="auto" w:fill="FFFFFF"/>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Rozširovanie EÚ a NATO prinieslo vyššiu mieru bezpečnosti, stability a prosperity Slovenskej republike, jej občanom a celému euroatlantickému priestoru. Nemohlo </w:t>
      </w:r>
      <w:r w:rsidRPr="00B27205">
        <w:rPr>
          <w:rFonts w:eastAsia="Calibri" w:cs="Times New Roman"/>
          <w:color w:val="000000"/>
          <w:szCs w:val="24"/>
        </w:rPr>
        <w:lastRenderedPageBreak/>
        <w:t xml:space="preserve">však vyriešiť všetky problémy a eliminovať bezpečnostné hrozby, ktoré v posledných rokoch euroatlantické spoločenstvo oslabujú. </w:t>
      </w:r>
    </w:p>
    <w:p w:rsidR="00B27205" w:rsidRPr="00B27205" w:rsidRDefault="00B27205" w:rsidP="00B27205">
      <w:pPr>
        <w:numPr>
          <w:ilvl w:val="0"/>
          <w:numId w:val="2"/>
        </w:numPr>
        <w:shd w:val="clear" w:color="auto" w:fill="FFFFFF"/>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Na znižovanie bezpečnosti Slovenskej republiky vplýva</w:t>
      </w:r>
      <w:r w:rsidRPr="00B27205">
        <w:rPr>
          <w:rFonts w:eastAsia="Calibri" w:cs="Times New Roman"/>
          <w:b/>
          <w:color w:val="000000"/>
          <w:szCs w:val="24"/>
        </w:rPr>
        <w:t xml:space="preserve"> pokles dôvery verejnosti</w:t>
      </w:r>
      <w:r w:rsidRPr="00B27205">
        <w:rPr>
          <w:rFonts w:eastAsia="Calibri" w:cs="Times New Roman"/>
          <w:color w:val="000000"/>
          <w:szCs w:val="24"/>
        </w:rPr>
        <w:t xml:space="preserve"> v členských štátoch EÚ a NATO k týmto organizáciám. Odstredivé tendencie a šírenie politických prúdov zameraných proti existencii a hodnotám, ktoré EÚ a NATO predstavujú, majú potenciál oslabiť alebo znefunkčniť ich fungovanie, zvrátiť integračný proces, a tým poškodiť bezpečnostné záujmy Slovenskej republiky. Významným faktorom prehlbovania tohto problému je propagandistické a dezinformačné pôsobenie vonkajších a vnútorných aktérov.</w:t>
      </w:r>
    </w:p>
    <w:p w:rsidR="00B27205" w:rsidRPr="00B27205" w:rsidRDefault="00B27205" w:rsidP="00B27205">
      <w:pPr>
        <w:numPr>
          <w:ilvl w:val="0"/>
          <w:numId w:val="2"/>
        </w:numPr>
        <w:shd w:val="clear" w:color="auto" w:fill="FFFFFF"/>
        <w:autoSpaceDE w:val="0"/>
        <w:autoSpaceDN w:val="0"/>
        <w:spacing w:after="120" w:line="276" w:lineRule="auto"/>
        <w:jc w:val="left"/>
        <w:rPr>
          <w:rFonts w:eastAsia="Calibri" w:cs="Times New Roman"/>
          <w:color w:val="000000"/>
          <w:szCs w:val="24"/>
        </w:rPr>
      </w:pPr>
      <w:r w:rsidRPr="00B27205">
        <w:rPr>
          <w:rFonts w:eastAsia="Calibri" w:cs="Times New Roman"/>
          <w:szCs w:val="24"/>
        </w:rPr>
        <w:t xml:space="preserve">Euroatlantickým priestorom otriasli početné </w:t>
      </w:r>
      <w:r w:rsidRPr="00B27205">
        <w:rPr>
          <w:rFonts w:eastAsia="Calibri" w:cs="Times New Roman"/>
          <w:b/>
          <w:szCs w:val="24"/>
        </w:rPr>
        <w:t>teroristické útoky</w:t>
      </w:r>
      <w:r w:rsidRPr="00B27205">
        <w:rPr>
          <w:rFonts w:eastAsia="Calibri" w:cs="Times New Roman"/>
          <w:szCs w:val="24"/>
        </w:rPr>
        <w:t>, ktoré sa stali stálou hrozbou a výrazne tak znížili pocit bezpečia jej občanov. Okrem priamych škôd na životoch, zdraví a majetku môžu demokratickú spoločnosť oslabovať aj nepriamo, vytváraním tlaku na prijímanie extrémnych opatrení a znižovaním dôvery občanov v spoločné hodnoty a inštitúcie.</w:t>
      </w:r>
    </w:p>
    <w:p w:rsidR="00B27205" w:rsidRPr="00B27205" w:rsidRDefault="00B27205" w:rsidP="00B27205">
      <w:pPr>
        <w:numPr>
          <w:ilvl w:val="0"/>
          <w:numId w:val="2"/>
        </w:numPr>
        <w:shd w:val="clear" w:color="auto" w:fill="FFFFFF"/>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Bezpečnosť a stabilitu euroatlantického priestoru narušil aj prudký </w:t>
      </w:r>
      <w:r w:rsidRPr="00B27205">
        <w:rPr>
          <w:rFonts w:eastAsia="Calibri" w:cs="Times New Roman"/>
          <w:b/>
          <w:color w:val="000000"/>
          <w:szCs w:val="24"/>
        </w:rPr>
        <w:t>nárast</w:t>
      </w:r>
      <w:r w:rsidRPr="00B27205">
        <w:rPr>
          <w:rFonts w:eastAsia="Calibri" w:cs="Times New Roman"/>
          <w:color w:val="000000"/>
          <w:szCs w:val="24"/>
        </w:rPr>
        <w:t xml:space="preserve"> </w:t>
      </w:r>
      <w:r w:rsidRPr="00B27205">
        <w:rPr>
          <w:rFonts w:eastAsia="Calibri" w:cs="Times New Roman"/>
          <w:b/>
          <w:color w:val="000000"/>
          <w:szCs w:val="24"/>
        </w:rPr>
        <w:t>nelegálnej</w:t>
      </w:r>
      <w:r w:rsidRPr="00B27205">
        <w:rPr>
          <w:rFonts w:eastAsia="Calibri" w:cs="Times New Roman"/>
          <w:color w:val="000000"/>
          <w:szCs w:val="24"/>
        </w:rPr>
        <w:t xml:space="preserve"> </w:t>
      </w:r>
      <w:r w:rsidRPr="00B27205">
        <w:rPr>
          <w:rFonts w:eastAsia="Calibri" w:cs="Times New Roman"/>
          <w:b/>
          <w:color w:val="000000"/>
          <w:szCs w:val="24"/>
        </w:rPr>
        <w:t>nekontrolovateľnej migrácie</w:t>
      </w:r>
      <w:r w:rsidRPr="00B27205">
        <w:rPr>
          <w:rFonts w:eastAsia="Calibri" w:cs="Times New Roman"/>
          <w:color w:val="000000"/>
          <w:szCs w:val="24"/>
        </w:rPr>
        <w:t xml:space="preserve"> z regiónov Blízkeho východu, Ázie a Afriky do Európy. Riziko ďalšej nelegálnej nekontrolovateľnej migrácie zvyšujú zlé sociálno-ekonomické podmienky, nárast obyvateľstva, pokračovanie a šírenie konfliktov a nestability, či vplyv klimatickej zmeny v týchto regiónoch.</w:t>
      </w:r>
    </w:p>
    <w:p w:rsidR="00B27205" w:rsidRPr="00B27205" w:rsidRDefault="00B27205" w:rsidP="00B27205">
      <w:pPr>
        <w:numPr>
          <w:ilvl w:val="0"/>
          <w:numId w:val="2"/>
        </w:numPr>
        <w:shd w:val="clear" w:color="auto" w:fill="FFFFFF"/>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lang w:val="af-ZA"/>
        </w:rPr>
        <w:t xml:space="preserve">Nelegálna nekontrolovateľná migrácia predstavuje nielen </w:t>
      </w:r>
      <w:r w:rsidRPr="00B27205">
        <w:rPr>
          <w:rFonts w:eastAsia="Calibri" w:cs="Times New Roman"/>
          <w:b/>
          <w:color w:val="000000"/>
          <w:szCs w:val="24"/>
          <w:lang w:val="af-ZA"/>
        </w:rPr>
        <w:t>závažnú humanitárnu výzvu,</w:t>
      </w:r>
      <w:r w:rsidRPr="00B27205">
        <w:rPr>
          <w:rFonts w:eastAsia="Calibri" w:cs="Times New Roman"/>
          <w:color w:val="000000"/>
          <w:szCs w:val="24"/>
          <w:lang w:val="af-ZA"/>
        </w:rPr>
        <w:t xml:space="preserve"> ale tiež </w:t>
      </w:r>
      <w:r w:rsidRPr="00B27205">
        <w:rPr>
          <w:rFonts w:eastAsia="Calibri" w:cs="Times New Roman"/>
          <w:b/>
          <w:color w:val="000000"/>
          <w:szCs w:val="24"/>
          <w:lang w:val="af-ZA"/>
        </w:rPr>
        <w:t>hrozbu pre bezpečnosť Slovenskej republiky</w:t>
      </w:r>
      <w:r w:rsidRPr="00B27205">
        <w:rPr>
          <w:rFonts w:eastAsia="Calibri" w:cs="Times New Roman"/>
          <w:color w:val="000000"/>
          <w:szCs w:val="24"/>
          <w:lang w:val="af-ZA"/>
        </w:rPr>
        <w:t xml:space="preserve">, súdržnosť a stabilitu Európskej únie a funkčnosť schengenského systému. </w:t>
      </w:r>
      <w:r w:rsidRPr="00B27205">
        <w:rPr>
          <w:rFonts w:eastAsia="Calibri" w:cs="Times New Roman"/>
          <w:color w:val="000000"/>
          <w:szCs w:val="24"/>
        </w:rPr>
        <w:t xml:space="preserve">Aktivizuje domáce extrémistické zoskupenia, zvyšuje mieru populizmu a intolerancie, dopomáha k presadeniu sa extrémistických hnutí v politickom súboji, je živnou pôdou pre organizovaný zločin profitujúci na </w:t>
      </w:r>
      <w:proofErr w:type="spellStart"/>
      <w:r w:rsidRPr="00B27205">
        <w:rPr>
          <w:rFonts w:eastAsia="Calibri" w:cs="Times New Roman"/>
          <w:color w:val="000000"/>
          <w:szCs w:val="24"/>
        </w:rPr>
        <w:t>prevádzačstve</w:t>
      </w:r>
      <w:proofErr w:type="spellEnd"/>
      <w:r w:rsidRPr="00B27205">
        <w:rPr>
          <w:rFonts w:eastAsia="Calibri" w:cs="Times New Roman"/>
          <w:color w:val="000000"/>
          <w:szCs w:val="24"/>
        </w:rPr>
        <w:t xml:space="preserve"> a pašovaní ľudí, vnáša rozpory medzi členské štáty EÚ a ohrozuje fungovanie schengenského systému.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 w:val="22"/>
          <w:szCs w:val="24"/>
        </w:rPr>
      </w:pPr>
      <w:r w:rsidRPr="00B27205">
        <w:rPr>
          <w:rFonts w:eastAsia="Calibri" w:cs="Times New Roman"/>
          <w:color w:val="000000"/>
          <w:szCs w:val="24"/>
        </w:rPr>
        <w:t xml:space="preserve">Pričlenenie si územia susedného štátu ozbrojenou silou, zvyšujúca sa asertivita Ruskej federácie v zahraničnej a bezpečnostnej politike, a rastúci vojenský potenciál Ruskej federácie viedli k </w:t>
      </w:r>
      <w:r w:rsidRPr="00B27205">
        <w:rPr>
          <w:rFonts w:eastAsia="Calibri" w:cs="Times New Roman"/>
          <w:szCs w:val="24"/>
        </w:rPr>
        <w:t>urýchlenej</w:t>
      </w:r>
      <w:r w:rsidRPr="00B27205">
        <w:rPr>
          <w:rFonts w:eastAsia="Calibri" w:cs="Times New Roman"/>
          <w:color w:val="FF0000"/>
          <w:szCs w:val="24"/>
        </w:rPr>
        <w:t xml:space="preserve">  </w:t>
      </w:r>
      <w:r w:rsidRPr="00B27205">
        <w:rPr>
          <w:rFonts w:eastAsia="Calibri" w:cs="Times New Roman"/>
          <w:b/>
          <w:color w:val="000000"/>
          <w:szCs w:val="24"/>
        </w:rPr>
        <w:t xml:space="preserve">adaptácii NATO </w:t>
      </w:r>
      <w:r w:rsidRPr="00B27205">
        <w:rPr>
          <w:rFonts w:eastAsia="Calibri" w:cs="Times New Roman"/>
          <w:color w:val="000000"/>
          <w:szCs w:val="24"/>
        </w:rPr>
        <w:t>po roku 2014. Aliancia opätovne potvrdila svoju schopnosť reagovať na zmeny bezpečnostného prostredia a svoj strategický význam pre bezpečnosť a stabilitu v </w:t>
      </w:r>
      <w:r w:rsidRPr="00B27205">
        <w:rPr>
          <w:rFonts w:eastAsia="Calibri" w:cs="Times New Roman"/>
          <w:szCs w:val="24"/>
        </w:rPr>
        <w:t>Európe. Ich najlepšou garanciou zostáva systém kolektívnej obrany, postavený na transatlantickom spojenectve</w:t>
      </w:r>
      <w:r w:rsidRPr="00B27205">
        <w:rPr>
          <w:rFonts w:eastAsia="Calibri" w:cs="Times New Roman"/>
          <w:color w:val="000000"/>
          <w:szCs w:val="24"/>
        </w:rPr>
        <w:t xml:space="preserve"> a spravodlivom zdieľaní zodpovednosti za jeho funkčnosť.</w:t>
      </w:r>
      <w:r w:rsidRPr="00B27205">
        <w:rPr>
          <w:rFonts w:eastAsia="Calibri" w:cs="Times New Roman"/>
          <w:color w:val="0000FF"/>
          <w:sz w:val="22"/>
          <w:szCs w:val="24"/>
        </w:rPr>
        <w:t xml:space="preserve">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Otázka spravodlivého </w:t>
      </w:r>
      <w:r w:rsidRPr="00B27205">
        <w:rPr>
          <w:rFonts w:eastAsia="Calibri" w:cs="Times New Roman"/>
          <w:b/>
          <w:color w:val="000000"/>
          <w:szCs w:val="24"/>
        </w:rPr>
        <w:t>zdieľania bremena za európsku bezpečnosť</w:t>
      </w:r>
      <w:r w:rsidRPr="00B27205">
        <w:rPr>
          <w:rFonts w:eastAsia="Calibri" w:cs="Times New Roman"/>
          <w:color w:val="000000"/>
          <w:szCs w:val="24"/>
        </w:rPr>
        <w:t xml:space="preserve"> je mimoriadne dôležitá pre udržanie jednoty, sily, súdržnosti a solidarity medzi spojencami, ako aj pre samotnú akcieschopnosť Aliancie. Členské štáty NATO, vrátane SR, zastavili prepad výdavkov na obranu a začali zvyšovať investície do modernizácie </w:t>
      </w:r>
      <w:r w:rsidRPr="00B27205">
        <w:rPr>
          <w:rFonts w:eastAsia="Calibri" w:cs="Times New Roman"/>
          <w:szCs w:val="24"/>
        </w:rPr>
        <w:t xml:space="preserve">a </w:t>
      </w:r>
      <w:proofErr w:type="spellStart"/>
      <w:r w:rsidRPr="00B27205">
        <w:rPr>
          <w:rFonts w:eastAsia="Calibri" w:cs="Times New Roman"/>
          <w:szCs w:val="24"/>
        </w:rPr>
        <w:t>nasaditeľnosti</w:t>
      </w:r>
      <w:proofErr w:type="spellEnd"/>
      <w:r w:rsidRPr="00B27205">
        <w:rPr>
          <w:rFonts w:eastAsia="Calibri" w:cs="Times New Roman"/>
          <w:color w:val="FF0000"/>
          <w:szCs w:val="24"/>
        </w:rPr>
        <w:t xml:space="preserve"> </w:t>
      </w:r>
      <w:r w:rsidRPr="00B27205">
        <w:rPr>
          <w:rFonts w:eastAsia="Calibri" w:cs="Times New Roman"/>
          <w:color w:val="000000"/>
          <w:szCs w:val="24"/>
        </w:rPr>
        <w:t>ozbrojených síl.</w:t>
      </w:r>
      <w:r w:rsidRPr="00B27205">
        <w:rPr>
          <w:rFonts w:eastAsia="Calibri" w:cs="Times New Roman"/>
          <w:i/>
          <w:color w:val="FF0000"/>
          <w:szCs w:val="24"/>
        </w:rPr>
        <w:t xml:space="preserve"> </w:t>
      </w:r>
    </w:p>
    <w:p w:rsidR="00B27205" w:rsidRPr="00B27205" w:rsidRDefault="00B27205" w:rsidP="00B27205">
      <w:pPr>
        <w:numPr>
          <w:ilvl w:val="0"/>
          <w:numId w:val="2"/>
        </w:numPr>
        <w:shd w:val="clear" w:color="auto" w:fill="FFFFFF"/>
        <w:autoSpaceDE w:val="0"/>
        <w:autoSpaceDN w:val="0"/>
        <w:spacing w:after="120" w:line="276" w:lineRule="auto"/>
        <w:jc w:val="left"/>
        <w:rPr>
          <w:rFonts w:eastAsia="Calibri" w:cs="Times New Roman"/>
          <w:color w:val="000000"/>
          <w:szCs w:val="24"/>
        </w:rPr>
      </w:pPr>
      <w:r w:rsidRPr="00B27205">
        <w:rPr>
          <w:rFonts w:eastAsia="Calibri" w:cs="Times New Roman"/>
          <w:b/>
          <w:color w:val="000000"/>
          <w:szCs w:val="24"/>
        </w:rPr>
        <w:t>Globálna stratégia EÚ</w:t>
      </w:r>
      <w:r w:rsidRPr="00B27205">
        <w:rPr>
          <w:rFonts w:eastAsia="Calibri" w:cs="Times New Roman"/>
          <w:color w:val="000000"/>
          <w:szCs w:val="24"/>
        </w:rPr>
        <w:t xml:space="preserve"> </w:t>
      </w:r>
      <w:r w:rsidRPr="00B27205">
        <w:rPr>
          <w:rFonts w:eastAsia="Calibri" w:cs="Times New Roman"/>
          <w:b/>
          <w:color w:val="000000"/>
          <w:szCs w:val="24"/>
        </w:rPr>
        <w:t xml:space="preserve">pre zahraničnú a bezpečnostnú politiku </w:t>
      </w:r>
      <w:r w:rsidRPr="00B27205">
        <w:rPr>
          <w:rFonts w:eastAsia="Calibri" w:cs="Times New Roman"/>
          <w:color w:val="000000"/>
          <w:szCs w:val="24"/>
        </w:rPr>
        <w:t xml:space="preserve">a jej rýchla implementácia upriamili politickú pozornosť na bezpečnostnú agendu nastavili trend prehlbovania spolupráce a integrácie v tejto oblasti. Spustili sa viaceré iniciatívy  </w:t>
      </w:r>
      <w:r w:rsidRPr="00B27205">
        <w:rPr>
          <w:rFonts w:eastAsia="Calibri" w:cs="Times New Roman"/>
          <w:color w:val="000000"/>
          <w:szCs w:val="24"/>
        </w:rPr>
        <w:lastRenderedPageBreak/>
        <w:t xml:space="preserve">v rámci Spoločnej bezpečnostnej a obrannej politiky (SBOP) smerujúce k väčšej samostatnosti EÚ a vyššej efektivite členských štátov pri vývoji, nadobúdaní a využívaní civilných aj vojenských spôsobilostí, a k posilňovaniu európskeho obranného priemyslu. </w:t>
      </w:r>
    </w:p>
    <w:p w:rsidR="00B27205" w:rsidRPr="00B27205" w:rsidRDefault="00B27205" w:rsidP="00B27205">
      <w:pPr>
        <w:numPr>
          <w:ilvl w:val="0"/>
          <w:numId w:val="2"/>
        </w:numPr>
        <w:shd w:val="clear" w:color="auto" w:fill="FFFFFF"/>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Pozitívnym trendom je tiež intenzívny rozvoj </w:t>
      </w:r>
      <w:r w:rsidRPr="00B27205">
        <w:rPr>
          <w:rFonts w:eastAsia="Calibri" w:cs="Times New Roman"/>
          <w:b/>
          <w:color w:val="000000"/>
          <w:szCs w:val="24"/>
        </w:rPr>
        <w:t>spolupráce v oblasti bezpečnosti a obrany medzi EÚ a NATO</w:t>
      </w:r>
      <w:r w:rsidRPr="00B27205">
        <w:rPr>
          <w:rFonts w:eastAsia="Calibri" w:cs="Times New Roman"/>
          <w:color w:val="000000"/>
          <w:szCs w:val="24"/>
        </w:rPr>
        <w:t xml:space="preserve">. Obe organizácie postúpili od spoločných politických vyhlásení k počiatočnej koordinácii plánovacích dokumentov, ich súbežnej implementácii a jej pravidelnému vyhodnocovaniu. Postupne sa posilňuje ich schopnosť reagovať na problémy koordinovane, napríklad pri podpore rozširovania priestoru bezpečnosti a stability. Pretrvávajúcou výzvou pre ďalšie posilňovanie ich spolupráce sú nevyriešené bilaterálne vzťahy medzi štátmi s rôznym členstvom v týchto dvoch organizáciách. </w:t>
      </w:r>
    </w:p>
    <w:p w:rsidR="00B27205" w:rsidRPr="00B27205" w:rsidRDefault="00B27205" w:rsidP="00B27205">
      <w:pPr>
        <w:spacing w:before="360" w:after="120" w:line="276" w:lineRule="auto"/>
        <w:jc w:val="center"/>
        <w:rPr>
          <w:rFonts w:eastAsia="Calibri" w:cs="Times New Roman"/>
          <w:b/>
          <w:sz w:val="28"/>
          <w:szCs w:val="28"/>
        </w:rPr>
      </w:pPr>
      <w:r w:rsidRPr="00B27205">
        <w:rPr>
          <w:rFonts w:eastAsia="Calibri" w:cs="Times New Roman"/>
          <w:b/>
          <w:sz w:val="28"/>
          <w:szCs w:val="28"/>
        </w:rPr>
        <w:t>Európske susedstvo</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Zlá bezpečnostná situácia v mnohých regiónoch okolitého sveta, zlyhávanie štátov, rýchly demografický rast, spolu s globálnymi problémami ako sú chudoba, epidémie a dôsledky klimatickej zmeny, vrátane degradácie životného prostredia a nedostatku potravín a pitnej vody, vytvárajú silný tlak na </w:t>
      </w:r>
      <w:r w:rsidRPr="00B27205">
        <w:rPr>
          <w:rFonts w:eastAsia="Calibri" w:cs="Times New Roman"/>
          <w:b/>
          <w:color w:val="000000"/>
          <w:szCs w:val="24"/>
        </w:rPr>
        <w:t>vznik kríz a konfliktov</w:t>
      </w:r>
      <w:r w:rsidRPr="00B27205">
        <w:rPr>
          <w:rFonts w:eastAsia="Calibri" w:cs="Times New Roman"/>
          <w:color w:val="000000"/>
          <w:szCs w:val="24"/>
        </w:rPr>
        <w:t xml:space="preserve">, a s nimi súvisiace </w:t>
      </w:r>
      <w:r w:rsidRPr="00B27205">
        <w:rPr>
          <w:rFonts w:eastAsia="Calibri" w:cs="Times New Roman"/>
          <w:b/>
          <w:color w:val="000000"/>
          <w:szCs w:val="24"/>
        </w:rPr>
        <w:t>presídľovanie</w:t>
      </w:r>
      <w:r w:rsidRPr="00B27205">
        <w:rPr>
          <w:rFonts w:eastAsia="Calibri" w:cs="Times New Roman"/>
          <w:color w:val="000000"/>
          <w:szCs w:val="24"/>
        </w:rPr>
        <w:t xml:space="preserve"> veľkej masy obyvateľstva hľadajúceho záchranu v prosperujúcom svete. Tieto procesy sú urýchľované nástupom moderných technológií</w:t>
      </w:r>
      <w:r w:rsidRPr="00B27205">
        <w:rPr>
          <w:rFonts w:eastAsia="Calibri" w:cs="Times New Roman"/>
          <w:b/>
          <w:color w:val="FF0000"/>
          <w:szCs w:val="24"/>
        </w:rPr>
        <w:t xml:space="preserve"> </w:t>
      </w:r>
      <w:r w:rsidRPr="00B27205">
        <w:rPr>
          <w:rFonts w:eastAsia="Calibri" w:cs="Times New Roman"/>
          <w:color w:val="000000"/>
          <w:szCs w:val="24"/>
        </w:rPr>
        <w:t xml:space="preserve">odstraňujúcich fyzické aj psychologické bariéry. </w:t>
      </w:r>
      <w:r w:rsidRPr="00B27205">
        <w:rPr>
          <w:rFonts w:eastAsia="Calibri" w:cs="Times New Roman"/>
          <w:b/>
          <w:color w:val="000000"/>
          <w:szCs w:val="24"/>
        </w:rPr>
        <w:t>Zlyhávajúce štáty</w:t>
      </w:r>
      <w:r w:rsidRPr="00B27205">
        <w:rPr>
          <w:rFonts w:eastAsia="Calibri" w:cs="Times New Roman"/>
          <w:color w:val="000000"/>
          <w:szCs w:val="24"/>
        </w:rPr>
        <w:t xml:space="preserve"> sú zdrojom nestability, konfliktov a vynútenej migrácie, navyše slúžia ako liaheň a útočisko teroristov.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Vývoj vo </w:t>
      </w:r>
      <w:r w:rsidRPr="00B27205">
        <w:rPr>
          <w:rFonts w:eastAsia="Calibri" w:cs="Times New Roman"/>
          <w:b/>
          <w:color w:val="000000"/>
          <w:szCs w:val="24"/>
        </w:rPr>
        <w:t>východnom susedstve NATO a EÚ</w:t>
      </w:r>
      <w:r w:rsidRPr="00B27205">
        <w:rPr>
          <w:rFonts w:eastAsia="Calibri" w:cs="Times New Roman"/>
          <w:color w:val="000000"/>
          <w:szCs w:val="24"/>
        </w:rPr>
        <w:t xml:space="preserve"> má zásadný vplyv na bezpečnostné prostredie Slovenskej republiky. Situácia vo východných oblastiach Ukrajiny smeruje k vytvoreniu dlhodobého konfliktu, ktorý bude vytvárať potenciálne zdroje napätia a ovplyvňovať bezpečnostnú situáciu na celom území </w:t>
      </w:r>
      <w:r w:rsidRPr="00B27205">
        <w:rPr>
          <w:rFonts w:eastAsia="Calibri" w:cs="Times New Roman"/>
          <w:b/>
          <w:color w:val="000000"/>
          <w:szCs w:val="24"/>
        </w:rPr>
        <w:t>Ukrajiny, v oblasti Čierneho mora, ako aj v strednej a východnej Európe</w:t>
      </w:r>
      <w:r w:rsidRPr="00B27205">
        <w:rPr>
          <w:rFonts w:eastAsia="Calibri" w:cs="Times New Roman"/>
          <w:color w:val="000000"/>
          <w:szCs w:val="24"/>
        </w:rPr>
        <w:t xml:space="preserve">. Nestabilita na Ukrajine, spojená s potenciálnou ďalšou eskaláciou napätia, predstavuje bezpečnostnú hrozbu pre SR.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b/>
          <w:color w:val="000000"/>
          <w:szCs w:val="24"/>
        </w:rPr>
        <w:t>Západný Balkán</w:t>
      </w:r>
      <w:r w:rsidRPr="00B27205">
        <w:rPr>
          <w:rFonts w:eastAsia="Calibri" w:cs="Times New Roman"/>
          <w:color w:val="000000"/>
          <w:szCs w:val="24"/>
        </w:rPr>
        <w:t xml:space="preserve"> stále nie je dostatočne stabilizovaný, a to napriek pokračujúcim integračným procesom. Vo viacerých krajinách regiónu stagnuje proces reforiem, citeľný je nárast nacionalizmu, pokračujúce ekonomické problémy a škodlivé pôsobenie vonkajších aktérov usilujúcich sa o získanie a presadenie svojho vplyvu alebo narušenie euroatlantického integračného procesu. Ich úspešnosť súvisí so znížením pozornosti euroatlantických zoskupení voči tomuto regiónu Významný podiel na situácii má aj zaostávanie vnútorných reforiem, vysoká miera korupcie a neukončený prechod k právnemu štátu. Destabilizujúci potenciál pre región môže mať ďalšia nekontrolovaná migračná vlna.</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Zdrojom nestability je aj naďalej región </w:t>
      </w:r>
      <w:r w:rsidRPr="00B27205">
        <w:rPr>
          <w:rFonts w:eastAsia="Calibri" w:cs="Times New Roman"/>
          <w:b/>
          <w:color w:val="000000"/>
          <w:szCs w:val="24"/>
        </w:rPr>
        <w:t>Blízkeho a Stredného východu</w:t>
      </w:r>
      <w:r w:rsidRPr="00B27205">
        <w:rPr>
          <w:rFonts w:eastAsia="Calibri" w:cs="Times New Roman"/>
          <w:color w:val="000000"/>
          <w:szCs w:val="24"/>
        </w:rPr>
        <w:t xml:space="preserve">. Hlavnými destabilizačnými faktormi sú vojenské konflikty, konkurujúce snahy o dominanciu regionálnych mocností a náboženských smerov, územné spory, expandovanie ideológií zneužívajúcich terorizmus ako nástroj svojho pôsobenia, náboženský </w:t>
      </w:r>
      <w:r w:rsidRPr="00B27205">
        <w:rPr>
          <w:rFonts w:eastAsia="Calibri" w:cs="Times New Roman"/>
          <w:color w:val="000000"/>
          <w:szCs w:val="24"/>
        </w:rPr>
        <w:lastRenderedPageBreak/>
        <w:t>extrémizmus, sociálno-ekonomická stagnácia a úpadok, migrácia, energetická nedostatočnosť, nedostatok vody a s tým súvisiaci nedostatok potravín, populačný rast, ako aj šírenie konvenčných a nekonvenčných zbraní. Kampaň medzinárodnej koalície proti Islamskému štátu v Líbyi, Iraku a Sýrii vedie k transformácii jeho aktivít do asymetrických hrozieb. Flexibilná distribúcia radikálnych ideológií môže zvyšovať teroristickú hrozbu v EÚ.</w:t>
      </w:r>
    </w:p>
    <w:p w:rsidR="00B27205" w:rsidRPr="00B27205" w:rsidRDefault="00B27205" w:rsidP="00B27205">
      <w:pPr>
        <w:spacing w:before="360" w:after="120" w:line="276" w:lineRule="auto"/>
        <w:jc w:val="center"/>
        <w:rPr>
          <w:rFonts w:eastAsia="Calibri" w:cs="Times New Roman"/>
          <w:b/>
          <w:sz w:val="28"/>
          <w:szCs w:val="28"/>
        </w:rPr>
      </w:pPr>
      <w:r w:rsidRPr="00B27205">
        <w:rPr>
          <w:rFonts w:eastAsia="Calibri" w:cs="Times New Roman"/>
          <w:b/>
          <w:sz w:val="28"/>
          <w:szCs w:val="28"/>
        </w:rPr>
        <w:t>Bezpečnosť a obrana štátu</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Vážnou potenciálnou bezpečnostnou hrozbou pre zachovanie </w:t>
      </w:r>
      <w:r w:rsidRPr="00B27205">
        <w:rPr>
          <w:rFonts w:eastAsia="Calibri" w:cs="Times New Roman"/>
          <w:szCs w:val="24"/>
        </w:rPr>
        <w:t>štátnej existencie,</w:t>
      </w:r>
      <w:r w:rsidRPr="00B27205">
        <w:rPr>
          <w:rFonts w:eastAsia="Calibri" w:cs="Times New Roman"/>
          <w:color w:val="FF0000"/>
          <w:szCs w:val="24"/>
        </w:rPr>
        <w:t xml:space="preserve"> </w:t>
      </w:r>
      <w:r w:rsidRPr="00B27205">
        <w:rPr>
          <w:rFonts w:eastAsia="Calibri" w:cs="Times New Roman"/>
          <w:color w:val="000000"/>
          <w:szCs w:val="24"/>
        </w:rPr>
        <w:t>zvrchovanosti, územnej celistvosti a nedotknuteľnosti hraníc SR je ozbrojené napadnutie. Túto hrozbu</w:t>
      </w:r>
      <w:r w:rsidRPr="00B27205">
        <w:rPr>
          <w:rFonts w:eastAsia="Calibri" w:cs="Times New Roman"/>
          <w:szCs w:val="24"/>
        </w:rPr>
        <w:t xml:space="preserve"> </w:t>
      </w:r>
      <w:r w:rsidRPr="00B27205">
        <w:rPr>
          <w:rFonts w:eastAsia="Calibri" w:cs="Times New Roman"/>
          <w:color w:val="000000"/>
          <w:szCs w:val="24"/>
        </w:rPr>
        <w:t>nemožno vylúčiť</w:t>
      </w:r>
      <w:r w:rsidRPr="00B27205">
        <w:rPr>
          <w:rFonts w:eastAsia="Calibri" w:cs="Times New Roman"/>
          <w:szCs w:val="24"/>
        </w:rPr>
        <w:t xml:space="preserve"> aj vzhľadom na </w:t>
      </w:r>
      <w:r w:rsidRPr="00B27205">
        <w:rPr>
          <w:rFonts w:eastAsia="Calibri" w:cs="Times New Roman"/>
          <w:color w:val="000000"/>
          <w:szCs w:val="24"/>
        </w:rPr>
        <w:t>prehlbovanie nestability, eskaláciu prebiehajúcich</w:t>
      </w:r>
      <w:r w:rsidRPr="00B27205">
        <w:rPr>
          <w:rFonts w:eastAsia="Calibri" w:cs="Times New Roman"/>
          <w:color w:val="FF0000"/>
          <w:szCs w:val="24"/>
        </w:rPr>
        <w:t xml:space="preserve"> </w:t>
      </w:r>
      <w:r w:rsidRPr="00B27205">
        <w:rPr>
          <w:rFonts w:eastAsia="Calibri" w:cs="Times New Roman"/>
          <w:color w:val="000000"/>
          <w:szCs w:val="24"/>
        </w:rPr>
        <w:t>konfliktov a nestabilitu</w:t>
      </w:r>
      <w:r w:rsidRPr="00B27205">
        <w:rPr>
          <w:rFonts w:eastAsia="Calibri" w:cs="Times New Roman"/>
          <w:color w:val="FF0000"/>
          <w:szCs w:val="24"/>
        </w:rPr>
        <w:t xml:space="preserve"> </w:t>
      </w:r>
      <w:r w:rsidRPr="00B27205">
        <w:rPr>
          <w:rFonts w:eastAsia="Calibri" w:cs="Times New Roman"/>
          <w:color w:val="000000"/>
          <w:szCs w:val="24"/>
        </w:rPr>
        <w:t xml:space="preserve">v regiónoch susediacich s územím členských štátov NATO a EÚ. Potenciál konvenčných zbraní štátov a neštátnych aktérov sa pritom neustále  zvyšuje a  do výzbroje sú zavádzané sofistikované prostriedky vedenia bojovej činnosti.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Situácia na juhu a východe Ukrajiny je varovaním, že ozbrojený konflikt v Európe nemusí mať iba podobu priameho vojenského stretu medzi štátmi, ale aj hybridného spôsobu vedenia bojových činností. Hybridná hrozba predstavuje súbor nátlakových a podvratných činností, konvenčných a nekonvenčných, vojenských a nevojenských metód a nástrojov, využívaných koordinovane na dosiahnutie konkrétnych politických cieľov bez formálneho vyhlásenia vojny a pod prahom zvyčajnej reakcie. Zahŕňať môžu ovplyvňujúce, centrálne riadené spravodajské a informačné pôsobenie, pôsobenie neštátnych aktérov, vrátane polovojenských skupín, či nasadenie ozbrojených síl štátneho aktéra bez označenia. Takéto hybridné aktivity sa môžu začať skôr než dôjde k otvorene deklarovaným vojenským operáciám. Polarizujú spoločnosť, vnášajú neistotu, a tým podkopávajú legitimitu, dôveryhodnosť, akcieschopnosť štátnych inštitúcií a demokratický ústavný poriadok </w:t>
      </w:r>
      <w:r w:rsidRPr="00B27205">
        <w:rPr>
          <w:rFonts w:eastAsia="Calibri" w:cs="Times New Roman"/>
          <w:szCs w:val="24"/>
        </w:rPr>
        <w:t>a majú tak negatívny vplyv na realizáciu bezpečnostných záujmov Slovenskej republiky.</w:t>
      </w:r>
      <w:r w:rsidRPr="00B27205">
        <w:rPr>
          <w:rFonts w:eastAsia="Calibri" w:cs="Times New Roman"/>
          <w:color w:val="000000"/>
          <w:szCs w:val="24"/>
        </w:rPr>
        <w:t xml:space="preserve"> Hybridné aktivity môžu byť zamerané aj na oslabovanie podpory verejnosti pre plnenie medzinárodných záväzkov, či ochromenie reakcie medzinárodného spoločenstva.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Bezpečnosť nie je iba doménou fyzického sveta: informačné a komunikačné technológie umožnili nevídaný civilizačný pokrok, no zároveň vytvorili nové zraniteľnosti. </w:t>
      </w:r>
      <w:r w:rsidRPr="00B27205">
        <w:rPr>
          <w:rFonts w:eastAsia="Calibri" w:cs="Times New Roman"/>
          <w:b/>
          <w:color w:val="000000"/>
          <w:szCs w:val="24"/>
        </w:rPr>
        <w:t>Kybernetické útoky</w:t>
      </w:r>
      <w:r w:rsidRPr="00B27205">
        <w:rPr>
          <w:rFonts w:eastAsia="Calibri" w:cs="Times New Roman"/>
          <w:color w:val="000000"/>
          <w:szCs w:val="24"/>
        </w:rPr>
        <w:t xml:space="preserve"> sa stali dennou súčasťou života, sú komplexnejšie, sofistikovanejšie a dynamickejšie, využívané štátnymi aj neštátnymi aktérmi a čoraz častejšie využívané v rámci konvenčného a hybridného boja. Následky kybernetického útoku môžu dosiahnuť úroveň porovnateľnú s následkami konvenčných útokov a môžu zásadným spôsobom ohroziť chod štátu a bezpečnosť občana. Slovenská republika a jej spojenci v NATO preto uznali kybernetický priestor ako osobitnú operačnú doménu, v ktorej štát pôsobí v súlade s princípmi medzinárodného práva. Čoraz dôležitejšou súčasťou bezpečnostného prostredia sa stáva vesmírny priestor.</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lastRenderedPageBreak/>
        <w:t xml:space="preserve">Bezpečnostnou hrozbou pre Slovenskú republiku je nárast </w:t>
      </w:r>
      <w:r w:rsidRPr="00B27205">
        <w:rPr>
          <w:rFonts w:eastAsia="Calibri" w:cs="Times New Roman"/>
          <w:b/>
          <w:color w:val="000000"/>
          <w:szCs w:val="24"/>
        </w:rPr>
        <w:t>pôsobenia cudzích spravodajských služieb</w:t>
      </w:r>
      <w:r w:rsidRPr="00B27205">
        <w:rPr>
          <w:rFonts w:eastAsia="Calibri" w:cs="Times New Roman"/>
          <w:color w:val="000000"/>
          <w:szCs w:val="24"/>
        </w:rPr>
        <w:t xml:space="preserve"> v SR, a to aj v súvislosti so zvyšujúcou sa úrovňou informatizácie. Ich pôsobenie zahŕňa predovšetkým získavanie informácií, vrátane utajovaných skutočností, ktorých únik ohrozuje záujmy SR a jej spojencov, snahu o infiltráciu do ústredných orgánov štátnej správy a bezpečnostných zložiek, ovplyvňovanie verejnej mienky a priemyselnú špionáž. Schopnosťou realizovať spravodajské aktivity ohrozujúce bezpečnosť SR disponujú aj niektorí domáci a zahraniční neštátni aktéri.</w:t>
      </w:r>
    </w:p>
    <w:p w:rsidR="00B27205" w:rsidRPr="00B27205" w:rsidRDefault="00B27205" w:rsidP="00B27205">
      <w:pPr>
        <w:spacing w:before="360" w:after="120" w:line="276" w:lineRule="auto"/>
        <w:jc w:val="center"/>
        <w:rPr>
          <w:rFonts w:eastAsia="Calibri" w:cs="Times New Roman"/>
          <w:b/>
          <w:sz w:val="28"/>
          <w:szCs w:val="28"/>
        </w:rPr>
      </w:pPr>
      <w:r w:rsidRPr="00B27205">
        <w:rPr>
          <w:rFonts w:eastAsia="Calibri" w:cs="Times New Roman"/>
          <w:b/>
          <w:sz w:val="28"/>
          <w:szCs w:val="28"/>
        </w:rPr>
        <w:t xml:space="preserve">Vnútorná bezpečnosť štátu </w:t>
      </w:r>
    </w:p>
    <w:p w:rsidR="00B27205" w:rsidRPr="00B27205" w:rsidRDefault="00B27205" w:rsidP="00B27205">
      <w:pPr>
        <w:numPr>
          <w:ilvl w:val="0"/>
          <w:numId w:val="2"/>
        </w:numPr>
        <w:shd w:val="clear" w:color="auto" w:fill="FFFFFF"/>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Kombinácia finančnej, hospodárskej a migračnej krízy prispela k poklesu dôvery verejnosti v národné, európske a transatlantické</w:t>
      </w:r>
      <w:r w:rsidRPr="00B27205">
        <w:rPr>
          <w:rFonts w:eastAsia="Calibri" w:cs="Times New Roman"/>
          <w:b/>
          <w:color w:val="000000"/>
          <w:szCs w:val="24"/>
        </w:rPr>
        <w:t xml:space="preserve"> hodnoty, princípy a inštitúcie</w:t>
      </w:r>
      <w:r w:rsidRPr="00B27205">
        <w:rPr>
          <w:rFonts w:eastAsia="Calibri" w:cs="Times New Roman"/>
          <w:color w:val="000000"/>
          <w:szCs w:val="24"/>
        </w:rPr>
        <w:t xml:space="preserve">, na ktorých spočíva bezpečnosť, stabilita a prosperita Slovenska, čo zároveň oslabuje budovanie pozitívneho </w:t>
      </w:r>
      <w:r w:rsidRPr="00B27205">
        <w:rPr>
          <w:rFonts w:eastAsia="Calibri" w:cs="Times New Roman"/>
          <w:b/>
          <w:color w:val="000000"/>
          <w:szCs w:val="24"/>
        </w:rPr>
        <w:t>vzťahu občana k štátu</w:t>
      </w:r>
      <w:r w:rsidRPr="00B27205">
        <w:rPr>
          <w:rFonts w:eastAsia="Calibri" w:cs="Times New Roman"/>
          <w:color w:val="000000"/>
          <w:szCs w:val="24"/>
        </w:rPr>
        <w:t>.</w:t>
      </w:r>
    </w:p>
    <w:p w:rsidR="00B27205" w:rsidRPr="00B27205" w:rsidRDefault="00B27205" w:rsidP="00B27205">
      <w:pPr>
        <w:widowControl w:val="0"/>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b/>
          <w:color w:val="000000"/>
          <w:szCs w:val="24"/>
        </w:rPr>
        <w:t xml:space="preserve">Šírenie </w:t>
      </w:r>
      <w:r w:rsidRPr="00B27205">
        <w:rPr>
          <w:rFonts w:eastAsia="Calibri" w:cs="Times New Roman"/>
          <w:b/>
          <w:iCs/>
          <w:color w:val="000000"/>
          <w:szCs w:val="24"/>
        </w:rPr>
        <w:t>intolerancie</w:t>
      </w:r>
      <w:r w:rsidRPr="00B27205">
        <w:rPr>
          <w:rFonts w:eastAsia="Calibri" w:cs="Times New Roman"/>
          <w:iCs/>
          <w:color w:val="000000"/>
          <w:szCs w:val="24"/>
        </w:rPr>
        <w:t xml:space="preserve">, neznášanlivosti, </w:t>
      </w:r>
      <w:r w:rsidRPr="00B27205">
        <w:rPr>
          <w:rFonts w:eastAsia="Calibri" w:cs="Times New Roman"/>
          <w:color w:val="000000"/>
          <w:szCs w:val="24"/>
        </w:rPr>
        <w:t xml:space="preserve">extrémizmu a nárast prejavov </w:t>
      </w:r>
      <w:proofErr w:type="spellStart"/>
      <w:r w:rsidRPr="00B27205">
        <w:rPr>
          <w:rFonts w:eastAsia="Calibri" w:cs="Times New Roman"/>
          <w:color w:val="000000"/>
          <w:szCs w:val="24"/>
        </w:rPr>
        <w:t>radikalizácie</w:t>
      </w:r>
      <w:proofErr w:type="spellEnd"/>
      <w:r w:rsidRPr="00B27205">
        <w:rPr>
          <w:rFonts w:eastAsia="Calibri" w:cs="Times New Roman"/>
          <w:color w:val="000000"/>
          <w:szCs w:val="24"/>
        </w:rPr>
        <w:t xml:space="preserve"> a násilia v spoločnosti je vážnou bezpečnostnou hrozbou pre Slovenskú republiku, pretože obmedzuje rozvoj </w:t>
      </w:r>
      <w:r w:rsidRPr="00B27205">
        <w:rPr>
          <w:rFonts w:eastAsia="Calibri" w:cs="Times New Roman"/>
          <w:iCs/>
          <w:color w:val="000000"/>
          <w:szCs w:val="24"/>
        </w:rPr>
        <w:t xml:space="preserve">demokratického štátneho zriadenia </w:t>
      </w:r>
      <w:r w:rsidRPr="00B27205">
        <w:rPr>
          <w:rFonts w:eastAsia="Calibri" w:cs="Times New Roman"/>
          <w:color w:val="000000"/>
          <w:szCs w:val="24"/>
        </w:rPr>
        <w:t xml:space="preserve">postaveného na princípoch právneho štátu, rešpekte a dodržiavaní ľudských práv a občianskych slobôd. </w:t>
      </w:r>
      <w:r w:rsidRPr="00B27205">
        <w:rPr>
          <w:rFonts w:eastAsia="Calibri" w:cs="Times New Roman"/>
          <w:color w:val="000000"/>
          <w:szCs w:val="24"/>
          <w:shd w:val="clear" w:color="auto" w:fill="FFFFFF"/>
        </w:rPr>
        <w:t>Bezpečnostnou hrozbou je tiež snaha o ovplyvňovanie rozhodovacích procesov na úrovni štátu</w:t>
      </w:r>
      <w:r w:rsidRPr="00B27205">
        <w:rPr>
          <w:rFonts w:eastAsia="Calibri" w:cs="Times New Roman"/>
          <w:color w:val="000000"/>
          <w:szCs w:val="24"/>
        </w:rPr>
        <w:t xml:space="preserve">. </w:t>
      </w:r>
    </w:p>
    <w:p w:rsidR="00B27205" w:rsidRPr="00B27205" w:rsidRDefault="00B27205" w:rsidP="00B27205">
      <w:pPr>
        <w:widowControl w:val="0"/>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Narastajúca podpora extrémizmu je spojená s </w:t>
      </w:r>
      <w:r w:rsidRPr="00B27205">
        <w:rPr>
          <w:rFonts w:eastAsia="Calibri" w:cs="Times New Roman"/>
          <w:b/>
          <w:color w:val="000000"/>
          <w:szCs w:val="24"/>
        </w:rPr>
        <w:t>kritikou štátnych inštitúcií a medzinárodných organizácií</w:t>
      </w:r>
      <w:r w:rsidRPr="00B27205">
        <w:rPr>
          <w:rFonts w:eastAsia="Calibri" w:cs="Times New Roman"/>
          <w:color w:val="000000"/>
          <w:szCs w:val="24"/>
        </w:rPr>
        <w:t xml:space="preserve">, ktorých je SR členom. Extrémistické hnutia účelovo poukazujú na sociálnu nespravodlivosť a odtrhnutosť politických a ekonomických elít od problémov radových občanov, </w:t>
      </w:r>
      <w:r w:rsidRPr="00B27205">
        <w:rPr>
          <w:rFonts w:eastAsia="Calibri" w:cs="Times New Roman"/>
          <w:color w:val="000000"/>
          <w:szCs w:val="24"/>
          <w:shd w:val="clear" w:color="auto" w:fill="FFFFFF"/>
        </w:rPr>
        <w:t xml:space="preserve">spochybňujú systém základných práv a slobôd, legitimitu štátnych </w:t>
      </w:r>
      <w:r w:rsidRPr="00B27205">
        <w:rPr>
          <w:rFonts w:eastAsia="Calibri" w:cs="Times New Roman"/>
          <w:color w:val="000000"/>
          <w:szCs w:val="24"/>
        </w:rPr>
        <w:t>inštitúcií a medzinárodných organizácií, ktorých je SR členom,</w:t>
      </w:r>
      <w:r w:rsidRPr="00B27205">
        <w:rPr>
          <w:rFonts w:eastAsia="Calibri" w:cs="Times New Roman"/>
          <w:color w:val="000000"/>
          <w:szCs w:val="24"/>
          <w:shd w:val="clear" w:color="auto" w:fill="FFFFFF"/>
        </w:rPr>
        <w:t xml:space="preserve"> podnecujú </w:t>
      </w:r>
      <w:proofErr w:type="spellStart"/>
      <w:r w:rsidRPr="00B27205">
        <w:rPr>
          <w:rFonts w:eastAsia="Calibri" w:cs="Times New Roman"/>
          <w:color w:val="000000"/>
          <w:szCs w:val="24"/>
          <w:shd w:val="clear" w:color="auto" w:fill="FFFFFF"/>
        </w:rPr>
        <w:t>medzietnické</w:t>
      </w:r>
      <w:proofErr w:type="spellEnd"/>
      <w:r w:rsidRPr="00B27205">
        <w:rPr>
          <w:rFonts w:eastAsia="Calibri" w:cs="Times New Roman"/>
          <w:color w:val="000000"/>
          <w:szCs w:val="24"/>
          <w:shd w:val="clear" w:color="auto" w:fill="FFFFFF"/>
        </w:rPr>
        <w:t xml:space="preserve"> a sociálne konflikty.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Významný podiel na tomto vývoji má </w:t>
      </w:r>
      <w:r w:rsidRPr="00B27205">
        <w:rPr>
          <w:rFonts w:eastAsia="Calibri" w:cs="Times New Roman"/>
          <w:b/>
          <w:color w:val="000000"/>
          <w:szCs w:val="24"/>
        </w:rPr>
        <w:t>šírenie protizápadnej propagandy</w:t>
      </w:r>
      <w:r w:rsidRPr="00B27205">
        <w:rPr>
          <w:rFonts w:eastAsia="Calibri" w:cs="Times New Roman"/>
          <w:color w:val="000000"/>
          <w:szCs w:val="24"/>
        </w:rPr>
        <w:t xml:space="preserve">. </w:t>
      </w:r>
      <w:r w:rsidRPr="00B27205">
        <w:rPr>
          <w:rFonts w:eastAsia="Calibri" w:cs="Times New Roman"/>
          <w:color w:val="000000"/>
          <w:szCs w:val="24"/>
          <w:shd w:val="clear" w:color="auto" w:fill="FFFFFF"/>
        </w:rPr>
        <w:t>Umožňuje ho najmä účinná a zdrojovo nenáročná propagácia prostredníctvom elektronických foriem komunikácie, najmä sociálnych sietí.</w:t>
      </w:r>
      <w:r w:rsidRPr="00B27205">
        <w:rPr>
          <w:rFonts w:eastAsia="Calibri" w:cs="Times New Roman"/>
          <w:color w:val="000000"/>
          <w:szCs w:val="24"/>
        </w:rPr>
        <w:t xml:space="preserve"> </w:t>
      </w:r>
    </w:p>
    <w:p w:rsidR="00B27205" w:rsidRPr="00B27205" w:rsidRDefault="00B27205" w:rsidP="00B27205">
      <w:pPr>
        <w:widowControl w:val="0"/>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Hrozba terorizmu sa v 21. storočí výrazne zvýšila. Teroristické útoky sú varovaním, že dôsledky extrémistických ideológií a </w:t>
      </w:r>
      <w:proofErr w:type="spellStart"/>
      <w:r w:rsidRPr="00B27205">
        <w:rPr>
          <w:rFonts w:eastAsia="Calibri" w:cs="Times New Roman"/>
          <w:color w:val="000000"/>
          <w:szCs w:val="24"/>
        </w:rPr>
        <w:t>radikalizácie</w:t>
      </w:r>
      <w:proofErr w:type="spellEnd"/>
      <w:r w:rsidRPr="00B27205">
        <w:rPr>
          <w:rFonts w:eastAsia="Calibri" w:cs="Times New Roman"/>
          <w:color w:val="000000"/>
          <w:szCs w:val="24"/>
        </w:rPr>
        <w:t xml:space="preserve"> sú častokrát tragické a ohrozujú bezpečnosť obyvateľov SR naprieč európskym kontinentom. Vzhľadom na zhoršujúcu sa bezpečnostnú situáciu vo viacerých krajinách EÚ sa riziko uskutočnenia teroristických aktivít na území SR postupne zvyšuje.</w:t>
      </w:r>
    </w:p>
    <w:p w:rsidR="00B27205" w:rsidRPr="00B27205" w:rsidRDefault="00B27205" w:rsidP="00B27205">
      <w:pPr>
        <w:widowControl w:val="0"/>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Teroristickú hrozbu predstavujú predovšetkým násilné aktivity zradikalizovaných </w:t>
      </w:r>
      <w:r w:rsidRPr="00B27205">
        <w:rPr>
          <w:rFonts w:eastAsia="Calibri" w:cs="Times New Roman"/>
          <w:b/>
          <w:color w:val="000000"/>
          <w:szCs w:val="24"/>
        </w:rPr>
        <w:t>jednotlivcov</w:t>
      </w:r>
      <w:r w:rsidRPr="00B27205">
        <w:rPr>
          <w:rFonts w:eastAsia="Calibri" w:cs="Times New Roman"/>
          <w:color w:val="000000"/>
          <w:szCs w:val="24"/>
        </w:rPr>
        <w:t xml:space="preserve"> alebo </w:t>
      </w:r>
      <w:r w:rsidRPr="00B27205">
        <w:rPr>
          <w:rFonts w:eastAsia="Calibri" w:cs="Times New Roman"/>
          <w:b/>
          <w:color w:val="000000"/>
          <w:szCs w:val="24"/>
        </w:rPr>
        <w:t>menších buniek</w:t>
      </w:r>
      <w:r w:rsidRPr="00B27205">
        <w:rPr>
          <w:rFonts w:eastAsia="Calibri" w:cs="Times New Roman"/>
          <w:color w:val="000000"/>
          <w:szCs w:val="24"/>
        </w:rPr>
        <w:t xml:space="preserve">, inšpirovaných propagandou globálne pôsobiacich teroristických organizácií alebo konajúcich na ich pokyn. Terorizmus predstavuje </w:t>
      </w:r>
      <w:r w:rsidRPr="00B27205">
        <w:rPr>
          <w:rFonts w:eastAsia="Calibri" w:cs="Times New Roman"/>
          <w:b/>
          <w:color w:val="000000"/>
          <w:szCs w:val="24"/>
        </w:rPr>
        <w:t>ideologickú hrozbu</w:t>
      </w:r>
      <w:r w:rsidRPr="00B27205">
        <w:rPr>
          <w:rFonts w:eastAsia="Calibri" w:cs="Times New Roman"/>
          <w:color w:val="000000"/>
          <w:szCs w:val="24"/>
        </w:rPr>
        <w:t xml:space="preserve"> pre demokratické zriadenie, pretože jeho účelom a výsledkom je šírenie strachu a nenávisti, ktoré v konečnom dôsledku môže viesť k neprimeranej reakcii štátu a </w:t>
      </w:r>
      <w:proofErr w:type="spellStart"/>
      <w:r w:rsidRPr="00B27205">
        <w:rPr>
          <w:rFonts w:eastAsia="Calibri" w:cs="Times New Roman"/>
          <w:color w:val="000000"/>
          <w:szCs w:val="24"/>
        </w:rPr>
        <w:t>radikalizácii</w:t>
      </w:r>
      <w:proofErr w:type="spellEnd"/>
      <w:r w:rsidRPr="00B27205">
        <w:rPr>
          <w:rFonts w:eastAsia="Calibri" w:cs="Times New Roman"/>
          <w:color w:val="000000"/>
          <w:szCs w:val="24"/>
        </w:rPr>
        <w:t xml:space="preserve"> v spoločnosti. Terorizmus zároveň </w:t>
      </w:r>
      <w:r w:rsidRPr="00B27205">
        <w:rPr>
          <w:rFonts w:eastAsia="Calibri" w:cs="Times New Roman"/>
          <w:b/>
          <w:color w:val="000000"/>
          <w:szCs w:val="24"/>
        </w:rPr>
        <w:t>poškodzuje hospodárstvo</w:t>
      </w:r>
      <w:r w:rsidRPr="00B27205">
        <w:rPr>
          <w:rFonts w:eastAsia="Calibri" w:cs="Times New Roman"/>
          <w:color w:val="000000"/>
          <w:szCs w:val="24"/>
        </w:rPr>
        <w:t xml:space="preserve">, napríklad spôsobením poklesu investovania alebo </w:t>
      </w:r>
      <w:r w:rsidRPr="00B27205">
        <w:rPr>
          <w:rFonts w:eastAsia="Calibri" w:cs="Times New Roman"/>
          <w:color w:val="000000"/>
          <w:szCs w:val="24"/>
        </w:rPr>
        <w:lastRenderedPageBreak/>
        <w:t xml:space="preserve">ochromením turistického ruchu. </w:t>
      </w:r>
    </w:p>
    <w:p w:rsidR="00B27205" w:rsidRPr="00B27205" w:rsidRDefault="00B27205" w:rsidP="00B27205">
      <w:pPr>
        <w:widowControl w:val="0"/>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Novú bezpečnostnú hrozbu predstavuje fenomén </w:t>
      </w:r>
      <w:r w:rsidRPr="00B27205">
        <w:rPr>
          <w:rFonts w:eastAsia="Calibri" w:cs="Times New Roman"/>
          <w:b/>
          <w:color w:val="000000"/>
          <w:szCs w:val="24"/>
        </w:rPr>
        <w:t>zahraničných (teroristických) bojovníkov</w:t>
      </w:r>
      <w:r w:rsidRPr="00B27205">
        <w:rPr>
          <w:rFonts w:eastAsia="Calibri" w:cs="Times New Roman"/>
          <w:color w:val="000000"/>
          <w:szCs w:val="24"/>
        </w:rPr>
        <w:t xml:space="preserve">, teda občanov členských štátov EÚ (vrátane Slovenskej republiky) bojujúcich v zahraničí a následne sa vracajúcich na domácu pôdu alebo do tretích krajín, kde môžu pokračovať v extrémistickej a násilnej trestnej činnosti. Bezpečnostnú hrozbu predstavuje aj možná infiltrácia migračnej a utečeneckej vlny osobami sympatizujúcimi s radikálnymi a </w:t>
      </w:r>
      <w:r w:rsidRPr="00B27205">
        <w:rPr>
          <w:rFonts w:eastAsia="Calibri" w:cs="Times New Roman"/>
          <w:b/>
          <w:color w:val="000000"/>
          <w:szCs w:val="24"/>
        </w:rPr>
        <w:t>teroristickými organizáciami</w:t>
      </w:r>
      <w:r w:rsidRPr="00B27205">
        <w:rPr>
          <w:rFonts w:eastAsia="Calibri" w:cs="Times New Roman"/>
          <w:color w:val="000000"/>
          <w:szCs w:val="24"/>
        </w:rPr>
        <w:t>, veteránmi bojov z konfliktných zón.</w:t>
      </w:r>
    </w:p>
    <w:p w:rsidR="00B27205" w:rsidRPr="00B27205" w:rsidRDefault="00B27205" w:rsidP="00B27205">
      <w:pPr>
        <w:widowControl w:val="0"/>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Pôsobenie </w:t>
      </w:r>
      <w:r w:rsidRPr="00B27205">
        <w:rPr>
          <w:rFonts w:eastAsia="Calibri" w:cs="Times New Roman"/>
          <w:b/>
          <w:color w:val="000000"/>
          <w:szCs w:val="24"/>
        </w:rPr>
        <w:t>organizovaného zločinu</w:t>
      </w:r>
      <w:r w:rsidRPr="00B27205">
        <w:rPr>
          <w:rFonts w:eastAsia="Calibri" w:cs="Times New Roman"/>
          <w:color w:val="000000"/>
          <w:szCs w:val="24"/>
        </w:rPr>
        <w:t xml:space="preserve"> je bezpečnostnou hrozbou pre Slovenskú republiku. Organizovaný zločin sa snaží prenikať do verejného života, sústreďuje sa na nelegálnu výrobu a distribúciu drog, </w:t>
      </w:r>
      <w:proofErr w:type="spellStart"/>
      <w:r w:rsidRPr="00B27205">
        <w:rPr>
          <w:rFonts w:eastAsia="Calibri" w:cs="Times New Roman"/>
          <w:color w:val="000000"/>
          <w:szCs w:val="24"/>
        </w:rPr>
        <w:t>prevádzačstvo</w:t>
      </w:r>
      <w:proofErr w:type="spellEnd"/>
      <w:r w:rsidRPr="00B27205">
        <w:rPr>
          <w:rFonts w:eastAsia="Calibri" w:cs="Times New Roman"/>
          <w:color w:val="000000"/>
          <w:szCs w:val="24"/>
        </w:rPr>
        <w:t xml:space="preserve">, obchodovanie s ľuďmi, nelegálne obchodovanie so zbraňami, počítačové pirátstvo, porušovanie práv duševného vlastníctva, finančnú kriminalitu a niektoré formy environmentálnej kriminality a kriminality týkajúcej sa nebezpečných materiálov. </w:t>
      </w:r>
    </w:p>
    <w:p w:rsidR="00B27205" w:rsidRPr="00B27205" w:rsidRDefault="00B27205" w:rsidP="00B27205">
      <w:pPr>
        <w:widowControl w:val="0"/>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Organizovaný zločin </w:t>
      </w:r>
      <w:r w:rsidRPr="00B27205">
        <w:rPr>
          <w:rFonts w:eastAsia="Calibri" w:cs="Times New Roman"/>
          <w:b/>
          <w:color w:val="000000"/>
          <w:szCs w:val="24"/>
        </w:rPr>
        <w:t xml:space="preserve">poškodzuje hospodárske záujmy </w:t>
      </w:r>
      <w:r w:rsidRPr="00B27205">
        <w:rPr>
          <w:rFonts w:eastAsia="Calibri" w:cs="Times New Roman"/>
          <w:color w:val="000000"/>
          <w:szCs w:val="24"/>
        </w:rPr>
        <w:t>SR predovšetkým pri daňových podvodoch, predajoch verejného majetku, verejných obstarávaniach alebo pri čerpaní dotácií. Často pri tom využíva korupčné praktiky. Prienik organizovaného zločinu do podnikateľského prostredia z dlhodobého hľadiska poškodzuje trhové prostredie v SR. Distribúcia drog a pašovanie ľudí a tovarov do EÚ patria medzi významné zdroje príjmov nielen organizovaného zločinu, ale aj teroristických organizácií, ktoré často priamo ovládajú časť distribučného reťazca týchto komodít.</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Realizáciu bezpečnostných záujmov SR podstatne ovplyvňuje schopnosť </w:t>
      </w:r>
      <w:r w:rsidRPr="00B27205">
        <w:rPr>
          <w:rFonts w:eastAsia="Calibri" w:cs="Times New Roman"/>
          <w:b/>
          <w:color w:val="000000"/>
          <w:szCs w:val="24"/>
        </w:rPr>
        <w:t>bezpečnostného systému štátu reagovať na krízové situácie</w:t>
      </w:r>
      <w:r w:rsidRPr="00B27205">
        <w:rPr>
          <w:rFonts w:eastAsia="Calibri" w:cs="Times New Roman"/>
          <w:color w:val="000000"/>
          <w:szCs w:val="24"/>
        </w:rPr>
        <w:t>. Súčasné riadenie v bezpečnostnom systéme nie je dostatočne adaptované na rýchlo sa meniace bezpečnostné prostredie. Je zaťažené množstvom inštitucionálnych komplikácií, medzi ktorými dominuje vysoký počet subjektov vstupujúcich do riadenia, nejasné horizontálne a vertikálne kompetenčné rozhranie a absencia zodpovedajúcich informačných a komunikačných tokov a platnými právnymi predpismi, ktoré neumožňujú adekvátne reagovať na novovznikajúce hrozby. Funkčnosť bezpečnostného systému SR je limitovaná aj dôsledkami dlhodobých zdrojových deficitov väčšiny jeho prvkov.</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lang w:val="af-ZA"/>
        </w:rPr>
        <w:t xml:space="preserve">Vývoj bezpečnostnej situácie v euroatlantickom priestore a ďalších regiónoch sveta môže mať preto nielen nepriamy, ale aj priamy dopad na bezpečnosť občanov SR počas ich pobytu v zahraničí.  </w:t>
      </w:r>
    </w:p>
    <w:p w:rsidR="00B27205" w:rsidRPr="00B27205" w:rsidRDefault="00B27205" w:rsidP="00B27205">
      <w:pPr>
        <w:spacing w:before="360" w:after="120" w:line="276" w:lineRule="auto"/>
        <w:jc w:val="center"/>
        <w:rPr>
          <w:rFonts w:eastAsia="Calibri" w:cs="Times New Roman"/>
          <w:b/>
          <w:sz w:val="28"/>
          <w:szCs w:val="28"/>
        </w:rPr>
      </w:pPr>
      <w:r w:rsidRPr="00B27205">
        <w:rPr>
          <w:rFonts w:eastAsia="Calibri" w:cs="Times New Roman"/>
          <w:b/>
          <w:sz w:val="28"/>
          <w:szCs w:val="28"/>
        </w:rPr>
        <w:t>Materiálne, ekonomické a environmentálne bezpečnostné výzvy</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Times New Roman" w:cs="Times New Roman"/>
          <w:iCs/>
          <w:color w:val="000000"/>
          <w:szCs w:val="24"/>
        </w:rPr>
        <w:t xml:space="preserve">Pretrvávajúca </w:t>
      </w:r>
      <w:r w:rsidRPr="00B27205">
        <w:rPr>
          <w:rFonts w:eastAsia="Times New Roman" w:cs="Times New Roman"/>
          <w:b/>
          <w:iCs/>
          <w:color w:val="000000"/>
          <w:szCs w:val="24"/>
        </w:rPr>
        <w:t>surovinová a energetická závislosť</w:t>
      </w:r>
      <w:r w:rsidRPr="00B27205">
        <w:rPr>
          <w:rFonts w:eastAsia="Times New Roman" w:cs="Times New Roman"/>
          <w:iCs/>
          <w:color w:val="000000"/>
          <w:szCs w:val="24"/>
        </w:rPr>
        <w:t xml:space="preserve"> SR predstavuje latentnú bezpečnostnú hrozbu, ktorú však nie je možné v plnej miere eliminovať. Zmierňovanie rizík vyplývajúcich z uvedenej hrozby je realizované prostredníctvom projektov zameraných na diverzifikáciu zdrojov, ktorá okrem iného vyplýva zo stratégie Energetickej únie EÚ. Energetická a surovinová bezpečnosť SR je </w:t>
      </w:r>
      <w:r w:rsidRPr="00B27205">
        <w:rPr>
          <w:rFonts w:eastAsia="Times New Roman" w:cs="Times New Roman"/>
          <w:iCs/>
          <w:color w:val="000000"/>
          <w:szCs w:val="24"/>
        </w:rPr>
        <w:lastRenderedPageBreak/>
        <w:t>ovplyvňovaná aj tranzitnou pozíciou krajiny, ktorú si chce SR aj naďalej udržať s cieľom budovania bezpečného energetického mixu.</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Bezpečnosť závisí aj od </w:t>
      </w:r>
      <w:r w:rsidRPr="00B27205">
        <w:rPr>
          <w:rFonts w:eastAsia="Calibri" w:cs="Times New Roman"/>
          <w:b/>
          <w:color w:val="000000"/>
          <w:szCs w:val="24"/>
        </w:rPr>
        <w:t>sociálnych faktorov</w:t>
      </w:r>
      <w:r w:rsidRPr="00B27205">
        <w:rPr>
          <w:rFonts w:eastAsia="Calibri" w:cs="Times New Roman"/>
          <w:color w:val="000000"/>
          <w:szCs w:val="24"/>
        </w:rPr>
        <w:t xml:space="preserve">, ako sú nízka úroveň sociálnej súdržnosti, prehlbovanie sociálnej nerovnováhy, nerovnomerný ekonomický rozvoj, príjmové a regionálne rozdiely, vzťah k menšinám, demografické zmeny, obmedzená dostupnosť k zdravotnej starostlivosti, nedostatky vo vzdelávacom systéme a korupcia. Pre bezpečnosť sú dôležité aj politické faktory ako dôveryhodnosť politickej reprezentácie, stabilita demokratického právneho štátu, vymožiteľnosť práva, ako aj zodpovedné a profesionálne pôsobenie všetkých aktérov verejného života, vrátane médií, akademického a mimovládneho sektora.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Slovenská republika je konfrontovaná s nepriaznivými dôsledkami meniacich sa </w:t>
      </w:r>
      <w:r w:rsidRPr="00B27205">
        <w:rPr>
          <w:rFonts w:eastAsia="Calibri" w:cs="Times New Roman"/>
          <w:b/>
          <w:color w:val="000000"/>
          <w:szCs w:val="24"/>
        </w:rPr>
        <w:t>klimatických podmienok</w:t>
      </w:r>
      <w:r w:rsidRPr="00B27205">
        <w:rPr>
          <w:rFonts w:eastAsia="Calibri" w:cs="Times New Roman"/>
          <w:color w:val="000000"/>
          <w:szCs w:val="24"/>
        </w:rPr>
        <w:t xml:space="preserve">, spojených s výskytom prírodných a človekom spôsobených mimoriadnych udalostí. Zmena klímy je zdokumentovaná ako faktor, ktorý má vplyv na prírodné ekosystémy a biodiverzitu, zmenu poľnohospodárskej výroby a celé životné prostredie. Vytvára nové výzvy v oblasti </w:t>
      </w:r>
      <w:r w:rsidRPr="00B27205">
        <w:rPr>
          <w:rFonts w:eastAsia="Calibri" w:cs="Times New Roman"/>
          <w:b/>
          <w:color w:val="000000"/>
          <w:szCs w:val="24"/>
        </w:rPr>
        <w:t>potravinovej bezpečnosti</w:t>
      </w:r>
      <w:r w:rsidRPr="00B27205">
        <w:rPr>
          <w:rFonts w:eastAsia="Calibri" w:cs="Times New Roman"/>
          <w:color w:val="000000"/>
          <w:szCs w:val="24"/>
        </w:rPr>
        <w:t xml:space="preserve"> a </w:t>
      </w:r>
      <w:r w:rsidRPr="00B27205">
        <w:rPr>
          <w:rFonts w:eastAsia="Calibri" w:cs="Times New Roman"/>
          <w:b/>
          <w:color w:val="000000"/>
          <w:szCs w:val="24"/>
        </w:rPr>
        <w:t>zdravotného zabezpečenia</w:t>
      </w:r>
      <w:r w:rsidRPr="00B27205">
        <w:rPr>
          <w:rFonts w:eastAsia="Calibri" w:cs="Times New Roman"/>
          <w:color w:val="000000"/>
          <w:szCs w:val="24"/>
        </w:rPr>
        <w:t xml:space="preserve">. Súčasťou klimatických zmien je čoraz väčší dopyt po pitnej vode, ktorá sa môže stať žiadanou nedostatkovou komoditou.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Ekologické zmeny, znečistenie vzduchu, nedostatok pitnej vody, narúšanie prirodzených ekosystémov vedú k zhoršeniu až ohrozeniu života. Permanentnú hrozbu pre životy, zdravie a majetok obyvateľstva predstavujú </w:t>
      </w:r>
      <w:r w:rsidRPr="00B27205">
        <w:rPr>
          <w:rFonts w:eastAsia="Calibri" w:cs="Times New Roman"/>
          <w:b/>
          <w:color w:val="000000"/>
          <w:szCs w:val="24"/>
        </w:rPr>
        <w:t>živelné pohromy, havárie a katastrofy</w:t>
      </w:r>
      <w:r w:rsidRPr="00B27205">
        <w:rPr>
          <w:rFonts w:eastAsia="Calibri" w:cs="Times New Roman"/>
          <w:color w:val="000000"/>
          <w:szCs w:val="24"/>
        </w:rPr>
        <w:t>, a to pre ich nepredvídateľnosť a potenciálne rozsiahle dôsledky.</w:t>
      </w:r>
    </w:p>
    <w:p w:rsidR="00B27205" w:rsidRPr="00B27205" w:rsidRDefault="00B27205" w:rsidP="00B27205">
      <w:pPr>
        <w:spacing w:before="360" w:after="120" w:line="276" w:lineRule="auto"/>
        <w:jc w:val="center"/>
        <w:rPr>
          <w:rFonts w:eastAsia="Calibri" w:cs="Times New Roman"/>
          <w:b/>
          <w:caps/>
          <w:color w:val="000000"/>
          <w:sz w:val="36"/>
          <w:szCs w:val="36"/>
        </w:rPr>
      </w:pPr>
      <w:r w:rsidRPr="00B27205">
        <w:rPr>
          <w:rFonts w:eastAsia="Calibri" w:cs="Times New Roman"/>
          <w:b/>
          <w:caps/>
          <w:color w:val="000000"/>
          <w:sz w:val="36"/>
          <w:szCs w:val="36"/>
        </w:rPr>
        <w:t>Bezpečnostná politika SR</w:t>
      </w:r>
    </w:p>
    <w:p w:rsidR="00B27205" w:rsidRPr="00B27205" w:rsidRDefault="00B27205" w:rsidP="00B27205">
      <w:pPr>
        <w:numPr>
          <w:ilvl w:val="0"/>
          <w:numId w:val="2"/>
        </w:numPr>
        <w:autoSpaceDE w:val="0"/>
        <w:autoSpaceDN w:val="0"/>
        <w:spacing w:after="120" w:line="276" w:lineRule="auto"/>
        <w:jc w:val="left"/>
        <w:rPr>
          <w:rFonts w:eastAsia="Calibri" w:cs="Times New Roman"/>
          <w:strike/>
          <w:color w:val="000000"/>
          <w:szCs w:val="24"/>
        </w:rPr>
      </w:pPr>
      <w:r w:rsidRPr="00B27205">
        <w:rPr>
          <w:rFonts w:eastAsia="Calibri" w:cs="Times New Roman"/>
          <w:color w:val="000000"/>
          <w:szCs w:val="24"/>
        </w:rPr>
        <w:t xml:space="preserve">Bezpečnostná politika predstavuje súbor nástrojov a opatrení zameraných na presadzovanie bezpečnostných záujmov SR. V záujme bezpečnosti štátu a občana je bezpečnostná politika SR postavená na odhodlanosti štátu identifikovať a riešiť bezpečnostné hrozby prostredníctvom bezpečnostnej politiky. Kladie dôraz na odolnosť štátnej správy a samospráv zvládať závažné bezpečnostné incidenty a krízy a ich schopnosť zachovať alebo rýchlo obnoviť svoje základné funkcie. Zdôrazňuje význam obrany štátu v podmienkach 21. storočia.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Základným prostriedkom realizácie bezpečnostnej politiky štátu je bezpečnostný systém, za riadenie ktorého je zodpovedná vláda. Jeho prvkami sú štátne orgány, orgány samosprávy, ozbrojené sily, ozbrojené zbory, ozbrojené bezpečnostné zbory, bezpečnostné a spravodajské služby, a ďalšie záchranné zložky integrovaného záchranného systému, subjekty hospodárskej mobilizácie, subjekty pôsobiace na finančnom trhu a ostatné relevantné fyzické a právnické osoby.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Bezpečnostný systém SR je súborom zahraničnopolitických, ekonomických, obranných, </w:t>
      </w:r>
      <w:proofErr w:type="spellStart"/>
      <w:r w:rsidRPr="00B27205">
        <w:rPr>
          <w:rFonts w:eastAsia="Calibri" w:cs="Times New Roman"/>
          <w:color w:val="000000"/>
          <w:szCs w:val="24"/>
        </w:rPr>
        <w:t>vnútrobezpečnostných</w:t>
      </w:r>
      <w:proofErr w:type="spellEnd"/>
      <w:r w:rsidRPr="00B27205">
        <w:rPr>
          <w:rFonts w:eastAsia="Calibri" w:cs="Times New Roman"/>
          <w:color w:val="000000"/>
          <w:szCs w:val="24"/>
        </w:rPr>
        <w:t xml:space="preserve">, sociálnych, záchranárskych a ekologických nástrojov a ich vzájomných väzieb. Základným predpokladom pre riadenie, výstavbu a rozvoj bezpečnostného systému SR sú efektívne fungujúce zákonodarné, výkonné a súdne orgány. </w:t>
      </w:r>
    </w:p>
    <w:p w:rsidR="00B27205" w:rsidRPr="00B27205" w:rsidRDefault="00B27205" w:rsidP="00B27205">
      <w:pPr>
        <w:spacing w:before="360" w:after="120" w:line="276" w:lineRule="auto"/>
        <w:jc w:val="center"/>
        <w:rPr>
          <w:rFonts w:eastAsia="Calibri" w:cs="Times New Roman"/>
          <w:b/>
          <w:sz w:val="28"/>
          <w:szCs w:val="28"/>
        </w:rPr>
      </w:pPr>
      <w:r w:rsidRPr="00B27205">
        <w:rPr>
          <w:rFonts w:eastAsia="Calibri" w:cs="Times New Roman"/>
          <w:b/>
          <w:sz w:val="28"/>
          <w:szCs w:val="28"/>
        </w:rPr>
        <w:lastRenderedPageBreak/>
        <w:t>Posilňovanie platnosti základných princípov a noriem medzinárodného práva</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SR sa bude zasadzovať za potvrdenie a </w:t>
      </w:r>
      <w:r w:rsidRPr="00B27205">
        <w:rPr>
          <w:rFonts w:eastAsia="Calibri" w:cs="Times New Roman"/>
          <w:b/>
          <w:color w:val="000000"/>
          <w:szCs w:val="24"/>
        </w:rPr>
        <w:t>udržanie platnosti základných princípov</w:t>
      </w:r>
      <w:r w:rsidRPr="00B27205">
        <w:rPr>
          <w:rFonts w:eastAsia="Calibri" w:cs="Times New Roman"/>
          <w:color w:val="000000"/>
          <w:szCs w:val="24"/>
        </w:rPr>
        <w:t xml:space="preserve"> a noriem medzinárodného práva, na ktorom je založený systém medzinárodných vzťahov. Zároveň bude jasne odmietať jeho porušovanie a prispievať k opatreniam na potrestanie porušiteľov.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Bude tiež podporovať mechanizmy zamerané na </w:t>
      </w:r>
      <w:r w:rsidRPr="00B27205">
        <w:rPr>
          <w:rFonts w:eastAsia="Calibri" w:cs="Times New Roman"/>
          <w:b/>
          <w:color w:val="000000"/>
          <w:szCs w:val="24"/>
        </w:rPr>
        <w:t>rozvoj medzinárodného práva</w:t>
      </w:r>
      <w:r w:rsidRPr="00B27205">
        <w:rPr>
          <w:rFonts w:eastAsia="Calibri" w:cs="Times New Roman"/>
          <w:color w:val="000000"/>
          <w:szCs w:val="24"/>
        </w:rPr>
        <w:t xml:space="preserve"> a budovanie efektívneho </w:t>
      </w:r>
      <w:proofErr w:type="spellStart"/>
      <w:r w:rsidRPr="00B27205">
        <w:rPr>
          <w:rFonts w:eastAsia="Calibri" w:cs="Times New Roman"/>
          <w:color w:val="000000"/>
          <w:szCs w:val="24"/>
        </w:rPr>
        <w:t>multilateralizmu</w:t>
      </w:r>
      <w:proofErr w:type="spellEnd"/>
      <w:r w:rsidRPr="00B27205">
        <w:rPr>
          <w:rFonts w:eastAsia="Calibri" w:cs="Times New Roman"/>
          <w:color w:val="000000"/>
          <w:szCs w:val="24"/>
        </w:rPr>
        <w:t xml:space="preserve">. Bude preto </w:t>
      </w:r>
      <w:r w:rsidRPr="00B27205">
        <w:rPr>
          <w:rFonts w:eastAsia="Calibri" w:cs="Times New Roman"/>
          <w:b/>
          <w:color w:val="000000"/>
          <w:szCs w:val="24"/>
        </w:rPr>
        <w:t>podporovať činnosť OSN</w:t>
      </w:r>
      <w:r w:rsidRPr="00B27205">
        <w:rPr>
          <w:rFonts w:eastAsia="Calibri" w:cs="Times New Roman"/>
          <w:color w:val="000000"/>
          <w:szCs w:val="24"/>
        </w:rPr>
        <w:t xml:space="preserve"> a zvyšovanie jej efektívnosti, vrátane reformy Bezpečnostnej rady OSN. SR sa bude angažovať v úlohách </w:t>
      </w:r>
      <w:r w:rsidRPr="00B27205">
        <w:rPr>
          <w:rFonts w:eastAsia="Calibri" w:cs="Times New Roman"/>
          <w:b/>
          <w:color w:val="000000"/>
          <w:szCs w:val="24"/>
        </w:rPr>
        <w:t>preventívnej diplomacie</w:t>
      </w:r>
      <w:r w:rsidRPr="00B27205">
        <w:rPr>
          <w:rFonts w:eastAsia="Calibri" w:cs="Times New Roman"/>
          <w:color w:val="000000"/>
          <w:szCs w:val="24"/>
        </w:rPr>
        <w:t xml:space="preserve">, mediácie a mierového urovnania medzinárodných sporov. Bude venovať pozornosť budovaniu </w:t>
      </w:r>
      <w:r w:rsidRPr="00B27205">
        <w:rPr>
          <w:rFonts w:eastAsia="Calibri" w:cs="Times New Roman"/>
          <w:b/>
          <w:color w:val="000000"/>
          <w:szCs w:val="24"/>
        </w:rPr>
        <w:t>domácich personálnych kapacít</w:t>
      </w:r>
      <w:r w:rsidRPr="00B27205">
        <w:rPr>
          <w:rFonts w:eastAsia="Calibri" w:cs="Times New Roman"/>
          <w:color w:val="000000"/>
          <w:szCs w:val="24"/>
        </w:rPr>
        <w:t xml:space="preserve"> na tento účel.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SR podporuje princípy, na ktorých je založená </w:t>
      </w:r>
      <w:r w:rsidRPr="00B27205">
        <w:rPr>
          <w:rFonts w:eastAsia="Calibri" w:cs="Times New Roman"/>
          <w:b/>
          <w:color w:val="000000"/>
          <w:szCs w:val="24"/>
        </w:rPr>
        <w:t>OBSE</w:t>
      </w:r>
      <w:r w:rsidRPr="00B27205">
        <w:rPr>
          <w:rFonts w:eastAsia="Calibri" w:cs="Times New Roman"/>
          <w:color w:val="000000"/>
          <w:szCs w:val="24"/>
        </w:rPr>
        <w:t xml:space="preserve">. V rámci svojho pôsobenia sa bude SR na jej pôde zasadzovať za </w:t>
      </w:r>
      <w:r w:rsidRPr="00B27205">
        <w:rPr>
          <w:rFonts w:eastAsia="Calibri" w:cs="Times New Roman"/>
          <w:b/>
          <w:color w:val="000000"/>
          <w:szCs w:val="24"/>
        </w:rPr>
        <w:t>dodržiavanie existujúcich opatrení</w:t>
      </w:r>
      <w:r w:rsidRPr="00B27205">
        <w:rPr>
          <w:rFonts w:eastAsia="Calibri" w:cs="Times New Roman"/>
          <w:color w:val="000000"/>
          <w:szCs w:val="24"/>
        </w:rPr>
        <w:t xml:space="preserve"> na budovanie dôvery a bezpečnosti, ako aj </w:t>
      </w:r>
      <w:r w:rsidRPr="00B27205">
        <w:rPr>
          <w:rFonts w:eastAsia="Calibri" w:cs="Times New Roman"/>
          <w:b/>
          <w:color w:val="000000"/>
          <w:szCs w:val="24"/>
        </w:rPr>
        <w:t xml:space="preserve">režimu kontroly </w:t>
      </w:r>
      <w:r w:rsidRPr="00B27205">
        <w:rPr>
          <w:rFonts w:eastAsia="Calibri" w:cs="Times New Roman"/>
          <w:color w:val="000000"/>
          <w:szCs w:val="24"/>
        </w:rPr>
        <w:t xml:space="preserve">konvenčných ozbrojených síl v Európe, a ich ďalšiu aktualizáciu. Bude tiež podporovať rozvoj ekonomickej spolupráce, ochranu ľudských práv v Európe, ako aj zabezpečenie </w:t>
      </w:r>
      <w:r w:rsidRPr="00B27205">
        <w:rPr>
          <w:rFonts w:eastAsia="Calibri" w:cs="Times New Roman"/>
          <w:b/>
          <w:color w:val="000000"/>
          <w:szCs w:val="24"/>
        </w:rPr>
        <w:t>dostatočných kapacít</w:t>
      </w:r>
      <w:r w:rsidRPr="00B27205">
        <w:rPr>
          <w:rFonts w:eastAsia="Calibri" w:cs="Times New Roman"/>
          <w:color w:val="000000"/>
          <w:szCs w:val="24"/>
        </w:rPr>
        <w:t xml:space="preserve"> OBSE potrebných k predchádzaniu, monitorovaniu a riešeniu konfliktov.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SR bude, v súlade so svojimi spojeneckými záväzkami, presadzovať politiku </w:t>
      </w:r>
      <w:r w:rsidRPr="00B27205">
        <w:rPr>
          <w:rFonts w:eastAsia="Calibri" w:cs="Times New Roman"/>
          <w:b/>
          <w:color w:val="000000"/>
          <w:szCs w:val="24"/>
        </w:rPr>
        <w:t>nešírenia zbraní hromadného ničenia</w:t>
      </w:r>
      <w:r w:rsidRPr="00B27205">
        <w:rPr>
          <w:rFonts w:eastAsia="Calibri" w:cs="Times New Roman"/>
          <w:color w:val="000000"/>
          <w:szCs w:val="24"/>
        </w:rPr>
        <w:t>, kontroly zbrojenia a odzbrojenia a zároveň bude konštruktívne prispievať k snahám medzinárodného spoločenstva napĺňať ciele tejto politiky. V oblasti obchodovania s výrobkami obranného priemyslu a položkami s dvojakým použitím bude SR dôsledne uplatňovať svoje medzinárodné záväzky.</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szCs w:val="24"/>
        </w:rPr>
        <w:t>Dôležitou súčasťou rozvoja európskeho a globálneho medzinárodného systému smerujúceho k bezpečnosti, stabilite a prosperite sú medzinárodné organizácie. SR bude aj naďalej podporovať multilaterálnu diplomaciu v medzinárodných organizáciách, ktorých je členom, vrátane Rady Európy, Organizácie pre ekonomickú spoluprácu a rozvoj, či Svetovej obchodnej organizácie.</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SR bude presadzovať širšie politické zastúpenie žien a posilnenie ich postavenia v rozhodovacích procesoch. Bude podporovať vnímanie žien ako dôležitých aktérov mieru a bezpečnosti s potenciálom posilniť odolnosť komunít a spoločnosti.</w:t>
      </w:r>
    </w:p>
    <w:p w:rsidR="00B27205" w:rsidRPr="00B27205" w:rsidRDefault="00B27205" w:rsidP="00B27205">
      <w:pPr>
        <w:spacing w:before="360" w:after="120" w:line="276" w:lineRule="auto"/>
        <w:jc w:val="center"/>
        <w:rPr>
          <w:rFonts w:eastAsia="Calibri" w:cs="Times New Roman"/>
          <w:b/>
          <w:sz w:val="28"/>
          <w:szCs w:val="28"/>
        </w:rPr>
      </w:pPr>
      <w:r w:rsidRPr="00B27205">
        <w:rPr>
          <w:rFonts w:eastAsia="Calibri" w:cs="Times New Roman"/>
          <w:b/>
          <w:sz w:val="28"/>
          <w:szCs w:val="28"/>
        </w:rPr>
        <w:t>Posilňovanie bezpečnosti a stability euroatlantického priestoru</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b/>
          <w:color w:val="000000"/>
          <w:szCs w:val="24"/>
        </w:rPr>
        <w:t xml:space="preserve">Bezpečnosť euroatlantického priestoru je nedeliteľná. </w:t>
      </w:r>
      <w:r w:rsidRPr="00B27205">
        <w:rPr>
          <w:rFonts w:eastAsia="Calibri" w:cs="Times New Roman"/>
          <w:szCs w:val="24"/>
        </w:rPr>
        <w:t xml:space="preserve">SR svoju bezpečnosť zaručuje a </w:t>
      </w:r>
      <w:r w:rsidRPr="00B27205">
        <w:rPr>
          <w:rFonts w:eastAsia="Calibri" w:cs="Times New Roman"/>
          <w:color w:val="000000"/>
          <w:szCs w:val="24"/>
        </w:rPr>
        <w:t>aktívne sa podieľa na formovaní bezpečnostného prostredia v rámci členstva v NATO a EÚ,</w:t>
      </w:r>
      <w:r w:rsidRPr="00B27205">
        <w:rPr>
          <w:rFonts w:eastAsia="Calibri" w:cs="Times New Roman"/>
          <w:szCs w:val="24"/>
        </w:rPr>
        <w:t xml:space="preserve"> v spolupráci so spojencami a partnermi. Využíva </w:t>
      </w:r>
      <w:r w:rsidRPr="00B27205">
        <w:rPr>
          <w:rFonts w:eastAsia="Calibri" w:cs="Times New Roman"/>
          <w:color w:val="000000"/>
          <w:szCs w:val="24"/>
        </w:rPr>
        <w:t>tak</w:t>
      </w:r>
      <w:r w:rsidRPr="00B27205">
        <w:rPr>
          <w:rFonts w:eastAsia="Calibri" w:cs="Times New Roman"/>
          <w:szCs w:val="24"/>
        </w:rPr>
        <w:t xml:space="preserve"> lepšie podmienky na presadzovanie svojich bezpečnostných záujmov a zároveň preberá spoluzodpovednosť za plnenie úloh týchto integračných zoskupení v oblasti bezpečnosti a obrany.</w:t>
      </w:r>
      <w:r w:rsidRPr="00B27205">
        <w:rPr>
          <w:rFonts w:eastAsia="Calibri" w:cs="Times New Roman"/>
          <w:color w:val="000000"/>
          <w:szCs w:val="24"/>
        </w:rPr>
        <w:t xml:space="preserve"> SR bude na pôde EÚ a NATO presadzovať hľadanie spoločných riešení a v plnom rozsahu sa podieľať na realizácii kolektívne prijatých záväzkov. S </w:t>
      </w:r>
      <w:r w:rsidRPr="00B27205">
        <w:rPr>
          <w:rFonts w:eastAsia="Calibri" w:cs="Times New Roman"/>
          <w:color w:val="000000"/>
          <w:szCs w:val="24"/>
        </w:rPr>
        <w:lastRenderedPageBreak/>
        <w:t xml:space="preserve">cieľom budovať solidaritu členských štátov EÚ a NATO v bezpečnostných témach bude SR presadzovať </w:t>
      </w:r>
      <w:r w:rsidRPr="00B27205">
        <w:rPr>
          <w:rFonts w:eastAsia="Calibri" w:cs="Times New Roman"/>
          <w:b/>
          <w:color w:val="000000"/>
          <w:szCs w:val="24"/>
        </w:rPr>
        <w:t>ucelený prístup</w:t>
      </w:r>
      <w:r w:rsidRPr="00B27205">
        <w:rPr>
          <w:rFonts w:eastAsia="Calibri" w:cs="Times New Roman"/>
          <w:color w:val="000000"/>
          <w:szCs w:val="24"/>
        </w:rPr>
        <w:t>, ktorý zohľadní špecifickú povahu, prepojenosť a geografický vektor hrozieb a nerovnomerné rozloženie ich potenciálnych dôsledkov pre bezpečnosť spojencov.</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b/>
          <w:color w:val="000000"/>
          <w:szCs w:val="24"/>
        </w:rPr>
        <w:t>Členstvo v NATO</w:t>
      </w:r>
      <w:r w:rsidRPr="00B27205">
        <w:rPr>
          <w:rFonts w:eastAsia="Calibri" w:cs="Times New Roman"/>
          <w:color w:val="000000"/>
          <w:szCs w:val="24"/>
        </w:rPr>
        <w:t xml:space="preserve"> predstavuje pre SR najvyššiu medzinárodnú záruku obrany a nástroj napĺňania jej bezpečnostných záujmov. SR bude presadzovať, aby NATO zostalo hlavnou platformou pre rozvoj multilaterálnej a bilaterálnej spolupráce </w:t>
      </w:r>
      <w:r w:rsidRPr="00B27205">
        <w:rPr>
          <w:rFonts w:eastAsia="Calibri" w:cs="Times New Roman"/>
          <w:szCs w:val="24"/>
        </w:rPr>
        <w:t xml:space="preserve">v bezpečnostnej a vojenskej oblasti </w:t>
      </w:r>
      <w:r w:rsidRPr="00B27205">
        <w:rPr>
          <w:rFonts w:eastAsia="Calibri" w:cs="Times New Roman"/>
          <w:color w:val="000000"/>
          <w:szCs w:val="24"/>
        </w:rPr>
        <w:t xml:space="preserve">v euroatlantickom priestore. Bude sa tiež usilovať o to, aby NATO bolo hlavným fórom </w:t>
      </w:r>
      <w:r w:rsidRPr="00B27205">
        <w:rPr>
          <w:rFonts w:eastAsia="Calibri" w:cs="Times New Roman"/>
          <w:b/>
          <w:color w:val="000000"/>
          <w:szCs w:val="24"/>
        </w:rPr>
        <w:t>transatlantického dialógu</w:t>
      </w:r>
      <w:r w:rsidRPr="00B27205">
        <w:rPr>
          <w:rFonts w:eastAsia="Calibri" w:cs="Times New Roman"/>
          <w:color w:val="000000"/>
          <w:szCs w:val="24"/>
        </w:rPr>
        <w:t xml:space="preserve"> o bezpečnosti a obrane, politickej a bezpečnostnej spolupráce medzi jeho európskymi a severoamerickými členmi, a aby sa zachovala jeho vnútorná </w:t>
      </w:r>
      <w:r w:rsidRPr="00B27205">
        <w:rPr>
          <w:rFonts w:eastAsia="Calibri" w:cs="Times New Roman"/>
          <w:b/>
          <w:color w:val="000000"/>
          <w:szCs w:val="24"/>
        </w:rPr>
        <w:t>jednota a solidarita</w:t>
      </w:r>
      <w:r w:rsidRPr="00B27205">
        <w:rPr>
          <w:rFonts w:eastAsia="Calibri" w:cs="Times New Roman"/>
          <w:color w:val="000000"/>
          <w:szCs w:val="24"/>
        </w:rPr>
        <w:t xml:space="preserve">. Osobitné postavenie z hľadiska presadzovania bezpečnostných záujmov SR majú </w:t>
      </w:r>
      <w:r w:rsidRPr="00B27205">
        <w:rPr>
          <w:rFonts w:eastAsia="Calibri" w:cs="Times New Roman"/>
          <w:b/>
          <w:color w:val="000000"/>
          <w:szCs w:val="24"/>
        </w:rPr>
        <w:t>vzťahy so Spojenými štátmi americkými</w:t>
      </w:r>
      <w:r w:rsidRPr="00B27205">
        <w:rPr>
          <w:rFonts w:eastAsia="Calibri" w:cs="Times New Roman"/>
          <w:color w:val="000000"/>
          <w:szCs w:val="24"/>
        </w:rPr>
        <w:t xml:space="preserve"> (USA), ktoré sú kľúčové pre bezpečnosť Európy. SR sa bude snažiť o ich aktívnu zaangažovanosť pri budovaní stabilnej a bezpečnej Európy.</w:t>
      </w:r>
    </w:p>
    <w:p w:rsidR="00B27205" w:rsidRPr="00B27205" w:rsidRDefault="00B27205" w:rsidP="00B27205">
      <w:pPr>
        <w:numPr>
          <w:ilvl w:val="0"/>
          <w:numId w:val="2"/>
        </w:numPr>
        <w:autoSpaceDE w:val="0"/>
        <w:autoSpaceDN w:val="0"/>
        <w:spacing w:after="120" w:line="276" w:lineRule="auto"/>
        <w:jc w:val="left"/>
        <w:rPr>
          <w:rFonts w:eastAsia="Calibri" w:cs="Times New Roman"/>
          <w:strike/>
          <w:color w:val="000000"/>
          <w:szCs w:val="24"/>
          <w:u w:val="single"/>
        </w:rPr>
      </w:pPr>
      <w:r w:rsidRPr="00B27205">
        <w:rPr>
          <w:rFonts w:eastAsia="Calibri" w:cs="Times New Roman"/>
          <w:color w:val="000000"/>
          <w:szCs w:val="24"/>
        </w:rPr>
        <w:t xml:space="preserve">SR sa bude snažiť všestranne posilňovať </w:t>
      </w:r>
      <w:r w:rsidRPr="00B27205">
        <w:rPr>
          <w:rFonts w:eastAsia="Calibri" w:cs="Times New Roman"/>
          <w:b/>
          <w:color w:val="000000"/>
          <w:szCs w:val="24"/>
        </w:rPr>
        <w:t xml:space="preserve">kolektívnu obranu </w:t>
      </w:r>
      <w:r w:rsidRPr="00B27205">
        <w:rPr>
          <w:rFonts w:eastAsia="Calibri" w:cs="Times New Roman"/>
          <w:color w:val="000000"/>
          <w:szCs w:val="24"/>
        </w:rPr>
        <w:t xml:space="preserve">v rámci NATO, a podporí jeho </w:t>
      </w:r>
      <w:r w:rsidRPr="00B27205">
        <w:rPr>
          <w:rFonts w:eastAsia="Calibri" w:cs="Times New Roman"/>
          <w:b/>
          <w:color w:val="000000"/>
          <w:szCs w:val="24"/>
        </w:rPr>
        <w:t xml:space="preserve">transformáciu a adaptáciu </w:t>
      </w:r>
      <w:r w:rsidRPr="00B27205">
        <w:rPr>
          <w:rFonts w:eastAsia="Calibri" w:cs="Times New Roman"/>
          <w:color w:val="000000"/>
          <w:szCs w:val="24"/>
        </w:rPr>
        <w:t>na nové druhy hrozieb a výziev, vrátane posilnenia východného krídla NATO. Bude reformovať a budovať svoj bezpečnostný systém tak, aby prispievala k rozvoju požadovaných spôsobilostí NATO, vrátane posilňovania teritoriálnej obrany a zapájania sa, prispievať do misií a operácií Aliancie mimo teritória členských krajín v rámci schváleného mandátu. V zmysle prijatých záväzkov  bude postupne zvyšovať svoje obranné výdavky a v rámci nich zodpovedajúci podiel investícií do výzbroje a techniky Ozbrojených síl SR a súvisiaceho výskumu a vývoja.</w:t>
      </w:r>
      <w:r w:rsidRPr="00B27205">
        <w:rPr>
          <w:rFonts w:eastAsia="Calibri" w:cs="Times New Roman"/>
          <w:color w:val="0000FF"/>
          <w:szCs w:val="24"/>
        </w:rPr>
        <w:t xml:space="preserve"> </w:t>
      </w:r>
    </w:p>
    <w:p w:rsidR="00B27205" w:rsidRPr="00B27205" w:rsidRDefault="00B27205" w:rsidP="00B27205">
      <w:pPr>
        <w:numPr>
          <w:ilvl w:val="0"/>
          <w:numId w:val="2"/>
        </w:numPr>
        <w:autoSpaceDE w:val="0"/>
        <w:autoSpaceDN w:val="0"/>
        <w:spacing w:after="120" w:line="276" w:lineRule="auto"/>
        <w:jc w:val="left"/>
        <w:rPr>
          <w:rFonts w:eastAsia="Calibri" w:cs="Times New Roman"/>
          <w:sz w:val="22"/>
          <w:szCs w:val="24"/>
        </w:rPr>
      </w:pPr>
      <w:r w:rsidRPr="00B27205">
        <w:rPr>
          <w:rFonts w:eastAsia="Calibri" w:cs="Times New Roman"/>
          <w:color w:val="000000"/>
          <w:szCs w:val="24"/>
        </w:rPr>
        <w:t xml:space="preserve">SR prispeje k realizácii cieľov </w:t>
      </w:r>
      <w:r w:rsidRPr="00B27205">
        <w:rPr>
          <w:rFonts w:eastAsia="Calibri" w:cs="Times New Roman"/>
          <w:b/>
          <w:color w:val="000000"/>
          <w:szCs w:val="24"/>
        </w:rPr>
        <w:t>európskej integrácie</w:t>
      </w:r>
      <w:r w:rsidRPr="00B27205">
        <w:rPr>
          <w:rFonts w:eastAsia="Calibri" w:cs="Times New Roman"/>
          <w:color w:val="000000"/>
          <w:szCs w:val="24"/>
        </w:rPr>
        <w:t xml:space="preserve">, ktorá je najlepším predpokladom trvalo udržateľného rozvoja u nás a v celej Európe, a zapojí sa do jej prehlbovania. Má ambíciu participovať na posilnenej spolupráci v oblasti bezpečnosti a obrany, v súlade so zmluvným rámcom EÚ. Bude aktívne spoluvytvárať a implementovať Spoločnú zahraničnú a bezpečnostnú politiku (SZBP) EÚ, vrátane postupného ďalšieho posilnenia SBOP v zmysle cieľov stanovených v </w:t>
      </w:r>
      <w:r w:rsidRPr="00B27205">
        <w:rPr>
          <w:rFonts w:eastAsia="Calibri" w:cs="Times New Roman"/>
          <w:b/>
          <w:color w:val="000000"/>
          <w:szCs w:val="24"/>
        </w:rPr>
        <w:t>Globálnej stratégii EÚ</w:t>
      </w:r>
      <w:r w:rsidRPr="00B27205">
        <w:rPr>
          <w:rFonts w:eastAsia="Calibri" w:cs="Times New Roman"/>
          <w:color w:val="000000"/>
          <w:szCs w:val="24"/>
        </w:rPr>
        <w:t xml:space="preserve"> pre zahraničnú a bezpečnostnú politiku. </w:t>
      </w:r>
    </w:p>
    <w:p w:rsidR="00B27205" w:rsidRPr="00B27205" w:rsidRDefault="00B27205" w:rsidP="00B27205">
      <w:pPr>
        <w:numPr>
          <w:ilvl w:val="0"/>
          <w:numId w:val="2"/>
        </w:numPr>
        <w:autoSpaceDE w:val="0"/>
        <w:autoSpaceDN w:val="0"/>
        <w:spacing w:after="120" w:line="276" w:lineRule="auto"/>
        <w:jc w:val="left"/>
        <w:rPr>
          <w:rFonts w:eastAsia="Calibri" w:cs="Times New Roman"/>
          <w:sz w:val="22"/>
          <w:szCs w:val="24"/>
        </w:rPr>
      </w:pPr>
      <w:r w:rsidRPr="00B27205">
        <w:rPr>
          <w:rFonts w:eastAsia="Calibri" w:cs="Times New Roman"/>
          <w:color w:val="000000"/>
          <w:szCs w:val="24"/>
        </w:rPr>
        <w:t xml:space="preserve">V súlade s princípom solidarity bude SR pomáhať krajinám napadnutým alebo ohrozeným teroristickými útokmi a postihnutým živelnými pohromami. Posilní svoje </w:t>
      </w:r>
      <w:r w:rsidRPr="00B27205">
        <w:rPr>
          <w:rFonts w:eastAsia="Calibri" w:cs="Times New Roman"/>
          <w:b/>
          <w:color w:val="000000"/>
          <w:szCs w:val="24"/>
        </w:rPr>
        <w:t>kapacity krízového manažmentu</w:t>
      </w:r>
      <w:r w:rsidRPr="00B27205">
        <w:rPr>
          <w:rFonts w:eastAsia="Calibri" w:cs="Times New Roman"/>
          <w:color w:val="000000"/>
          <w:szCs w:val="24"/>
        </w:rPr>
        <w:t xml:space="preserve"> s cieľom prispievať do operácií a misií vedených EÚ. Podporí budovanie operačných spôsobilostí Spoločnej bezpečnostnej a obrannej politiky tak, aby boli </w:t>
      </w:r>
      <w:r w:rsidRPr="00B27205">
        <w:rPr>
          <w:rFonts w:eastAsia="Calibri" w:cs="Times New Roman"/>
          <w:b/>
          <w:color w:val="000000"/>
          <w:szCs w:val="24"/>
        </w:rPr>
        <w:t>komplementárne so spôsobilosťami vytváranými v rámci NATO</w:t>
      </w:r>
      <w:r w:rsidRPr="00B27205">
        <w:rPr>
          <w:rFonts w:eastAsia="Calibri" w:cs="Times New Roman"/>
          <w:color w:val="000000"/>
          <w:szCs w:val="24"/>
        </w:rPr>
        <w:t xml:space="preserve"> a záujmami SR v NATO. SR podporí plnohodnotné zapojenie slovenskej </w:t>
      </w:r>
      <w:r w:rsidRPr="00B27205">
        <w:rPr>
          <w:rFonts w:eastAsia="Calibri" w:cs="Times New Roman"/>
          <w:b/>
          <w:color w:val="000000"/>
          <w:szCs w:val="24"/>
        </w:rPr>
        <w:t>priemyselnej a technologickej základne</w:t>
      </w:r>
      <w:r w:rsidRPr="00B27205">
        <w:rPr>
          <w:rFonts w:eastAsia="Calibri" w:cs="Times New Roman"/>
          <w:color w:val="000000"/>
          <w:szCs w:val="24"/>
        </w:rPr>
        <w:t xml:space="preserve"> do budovania európskeho obranného trhu a projektov podporených Európskym obranným fondom.</w:t>
      </w:r>
      <w:r w:rsidRPr="00B27205">
        <w:rPr>
          <w:rFonts w:eastAsia="Calibri" w:cs="Times New Roman"/>
          <w:szCs w:val="24"/>
        </w:rPr>
        <w:t xml:space="preserve">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SR bude presadzovať všestranný </w:t>
      </w:r>
      <w:r w:rsidRPr="00B27205">
        <w:rPr>
          <w:rFonts w:eastAsia="Calibri" w:cs="Times New Roman"/>
          <w:b/>
          <w:color w:val="000000"/>
          <w:szCs w:val="24"/>
        </w:rPr>
        <w:t>rozvoj strategickej spolupráce medzi EÚ a NATO</w:t>
      </w:r>
      <w:r w:rsidRPr="00B27205">
        <w:rPr>
          <w:rFonts w:eastAsia="Calibri" w:cs="Times New Roman"/>
          <w:color w:val="000000"/>
          <w:szCs w:val="24"/>
        </w:rPr>
        <w:t xml:space="preserve">, zahŕňajúcu aj oblasť spoločného situačného prehľadu a koordinovaného systému včasného varovania. Bude podporovať koordinovaný prístup EÚ a NATO </w:t>
      </w:r>
      <w:r w:rsidRPr="00B27205">
        <w:rPr>
          <w:rFonts w:eastAsia="Calibri" w:cs="Times New Roman"/>
          <w:color w:val="000000"/>
          <w:szCs w:val="24"/>
        </w:rPr>
        <w:lastRenderedPageBreak/>
        <w:t>k riešeniu otázok spoločného záujmu, vrátane kybernetickej bezpečnosti, čelenia hybridným hrozbám, civilného krízového manažmentu či spoločných cvičení. Pri posilňovaní Spoločnej bezpečnostnej a obrannej politiky EÚ bude SR vnímať NATO ako bezprostredného partnera, ktorý disponuje jedinečnými vojenskými štruktúrami a spôsobilosťami. Bude presadzovať, aby sa EÚ a NATO v</w:t>
      </w:r>
      <w:r w:rsidRPr="00B27205">
        <w:rPr>
          <w:rFonts w:eastAsia="Calibri" w:cs="Times New Roman"/>
          <w:szCs w:val="24"/>
        </w:rPr>
        <w:t>yhýbali zbytočným duplicitám v oblasti obrany a bezpečnosti.</w:t>
      </w:r>
      <w:r w:rsidRPr="00B27205">
        <w:rPr>
          <w:rFonts w:eastAsia="Calibri" w:cs="Times New Roman"/>
          <w:color w:val="000000"/>
          <w:szCs w:val="24"/>
        </w:rPr>
        <w:t xml:space="preserve"> SR bude povzbudzovať EÚ a NATO ku koordinácii, aktívnej </w:t>
      </w:r>
      <w:r w:rsidRPr="00B27205">
        <w:rPr>
          <w:rFonts w:eastAsia="Calibri" w:cs="Times New Roman"/>
          <w:b/>
          <w:color w:val="000000"/>
          <w:szCs w:val="24"/>
        </w:rPr>
        <w:t xml:space="preserve">spolupráci a vzájomnej pomoci </w:t>
      </w:r>
      <w:r w:rsidRPr="00B27205">
        <w:rPr>
          <w:rFonts w:eastAsia="Calibri" w:cs="Times New Roman"/>
          <w:color w:val="000000"/>
          <w:szCs w:val="24"/>
        </w:rPr>
        <w:t>v prípade vzniku krízovej situácie, a umocňovať tým záväzok partnerských štátov pomôcť SR v prípade potreby.</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SR bude prijímať opatrenia proti nelegálnej nekontrolovateľnej migrácii a </w:t>
      </w:r>
      <w:proofErr w:type="spellStart"/>
      <w:r w:rsidRPr="00B27205">
        <w:rPr>
          <w:rFonts w:eastAsia="Calibri" w:cs="Times New Roman"/>
          <w:color w:val="000000"/>
          <w:szCs w:val="24"/>
        </w:rPr>
        <w:t>prevádzačstvu</w:t>
      </w:r>
      <w:proofErr w:type="spellEnd"/>
      <w:r w:rsidRPr="00B27205">
        <w:rPr>
          <w:rFonts w:eastAsia="Calibri" w:cs="Times New Roman"/>
          <w:color w:val="000000"/>
          <w:szCs w:val="24"/>
        </w:rPr>
        <w:t xml:space="preserve">, a za týmto účelom bude presadzovať </w:t>
      </w:r>
      <w:r w:rsidRPr="00B27205">
        <w:rPr>
          <w:rFonts w:eastAsia="Calibri" w:cs="Times New Roman"/>
          <w:b/>
          <w:color w:val="000000"/>
          <w:szCs w:val="24"/>
        </w:rPr>
        <w:t>udržateľnú migračnú a azylovú politiku EÚ</w:t>
      </w:r>
      <w:r w:rsidRPr="00B27205">
        <w:rPr>
          <w:rFonts w:eastAsia="Calibri" w:cs="Times New Roman"/>
          <w:color w:val="000000"/>
          <w:szCs w:val="24"/>
        </w:rPr>
        <w:t>. Bude podporovať dosiahnutie stabilne vysokej úrovne ochrany vonkajších hraníc EÚ a absencie kontrol na vnútorných hraniciach schengenského priestoru. SR bude naďalej presadzovať solidárne riešenia, ktoré budú udržateľné a zodpovedajúce špecifickým možnostiam jednotlivých členských štátov. Bude aktívne podporovať dôsledné uplatňovanie schengenských predpisov, </w:t>
      </w:r>
      <w:proofErr w:type="spellStart"/>
      <w:r w:rsidRPr="00B27205">
        <w:rPr>
          <w:rFonts w:eastAsia="Calibri" w:cs="Times New Roman"/>
          <w:color w:val="000000"/>
          <w:szCs w:val="24"/>
        </w:rPr>
        <w:t>priorizáciu</w:t>
      </w:r>
      <w:proofErr w:type="spellEnd"/>
      <w:r w:rsidRPr="00B27205">
        <w:rPr>
          <w:rFonts w:eastAsia="Calibri" w:cs="Times New Roman"/>
          <w:color w:val="000000"/>
          <w:szCs w:val="24"/>
        </w:rPr>
        <w:t xml:space="preserve"> návratovej politiky vo vzťahoch s tretími štátmi, proces implementácie kompaktov v rámci európskej migračnej agendy s vybranými krajinami,  a v tejto oblasti využívať medzinárodnú spoluprácu.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SR bude podporovať posilňovanie a </w:t>
      </w:r>
      <w:r w:rsidRPr="00B27205">
        <w:rPr>
          <w:rFonts w:eastAsia="Calibri" w:cs="Times New Roman"/>
          <w:b/>
          <w:color w:val="000000"/>
          <w:szCs w:val="24"/>
        </w:rPr>
        <w:t>prehlbovanie spolupráce v rámci EÚ v oblasti vnútornej bezpečnosti</w:t>
      </w:r>
      <w:r w:rsidRPr="00B27205">
        <w:rPr>
          <w:rFonts w:eastAsia="Calibri" w:cs="Times New Roman"/>
          <w:color w:val="000000"/>
          <w:szCs w:val="24"/>
        </w:rPr>
        <w:t xml:space="preserve">. To sa osobitne týka vzájomnej výmeny spravodajských informácií, nastavenia systémov spoločnej evidencie pri vstupe a výstupe z Únie, ako aj registrácie cestujúcich pred príchodom do EÚ. Bude tiež podporovať celostný prístup EÚ k otázkam bezpečnosti, jej vonkajšej a vnútornej dimenzie.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SR má záujem na stabilnej bezpečnostnej situácii v susedných krajinách a preto dlhodobo rozvíja a podporuje </w:t>
      </w:r>
      <w:r w:rsidRPr="00B27205">
        <w:rPr>
          <w:rFonts w:eastAsia="Calibri" w:cs="Times New Roman"/>
          <w:b/>
          <w:color w:val="000000"/>
          <w:szCs w:val="24"/>
        </w:rPr>
        <w:t>dobré vzájomné susedské vzťahy</w:t>
      </w:r>
      <w:r w:rsidRPr="00B27205">
        <w:rPr>
          <w:rFonts w:eastAsia="Calibri" w:cs="Times New Roman"/>
          <w:color w:val="000000"/>
          <w:szCs w:val="24"/>
        </w:rPr>
        <w:t xml:space="preserve"> a prehlbovanie spolupráce bez ohľadu na ich členstvo v EÚ a NATO. Osobitnú úlohu zohráva </w:t>
      </w:r>
      <w:r w:rsidRPr="00B27205">
        <w:rPr>
          <w:rFonts w:eastAsia="Calibri" w:cs="Times New Roman"/>
          <w:b/>
          <w:color w:val="000000"/>
          <w:szCs w:val="24"/>
        </w:rPr>
        <w:t>Vyšehradská skupina</w:t>
      </w:r>
      <w:r w:rsidRPr="00B27205">
        <w:rPr>
          <w:rFonts w:eastAsia="Calibri" w:cs="Times New Roman"/>
          <w:color w:val="000000"/>
          <w:szCs w:val="24"/>
        </w:rPr>
        <w:t xml:space="preserve"> (V4), prostredníctvom ktorej môžu jej členovia efektívnejšie presadzovať svoje záujmy v celom spektre oblastí, vrátane ekonomickej, kultúrnej, bezpečnostnej a obrannej. Zároveň platí, že Slovenská republika bude vždy dbať na súlad aktivít V4 so svojimi záujmami a záväzkami v rámci EÚ a NATO.</w:t>
      </w:r>
    </w:p>
    <w:p w:rsidR="00B27205" w:rsidRPr="00B27205" w:rsidRDefault="00B27205" w:rsidP="00B27205">
      <w:pPr>
        <w:spacing w:before="360" w:after="120" w:line="276" w:lineRule="auto"/>
        <w:jc w:val="center"/>
        <w:rPr>
          <w:rFonts w:eastAsia="Calibri" w:cs="Times New Roman"/>
          <w:b/>
          <w:sz w:val="28"/>
          <w:szCs w:val="28"/>
        </w:rPr>
      </w:pPr>
      <w:r w:rsidRPr="00B27205">
        <w:rPr>
          <w:rFonts w:eastAsia="Calibri" w:cs="Times New Roman"/>
          <w:b/>
          <w:sz w:val="28"/>
          <w:szCs w:val="28"/>
        </w:rPr>
        <w:t>Posilňovanie bezpečnosti a stability v európskom susedstve</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SR bude prispievať k zvyšovaniu bezpečnosti a stability štátov v širšom európskom susedstve </w:t>
      </w:r>
      <w:r w:rsidRPr="00B27205">
        <w:rPr>
          <w:rFonts w:eastAsia="Calibri" w:cs="Times New Roman"/>
          <w:b/>
          <w:color w:val="000000"/>
          <w:szCs w:val="24"/>
        </w:rPr>
        <w:t>podporou zvyšovania ich odolnosti</w:t>
      </w:r>
      <w:r w:rsidRPr="00B27205">
        <w:rPr>
          <w:rFonts w:eastAsia="Calibri" w:cs="Times New Roman"/>
          <w:color w:val="000000"/>
          <w:szCs w:val="24"/>
        </w:rPr>
        <w:t xml:space="preserve"> voči celému spektru hrozieb a budovania ich schopnosti zvládať a zmierňovať následky miestnych a regionálnych konfliktov.</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Bude aktívne prispievať k prevencii zlyhávania štátov a obnove ich základných funkcií. Bude tiež podporovať </w:t>
      </w:r>
      <w:r w:rsidRPr="00B27205">
        <w:rPr>
          <w:rFonts w:eastAsia="Times New Roman" w:cs="Times New Roman"/>
          <w:szCs w:val="24"/>
        </w:rPr>
        <w:t xml:space="preserve">projekty zamerané na oblasť </w:t>
      </w:r>
      <w:r w:rsidRPr="00B27205">
        <w:rPr>
          <w:rFonts w:eastAsia="Times New Roman" w:cs="Times New Roman"/>
          <w:b/>
          <w:szCs w:val="24"/>
        </w:rPr>
        <w:t>reformy bezpečnostného sektora</w:t>
      </w:r>
      <w:r w:rsidRPr="00B27205">
        <w:rPr>
          <w:rFonts w:eastAsia="Times New Roman" w:cs="Times New Roman"/>
          <w:szCs w:val="24"/>
        </w:rPr>
        <w:t xml:space="preserve"> a</w:t>
      </w:r>
      <w:r w:rsidRPr="00B27205">
        <w:rPr>
          <w:rFonts w:eastAsia="Calibri" w:cs="Times New Roman"/>
          <w:color w:val="000000"/>
          <w:szCs w:val="24"/>
        </w:rPr>
        <w:t xml:space="preserve"> poskytovať </w:t>
      </w:r>
      <w:r w:rsidRPr="00B27205">
        <w:rPr>
          <w:rFonts w:eastAsia="Calibri" w:cs="Times New Roman"/>
          <w:b/>
          <w:color w:val="000000"/>
          <w:szCs w:val="24"/>
        </w:rPr>
        <w:t>rozvojovú a humanitárnu pomoc</w:t>
      </w:r>
      <w:r w:rsidRPr="00B27205">
        <w:rPr>
          <w:rFonts w:eastAsia="Calibri" w:cs="Times New Roman"/>
          <w:color w:val="000000"/>
          <w:szCs w:val="24"/>
        </w:rPr>
        <w:t xml:space="preserve"> zameranú na ekonomickú transformáciu a rozvoj demokratických štruktúr, spolupracujúc pritom s mimovládnymi organizáciami.</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lastRenderedPageBreak/>
        <w:t xml:space="preserve">SR podporí </w:t>
      </w:r>
      <w:r w:rsidRPr="00B27205">
        <w:rPr>
          <w:rFonts w:eastAsia="Calibri" w:cs="Times New Roman"/>
          <w:b/>
          <w:color w:val="000000"/>
          <w:szCs w:val="24"/>
        </w:rPr>
        <w:t>angažovanosť medzinárodného spoločenstva</w:t>
      </w:r>
      <w:r w:rsidRPr="00B27205">
        <w:rPr>
          <w:rFonts w:eastAsia="Calibri" w:cs="Times New Roman"/>
          <w:color w:val="000000"/>
          <w:szCs w:val="24"/>
        </w:rPr>
        <w:t xml:space="preserve"> v prípade rezignácie štátu na ochranu jeho občanov, závažného porušovania ich práv a slobôd, a pri humanitárnej kríze.</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SR bude realizovať aktivity zamerané na prehlbovanie spolupráce s partnerskými krajinami EÚ a NATO vo východnom a južnom susedstve. Zároveň bude </w:t>
      </w:r>
      <w:r w:rsidRPr="00B27205">
        <w:rPr>
          <w:rFonts w:eastAsia="Calibri" w:cs="Times New Roman"/>
          <w:b/>
          <w:color w:val="000000"/>
          <w:szCs w:val="24"/>
        </w:rPr>
        <w:t>podporovať ďalšie rozširovanie EÚ a NATO</w:t>
      </w:r>
      <w:r w:rsidRPr="00B27205">
        <w:rPr>
          <w:rFonts w:eastAsia="Calibri" w:cs="Times New Roman"/>
          <w:color w:val="000000"/>
          <w:szCs w:val="24"/>
        </w:rPr>
        <w:t>, ktoré je prioritou zahraničnej politiky SR a ktoré má dlhodobo pozitívny vplyv na bezpečnosť, stabilitu a prosperitu euroatlantického priestoru.</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SR sa bude aktívne podieľať na </w:t>
      </w:r>
      <w:r w:rsidRPr="00B27205">
        <w:rPr>
          <w:rFonts w:eastAsia="Calibri" w:cs="Times New Roman"/>
          <w:b/>
          <w:color w:val="000000"/>
          <w:szCs w:val="24"/>
        </w:rPr>
        <w:t>odstraňovaní príčin nelegálnej nekontrolovateľnej migrácie</w:t>
      </w:r>
      <w:r w:rsidRPr="00B27205">
        <w:rPr>
          <w:rFonts w:eastAsia="Calibri" w:cs="Times New Roman"/>
          <w:color w:val="000000"/>
          <w:szCs w:val="24"/>
        </w:rPr>
        <w:t xml:space="preserve"> v krajinách pôvodu.  Bude sa usilovať o zvyšovanie financovania oficiálnej rozvojovej pomoci a tým prispievať k posilňovaniu globálnej bezpečnosti. SR sa bude podieľať na rozvojových aktivitách v súlade s rozvojovými cieľmi EÚ a OSN. </w:t>
      </w:r>
    </w:p>
    <w:p w:rsidR="00B27205" w:rsidRPr="00B27205" w:rsidRDefault="00B27205" w:rsidP="00B27205">
      <w:pPr>
        <w:spacing w:before="360" w:after="120" w:line="276" w:lineRule="auto"/>
        <w:jc w:val="center"/>
        <w:rPr>
          <w:rFonts w:eastAsia="Calibri" w:cs="Times New Roman"/>
          <w:b/>
          <w:color w:val="000000"/>
          <w:sz w:val="28"/>
          <w:szCs w:val="28"/>
        </w:rPr>
      </w:pPr>
      <w:r w:rsidRPr="00B27205">
        <w:rPr>
          <w:rFonts w:eastAsia="Calibri" w:cs="Times New Roman"/>
          <w:b/>
          <w:color w:val="000000"/>
          <w:sz w:val="28"/>
          <w:szCs w:val="28"/>
        </w:rPr>
        <w:t>Posilňovanie bezpečnostného systému štátu</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szCs w:val="24"/>
        </w:rPr>
        <w:t xml:space="preserve">Predpokladom bezpečnosti štátu je </w:t>
      </w:r>
      <w:r w:rsidRPr="00B27205">
        <w:rPr>
          <w:rFonts w:eastAsia="Calibri" w:cs="Times New Roman"/>
          <w:b/>
          <w:szCs w:val="24"/>
        </w:rPr>
        <w:t>funkčný bezpečnostný systém</w:t>
      </w:r>
      <w:r w:rsidRPr="00B27205">
        <w:rPr>
          <w:rFonts w:eastAsia="Calibri" w:cs="Times New Roman"/>
          <w:szCs w:val="24"/>
        </w:rPr>
        <w:t xml:space="preserve">, zahŕňajúci subjekty a profesionálne ľudské zdroje na národnej, regionálnej a miestnej úrovni. Bezpečnostný systém SR sa zameriava na včasné varovanie, prevenciu, zmierňovanie a odstraňovanie následkov krízových situácií. </w:t>
      </w:r>
    </w:p>
    <w:p w:rsidR="00B27205" w:rsidRPr="00B27205" w:rsidRDefault="00B27205" w:rsidP="00B27205">
      <w:pPr>
        <w:widowControl w:val="0"/>
        <w:numPr>
          <w:ilvl w:val="0"/>
          <w:numId w:val="2"/>
        </w:numPr>
        <w:autoSpaceDE w:val="0"/>
        <w:autoSpaceDN w:val="0"/>
        <w:spacing w:after="120" w:line="276" w:lineRule="auto"/>
        <w:jc w:val="left"/>
        <w:rPr>
          <w:rFonts w:eastAsia="Calibri" w:cs="Calibri"/>
          <w:i/>
          <w:color w:val="0000FF"/>
          <w:szCs w:val="24"/>
        </w:rPr>
      </w:pPr>
      <w:r w:rsidRPr="00B27205">
        <w:rPr>
          <w:rFonts w:eastAsia="Calibri" w:cs="Calibri"/>
          <w:szCs w:val="24"/>
        </w:rPr>
        <w:t xml:space="preserve">SR vytvorí podmienky pre materiálne a technické </w:t>
      </w:r>
      <w:r w:rsidRPr="00B27205">
        <w:rPr>
          <w:rFonts w:eastAsia="Calibri" w:cs="Calibri"/>
          <w:b/>
          <w:szCs w:val="24"/>
        </w:rPr>
        <w:t>zabezpečenie potreby riešenia krízových situácií</w:t>
      </w:r>
      <w:r w:rsidRPr="00B27205">
        <w:rPr>
          <w:rFonts w:eastAsia="Calibri" w:cs="Calibri"/>
          <w:szCs w:val="24"/>
        </w:rPr>
        <w:t>, vrátane efektívneho informačného, komunikačného a vyhodnocovacieho systému krízového riadenia štátu a krízovej spolupráce s EÚ a NATO. Zdokonalí  systém plánovania na úseku bezpečnosti pre všetky orgány štátu a jeho výkonné zložky. B</w:t>
      </w:r>
      <w:r w:rsidRPr="00B27205">
        <w:rPr>
          <w:rFonts w:eastAsia="Calibri" w:cs="Times New Roman"/>
          <w:color w:val="000000"/>
          <w:szCs w:val="24"/>
        </w:rPr>
        <w:t xml:space="preserve">ude posilňovať bezpečnosť zastupiteľských úradov v zahraničí a ich komunikačného spojenia. </w:t>
      </w:r>
      <w:r w:rsidRPr="00B27205">
        <w:rPr>
          <w:rFonts w:eastAsia="Calibri" w:cs="Calibri"/>
          <w:color w:val="000000"/>
          <w:szCs w:val="24"/>
        </w:rPr>
        <w:t xml:space="preserve">SR posilní </w:t>
      </w:r>
      <w:r w:rsidRPr="00B27205">
        <w:rPr>
          <w:rFonts w:eastAsia="Calibri" w:cs="Calibri"/>
          <w:b/>
          <w:color w:val="000000"/>
          <w:szCs w:val="24"/>
        </w:rPr>
        <w:t>inštitucionálne a personálne kapacity</w:t>
      </w:r>
      <w:r w:rsidRPr="00B27205">
        <w:rPr>
          <w:rFonts w:eastAsia="Calibri" w:cs="Calibri"/>
          <w:color w:val="000000"/>
          <w:szCs w:val="24"/>
        </w:rPr>
        <w:t xml:space="preserve"> pre riešenie bezpečnostných hrozieb a situácií, najmä zaistí dostatočné analytické kapacity v rámci všetkých relevantných ústredných orgánov štátnej správy. </w:t>
      </w:r>
    </w:p>
    <w:p w:rsidR="00B27205" w:rsidRPr="00B27205" w:rsidRDefault="00B27205" w:rsidP="00B27205">
      <w:pPr>
        <w:widowControl w:val="0"/>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Na základe priebežnej </w:t>
      </w:r>
      <w:r w:rsidRPr="00B27205">
        <w:rPr>
          <w:rFonts w:eastAsia="Calibri" w:cs="Times New Roman"/>
          <w:b/>
          <w:color w:val="000000"/>
          <w:szCs w:val="24"/>
        </w:rPr>
        <w:t>analýzy funkčnosti bezpečnostného systému</w:t>
      </w:r>
      <w:r w:rsidRPr="00B27205">
        <w:rPr>
          <w:rFonts w:eastAsia="Calibri" w:cs="Times New Roman"/>
          <w:color w:val="000000"/>
          <w:szCs w:val="24"/>
        </w:rPr>
        <w:t xml:space="preserve"> bude SR prijímať adekvátne </w:t>
      </w:r>
      <w:r w:rsidRPr="00B27205">
        <w:rPr>
          <w:rFonts w:eastAsia="Calibri" w:cs="Times New Roman"/>
          <w:szCs w:val="24"/>
          <w:lang w:eastAsia="cs-CZ"/>
        </w:rPr>
        <w:t>inštitucionálne a  legislatívne</w:t>
      </w:r>
      <w:r w:rsidRPr="00B27205">
        <w:rPr>
          <w:rFonts w:eastAsia="Calibri" w:cs="Times New Roman"/>
          <w:color w:val="000000"/>
          <w:szCs w:val="24"/>
        </w:rPr>
        <w:t xml:space="preserve"> opatrenia na zefektívnenie jeho fungovania.</w:t>
      </w:r>
      <w:r w:rsidRPr="00B27205">
        <w:rPr>
          <w:rFonts w:eastAsia="Times New Roman" w:cs="Times New Roman"/>
          <w:szCs w:val="24"/>
        </w:rPr>
        <w:t xml:space="preserve"> </w:t>
      </w:r>
      <w:r w:rsidRPr="00B27205">
        <w:rPr>
          <w:rFonts w:eastAsia="Calibri" w:cs="Times New Roman"/>
          <w:szCs w:val="24"/>
        </w:rPr>
        <w:t>Bude optimalizovať systém krízového riadenia</w:t>
      </w:r>
      <w:r w:rsidRPr="00B27205">
        <w:rPr>
          <w:rFonts w:eastAsia="Calibri" w:cs="Times New Roman"/>
          <w:color w:val="000000"/>
          <w:szCs w:val="24"/>
        </w:rPr>
        <w:t>, vrátane ustanovenia novej štruktúry pre riešenie krízových situácií</w:t>
      </w:r>
      <w:r w:rsidRPr="00B27205">
        <w:rPr>
          <w:rFonts w:eastAsia="Times New Roman" w:cs="Times New Roman"/>
          <w:szCs w:val="24"/>
        </w:rPr>
        <w:t xml:space="preserve">. </w:t>
      </w:r>
      <w:r w:rsidRPr="00B27205">
        <w:rPr>
          <w:rFonts w:eastAsia="Calibri" w:cs="Times New Roman"/>
          <w:szCs w:val="24"/>
        </w:rPr>
        <w:t xml:space="preserve">SR bude zdokonaľovať nástroje pre posúdenie efektivity realizovaných opatrení v oblasti bezpečnostnej politiky štátu, akými sú napríklad </w:t>
      </w:r>
      <w:r w:rsidRPr="00B27205">
        <w:rPr>
          <w:rFonts w:eastAsia="Calibri" w:cs="Times New Roman"/>
          <w:b/>
          <w:szCs w:val="24"/>
        </w:rPr>
        <w:t>analytické nástroje a systém včasného varovania</w:t>
      </w:r>
      <w:r w:rsidRPr="00B27205">
        <w:rPr>
          <w:rFonts w:eastAsia="Calibri" w:cs="Times New Roman"/>
          <w:szCs w:val="24"/>
        </w:rPr>
        <w:t xml:space="preserve"> pre účely prevencie, odhaľovania bezpečnostných rizík a hrozieb.</w:t>
      </w:r>
      <w:r w:rsidRPr="00B27205">
        <w:rPr>
          <w:rFonts w:eastAsia="Calibri" w:cs="Times New Roman"/>
          <w:color w:val="000000"/>
          <w:szCs w:val="24"/>
        </w:rPr>
        <w:t xml:space="preserve"> </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b/>
          <w:color w:val="000000"/>
          <w:szCs w:val="24"/>
        </w:rPr>
        <w:t>Cvičenia krízového manažmentu</w:t>
      </w:r>
      <w:r w:rsidRPr="00B27205">
        <w:rPr>
          <w:rFonts w:eastAsia="Calibri" w:cs="Times New Roman"/>
          <w:color w:val="000000"/>
          <w:szCs w:val="24"/>
        </w:rPr>
        <w:t xml:space="preserve"> na národnej a medzinárodnej úrovni prispievajú k funkčnosti bezpečnostného systému SR. V rámci cvičení bude SR zlaďovať plnenie úloh viacerých prvkov bezpečnostného systému, vrátane strategickej úrovne rozhodovacieho procesu, ako aj centier sústredeného sociálneho zabezpečenia pre potreby obyvateľstva. </w:t>
      </w:r>
    </w:p>
    <w:p w:rsidR="00B27205" w:rsidRPr="00B27205" w:rsidRDefault="00B27205" w:rsidP="00B27205">
      <w:pPr>
        <w:spacing w:before="360" w:after="120" w:line="276" w:lineRule="auto"/>
        <w:jc w:val="center"/>
        <w:rPr>
          <w:rFonts w:eastAsia="Calibri" w:cs="Times New Roman"/>
          <w:b/>
          <w:color w:val="000000"/>
          <w:sz w:val="28"/>
          <w:szCs w:val="28"/>
        </w:rPr>
      </w:pPr>
      <w:r w:rsidRPr="00B27205">
        <w:rPr>
          <w:rFonts w:eastAsia="Calibri" w:cs="Times New Roman"/>
          <w:b/>
          <w:color w:val="000000"/>
          <w:sz w:val="28"/>
          <w:szCs w:val="28"/>
        </w:rPr>
        <w:t>Posilňovanie obrany štátu</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lastRenderedPageBreak/>
        <w:t xml:space="preserve">SR bude dôsledne napĺňať svoju prvoradú </w:t>
      </w:r>
      <w:r w:rsidRPr="00B27205">
        <w:rPr>
          <w:rFonts w:eastAsia="Calibri" w:cs="Times New Roman"/>
          <w:b/>
          <w:color w:val="000000"/>
          <w:szCs w:val="24"/>
        </w:rPr>
        <w:t>zodpovednosť za vlastnú obranu</w:t>
      </w:r>
      <w:r w:rsidRPr="00B27205">
        <w:rPr>
          <w:rFonts w:eastAsia="Calibri" w:cs="Times New Roman"/>
          <w:color w:val="000000"/>
          <w:szCs w:val="24"/>
        </w:rPr>
        <w:t xml:space="preserve">. Tá je dôležitým predpokladom zachovania existencie, zvrchovanosti, územnej celistvosti a nedotknuteľnosti hraníc štátu.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Členstvo v NATO a EÚ jej zabezpečuje SR medzinárodnú podporu a  pomoc  pri ozbrojenom napadnutí, pričom SR sa bude pripravovať na poskytnutie pomoci a podpory členskému štátu NATO alebo EÚ v súlade so svojimi zmluvnými záväzkami.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Bude budovať systém obrany štátu, ktorý je súčasťou bezpečnostného systému štátu, a udržiavať</w:t>
      </w:r>
      <w:r w:rsidRPr="00B27205">
        <w:rPr>
          <w:rFonts w:eastAsia="Calibri" w:cs="Times New Roman"/>
          <w:color w:val="000000"/>
          <w:szCs w:val="24"/>
          <w:lang w:eastAsia="sk-SK"/>
        </w:rPr>
        <w:t xml:space="preserve"> a rozvíjať tak svoju individuálnu schopnosť </w:t>
      </w:r>
      <w:r w:rsidRPr="00B27205">
        <w:rPr>
          <w:rFonts w:eastAsia="Calibri" w:cs="Times New Roman"/>
          <w:b/>
          <w:color w:val="000000"/>
          <w:szCs w:val="24"/>
          <w:lang w:eastAsia="sk-SK"/>
        </w:rPr>
        <w:t>odolávať ozbrojenému napadnutiu</w:t>
      </w:r>
      <w:r w:rsidRPr="00B27205">
        <w:rPr>
          <w:rFonts w:eastAsia="Calibri" w:cs="Times New Roman"/>
          <w:color w:val="000000"/>
          <w:szCs w:val="24"/>
        </w:rPr>
        <w:t xml:space="preserve">.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Bude tiež spolupracovať s členskými štátmi NATO za účelom budovania </w:t>
      </w:r>
      <w:proofErr w:type="spellStart"/>
      <w:r w:rsidRPr="00B27205">
        <w:rPr>
          <w:rFonts w:eastAsia="Calibri" w:cs="Times New Roman"/>
          <w:color w:val="000000"/>
          <w:szCs w:val="24"/>
        </w:rPr>
        <w:t>odstrašovacej</w:t>
      </w:r>
      <w:proofErr w:type="spellEnd"/>
      <w:r w:rsidRPr="00B27205">
        <w:rPr>
          <w:rFonts w:eastAsia="Calibri" w:cs="Times New Roman"/>
          <w:color w:val="000000"/>
          <w:szCs w:val="24"/>
        </w:rPr>
        <w:t xml:space="preserve"> a obrannej kapacity aliancie ako celku. S cieľom zlepšiť schopnosť kolektívnej obrany bude </w:t>
      </w:r>
      <w:r w:rsidRPr="00B27205">
        <w:rPr>
          <w:rFonts w:eastAsia="Calibri" w:cs="Times New Roman"/>
          <w:b/>
          <w:color w:val="000000"/>
          <w:szCs w:val="24"/>
        </w:rPr>
        <w:t xml:space="preserve">zvyšovať </w:t>
      </w:r>
      <w:proofErr w:type="spellStart"/>
      <w:r w:rsidRPr="00B27205">
        <w:rPr>
          <w:rFonts w:eastAsia="Calibri" w:cs="Times New Roman"/>
          <w:b/>
          <w:color w:val="000000"/>
          <w:szCs w:val="24"/>
        </w:rPr>
        <w:t>interoperabilitu</w:t>
      </w:r>
      <w:proofErr w:type="spellEnd"/>
      <w:r w:rsidRPr="00B27205">
        <w:rPr>
          <w:rFonts w:eastAsia="Calibri" w:cs="Times New Roman"/>
          <w:color w:val="000000"/>
          <w:szCs w:val="24"/>
        </w:rPr>
        <w:t xml:space="preserve"> svojich síl a prijímať opatrenia na zdokonaľovanie svojej schopnosti poskytovať svojim spojencom </w:t>
      </w:r>
      <w:r w:rsidRPr="00B27205">
        <w:rPr>
          <w:rFonts w:eastAsia="Calibri" w:cs="Times New Roman"/>
          <w:b/>
          <w:color w:val="000000"/>
          <w:szCs w:val="24"/>
        </w:rPr>
        <w:t>podporu hostiteľskej krajiny</w:t>
      </w:r>
      <w:r w:rsidRPr="00B27205">
        <w:rPr>
          <w:rFonts w:eastAsia="Calibri" w:cs="Times New Roman"/>
          <w:color w:val="000000"/>
          <w:szCs w:val="24"/>
        </w:rPr>
        <w:t>, vrátane podpory vyššej flexibility pri pohybe síl spojencov. B</w:t>
      </w:r>
      <w:r w:rsidRPr="00B27205">
        <w:rPr>
          <w:rFonts w:eastAsia="Times New Roman" w:cs="Times New Roman"/>
          <w:color w:val="000000"/>
          <w:szCs w:val="24"/>
        </w:rPr>
        <w:t xml:space="preserve">ude pripravovať a zabezpečovať svoju </w:t>
      </w:r>
      <w:r w:rsidRPr="00B27205">
        <w:rPr>
          <w:rFonts w:eastAsia="Times New Roman" w:cs="Times New Roman"/>
          <w:b/>
          <w:color w:val="000000"/>
          <w:szCs w:val="24"/>
        </w:rPr>
        <w:t>obranu aj v kybernetickom priestore</w:t>
      </w:r>
      <w:r w:rsidRPr="00B27205">
        <w:rPr>
          <w:rFonts w:eastAsia="Times New Roman" w:cs="Times New Roman"/>
          <w:color w:val="000000"/>
          <w:szCs w:val="24"/>
        </w:rPr>
        <w:t>, ktorý je jednou z piatich operačných domén NATO. Zapojí sa do systémov a programov protiraketovej obrany.</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SR sa bude podieľať na </w:t>
      </w:r>
      <w:r w:rsidRPr="00B27205">
        <w:rPr>
          <w:rFonts w:eastAsia="Calibri" w:cs="Times New Roman"/>
          <w:b/>
          <w:color w:val="000000"/>
          <w:szCs w:val="24"/>
        </w:rPr>
        <w:t>obrannej spolupráci</w:t>
      </w:r>
      <w:r w:rsidRPr="00B27205">
        <w:rPr>
          <w:rFonts w:eastAsia="Calibri" w:cs="Times New Roman"/>
          <w:color w:val="000000"/>
          <w:szCs w:val="24"/>
        </w:rPr>
        <w:t xml:space="preserve"> v rámci NATO a EÚ, ako aj na regionálnom a bilaterálnom základe, pričom sa bude usilovať najmä o vytvorenie a udržiavanie zdrojovo náročných vyspelých vojenských spôsobilostí. Bude podporovať posilnenie európskej obrannej priemyselnej a technologickej základne a zapájanie sa obranného priemyslu SR do európskej dodávateľskej siete a európskych projektov obrannej spolupráce. </w:t>
      </w:r>
      <w:r w:rsidRPr="00B27205">
        <w:rPr>
          <w:rFonts w:eastAsia="Times New Roman" w:cs="Times New Roman"/>
          <w:color w:val="000000"/>
          <w:szCs w:val="24"/>
        </w:rPr>
        <w:t>Bude tiež podporovať posilňovanie autonómie EÚ vo vesmírnej oblasti.</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Calibri" w:cs="Times New Roman"/>
          <w:color w:val="000000"/>
          <w:szCs w:val="24"/>
        </w:rPr>
        <w:t xml:space="preserve">Obranné spôsobilosti bude rozvíjať prostredníctvom </w:t>
      </w:r>
      <w:r w:rsidRPr="00B27205">
        <w:rPr>
          <w:rFonts w:eastAsia="Calibri" w:cs="Times New Roman"/>
          <w:b/>
          <w:color w:val="000000"/>
          <w:szCs w:val="24"/>
        </w:rPr>
        <w:t>modernizácie ozbrojených síl</w:t>
      </w:r>
      <w:r w:rsidRPr="00B27205">
        <w:rPr>
          <w:rFonts w:eastAsia="Calibri" w:cs="Times New Roman"/>
          <w:color w:val="000000"/>
          <w:szCs w:val="24"/>
        </w:rPr>
        <w:t xml:space="preserve"> a súvisiacich prvkov podpory a riadenia, odstraňovania závislostí na vojenskej technike sovietskeho pôvodu a prechodu na </w:t>
      </w:r>
      <w:r w:rsidRPr="00B27205">
        <w:rPr>
          <w:rFonts w:eastAsia="Calibri" w:cs="Times New Roman"/>
          <w:b/>
          <w:color w:val="000000"/>
          <w:szCs w:val="24"/>
        </w:rPr>
        <w:t>modernú vojenskú techniku</w:t>
      </w:r>
      <w:r w:rsidRPr="00B27205">
        <w:rPr>
          <w:rFonts w:eastAsia="Calibri" w:cs="Times New Roman"/>
          <w:color w:val="000000"/>
          <w:szCs w:val="24"/>
        </w:rPr>
        <w:t xml:space="preserve"> zavedenú vo výzbroji ozbrojených síl spojencov. SR p</w:t>
      </w:r>
      <w:r w:rsidRPr="00B27205">
        <w:rPr>
          <w:rFonts w:eastAsia="Calibri" w:cs="Calibri"/>
          <w:color w:val="000000"/>
          <w:szCs w:val="24"/>
        </w:rPr>
        <w:t>ripraví a bude aktualizovať plán</w:t>
      </w:r>
      <w:r w:rsidRPr="00B27205">
        <w:rPr>
          <w:rFonts w:eastAsia="Calibri" w:cs="Times New Roman"/>
          <w:color w:val="000000"/>
          <w:szCs w:val="24"/>
        </w:rPr>
        <w:t xml:space="preserve"> </w:t>
      </w:r>
      <w:r w:rsidRPr="00B27205">
        <w:rPr>
          <w:rFonts w:eastAsia="Calibri" w:cs="Times New Roman"/>
          <w:b/>
          <w:color w:val="000000"/>
          <w:szCs w:val="24"/>
        </w:rPr>
        <w:t>rozvoja obranného a bezpečnostného priemyslu SR</w:t>
      </w:r>
      <w:r w:rsidRPr="00B27205">
        <w:rPr>
          <w:rFonts w:eastAsia="Calibri" w:cs="Times New Roman"/>
          <w:color w:val="000000"/>
          <w:szCs w:val="24"/>
        </w:rPr>
        <w:t>.</w:t>
      </w:r>
    </w:p>
    <w:p w:rsidR="00B27205" w:rsidRPr="00B27205" w:rsidRDefault="00B27205" w:rsidP="00B27205">
      <w:pPr>
        <w:numPr>
          <w:ilvl w:val="0"/>
          <w:numId w:val="2"/>
        </w:numPr>
        <w:autoSpaceDE w:val="0"/>
        <w:autoSpaceDN w:val="0"/>
        <w:spacing w:after="120" w:line="276" w:lineRule="auto"/>
        <w:jc w:val="left"/>
        <w:rPr>
          <w:rFonts w:eastAsia="Calibri" w:cs="Times New Roman"/>
          <w:sz w:val="22"/>
          <w:szCs w:val="24"/>
        </w:rPr>
      </w:pPr>
      <w:r w:rsidRPr="00B27205">
        <w:rPr>
          <w:rFonts w:eastAsia="Calibri" w:cs="Times New Roman"/>
          <w:szCs w:val="24"/>
        </w:rPr>
        <w:t xml:space="preserve">SR zabezpečí </w:t>
      </w:r>
      <w:r w:rsidRPr="00B27205">
        <w:rPr>
          <w:rFonts w:eastAsia="Calibri" w:cs="Times New Roman"/>
          <w:b/>
          <w:szCs w:val="24"/>
        </w:rPr>
        <w:t xml:space="preserve">potrebné </w:t>
      </w:r>
      <w:r w:rsidRPr="00B27205">
        <w:rPr>
          <w:rFonts w:eastAsia="Calibri" w:cs="Times New Roman"/>
          <w:b/>
          <w:color w:val="000000"/>
          <w:szCs w:val="24"/>
        </w:rPr>
        <w:t>zdroje na obranu štátu</w:t>
      </w:r>
      <w:r w:rsidRPr="00B27205">
        <w:rPr>
          <w:rFonts w:eastAsia="Calibri" w:cs="Times New Roman"/>
          <w:szCs w:val="24"/>
        </w:rPr>
        <w:t xml:space="preserve"> najmä postupným </w:t>
      </w:r>
      <w:proofErr w:type="spellStart"/>
      <w:r w:rsidRPr="00B27205">
        <w:rPr>
          <w:rFonts w:eastAsia="Calibri" w:cs="Times New Roman"/>
          <w:szCs w:val="24"/>
        </w:rPr>
        <w:t>zvyšovaím</w:t>
      </w:r>
      <w:proofErr w:type="spellEnd"/>
      <w:r w:rsidRPr="00B27205">
        <w:rPr>
          <w:rFonts w:eastAsia="Calibri" w:cs="Times New Roman"/>
          <w:szCs w:val="24"/>
        </w:rPr>
        <w:t xml:space="preserve"> obranných výdavkov na úroveň 1,6% HDP do roku 2020 a ich smerovaním k úrovni 2% HDP</w:t>
      </w:r>
      <w:r w:rsidRPr="00B27205">
        <w:rPr>
          <w:rFonts w:eastAsia="Calibri" w:cs="Times New Roman"/>
          <w:color w:val="000000"/>
          <w:szCs w:val="24"/>
        </w:rPr>
        <w:t>,</w:t>
      </w:r>
      <w:r w:rsidRPr="00B27205">
        <w:rPr>
          <w:rFonts w:eastAsia="Calibri" w:cs="Times New Roman"/>
          <w:color w:val="FF0000"/>
          <w:szCs w:val="24"/>
        </w:rPr>
        <w:t xml:space="preserve"> </w:t>
      </w:r>
      <w:r w:rsidRPr="00B27205">
        <w:rPr>
          <w:rFonts w:eastAsia="Calibri" w:cs="Times New Roman"/>
          <w:szCs w:val="24"/>
        </w:rPr>
        <w:t>v súlade s </w:t>
      </w:r>
      <w:r w:rsidRPr="00B27205">
        <w:rPr>
          <w:rFonts w:eastAsia="Calibri" w:cs="Times New Roman"/>
          <w:color w:val="000000"/>
          <w:szCs w:val="24"/>
        </w:rPr>
        <w:t>jej</w:t>
      </w:r>
      <w:r w:rsidRPr="00B27205">
        <w:rPr>
          <w:rFonts w:eastAsia="Calibri" w:cs="Times New Roman"/>
          <w:szCs w:val="24"/>
        </w:rPr>
        <w:t xml:space="preserve"> záväzkami. Takéto navýšenie SR umožní prevzatie zodpovedajúceho podielu na spoločnom obrannom úsilí NATO a vytvorí predpoklady pre vyššiu účasť SR v projektoch </w:t>
      </w:r>
      <w:r w:rsidRPr="00B27205">
        <w:rPr>
          <w:rFonts w:eastAsia="Calibri" w:cs="Times New Roman"/>
          <w:color w:val="000000"/>
          <w:szCs w:val="24"/>
        </w:rPr>
        <w:t>obrannej spolupráce v rámci</w:t>
      </w:r>
      <w:r w:rsidRPr="00B27205">
        <w:rPr>
          <w:rFonts w:eastAsia="Calibri" w:cs="Times New Roman"/>
          <w:szCs w:val="24"/>
        </w:rPr>
        <w:t xml:space="preserve"> EÚ.</w:t>
      </w:r>
    </w:p>
    <w:p w:rsidR="00B27205" w:rsidRPr="00B27205" w:rsidRDefault="00B27205" w:rsidP="00B27205">
      <w:pPr>
        <w:numPr>
          <w:ilvl w:val="0"/>
          <w:numId w:val="2"/>
        </w:numPr>
        <w:shd w:val="clear" w:color="auto" w:fill="FFFFFF"/>
        <w:autoSpaceDE w:val="0"/>
        <w:autoSpaceDN w:val="0"/>
        <w:spacing w:after="120" w:line="276" w:lineRule="auto"/>
        <w:jc w:val="left"/>
        <w:rPr>
          <w:rFonts w:eastAsia="Calibri" w:cs="Times New Roman"/>
          <w:color w:val="000000"/>
          <w:szCs w:val="24"/>
        </w:rPr>
      </w:pPr>
      <w:r w:rsidRPr="00B27205">
        <w:rPr>
          <w:rFonts w:eastAsia="Calibri" w:cs="Times New Roman"/>
          <w:szCs w:val="24"/>
        </w:rPr>
        <w:t xml:space="preserve">SR bude systematicky rozvíjať </w:t>
      </w:r>
      <w:r w:rsidRPr="00B27205">
        <w:rPr>
          <w:rFonts w:eastAsia="Calibri" w:cs="Times New Roman"/>
          <w:b/>
          <w:szCs w:val="24"/>
        </w:rPr>
        <w:t>personálne kapacity</w:t>
      </w:r>
      <w:r w:rsidRPr="00B27205">
        <w:rPr>
          <w:rFonts w:eastAsia="Calibri" w:cs="Times New Roman"/>
          <w:szCs w:val="24"/>
        </w:rPr>
        <w:t xml:space="preserve"> svojich plne profesionalizovaných ozbrojených síl a zároveň intenzívne budovať systém </w:t>
      </w:r>
      <w:r w:rsidRPr="00B27205">
        <w:rPr>
          <w:rFonts w:eastAsia="Calibri" w:cs="Times New Roman"/>
          <w:b/>
          <w:szCs w:val="24"/>
        </w:rPr>
        <w:t>aktívnych záloh</w:t>
      </w:r>
      <w:r w:rsidRPr="00B27205">
        <w:rPr>
          <w:rFonts w:eastAsia="Calibri" w:cs="Times New Roman"/>
          <w:szCs w:val="24"/>
        </w:rPr>
        <w:t xml:space="preserve">, ktoré majú OS SR poskytovať potrebné spôsobilosti v čase krízy. </w:t>
      </w:r>
      <w:r w:rsidRPr="00B27205">
        <w:rPr>
          <w:rFonts w:eastAsia="Calibri" w:cs="Times New Roman"/>
          <w:color w:val="000000"/>
          <w:szCs w:val="24"/>
        </w:rPr>
        <w:t>B</w:t>
      </w:r>
      <w:r w:rsidRPr="00B27205">
        <w:rPr>
          <w:rFonts w:eastAsia="Calibri" w:cs="Times New Roman"/>
          <w:szCs w:val="24"/>
        </w:rPr>
        <w:t xml:space="preserve">ude realizovať </w:t>
      </w:r>
      <w:r w:rsidRPr="00B27205">
        <w:rPr>
          <w:rFonts w:eastAsia="Calibri" w:cs="Times New Roman"/>
          <w:b/>
          <w:szCs w:val="24"/>
        </w:rPr>
        <w:t>prípravu obyvateľstva</w:t>
      </w:r>
      <w:r w:rsidRPr="00B27205">
        <w:rPr>
          <w:rFonts w:eastAsia="Calibri" w:cs="Times New Roman"/>
          <w:szCs w:val="24"/>
        </w:rPr>
        <w:t xml:space="preserve"> na obranu štátu, motivovať ho tým k výkonu služby v ozbrojených zboroch a budovať doplnkové kapacity v rámci </w:t>
      </w:r>
      <w:r w:rsidRPr="00B27205">
        <w:rPr>
          <w:rFonts w:eastAsia="Calibri" w:cs="Times New Roman"/>
          <w:b/>
          <w:szCs w:val="24"/>
        </w:rPr>
        <w:t>dobrovoľnej vojenskej prípravy</w:t>
      </w:r>
      <w:r w:rsidRPr="00B27205">
        <w:rPr>
          <w:rFonts w:eastAsia="Calibri" w:cs="Times New Roman"/>
          <w:szCs w:val="24"/>
        </w:rPr>
        <w:t xml:space="preserve">. </w:t>
      </w:r>
    </w:p>
    <w:p w:rsidR="00B27205" w:rsidRPr="00B27205" w:rsidRDefault="00B27205" w:rsidP="00B27205">
      <w:pPr>
        <w:numPr>
          <w:ilvl w:val="0"/>
          <w:numId w:val="2"/>
        </w:numPr>
        <w:autoSpaceDE w:val="0"/>
        <w:autoSpaceDN w:val="0"/>
        <w:spacing w:after="120" w:line="276" w:lineRule="auto"/>
        <w:jc w:val="left"/>
        <w:rPr>
          <w:rFonts w:eastAsia="Calibri" w:cs="Times New Roman"/>
          <w:color w:val="000000"/>
          <w:szCs w:val="24"/>
        </w:rPr>
      </w:pPr>
      <w:r w:rsidRPr="00B27205">
        <w:rPr>
          <w:rFonts w:eastAsia="Times New Roman" w:cs="Times New Roman"/>
          <w:szCs w:val="24"/>
        </w:rPr>
        <w:lastRenderedPageBreak/>
        <w:t xml:space="preserve">SR bude realizovať </w:t>
      </w:r>
      <w:r w:rsidRPr="00B27205">
        <w:rPr>
          <w:rFonts w:eastAsia="Times New Roman" w:cs="Times New Roman"/>
          <w:b/>
          <w:szCs w:val="24"/>
        </w:rPr>
        <w:t>novelizáciu právnych predpisov</w:t>
      </w:r>
      <w:r w:rsidRPr="00B27205">
        <w:rPr>
          <w:rFonts w:eastAsia="Times New Roman" w:cs="Times New Roman"/>
          <w:szCs w:val="24"/>
        </w:rPr>
        <w:t xml:space="preserve"> zameraných na skvalitnenie a zefektívnenie fungovania systému obrany vrátane adekvátnych podmienok na zapojenie sa do medzinárodného krízového manažmentu, posilňovania obrany a odstrašenia NATO a činností kolektívnej bezpečnosti.</w:t>
      </w:r>
    </w:p>
    <w:p w:rsidR="00B27205" w:rsidRPr="00B27205" w:rsidRDefault="00B27205" w:rsidP="00B27205">
      <w:pPr>
        <w:spacing w:before="360" w:after="120" w:line="276" w:lineRule="auto"/>
        <w:jc w:val="center"/>
        <w:rPr>
          <w:rFonts w:eastAsia="Calibri" w:cs="Times New Roman"/>
          <w:b/>
          <w:color w:val="000000"/>
          <w:sz w:val="28"/>
          <w:szCs w:val="28"/>
        </w:rPr>
      </w:pPr>
    </w:p>
    <w:p w:rsidR="00B27205" w:rsidRPr="00B27205" w:rsidRDefault="00B27205" w:rsidP="00B27205">
      <w:pPr>
        <w:spacing w:before="360" w:after="120" w:line="276" w:lineRule="auto"/>
        <w:jc w:val="center"/>
        <w:rPr>
          <w:rFonts w:eastAsia="Calibri" w:cs="Times New Roman"/>
          <w:b/>
          <w:color w:val="000000"/>
          <w:sz w:val="28"/>
          <w:szCs w:val="28"/>
        </w:rPr>
      </w:pPr>
      <w:r w:rsidRPr="00B27205">
        <w:rPr>
          <w:rFonts w:eastAsia="Calibri" w:cs="Times New Roman"/>
          <w:b/>
          <w:color w:val="000000"/>
          <w:sz w:val="28"/>
          <w:szCs w:val="28"/>
        </w:rPr>
        <w:t>Posilňovanie odolnosti štátu</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szCs w:val="24"/>
        </w:rPr>
        <w:t>SR prijme a bude implementovať</w:t>
      </w:r>
      <w:r w:rsidRPr="00B27205">
        <w:rPr>
          <w:rFonts w:eastAsia="Calibri" w:cs="Times New Roman"/>
          <w:b/>
          <w:szCs w:val="24"/>
        </w:rPr>
        <w:t xml:space="preserve"> koncepciu zvyšovania odolnosti voči hybridným hrozbám. </w:t>
      </w:r>
      <w:r w:rsidRPr="00B27205">
        <w:rPr>
          <w:rFonts w:eastAsia="Calibri" w:cs="Times New Roman"/>
          <w:szCs w:val="24"/>
        </w:rPr>
        <w:t xml:space="preserve">Zvýši svoju schopnosť odhaľovať a obmedzovať </w:t>
      </w:r>
      <w:r w:rsidRPr="00B27205">
        <w:rPr>
          <w:rFonts w:eastAsia="Calibri" w:cs="Times New Roman"/>
          <w:b/>
          <w:szCs w:val="24"/>
        </w:rPr>
        <w:t>aktivity cudzích spravodajských služieb</w:t>
      </w:r>
      <w:r w:rsidRPr="00B27205">
        <w:rPr>
          <w:rFonts w:eastAsia="Calibri" w:cs="Times New Roman"/>
          <w:szCs w:val="24"/>
        </w:rPr>
        <w:t xml:space="preserve"> zameraných proti jej bezpečnostným záujmom, čo si vyžiada posilnenie spravodajských a iných súvisiacich spôsobilostí. B</w:t>
      </w:r>
      <w:r w:rsidRPr="00B27205">
        <w:rPr>
          <w:rFonts w:eastAsia="Calibri" w:cs="Times New Roman"/>
          <w:color w:val="000000"/>
          <w:szCs w:val="24"/>
        </w:rPr>
        <w:t xml:space="preserve">ude vytvárať adekvátne </w:t>
      </w:r>
      <w:r w:rsidRPr="00B27205">
        <w:rPr>
          <w:rFonts w:eastAsia="Calibri" w:cs="Times New Roman"/>
          <w:b/>
          <w:color w:val="000000"/>
          <w:szCs w:val="24"/>
        </w:rPr>
        <w:t>kapacity pre strategickú komunikáciu doma a v zahraničí</w:t>
      </w:r>
      <w:r w:rsidRPr="00B27205">
        <w:rPr>
          <w:rFonts w:eastAsia="Calibri" w:cs="Times New Roman"/>
          <w:color w:val="000000"/>
          <w:szCs w:val="24"/>
        </w:rPr>
        <w:t>, najmä v informačnom prostredí EÚ a NATO.</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b/>
          <w:szCs w:val="24"/>
        </w:rPr>
        <w:t>Spravodajské služby</w:t>
      </w:r>
      <w:r w:rsidRPr="00B27205">
        <w:rPr>
          <w:rFonts w:eastAsia="Calibri" w:cs="Times New Roman"/>
          <w:szCs w:val="24"/>
        </w:rPr>
        <w:t xml:space="preserve"> pôsobiace transparentným spôsobom a pod efektívnou kontrolou sú dôležitou súčasťou ochrany štátu a občanov pred najzávažnejšími bezpečnostnými hrozbami. SR bude naďalej podporovať rozvoj ich technických a personálnych kapacít a optimalizovať právny rámec ich pôsobenia tak, aby dokázali adekvátne a pružne reagovať na meniace sa bezpečnostné prostredie. </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szCs w:val="24"/>
        </w:rPr>
        <w:t xml:space="preserve">Rozvoj medzinárodnej </w:t>
      </w:r>
      <w:r w:rsidRPr="00B27205">
        <w:rPr>
          <w:rFonts w:eastAsia="Calibri" w:cs="Times New Roman"/>
          <w:b/>
          <w:szCs w:val="24"/>
        </w:rPr>
        <w:t>spolupráce s partnerskými spravodajskými službami</w:t>
      </w:r>
      <w:r w:rsidRPr="00B27205">
        <w:rPr>
          <w:rFonts w:eastAsia="Calibri" w:cs="Times New Roman"/>
          <w:szCs w:val="24"/>
        </w:rPr>
        <w:t>, najmä so službami členských štátov EÚ a NATO, bude pri dodržaní zásady suverenity SR v bezpečnostných otázkach kľúčovou súčasťou boja proti nadnárodným hrozbám, predovšetkým proti terorizmu a proti špionážnym aktivitám cudzích spravodajských služieb.</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color w:val="000000"/>
          <w:szCs w:val="24"/>
        </w:rPr>
        <w:t xml:space="preserve">SR prijme opatrenia na obmedzenie zraniteľnosti </w:t>
      </w:r>
      <w:r w:rsidRPr="00B27205">
        <w:rPr>
          <w:rFonts w:eastAsia="Calibri" w:cs="Times New Roman"/>
          <w:b/>
          <w:color w:val="000000"/>
          <w:szCs w:val="24"/>
        </w:rPr>
        <w:t>prvkov kritickej infraštruktúry</w:t>
      </w:r>
      <w:r w:rsidRPr="00B27205">
        <w:rPr>
          <w:rFonts w:eastAsia="Calibri" w:cs="Times New Roman"/>
          <w:color w:val="000000"/>
          <w:szCs w:val="24"/>
        </w:rPr>
        <w:t xml:space="preserve">. Bude pokračovať v posilňovaní </w:t>
      </w:r>
      <w:r w:rsidRPr="00B27205">
        <w:rPr>
          <w:rFonts w:eastAsia="Calibri" w:cs="Times New Roman"/>
          <w:b/>
          <w:color w:val="000000"/>
          <w:szCs w:val="24"/>
        </w:rPr>
        <w:t>odolnosti sietí</w:t>
      </w:r>
      <w:r w:rsidRPr="00B27205">
        <w:rPr>
          <w:rFonts w:eastAsia="Calibri" w:cs="Times New Roman"/>
          <w:color w:val="000000"/>
          <w:szCs w:val="24"/>
        </w:rPr>
        <w:t xml:space="preserve"> podieľajúcich sa na riadení štátu, ako aj kritickej civilnej a vojenskej</w:t>
      </w:r>
      <w:r w:rsidRPr="00B27205">
        <w:rPr>
          <w:rFonts w:eastAsia="Calibri" w:cs="Times New Roman"/>
          <w:color w:val="FF0000"/>
          <w:szCs w:val="24"/>
        </w:rPr>
        <w:t xml:space="preserve"> </w:t>
      </w:r>
      <w:r w:rsidRPr="00B27205">
        <w:rPr>
          <w:rFonts w:eastAsia="Calibri" w:cs="Times New Roman"/>
          <w:b/>
          <w:color w:val="000000"/>
          <w:szCs w:val="24"/>
        </w:rPr>
        <w:t>elektronickej infraštruktúry</w:t>
      </w:r>
      <w:r w:rsidRPr="00B27205">
        <w:rPr>
          <w:rFonts w:eastAsia="Calibri" w:cs="Times New Roman"/>
          <w:color w:val="000000"/>
          <w:szCs w:val="24"/>
        </w:rPr>
        <w:t>. Za týmto účelom zintenzívni spoločné využívanie informácií a koordináciu aktivít na národnej a medzinárodnej úrovni, spoluprácu medzi civilnými a bezpečnostnými zložkami štátu, ako aj verejným a súkromným sektorom.</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color w:val="000000"/>
          <w:szCs w:val="24"/>
        </w:rPr>
        <w:t xml:space="preserve">Cieľom koncepcie </w:t>
      </w:r>
      <w:r w:rsidRPr="00B27205">
        <w:rPr>
          <w:rFonts w:eastAsia="Calibri" w:cs="Times New Roman"/>
          <w:b/>
          <w:color w:val="000000"/>
          <w:szCs w:val="24"/>
        </w:rPr>
        <w:t>kybernetickej bezpečnosti</w:t>
      </w:r>
      <w:r w:rsidRPr="00B27205">
        <w:rPr>
          <w:rFonts w:eastAsia="Calibri" w:cs="Times New Roman"/>
          <w:color w:val="000000"/>
          <w:szCs w:val="24"/>
        </w:rPr>
        <w:t xml:space="preserve"> je otvorený, bezpečný a chránený národný kybernetický priestor. SR vytvorí inštitucionálny a právny rámec zameraný na zvyšovanie bezpečnosti a odolnosti kybernetického priestoru. Výsledkom bude komplexný </w:t>
      </w:r>
      <w:r w:rsidRPr="00B27205">
        <w:rPr>
          <w:rFonts w:eastAsia="Calibri" w:cs="Times New Roman"/>
          <w:b/>
          <w:color w:val="000000"/>
          <w:szCs w:val="24"/>
        </w:rPr>
        <w:t>systém kybernetickej bezpečnosti</w:t>
      </w:r>
      <w:r w:rsidRPr="00B27205">
        <w:rPr>
          <w:rFonts w:eastAsia="Calibri" w:cs="Times New Roman"/>
          <w:color w:val="000000"/>
          <w:szCs w:val="24"/>
        </w:rPr>
        <w:t xml:space="preserve">, ktorý zahŕňa aj medzinárodnú spoluprácu, spoluprácu so súkromným sektorom a akademickou obcou. </w:t>
      </w:r>
      <w:r w:rsidRPr="00B27205">
        <w:rPr>
          <w:rFonts w:eastAsia="Calibri" w:cs="Times New Roman"/>
          <w:szCs w:val="24"/>
        </w:rPr>
        <w:t xml:space="preserve">S cieľom zvyšovať bezpečnosť a odolnosť svojho kybernetického priestoru sa SR bude naďalej zúčastňovať medzinárodných cvičení, skúsenosti z nich bude implementovať na národnej úrovni. </w:t>
      </w:r>
      <w:r w:rsidRPr="00B27205">
        <w:rPr>
          <w:rFonts w:eastAsia="Calibri" w:cs="Times New Roman"/>
          <w:color w:val="000000"/>
          <w:szCs w:val="24"/>
        </w:rPr>
        <w:t xml:space="preserve">Bude pokračovať vo formovaní verejného </w:t>
      </w:r>
      <w:r w:rsidRPr="00B27205">
        <w:rPr>
          <w:rFonts w:eastAsia="Calibri" w:cs="Times New Roman"/>
          <w:b/>
          <w:color w:val="000000"/>
          <w:szCs w:val="24"/>
        </w:rPr>
        <w:t>povedomia v oblasti kybernetickej bezpečnosti</w:t>
      </w:r>
      <w:r w:rsidRPr="00B27205">
        <w:rPr>
          <w:rFonts w:eastAsia="Calibri" w:cs="Times New Roman"/>
          <w:color w:val="000000"/>
          <w:szCs w:val="24"/>
        </w:rPr>
        <w:t xml:space="preserve"> na všetkých úrovniach štátu a spoločnosti. Zároveň podporí posilnenie medzinárodného právneho rámca regulujúceho </w:t>
      </w:r>
      <w:r w:rsidRPr="00B27205">
        <w:rPr>
          <w:rFonts w:eastAsia="Calibri" w:cs="Times New Roman"/>
          <w:b/>
          <w:color w:val="000000"/>
          <w:szCs w:val="24"/>
        </w:rPr>
        <w:t>kybernetické operácie štátov</w:t>
      </w:r>
      <w:r w:rsidRPr="00B27205">
        <w:rPr>
          <w:rFonts w:eastAsia="Calibri" w:cs="Times New Roman"/>
          <w:color w:val="000000"/>
          <w:szCs w:val="24"/>
        </w:rPr>
        <w:t>.</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color w:val="000000"/>
          <w:szCs w:val="24"/>
        </w:rPr>
        <w:lastRenderedPageBreak/>
        <w:t xml:space="preserve">SR bude systematicky formovať efektívny, pružný a odolný </w:t>
      </w:r>
      <w:r w:rsidRPr="00B27205">
        <w:rPr>
          <w:rFonts w:eastAsia="Calibri" w:cs="Times New Roman"/>
          <w:b/>
          <w:color w:val="000000"/>
          <w:szCs w:val="24"/>
        </w:rPr>
        <w:t>systém ochrany utajovaných skutočností</w:t>
      </w:r>
      <w:r w:rsidRPr="00B27205">
        <w:rPr>
          <w:rFonts w:eastAsia="Calibri" w:cs="Times New Roman"/>
          <w:color w:val="000000"/>
          <w:szCs w:val="24"/>
        </w:rPr>
        <w:t xml:space="preserve">, ktorého cieľom bude zdokonalenie a zjednodušenie výmeny a prenosu utajovaných skutočností medzi relevantnými aktérmi Bezpečnostného systému SR a so zahraničnými partnermi. Takisto bude pokračovať v posilňovaní bezpečnostného povedomia v oblasti ochrany utajovaných skutočností v rámci štátnej správy a v podnikateľskom prostredí. Bude pokračovať v </w:t>
      </w:r>
      <w:r w:rsidRPr="00B27205">
        <w:rPr>
          <w:rFonts w:eastAsia="Calibri" w:cs="Times New Roman"/>
          <w:b/>
          <w:color w:val="000000"/>
          <w:szCs w:val="24"/>
        </w:rPr>
        <w:t>spolupráci so zahraničnými partnermi</w:t>
      </w:r>
      <w:r w:rsidRPr="00B27205">
        <w:rPr>
          <w:rFonts w:eastAsia="Calibri" w:cs="Times New Roman"/>
          <w:color w:val="000000"/>
          <w:szCs w:val="24"/>
        </w:rPr>
        <w:t xml:space="preserve"> na aktivitách zvyšujúcich bezpečnosť systémov vzájomnej komunikácie a výmeny informácií, zvlášť v oblasti prenosu a ochrany utajovaných informácií, a podieľať sa na </w:t>
      </w:r>
      <w:r w:rsidRPr="00B27205">
        <w:rPr>
          <w:rFonts w:eastAsia="Calibri" w:cs="Times New Roman"/>
          <w:b/>
          <w:color w:val="000000"/>
          <w:szCs w:val="24"/>
        </w:rPr>
        <w:t xml:space="preserve">výmene skúseností </w:t>
      </w:r>
      <w:r w:rsidRPr="00B27205">
        <w:rPr>
          <w:rFonts w:eastAsia="Calibri" w:cs="Times New Roman"/>
          <w:color w:val="000000"/>
          <w:szCs w:val="24"/>
        </w:rPr>
        <w:t xml:space="preserve">v oblasti spravodajstva, vzdelávania, strategickej komunikácie, kybernetickej bezpečnosti a obrany, ako aj boja s extrémizmom a </w:t>
      </w:r>
      <w:proofErr w:type="spellStart"/>
      <w:r w:rsidRPr="00B27205">
        <w:rPr>
          <w:rFonts w:eastAsia="Calibri" w:cs="Times New Roman"/>
          <w:color w:val="000000"/>
          <w:szCs w:val="24"/>
        </w:rPr>
        <w:t>radikalizáciou</w:t>
      </w:r>
      <w:proofErr w:type="spellEnd"/>
      <w:r w:rsidRPr="00B27205">
        <w:rPr>
          <w:rFonts w:eastAsia="Calibri" w:cs="Times New Roman"/>
          <w:color w:val="000000"/>
          <w:szCs w:val="24"/>
        </w:rPr>
        <w:t>.</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color w:val="000000"/>
          <w:szCs w:val="24"/>
        </w:rPr>
        <w:t xml:space="preserve">SR sa bude usilovať o </w:t>
      </w:r>
      <w:r w:rsidRPr="00B27205">
        <w:rPr>
          <w:rFonts w:eastAsia="Calibri" w:cs="Times New Roman"/>
          <w:b/>
          <w:color w:val="000000"/>
          <w:szCs w:val="24"/>
        </w:rPr>
        <w:t xml:space="preserve">zamedzenie prístupu </w:t>
      </w:r>
      <w:r w:rsidRPr="00B27205">
        <w:rPr>
          <w:rFonts w:eastAsia="Calibri" w:cs="Times New Roman"/>
          <w:color w:val="000000"/>
          <w:szCs w:val="24"/>
        </w:rPr>
        <w:t xml:space="preserve">neštátnych aktérov a teroristických organizácií k zbraniam hromadného ničenia. Za týmto účelom bude podporovať posilňovanie a zovšeobecňovanie medzinárodných noriem v oblasti odzbrojenia a nešírenia zbraní hromadného ničenia. Bude sa tiež zapájať a aktívne sa podieľať na </w:t>
      </w:r>
      <w:r w:rsidRPr="00B27205">
        <w:rPr>
          <w:rFonts w:eastAsia="Calibri" w:cs="Times New Roman"/>
          <w:b/>
          <w:color w:val="000000"/>
          <w:szCs w:val="24"/>
        </w:rPr>
        <w:t>medzinárodných iniciatívach</w:t>
      </w:r>
      <w:r w:rsidRPr="00B27205">
        <w:rPr>
          <w:rFonts w:eastAsia="Calibri" w:cs="Times New Roman"/>
          <w:color w:val="000000"/>
          <w:szCs w:val="24"/>
        </w:rPr>
        <w:t xml:space="preserve"> zameraných na prevenciu nelegálneho získavania rizikových tovarov a materiálov. SR posilní </w:t>
      </w:r>
      <w:r w:rsidRPr="00B27205">
        <w:rPr>
          <w:rFonts w:eastAsia="Calibri" w:cs="Times New Roman"/>
          <w:b/>
          <w:color w:val="000000"/>
          <w:szCs w:val="24"/>
        </w:rPr>
        <w:t>licenčnú politiku a kontrolu exportu</w:t>
      </w:r>
      <w:r w:rsidRPr="00B27205">
        <w:rPr>
          <w:rFonts w:eastAsia="Calibri" w:cs="Times New Roman"/>
          <w:color w:val="000000"/>
          <w:szCs w:val="24"/>
        </w:rPr>
        <w:t xml:space="preserve"> vojenského materiálu a tovarov a technológií dvojakého použitia aktívnou spoluprácou so združeniami relevantných priemyselných odvetví.</w:t>
      </w:r>
    </w:p>
    <w:p w:rsidR="00B27205" w:rsidRPr="00B27205" w:rsidRDefault="00B27205" w:rsidP="00B27205">
      <w:pPr>
        <w:numPr>
          <w:ilvl w:val="0"/>
          <w:numId w:val="2"/>
        </w:numPr>
        <w:autoSpaceDE w:val="0"/>
        <w:autoSpaceDN w:val="0"/>
        <w:spacing w:after="120" w:line="276" w:lineRule="auto"/>
        <w:jc w:val="left"/>
        <w:rPr>
          <w:rFonts w:eastAsia="Calibri" w:cs="Times New Roman"/>
          <w:sz w:val="22"/>
          <w:szCs w:val="24"/>
        </w:rPr>
      </w:pPr>
      <w:r w:rsidRPr="00B27205">
        <w:rPr>
          <w:rFonts w:eastAsia="Calibri" w:cs="Times New Roman"/>
          <w:color w:val="000000"/>
          <w:szCs w:val="24"/>
        </w:rPr>
        <w:t xml:space="preserve">SR sa bude aktívne zapájať do spolupráce v oblasti </w:t>
      </w:r>
      <w:r w:rsidRPr="00B27205">
        <w:rPr>
          <w:rFonts w:eastAsia="Calibri" w:cs="Times New Roman"/>
          <w:b/>
          <w:color w:val="000000"/>
          <w:szCs w:val="24"/>
        </w:rPr>
        <w:t>civilnej ochrany</w:t>
      </w:r>
      <w:r w:rsidRPr="00B27205">
        <w:rPr>
          <w:rFonts w:eastAsia="Calibri" w:cs="Times New Roman"/>
          <w:color w:val="000000"/>
          <w:szCs w:val="24"/>
        </w:rPr>
        <w:t xml:space="preserve">  s cieľom zlepšiť účinnosť systémov na predchádzanie krízovým situáciám, na prípravu a reakciu na </w:t>
      </w:r>
      <w:proofErr w:type="spellStart"/>
      <w:r w:rsidRPr="00B27205">
        <w:rPr>
          <w:rFonts w:eastAsia="Calibri" w:cs="Times New Roman"/>
          <w:color w:val="000000"/>
          <w:szCs w:val="24"/>
        </w:rPr>
        <w:t>ne</w:t>
      </w:r>
      <w:proofErr w:type="spellEnd"/>
      <w:r w:rsidRPr="00B27205">
        <w:rPr>
          <w:rFonts w:eastAsia="Calibri" w:cs="Times New Roman"/>
          <w:color w:val="000000"/>
          <w:szCs w:val="24"/>
        </w:rPr>
        <w:t>, posilňovať spoluprácu v rámci EÚ a podporovať dobrovoľníctvo. SR bude naďalej využívať mechanizmus EÚ na úseku civilnej ochrany pre poskytnutie pomoci štátom postihnutým krízovou situáciou, či už vo forme materiálnej, finančnej alebo vo forme záchranných tímov. SR bude pripravená rovnako poskytnúť pomoc  v prípade vzniku krízovej situácie iným krajinám. Na zvyšovanie o</w:t>
      </w:r>
      <w:r w:rsidRPr="00B27205">
        <w:rPr>
          <w:rFonts w:eastAsia="Calibri" w:cs="Calibri"/>
          <w:color w:val="000000"/>
          <w:szCs w:val="24"/>
        </w:rPr>
        <w:t xml:space="preserve">dolnosti štátu </w:t>
      </w:r>
      <w:r w:rsidRPr="00B27205">
        <w:rPr>
          <w:rFonts w:eastAsia="Calibri" w:cs="Calibri"/>
          <w:szCs w:val="24"/>
        </w:rPr>
        <w:t>v prípade krízovej situácie bude rozvíjať</w:t>
      </w:r>
      <w:r w:rsidRPr="00B27205">
        <w:rPr>
          <w:rFonts w:eastAsia="Calibri" w:cs="Calibri"/>
          <w:color w:val="000000"/>
          <w:szCs w:val="24"/>
        </w:rPr>
        <w:t xml:space="preserve"> </w:t>
      </w:r>
      <w:r w:rsidRPr="00B27205">
        <w:rPr>
          <w:rFonts w:eastAsia="Calibri" w:cs="Calibri"/>
          <w:b/>
          <w:bCs/>
          <w:color w:val="000000"/>
          <w:szCs w:val="24"/>
        </w:rPr>
        <w:t xml:space="preserve">civilné núdzové </w:t>
      </w:r>
      <w:r w:rsidRPr="00B27205">
        <w:rPr>
          <w:rFonts w:eastAsia="Calibri" w:cs="Calibri"/>
          <w:b/>
          <w:bCs/>
          <w:szCs w:val="24"/>
        </w:rPr>
        <w:t>plánovanie</w:t>
      </w:r>
      <w:r w:rsidRPr="00B27205">
        <w:rPr>
          <w:rFonts w:eastAsia="Calibri" w:cs="Times New Roman"/>
          <w:color w:val="000000"/>
          <w:szCs w:val="24"/>
        </w:rPr>
        <w:t xml:space="preserve">, </w:t>
      </w:r>
      <w:r w:rsidRPr="00B27205">
        <w:rPr>
          <w:rFonts w:eastAsia="Calibri" w:cs="Calibri"/>
          <w:szCs w:val="24"/>
        </w:rPr>
        <w:t>berúc do úvahy</w:t>
      </w:r>
      <w:r w:rsidRPr="00B27205">
        <w:rPr>
          <w:rFonts w:eastAsia="Calibri" w:cs="Calibri"/>
          <w:color w:val="000000"/>
          <w:szCs w:val="24"/>
        </w:rPr>
        <w:t xml:space="preserve"> požiadavky dohodnuté v rámci NATO.</w:t>
      </w:r>
      <w:r w:rsidRPr="00B27205">
        <w:rPr>
          <w:rFonts w:eastAsia="Calibri" w:cs="Calibri"/>
          <w:i/>
          <w:color w:val="0000FF"/>
          <w:szCs w:val="24"/>
        </w:rPr>
        <w:t xml:space="preserve"> </w:t>
      </w:r>
      <w:r w:rsidRPr="00B27205">
        <w:rPr>
          <w:rFonts w:eastAsia="Calibri" w:cs="Times New Roman"/>
          <w:color w:val="000000"/>
          <w:szCs w:val="24"/>
        </w:rPr>
        <w:t xml:space="preserve">SR prijme adekvátne opatrenia na posilnenie </w:t>
      </w:r>
      <w:r w:rsidRPr="00B27205">
        <w:rPr>
          <w:rFonts w:eastAsia="Calibri" w:cs="Times New Roman"/>
          <w:b/>
          <w:color w:val="000000"/>
          <w:szCs w:val="24"/>
        </w:rPr>
        <w:t>ochrany občanov a územia</w:t>
      </w:r>
      <w:r w:rsidRPr="00B27205">
        <w:rPr>
          <w:rFonts w:eastAsia="Calibri" w:cs="Times New Roman"/>
          <w:color w:val="000000"/>
          <w:szCs w:val="24"/>
        </w:rPr>
        <w:t xml:space="preserve"> SR pred prípadným použitím ZHN. </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szCs w:val="24"/>
        </w:rPr>
        <w:t xml:space="preserve">SR bude chrániť svojich občanov a obyvateľov voči </w:t>
      </w:r>
      <w:r w:rsidRPr="00B27205">
        <w:rPr>
          <w:rFonts w:eastAsia="Calibri" w:cs="Times New Roman"/>
          <w:b/>
          <w:szCs w:val="24"/>
        </w:rPr>
        <w:t>kriminálnym aktivitám</w:t>
      </w:r>
      <w:r w:rsidRPr="00B27205">
        <w:rPr>
          <w:rFonts w:eastAsia="Calibri" w:cs="Times New Roman"/>
          <w:szCs w:val="24"/>
        </w:rPr>
        <w:t xml:space="preserve">. Zvláštnu pozornosť bude venovať potláčaniu organizovaného zločinu, ktorého aktivity sa sústreďujú na nelegálnu výrobu a distribúciu drog, </w:t>
      </w:r>
      <w:proofErr w:type="spellStart"/>
      <w:r w:rsidRPr="00B27205">
        <w:rPr>
          <w:rFonts w:eastAsia="Calibri" w:cs="Times New Roman"/>
          <w:szCs w:val="24"/>
        </w:rPr>
        <w:t>prevádzačstvo</w:t>
      </w:r>
      <w:proofErr w:type="spellEnd"/>
      <w:r w:rsidRPr="00B27205">
        <w:rPr>
          <w:rFonts w:eastAsia="Calibri" w:cs="Times New Roman"/>
          <w:szCs w:val="24"/>
        </w:rPr>
        <w:t xml:space="preserve">, obchodovanie s ľuďmi, prostitúciu, počítačové pirátstvo, krádeže duševného vlastníctva, finančnú kriminalitu, a ktorý využíva a rozširuje korupciu a vytvára nelegálnu ekonomiku. </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szCs w:val="24"/>
        </w:rPr>
        <w:t xml:space="preserve">SR bude posilňovať právne, ekonomické, mediálne prostredie ako aj represívne nástroje zamerané na </w:t>
      </w:r>
      <w:r w:rsidRPr="00B27205">
        <w:rPr>
          <w:rFonts w:eastAsia="Calibri" w:cs="Times New Roman"/>
          <w:b/>
          <w:szCs w:val="24"/>
        </w:rPr>
        <w:t>prevenciu a eliminovanie organizovaného zločinu</w:t>
      </w:r>
      <w:r w:rsidRPr="00B27205">
        <w:rPr>
          <w:rFonts w:eastAsia="Calibri" w:cs="Times New Roman"/>
          <w:szCs w:val="24"/>
        </w:rPr>
        <w:t>. Spravodajské zložky, polícia, prokuratúra a súdy budú aktívne bojovať s organizovaným zločinom a korupciou na všetkých úrovniach. SR bude posilňovať právne istoty občanov pri ochrane súkromného majetku, zvyšovať dôraz pri ochrane verejného majetku a verejného poriadku. SR podporí medzinárodnú spoluprácu národných štruktúr na presadzovanie právneho štátu a efektívne využívanie medzinárodných štruktúr pre boj s organizovaným zločinom.</w:t>
      </w:r>
    </w:p>
    <w:p w:rsidR="00B27205" w:rsidRPr="00B27205" w:rsidRDefault="00B27205" w:rsidP="00B27205">
      <w:pPr>
        <w:spacing w:before="360" w:after="120" w:line="276" w:lineRule="auto"/>
        <w:jc w:val="center"/>
        <w:rPr>
          <w:rFonts w:eastAsia="Calibri" w:cs="Times New Roman"/>
          <w:b/>
          <w:sz w:val="28"/>
          <w:szCs w:val="28"/>
        </w:rPr>
      </w:pPr>
      <w:r w:rsidRPr="00B27205">
        <w:rPr>
          <w:rFonts w:eastAsia="Calibri" w:cs="Times New Roman"/>
          <w:b/>
          <w:sz w:val="28"/>
          <w:szCs w:val="28"/>
        </w:rPr>
        <w:lastRenderedPageBreak/>
        <w:t>Posilňovanie dôvery a podpory občanov</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color w:val="000000"/>
          <w:szCs w:val="24"/>
        </w:rPr>
        <w:t xml:space="preserve">SR sa bude usilovať o </w:t>
      </w:r>
      <w:r w:rsidRPr="00B27205">
        <w:rPr>
          <w:rFonts w:eastAsia="Calibri" w:cs="Times New Roman"/>
          <w:b/>
          <w:color w:val="000000"/>
          <w:szCs w:val="24"/>
        </w:rPr>
        <w:t>posilnenie dôvery a podpory verejnosti</w:t>
      </w:r>
      <w:r w:rsidRPr="00B27205">
        <w:rPr>
          <w:rFonts w:eastAsia="Calibri" w:cs="Times New Roman"/>
          <w:color w:val="000000"/>
          <w:szCs w:val="24"/>
        </w:rPr>
        <w:t xml:space="preserve"> v inštitúcie pluralitnej demokracie, ľudské práva a strategickú orientáciu zahraničnej a bezpečnostnej politiky, ako aj o zvýšenie odolnosti štátu a spoločnosti voči dezinformačnej kampani a propagande zameranej proti jeho hodnotám a záujmom. </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color w:val="000000"/>
          <w:szCs w:val="24"/>
        </w:rPr>
        <w:t xml:space="preserve">V záujme presadzovania svojich bezpečnostných záujmov bude klásť väčší dôraz na </w:t>
      </w:r>
      <w:r w:rsidRPr="00B27205">
        <w:rPr>
          <w:rFonts w:eastAsia="Calibri" w:cs="Times New Roman"/>
          <w:b/>
          <w:color w:val="000000"/>
          <w:szCs w:val="24"/>
        </w:rPr>
        <w:t>strategickú komunikáciu s verejnosťou</w:t>
      </w:r>
      <w:r w:rsidRPr="00B27205">
        <w:rPr>
          <w:rFonts w:eastAsia="Calibri" w:cs="Times New Roman"/>
          <w:color w:val="000000"/>
          <w:szCs w:val="24"/>
        </w:rPr>
        <w:t xml:space="preserve"> naprieč všetkými vládnymi inštitúciami. Jej súčasťou bude diskusia o základných civilizačných hodnotách a princípoch ako sú demokracia, sloboda a ľudské práva, ako aj o našich národných a euroatlantických inštitúciách.</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szCs w:val="24"/>
        </w:rPr>
        <w:t xml:space="preserve">Aktívnou </w:t>
      </w:r>
      <w:r w:rsidRPr="00B27205">
        <w:rPr>
          <w:rFonts w:eastAsia="Calibri" w:cs="Times New Roman"/>
          <w:b/>
          <w:szCs w:val="24"/>
        </w:rPr>
        <w:t>komunikáciou o bezpečnostnej politike</w:t>
      </w:r>
      <w:r w:rsidRPr="00B27205">
        <w:rPr>
          <w:rFonts w:eastAsia="Calibri" w:cs="Times New Roman"/>
          <w:szCs w:val="24"/>
        </w:rPr>
        <w:t xml:space="preserve">, vrátane objasňovania významu členstva SR v EÚ a NATO, sa bude SR usilovať o posilňovanie všeobecného povedomia a informovanosti občanov, </w:t>
      </w:r>
      <w:r w:rsidRPr="00B27205">
        <w:rPr>
          <w:rFonts w:eastAsia="Times New Roman" w:cs="Times New Roman"/>
          <w:szCs w:val="24"/>
        </w:rPr>
        <w:t>formovanie konsenzu a zachovanie dlhodobej kontinuity v zásadných otázkach bezpečnosti SR</w:t>
      </w:r>
      <w:r w:rsidRPr="00B27205">
        <w:rPr>
          <w:rFonts w:eastAsia="Calibri" w:cs="Times New Roman"/>
          <w:szCs w:val="24"/>
        </w:rPr>
        <w:t>. Bude tiež realizovať prípravu obyvateľstva na krízové situácie, vrátane</w:t>
      </w:r>
      <w:r w:rsidRPr="00B27205">
        <w:rPr>
          <w:rFonts w:eastAsia="Calibri" w:cs="Times New Roman"/>
          <w:szCs w:val="24"/>
          <w:lang w:eastAsia="sk-SK"/>
        </w:rPr>
        <w:t xml:space="preserve"> sebaochrany a poskytovania pomoci iným v prípade ohrozenia zdravia a života</w:t>
      </w:r>
      <w:r w:rsidRPr="00B27205">
        <w:rPr>
          <w:rFonts w:eastAsia="Calibri" w:cs="Times New Roman"/>
          <w:szCs w:val="24"/>
        </w:rPr>
        <w:t>. V tomto úsilí bude nevyhnutná spolupráca so samosprávou,  odbornou verejnosťou, mimovládnym sektorom a médiami.</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color w:val="000000"/>
          <w:szCs w:val="24"/>
        </w:rPr>
        <w:t xml:space="preserve">SR bude venovať špeciálnu pozornosť komunikácii s </w:t>
      </w:r>
      <w:r w:rsidRPr="00B27205">
        <w:rPr>
          <w:rFonts w:eastAsia="Calibri" w:cs="Times New Roman"/>
          <w:b/>
          <w:color w:val="000000"/>
          <w:szCs w:val="24"/>
        </w:rPr>
        <w:t>mladou generáciou</w:t>
      </w:r>
      <w:r w:rsidRPr="00B27205">
        <w:rPr>
          <w:rFonts w:eastAsia="Calibri" w:cs="Times New Roman"/>
          <w:color w:val="000000"/>
          <w:szCs w:val="24"/>
        </w:rPr>
        <w:t xml:space="preserve">, ktorá nemá osobnú skúsenosť s nedemokratickým režimom. </w:t>
      </w:r>
      <w:r w:rsidRPr="00B27205">
        <w:rPr>
          <w:rFonts w:eastAsia="Calibri" w:cs="Times New Roman"/>
          <w:szCs w:val="24"/>
        </w:rPr>
        <w:t>SR v tejto súvislosti spracuje komplexný program vzdelávania a výchovy k demokratickému občianstvu, prevencie extrémizmu, intolerancie, xenofóbie, vrátane antisemitizmu, a na sociálnu inklúziu žiakov. Program bude zameraný aj na výchovu ku kritickému mysleniu mladej generácie, viesť k  vlastenectvu, demokratickým hodnotám, a rozvíjať branné povedomie.</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color w:val="000000"/>
          <w:szCs w:val="24"/>
        </w:rPr>
        <w:t xml:space="preserve">S cieľom zvyšovania odolnosti štátu a jeho ochrany voči hybridným hrozbám prehĺbi partnerstvo s relevantnými mimovládnymi organizáciami a bude aktívne podporovať </w:t>
      </w:r>
      <w:r w:rsidRPr="00B27205">
        <w:rPr>
          <w:rFonts w:eastAsia="Calibri" w:cs="Times New Roman"/>
          <w:b/>
          <w:color w:val="000000"/>
          <w:szCs w:val="24"/>
        </w:rPr>
        <w:t>rozvoj občianskej spoločnosti</w:t>
      </w:r>
      <w:r w:rsidRPr="00B27205">
        <w:rPr>
          <w:rFonts w:eastAsia="Calibri" w:cs="Times New Roman"/>
          <w:color w:val="000000"/>
          <w:szCs w:val="24"/>
        </w:rPr>
        <w:t>.</w:t>
      </w:r>
    </w:p>
    <w:p w:rsidR="00B27205" w:rsidRPr="00B27205" w:rsidRDefault="00B27205" w:rsidP="00B27205">
      <w:pPr>
        <w:spacing w:before="360" w:after="120" w:line="276" w:lineRule="auto"/>
        <w:jc w:val="center"/>
        <w:rPr>
          <w:rFonts w:eastAsia="Calibri" w:cs="Times New Roman"/>
          <w:b/>
          <w:color w:val="000000"/>
          <w:sz w:val="28"/>
          <w:szCs w:val="28"/>
        </w:rPr>
      </w:pPr>
      <w:r w:rsidRPr="00B27205">
        <w:rPr>
          <w:rFonts w:eastAsia="Calibri" w:cs="Times New Roman"/>
          <w:b/>
          <w:color w:val="000000"/>
          <w:sz w:val="28"/>
          <w:szCs w:val="28"/>
        </w:rPr>
        <w:t>Potláčanie extrémizmu a terorizmu</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b/>
          <w:color w:val="000000"/>
          <w:szCs w:val="24"/>
        </w:rPr>
        <w:t>Prejavy extrémizmu a xenofóbie sú v SR neprípustné</w:t>
      </w:r>
      <w:r w:rsidRPr="00B27205">
        <w:rPr>
          <w:rFonts w:eastAsia="Calibri" w:cs="Times New Roman"/>
          <w:color w:val="000000"/>
          <w:szCs w:val="24"/>
        </w:rPr>
        <w:t xml:space="preserve"> a dlhodobým systematickým úsilím v rôznych oblastiach sa SR snaží o ich prevenciu a represiu. SR bude priebežne </w:t>
      </w:r>
      <w:r w:rsidRPr="00B27205">
        <w:rPr>
          <w:rFonts w:eastAsia="Calibri" w:cs="Times New Roman"/>
          <w:b/>
          <w:color w:val="000000"/>
          <w:szCs w:val="24"/>
        </w:rPr>
        <w:t xml:space="preserve">analyzovať </w:t>
      </w:r>
      <w:r w:rsidRPr="00B27205">
        <w:rPr>
          <w:rFonts w:eastAsia="Calibri" w:cs="Times New Roman"/>
          <w:color w:val="000000"/>
          <w:szCs w:val="24"/>
        </w:rPr>
        <w:t>postoje verejnosti k extrémistickým skupinám a</w:t>
      </w:r>
      <w:r w:rsidRPr="00B27205">
        <w:rPr>
          <w:rFonts w:eastAsia="Calibri" w:cs="Times New Roman"/>
          <w:b/>
          <w:color w:val="000000"/>
          <w:szCs w:val="24"/>
        </w:rPr>
        <w:t xml:space="preserve"> zamedzovať</w:t>
      </w:r>
      <w:r w:rsidRPr="00B27205">
        <w:rPr>
          <w:rFonts w:eastAsia="Calibri" w:cs="Times New Roman"/>
          <w:color w:val="000000"/>
          <w:szCs w:val="24"/>
        </w:rPr>
        <w:t xml:space="preserve"> aktivitám smerujúcim k ohrozeniu základných práv a slobôd, k destabilizácii, alebo k zmene ústavného zriadenia, ohrozeniu vnútorného poriadku, zvrchovanosti a územnej celistvosti. </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color w:val="000000"/>
          <w:szCs w:val="24"/>
        </w:rPr>
        <w:t xml:space="preserve">V oblasti </w:t>
      </w:r>
      <w:r w:rsidRPr="00B27205">
        <w:rPr>
          <w:rFonts w:eastAsia="Calibri" w:cs="Times New Roman"/>
          <w:b/>
          <w:color w:val="000000"/>
          <w:szCs w:val="24"/>
        </w:rPr>
        <w:t>prevencie</w:t>
      </w:r>
      <w:r w:rsidRPr="00B27205">
        <w:rPr>
          <w:rFonts w:eastAsia="Calibri" w:cs="Times New Roman"/>
          <w:color w:val="000000"/>
          <w:szCs w:val="24"/>
        </w:rPr>
        <w:t xml:space="preserve"> sa SR zameria na </w:t>
      </w:r>
      <w:r w:rsidRPr="00B27205">
        <w:rPr>
          <w:rFonts w:eastAsia="Calibri" w:cs="Times New Roman"/>
          <w:b/>
          <w:color w:val="000000"/>
          <w:szCs w:val="24"/>
        </w:rPr>
        <w:t>zvyšovanie povedomia verejnosti</w:t>
      </w:r>
      <w:r w:rsidRPr="00B27205">
        <w:rPr>
          <w:rFonts w:eastAsia="Calibri" w:cs="Times New Roman"/>
          <w:color w:val="000000"/>
          <w:szCs w:val="24"/>
        </w:rPr>
        <w:t xml:space="preserve"> o nebezpečenstve, ktoré extrémizmus a s ním súvisiace javy predstavujú pre spoločnosť a každého jednotlivca a zároveň prijme preventívne opatrenia </w:t>
      </w:r>
      <w:r w:rsidRPr="00B27205">
        <w:rPr>
          <w:rFonts w:eastAsia="Calibri" w:cs="Times New Roman"/>
          <w:b/>
          <w:color w:val="000000"/>
          <w:szCs w:val="24"/>
        </w:rPr>
        <w:t>v sociálnej oblasti</w:t>
      </w:r>
      <w:r w:rsidRPr="00B27205">
        <w:rPr>
          <w:rFonts w:eastAsia="Calibri" w:cs="Times New Roman"/>
          <w:color w:val="000000"/>
          <w:szCs w:val="24"/>
        </w:rPr>
        <w:t xml:space="preserve"> a na podporu tolerancie v spoločnosti. SR bude vytvárať a podporovať mechanizmy obmedzujúce šírenie extrémistických a nenávistných prejavov </w:t>
      </w:r>
      <w:r w:rsidRPr="00B27205">
        <w:rPr>
          <w:rFonts w:eastAsia="Calibri" w:cs="Times New Roman"/>
          <w:b/>
          <w:color w:val="000000"/>
          <w:szCs w:val="24"/>
        </w:rPr>
        <w:t>v prostredí internetu</w:t>
      </w:r>
      <w:r w:rsidRPr="00B27205">
        <w:rPr>
          <w:rFonts w:eastAsia="Calibri" w:cs="Times New Roman"/>
          <w:color w:val="000000"/>
          <w:szCs w:val="24"/>
        </w:rPr>
        <w:t xml:space="preserve">. Bude tiež dôrazne prijímať opatrenia na zamedzenie podpory extrémizmu cez </w:t>
      </w:r>
      <w:r w:rsidRPr="00B27205">
        <w:rPr>
          <w:rFonts w:eastAsia="Calibri" w:cs="Times New Roman"/>
          <w:color w:val="000000"/>
          <w:szCs w:val="24"/>
        </w:rPr>
        <w:lastRenderedPageBreak/>
        <w:t>elektronické prostriedky zo zahraničia.</w:t>
      </w:r>
      <w:r w:rsidRPr="00B27205">
        <w:rPr>
          <w:rFonts w:eastAsia="Calibri" w:cs="Times New Roman"/>
          <w:szCs w:val="24"/>
        </w:rPr>
        <w:t xml:space="preserve"> </w:t>
      </w:r>
      <w:r w:rsidRPr="00B27205">
        <w:rPr>
          <w:rFonts w:eastAsia="Calibri" w:cs="Times New Roman"/>
          <w:color w:val="000000"/>
          <w:szCs w:val="24"/>
        </w:rPr>
        <w:t xml:space="preserve">Bude pôsobiť smerom k </w:t>
      </w:r>
      <w:r w:rsidRPr="00B27205">
        <w:rPr>
          <w:rFonts w:eastAsia="Calibri" w:cs="Times New Roman"/>
          <w:b/>
          <w:color w:val="000000"/>
          <w:szCs w:val="24"/>
        </w:rPr>
        <w:t>podpore budovania občianskej spoločnosti</w:t>
      </w:r>
      <w:r w:rsidRPr="00B27205">
        <w:rPr>
          <w:rFonts w:eastAsia="Calibri" w:cs="Times New Roman"/>
          <w:color w:val="000000"/>
          <w:szCs w:val="24"/>
        </w:rPr>
        <w:t>, tolerantnosti a posilňovaniu ochrany menšín.</w:t>
      </w:r>
    </w:p>
    <w:p w:rsidR="00B27205" w:rsidRPr="00B27205" w:rsidRDefault="00B27205" w:rsidP="00B27205">
      <w:pPr>
        <w:numPr>
          <w:ilvl w:val="0"/>
          <w:numId w:val="2"/>
        </w:numPr>
        <w:autoSpaceDE w:val="0"/>
        <w:autoSpaceDN w:val="0"/>
        <w:spacing w:after="120" w:line="276" w:lineRule="auto"/>
        <w:jc w:val="left"/>
        <w:rPr>
          <w:rFonts w:eastAsia="Calibri" w:cs="Times New Roman"/>
          <w:szCs w:val="24"/>
        </w:rPr>
      </w:pPr>
      <w:r w:rsidRPr="00B27205">
        <w:rPr>
          <w:rFonts w:eastAsia="Calibri" w:cs="Times New Roman"/>
          <w:color w:val="000000"/>
          <w:szCs w:val="24"/>
        </w:rPr>
        <w:t xml:space="preserve">V oblasti represie sa Slovenská republika zameria na zvýšenie kapacít a možností na efektívne </w:t>
      </w:r>
      <w:r w:rsidRPr="00B27205">
        <w:rPr>
          <w:rFonts w:eastAsia="Calibri" w:cs="Times New Roman"/>
          <w:b/>
          <w:color w:val="000000"/>
          <w:szCs w:val="24"/>
        </w:rPr>
        <w:t>odhaľovanie a stíhanie trestných činov extrémizmu</w:t>
      </w:r>
      <w:r w:rsidRPr="00B27205">
        <w:rPr>
          <w:rFonts w:eastAsia="Calibri" w:cs="Times New Roman"/>
          <w:color w:val="000000"/>
          <w:szCs w:val="24"/>
        </w:rPr>
        <w:t xml:space="preserve"> a s nimi súvisiace organizačné opatrenia. Súčasťou tohto úsilia bude zvýšenie efektívnosti monitorovania a odhaľovania trestných činov extrémizmu, a stíhanie ich páchateľov. Slovenská republika bude vytvárať inštitucionálne a personálne kapacity pre štátne orgány plniace úlohy v boji s extrémizmom. Prijme opatrenia proti pôsobeniu neregulárnych </w:t>
      </w:r>
      <w:r w:rsidRPr="00B27205">
        <w:rPr>
          <w:rFonts w:eastAsia="Calibri" w:cs="Times New Roman"/>
          <w:b/>
          <w:color w:val="000000"/>
          <w:szCs w:val="24"/>
        </w:rPr>
        <w:t>polovojenských skupín</w:t>
      </w:r>
      <w:r w:rsidRPr="00B27205">
        <w:rPr>
          <w:rFonts w:eastAsia="Calibri" w:cs="Times New Roman"/>
          <w:color w:val="000000"/>
          <w:szCs w:val="24"/>
        </w:rPr>
        <w:t xml:space="preserve"> na území SR.</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Calibri" w:cs="Times New Roman"/>
          <w:color w:val="000000"/>
          <w:szCs w:val="24"/>
        </w:rPr>
        <w:t xml:space="preserve">SR odsudzuje terorizmus vo všetkých jeho formách a podobách. Bude pokračovať v dôslednej realizácii opatrení nevyhnutných k </w:t>
      </w:r>
      <w:r w:rsidRPr="00B27205">
        <w:rPr>
          <w:rFonts w:eastAsia="Calibri" w:cs="Times New Roman"/>
          <w:b/>
          <w:color w:val="000000"/>
          <w:szCs w:val="24"/>
        </w:rPr>
        <w:t>zamedzeniu teroristických útokov</w:t>
      </w:r>
      <w:r w:rsidRPr="00B27205">
        <w:rPr>
          <w:rFonts w:eastAsia="Calibri" w:cs="Times New Roman"/>
          <w:color w:val="000000"/>
          <w:szCs w:val="24"/>
        </w:rPr>
        <w:t xml:space="preserve"> a </w:t>
      </w:r>
      <w:r w:rsidRPr="00B27205">
        <w:rPr>
          <w:rFonts w:eastAsia="Calibri" w:cs="Times New Roman"/>
          <w:b/>
          <w:color w:val="000000"/>
          <w:szCs w:val="24"/>
        </w:rPr>
        <w:t>odstraňovaniu príčin terorizmu</w:t>
      </w:r>
      <w:r w:rsidRPr="00B27205">
        <w:rPr>
          <w:rFonts w:eastAsia="Calibri" w:cs="Times New Roman"/>
          <w:color w:val="000000"/>
          <w:szCs w:val="24"/>
        </w:rPr>
        <w:t xml:space="preserve"> doma aj v zahraničí. Bude podporovať protiteroristické úsilie medzinárodného spoločenstva použitím politických, právnych, rozvojových a vojenských nástrojov. </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Calibri" w:cs="Times New Roman"/>
          <w:color w:val="000000"/>
          <w:szCs w:val="24"/>
        </w:rPr>
        <w:t xml:space="preserve">Rôzne formy násilného extrémizmu a terorizmu sú okrem iného produktom pretrvávajúcich konfliktov, nedemokratických modelov vládnutia a zlyhávajúcich štátov. Súčasťou prevencie teroristických aktivít je preto zapojenie sa </w:t>
      </w:r>
      <w:r w:rsidRPr="00B27205">
        <w:rPr>
          <w:rFonts w:eastAsia="Calibri" w:cs="Times New Roman"/>
          <w:szCs w:val="24"/>
        </w:rPr>
        <w:t xml:space="preserve">do post-konfliktnej obnovy štátov postihnutých krízou, a to najmä prostredníctvom humanitárnej a rozvojovej pomoci. </w:t>
      </w:r>
      <w:r w:rsidRPr="00B27205">
        <w:rPr>
          <w:rFonts w:eastAsia="Calibri" w:cs="Times New Roman"/>
          <w:color w:val="000000"/>
          <w:szCs w:val="24"/>
        </w:rPr>
        <w:t xml:space="preserve">SR bude presadzovať úzku vzájomnú </w:t>
      </w:r>
      <w:r w:rsidRPr="00B27205">
        <w:rPr>
          <w:rFonts w:eastAsia="Calibri" w:cs="Times New Roman"/>
          <w:b/>
          <w:color w:val="000000"/>
          <w:szCs w:val="24"/>
        </w:rPr>
        <w:t>výmenu spravodajských informácií</w:t>
      </w:r>
      <w:r w:rsidRPr="00B27205">
        <w:rPr>
          <w:rFonts w:eastAsia="Calibri" w:cs="Times New Roman"/>
          <w:color w:val="000000"/>
          <w:szCs w:val="24"/>
        </w:rPr>
        <w:t xml:space="preserve"> medzi členskými štátmi EÚ a NATO a podporovať jej zintenzívňovanie.</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Calibri" w:cs="Times New Roman"/>
          <w:color w:val="000000"/>
          <w:szCs w:val="24"/>
        </w:rPr>
        <w:t xml:space="preserve">Na domácej pôde bude SR zvyšovať </w:t>
      </w:r>
      <w:r w:rsidRPr="00B27205">
        <w:rPr>
          <w:rFonts w:eastAsia="Calibri" w:cs="Times New Roman"/>
          <w:b/>
          <w:color w:val="000000"/>
          <w:szCs w:val="24"/>
        </w:rPr>
        <w:t>spoluprácu medzi rezortmi</w:t>
      </w:r>
      <w:r w:rsidRPr="00B27205">
        <w:rPr>
          <w:rFonts w:eastAsia="Calibri" w:cs="Times New Roman"/>
          <w:color w:val="000000"/>
          <w:szCs w:val="24"/>
        </w:rPr>
        <w:t xml:space="preserve">, </w:t>
      </w:r>
      <w:r w:rsidRPr="00B27205">
        <w:rPr>
          <w:rFonts w:eastAsia="Calibri" w:cs="Times New Roman"/>
          <w:szCs w:val="24"/>
        </w:rPr>
        <w:t>bezpečnostnými a spravodajskými zložkami SR</w:t>
      </w:r>
      <w:r w:rsidRPr="00B27205">
        <w:rPr>
          <w:rFonts w:eastAsia="Calibri" w:cs="Times New Roman"/>
          <w:color w:val="000000"/>
          <w:szCs w:val="24"/>
        </w:rPr>
        <w:t xml:space="preserve"> a investovať do ľudských zdrojov a technologických riešení zameraných na zlepšenie</w:t>
      </w:r>
      <w:r w:rsidRPr="00B27205">
        <w:rPr>
          <w:rFonts w:eastAsia="Calibri" w:cs="Times New Roman"/>
          <w:b/>
          <w:color w:val="000000"/>
          <w:szCs w:val="24"/>
        </w:rPr>
        <w:t xml:space="preserve"> </w:t>
      </w:r>
      <w:r w:rsidRPr="00B27205">
        <w:rPr>
          <w:rFonts w:eastAsia="Calibri" w:cs="Times New Roman"/>
          <w:color w:val="000000"/>
          <w:szCs w:val="24"/>
        </w:rPr>
        <w:t xml:space="preserve">spravodajstva. Bude pokračovať v podpore a realizácii opatrení na </w:t>
      </w:r>
      <w:r w:rsidRPr="00B27205">
        <w:rPr>
          <w:rFonts w:eastAsia="Calibri" w:cs="Times New Roman"/>
          <w:b/>
          <w:color w:val="000000"/>
          <w:szCs w:val="24"/>
        </w:rPr>
        <w:t>zamedzenie prístupu teroristov k finančným a materiálnym zdrojom</w:t>
      </w:r>
      <w:r w:rsidRPr="00B27205">
        <w:rPr>
          <w:rFonts w:eastAsia="Calibri" w:cs="Times New Roman"/>
          <w:color w:val="000000"/>
          <w:szCs w:val="24"/>
        </w:rPr>
        <w:t xml:space="preserve">, zbraniam a výbušninám.. Bude aktívna v oblasti monitoringu, analýzy a zamedzovania </w:t>
      </w:r>
      <w:r w:rsidRPr="00B27205">
        <w:rPr>
          <w:rFonts w:eastAsia="Calibri" w:cs="Times New Roman"/>
          <w:b/>
          <w:color w:val="000000"/>
          <w:szCs w:val="24"/>
        </w:rPr>
        <w:t>protizákonného obsahu a komunikácie</w:t>
      </w:r>
      <w:r w:rsidRPr="00B27205">
        <w:rPr>
          <w:rFonts w:eastAsia="Calibri" w:cs="Times New Roman"/>
          <w:color w:val="000000"/>
          <w:szCs w:val="24"/>
        </w:rPr>
        <w:t xml:space="preserve">, vrátane </w:t>
      </w:r>
      <w:r w:rsidRPr="00B27205">
        <w:rPr>
          <w:rFonts w:eastAsia="Calibri" w:cs="Times New Roman"/>
          <w:szCs w:val="24"/>
        </w:rPr>
        <w:t xml:space="preserve">propagandy </w:t>
      </w:r>
      <w:proofErr w:type="spellStart"/>
      <w:r w:rsidRPr="00B27205">
        <w:rPr>
          <w:rFonts w:eastAsia="Calibri" w:cs="Times New Roman"/>
          <w:szCs w:val="24"/>
        </w:rPr>
        <w:t>džihádistických</w:t>
      </w:r>
      <w:proofErr w:type="spellEnd"/>
      <w:r w:rsidRPr="00B27205">
        <w:rPr>
          <w:rFonts w:eastAsia="Calibri" w:cs="Times New Roman"/>
          <w:szCs w:val="24"/>
        </w:rPr>
        <w:t xml:space="preserve"> skupín, </w:t>
      </w:r>
      <w:r w:rsidRPr="00B27205">
        <w:rPr>
          <w:rFonts w:eastAsia="Calibri" w:cs="Times New Roman"/>
          <w:color w:val="000000"/>
          <w:szCs w:val="24"/>
        </w:rPr>
        <w:t xml:space="preserve">v mediálnom priestore a na internete. </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Calibri" w:cs="Times New Roman"/>
          <w:color w:val="000000"/>
          <w:szCs w:val="24"/>
        </w:rPr>
        <w:t xml:space="preserve">SR sa bude usilovať minimalizovať bezpečnostnú hrozbu spojenú so </w:t>
      </w:r>
      <w:r w:rsidRPr="00B27205">
        <w:rPr>
          <w:rFonts w:eastAsia="Calibri" w:cs="Times New Roman"/>
          <w:b/>
          <w:color w:val="000000"/>
          <w:szCs w:val="24"/>
        </w:rPr>
        <w:t>zahraničnými teroristickými bojovníkmi</w:t>
      </w:r>
      <w:r w:rsidRPr="00B27205">
        <w:rPr>
          <w:rFonts w:eastAsia="Calibri" w:cs="Times New Roman"/>
          <w:color w:val="000000"/>
          <w:szCs w:val="24"/>
        </w:rPr>
        <w:t xml:space="preserve"> a ich návratom do domovských štátov, resp. do tretích krajín. </w:t>
      </w:r>
      <w:r w:rsidRPr="00B27205">
        <w:rPr>
          <w:rFonts w:eastAsia="Calibri" w:cs="Times New Roman"/>
          <w:szCs w:val="24"/>
        </w:rPr>
        <w:t xml:space="preserve">Bude realizovať opatrenia na zamedzenie vstupu osôb predstavujúcich teroristickú hrozbu alebo radikalizovaných osôb na svoje územie. </w:t>
      </w:r>
    </w:p>
    <w:p w:rsidR="00B27205" w:rsidRPr="00B27205" w:rsidRDefault="00B27205" w:rsidP="00B27205">
      <w:pPr>
        <w:spacing w:before="360" w:line="276" w:lineRule="auto"/>
        <w:jc w:val="center"/>
        <w:rPr>
          <w:rFonts w:eastAsia="Calibri" w:cs="Times New Roman"/>
          <w:b/>
          <w:sz w:val="28"/>
          <w:szCs w:val="28"/>
        </w:rPr>
      </w:pPr>
      <w:r w:rsidRPr="00B27205">
        <w:rPr>
          <w:rFonts w:eastAsia="Calibri" w:cs="Times New Roman"/>
          <w:b/>
          <w:sz w:val="28"/>
          <w:szCs w:val="28"/>
        </w:rPr>
        <w:t xml:space="preserve">Zaručenie materiálnych, ekonomických a environmentálnych </w:t>
      </w:r>
    </w:p>
    <w:p w:rsidR="00B27205" w:rsidRPr="00B27205" w:rsidRDefault="00B27205" w:rsidP="00B27205">
      <w:pPr>
        <w:spacing w:before="360" w:after="120" w:line="276" w:lineRule="auto"/>
        <w:contextualSpacing/>
        <w:jc w:val="center"/>
        <w:rPr>
          <w:rFonts w:eastAsia="Calibri" w:cs="Times New Roman"/>
          <w:b/>
          <w:sz w:val="28"/>
          <w:szCs w:val="28"/>
        </w:rPr>
      </w:pPr>
      <w:r w:rsidRPr="00B27205">
        <w:rPr>
          <w:rFonts w:eastAsia="Calibri" w:cs="Times New Roman"/>
          <w:b/>
          <w:sz w:val="28"/>
          <w:szCs w:val="28"/>
        </w:rPr>
        <w:t>predpokladov bezpečnosti štátu</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Calibri" w:cs="Times New Roman"/>
          <w:color w:val="000000"/>
          <w:szCs w:val="24"/>
        </w:rPr>
        <w:t xml:space="preserve">Pre fungovanie ekonomiky štátu a jeho ostatných oblastí je nevyhnutné </w:t>
      </w:r>
      <w:r w:rsidRPr="00B27205">
        <w:rPr>
          <w:rFonts w:eastAsia="Calibri" w:cs="Times New Roman"/>
          <w:b/>
          <w:color w:val="000000"/>
          <w:szCs w:val="24"/>
        </w:rPr>
        <w:t>zaručiť surovinovú a energetickú bezpečnosť</w:t>
      </w:r>
      <w:r w:rsidRPr="00B27205">
        <w:rPr>
          <w:rFonts w:eastAsia="Calibri" w:cs="Times New Roman"/>
          <w:color w:val="000000"/>
          <w:szCs w:val="24"/>
        </w:rPr>
        <w:t xml:space="preserve">. </w:t>
      </w:r>
      <w:r w:rsidRPr="00B27205">
        <w:rPr>
          <w:rFonts w:eastAsia="Calibri" w:cs="Times New Roman"/>
          <w:szCs w:val="24"/>
        </w:rPr>
        <w:t xml:space="preserve">SR bude na pôde EÚ presadzovať dôsledné napĺňanie cieľov </w:t>
      </w:r>
      <w:r w:rsidRPr="00B27205">
        <w:rPr>
          <w:rFonts w:eastAsia="Calibri" w:cs="Times New Roman"/>
          <w:b/>
          <w:szCs w:val="24"/>
        </w:rPr>
        <w:t>Energetickej únie</w:t>
      </w:r>
      <w:r w:rsidRPr="00B27205">
        <w:rPr>
          <w:rFonts w:eastAsia="Calibri" w:cs="Times New Roman"/>
          <w:szCs w:val="24"/>
        </w:rPr>
        <w:t xml:space="preserve">, zachovanie národnej rozhodovacej suverenity v oblasti jadrovej energetiky a </w:t>
      </w:r>
      <w:r w:rsidRPr="00B27205">
        <w:rPr>
          <w:rFonts w:eastAsia="Calibri" w:cs="Times New Roman"/>
          <w:color w:val="000000"/>
          <w:szCs w:val="24"/>
        </w:rPr>
        <w:t>práva na stanovenie individuálneho energetického mixu</w:t>
      </w:r>
      <w:r w:rsidRPr="00B27205">
        <w:rPr>
          <w:rFonts w:eastAsia="Calibri" w:cs="Times New Roman"/>
          <w:szCs w:val="24"/>
        </w:rPr>
        <w:t>, bude podporovať energetickú efektívnosť, úsporu energie a zvyšovanie podielu obnoviteľných zdrojov energií.</w:t>
      </w:r>
      <w:r w:rsidRPr="00B27205">
        <w:rPr>
          <w:rFonts w:eastAsia="Calibri" w:cs="Times New Roman"/>
          <w:color w:val="000000"/>
          <w:szCs w:val="24"/>
        </w:rPr>
        <w:t xml:space="preserve"> </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Calibri" w:cs="Times New Roman"/>
          <w:color w:val="000000"/>
          <w:szCs w:val="24"/>
        </w:rPr>
        <w:lastRenderedPageBreak/>
        <w:t xml:space="preserve">SR sa bude usilovať o </w:t>
      </w:r>
      <w:r w:rsidRPr="00B27205">
        <w:rPr>
          <w:rFonts w:eastAsia="Calibri" w:cs="Times New Roman"/>
          <w:b/>
          <w:color w:val="000000"/>
          <w:szCs w:val="24"/>
        </w:rPr>
        <w:t>diverzifikáciu</w:t>
      </w:r>
      <w:r w:rsidRPr="00B27205">
        <w:rPr>
          <w:rFonts w:eastAsia="Calibri" w:cs="Times New Roman"/>
          <w:color w:val="000000"/>
          <w:szCs w:val="24"/>
        </w:rPr>
        <w:t xml:space="preserve"> zdrojov, trás a dodávateľov surovín a energie. Bude klásť dôraz na to, aby bola nová energetická infraštruktúra v Európe v súlade s európskym právom, vrátane </w:t>
      </w:r>
      <w:r w:rsidRPr="00B27205">
        <w:rPr>
          <w:rFonts w:eastAsia="Calibri" w:cs="Times New Roman"/>
          <w:b/>
          <w:color w:val="000000"/>
          <w:szCs w:val="24"/>
        </w:rPr>
        <w:t>tretieho energetického balíčka</w:t>
      </w:r>
      <w:r w:rsidRPr="00B27205">
        <w:rPr>
          <w:rFonts w:eastAsia="Calibri" w:cs="Times New Roman"/>
          <w:color w:val="000000"/>
          <w:szCs w:val="24"/>
        </w:rPr>
        <w:t xml:space="preserve">. Zároveň bude presadzovať udržanie svojej tranzitnej funkcie v oblasti zemného plynu ako aj zachovanie tranzitu tejto suroviny cez územie Ukrajiny. Podporí tiež rozvoj energetickej </w:t>
      </w:r>
      <w:r w:rsidRPr="00B27205">
        <w:rPr>
          <w:rFonts w:eastAsia="Calibri" w:cs="Times New Roman"/>
          <w:b/>
          <w:color w:val="000000"/>
          <w:szCs w:val="24"/>
        </w:rPr>
        <w:t>infraštruktúry</w:t>
      </w:r>
      <w:r w:rsidRPr="00B27205">
        <w:rPr>
          <w:rFonts w:eastAsia="Calibri" w:cs="Times New Roman"/>
          <w:color w:val="000000"/>
          <w:szCs w:val="24"/>
        </w:rPr>
        <w:t xml:space="preserve">, vrátane budovania dostatočných </w:t>
      </w:r>
      <w:r w:rsidRPr="00B27205">
        <w:rPr>
          <w:rFonts w:eastAsia="Calibri" w:cs="Times New Roman"/>
          <w:b/>
          <w:color w:val="000000"/>
          <w:szCs w:val="24"/>
        </w:rPr>
        <w:t>zásob</w:t>
      </w:r>
      <w:r w:rsidRPr="00B27205">
        <w:rPr>
          <w:rFonts w:eastAsia="Calibri" w:cs="Times New Roman"/>
          <w:color w:val="000000"/>
          <w:szCs w:val="24"/>
        </w:rPr>
        <w:t xml:space="preserve"> strategických surovín (vrátane vody a potravín). </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Calibri" w:cs="Times New Roman"/>
          <w:b/>
          <w:szCs w:val="24"/>
        </w:rPr>
        <w:t>Využívanie prírodných zdrojov</w:t>
      </w:r>
      <w:r w:rsidRPr="00B27205">
        <w:rPr>
          <w:rFonts w:eastAsia="Calibri" w:cs="Times New Roman"/>
          <w:szCs w:val="24"/>
        </w:rPr>
        <w:t>, vrátane nerastných surovín bude v súlade s princípmi trvalej udržateľnosti. SR bude klásť dôraz na obnoviteľné zdroje pri dodržaní prísnych princípov ochrany zložiek životného prostredia nastavením kritérií ich udržateľného využívania. Bude preferovať zelené hospodárstvo a  obehovú ekonomiku pred neefektívnou a vyčerpateľnou ťažbou nerastných surovín.</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Calibri" w:cs="Times New Roman"/>
          <w:color w:val="000000"/>
          <w:szCs w:val="24"/>
        </w:rPr>
        <w:t>SR bude venovať zvýšené úsilie monitorovaniu životného prostredia a efektívnosti krízového manažmentu pri vzniku živelných pohrôm, havárií a katastrof a iných krízových situácií. Bude tiež pokračovať v zaručovaní bezpečnosti vlastných jadrových zariadení v najvyššom štandarde.</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Times New Roman" w:cs="Times New Roman"/>
          <w:szCs w:val="24"/>
        </w:rPr>
        <w:t xml:space="preserve">Cieľom </w:t>
      </w:r>
      <w:r w:rsidRPr="00B27205">
        <w:rPr>
          <w:rFonts w:eastAsia="Calibri" w:cs="Times New Roman"/>
          <w:szCs w:val="24"/>
        </w:rPr>
        <w:t xml:space="preserve">environmentálnej politiky SR </w:t>
      </w:r>
      <w:r w:rsidRPr="00B27205">
        <w:rPr>
          <w:rFonts w:eastAsia="Times New Roman" w:cs="Times New Roman"/>
          <w:szCs w:val="24"/>
        </w:rPr>
        <w:t>bude udržať a zlepšiť všetky zložky životného prostredia  t. j. ovzdušie,  vodu, horniny, pôdu, rastlinstvo, živočíšstvo, chránené časti prírody, ako aj lesné hospodárstvo.</w:t>
      </w:r>
      <w:r w:rsidRPr="00B27205">
        <w:rPr>
          <w:rFonts w:eastAsia="Calibri" w:cs="Times New Roman"/>
          <w:szCs w:val="24"/>
        </w:rPr>
        <w:t xml:space="preserve"> Pozornosť bude upriamená na všetky formy života na Zemi, na ochranu a trvalé udržiavanie prírodných zdrojov, na záchranu prírodného dedičstva, ako aj vzhľadu krajiny. </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Calibri" w:cs="Times New Roman"/>
          <w:szCs w:val="24"/>
        </w:rPr>
        <w:t>Súčasťou tejto politiky bude znižovanie emisií skleníkových plynov a efektívna adaptácia na prebiehajúce zmeny klímy. SR sa bude naďalej zapájať do globálnych iniciatív zameraných na znižovanie emisií skleníkových plynov a bude podporovať ochranu prírodných zdrojov, osobitne vody, prostredníctvom jej účinného opätovného využívania a ekologického zadržiavania v krajine. Integrované riadenie všetkých druhov vôd, vrátane vodných ekosystémov je podmienkou na dosiahnutie environmentálnych cieľov a trvalo udržateľného rozvoja.</w:t>
      </w:r>
      <w:r w:rsidRPr="00B27205">
        <w:rPr>
          <w:rFonts w:eastAsia="Times New Roman" w:cs="Times New Roman"/>
          <w:szCs w:val="24"/>
        </w:rPr>
        <w:t xml:space="preserve"> </w:t>
      </w:r>
      <w:r w:rsidRPr="00B27205">
        <w:rPr>
          <w:rFonts w:eastAsia="Calibri" w:cs="Times New Roman"/>
          <w:szCs w:val="24"/>
        </w:rPr>
        <w:t xml:space="preserve">SR bude zabezpečovať vysokú úroveň potravinovej bezpečnosti pri zachovaní zdravotnej </w:t>
      </w:r>
      <w:proofErr w:type="spellStart"/>
      <w:r w:rsidRPr="00B27205">
        <w:rPr>
          <w:rFonts w:eastAsia="Calibri" w:cs="Times New Roman"/>
          <w:szCs w:val="24"/>
        </w:rPr>
        <w:t>nezávadnosti</w:t>
      </w:r>
      <w:proofErr w:type="spellEnd"/>
      <w:r w:rsidRPr="00B27205">
        <w:rPr>
          <w:rFonts w:eastAsia="Calibri" w:cs="Times New Roman"/>
          <w:szCs w:val="24"/>
        </w:rPr>
        <w:t xml:space="preserve"> celého potravinového reťazca. </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Calibri" w:cs="Times New Roman"/>
          <w:color w:val="000000"/>
          <w:szCs w:val="24"/>
        </w:rPr>
        <w:t xml:space="preserve">Súčasťou politiky štátu bude aj zvyšovanie konkurencieschopnosti a zamestnanosti, ktoré bude brať do úvahy </w:t>
      </w:r>
      <w:r w:rsidRPr="00B27205">
        <w:rPr>
          <w:rFonts w:eastAsia="Calibri" w:cs="Times New Roman"/>
          <w:b/>
          <w:color w:val="000000"/>
          <w:szCs w:val="24"/>
        </w:rPr>
        <w:t>globálne trendy</w:t>
      </w:r>
      <w:r w:rsidRPr="00B27205">
        <w:rPr>
          <w:rFonts w:eastAsia="Calibri" w:cs="Times New Roman"/>
          <w:color w:val="000000"/>
          <w:szCs w:val="24"/>
        </w:rPr>
        <w:t xml:space="preserve"> ako nárast rezistencie proti voľnému obchodu, pokrok v robotizácii a vývoji umelej inteligencie, otváranie sa nových zdrojov lacnej pracovnej sily vo svete, a odliv mozgov a pracovnej sily do zahraničia. Rozvoj nových technológií vytvára zásadné príležitosti pre rozvoj spoločnosti, ale zároveň aj bezpečnostné riziká spojené s nezvládnutím alebo zneužitím nových technológií. SR pripraví opatrenia zamerané na minimalizáciu negatívnych dopadov a efektívne využitie </w:t>
      </w:r>
      <w:r w:rsidRPr="00B27205">
        <w:rPr>
          <w:rFonts w:eastAsia="Calibri" w:cs="Times New Roman"/>
          <w:b/>
          <w:color w:val="000000"/>
          <w:szCs w:val="24"/>
        </w:rPr>
        <w:t xml:space="preserve">technologického pokroku </w:t>
      </w:r>
      <w:r w:rsidRPr="00B27205">
        <w:rPr>
          <w:rFonts w:eastAsia="Calibri" w:cs="Times New Roman"/>
          <w:color w:val="000000"/>
          <w:szCs w:val="24"/>
        </w:rPr>
        <w:t>v národnom hospodárstve.</w:t>
      </w:r>
    </w:p>
    <w:p w:rsidR="00B27205" w:rsidRPr="00B27205" w:rsidRDefault="00B27205" w:rsidP="00B27205">
      <w:pPr>
        <w:spacing w:before="360" w:after="120" w:line="276" w:lineRule="auto"/>
        <w:jc w:val="center"/>
        <w:rPr>
          <w:rFonts w:eastAsia="Calibri" w:cs="Times New Roman"/>
          <w:b/>
          <w:sz w:val="28"/>
          <w:szCs w:val="28"/>
        </w:rPr>
      </w:pPr>
      <w:r w:rsidRPr="00B27205">
        <w:rPr>
          <w:rFonts w:eastAsia="Calibri" w:cs="Times New Roman"/>
          <w:b/>
          <w:sz w:val="28"/>
          <w:szCs w:val="28"/>
        </w:rPr>
        <w:t>Ochrana občana doma a v zahraničí</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Calibri" w:cs="Times New Roman"/>
          <w:color w:val="000000"/>
          <w:szCs w:val="24"/>
        </w:rPr>
        <w:lastRenderedPageBreak/>
        <w:t xml:space="preserve">Pripravenosť zdravotníctva na </w:t>
      </w:r>
      <w:r w:rsidRPr="00B27205">
        <w:rPr>
          <w:rFonts w:eastAsia="Calibri" w:cs="Times New Roman"/>
          <w:b/>
          <w:color w:val="000000"/>
          <w:szCs w:val="24"/>
        </w:rPr>
        <w:t>poskytovanie zdravotnej starostlivosti</w:t>
      </w:r>
      <w:r w:rsidRPr="00B27205">
        <w:rPr>
          <w:rFonts w:eastAsia="Calibri" w:cs="Times New Roman"/>
          <w:color w:val="000000"/>
          <w:szCs w:val="24"/>
        </w:rPr>
        <w:t xml:space="preserve"> obyvateľstvu SR patrí medzi kľúčové bezpečnostné priority štátu. Na zabezpečenie dostupnosti poskytovania zdravotnej starostlivosti v čase ohrozenia bezpečnosti štátu bude SR udržiavať adekvátny lôžkový fond, primeraný počet posádok záchrannej zdravotnej služby, kliniky pracovného lekárstva, špecializované pracoviská </w:t>
      </w:r>
      <w:proofErr w:type="spellStart"/>
      <w:r w:rsidRPr="00B27205">
        <w:rPr>
          <w:rFonts w:eastAsia="Calibri" w:cs="Times New Roman"/>
          <w:color w:val="000000"/>
          <w:szCs w:val="24"/>
        </w:rPr>
        <w:t>infektológie</w:t>
      </w:r>
      <w:proofErr w:type="spellEnd"/>
      <w:r w:rsidRPr="00B27205">
        <w:rPr>
          <w:rFonts w:eastAsia="Calibri" w:cs="Times New Roman"/>
          <w:color w:val="000000"/>
          <w:szCs w:val="24"/>
        </w:rPr>
        <w:t xml:space="preserve"> a </w:t>
      </w:r>
      <w:proofErr w:type="spellStart"/>
      <w:r w:rsidRPr="00B27205">
        <w:rPr>
          <w:rFonts w:eastAsia="Calibri" w:cs="Times New Roman"/>
          <w:color w:val="000000"/>
          <w:szCs w:val="24"/>
        </w:rPr>
        <w:t>toxikológie</w:t>
      </w:r>
      <w:proofErr w:type="spellEnd"/>
      <w:r w:rsidRPr="00B27205">
        <w:rPr>
          <w:rFonts w:eastAsia="Calibri" w:cs="Times New Roman"/>
          <w:color w:val="000000"/>
          <w:szCs w:val="24"/>
        </w:rPr>
        <w:t xml:space="preserve">. Naďalej sa bude zlepšovať pripravenosť na biologické, chemické a radiačné hrozby. Zvláštna pozornosť je venovaná zdravotnej starostlivosti v prípade vzniku jadrovej havárie. </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Calibri" w:cs="Times New Roman"/>
          <w:color w:val="000000"/>
          <w:szCs w:val="24"/>
        </w:rPr>
        <w:t xml:space="preserve">SR bude venovať zvýšenú pozornosť </w:t>
      </w:r>
      <w:r w:rsidRPr="00B27205">
        <w:rPr>
          <w:rFonts w:eastAsia="Calibri" w:cs="Times New Roman"/>
          <w:b/>
          <w:color w:val="000000"/>
          <w:szCs w:val="24"/>
        </w:rPr>
        <w:t>zdravotnej osvete obyvateľstva</w:t>
      </w:r>
      <w:r w:rsidRPr="00B27205">
        <w:rPr>
          <w:rFonts w:eastAsia="Calibri" w:cs="Times New Roman"/>
          <w:color w:val="000000"/>
          <w:szCs w:val="24"/>
        </w:rPr>
        <w:t xml:space="preserve"> s cieľom zabezpečiť primeranú úroveň zaočkovania populácie a zabráneniu šírenia nákazlivých chorôb. </w:t>
      </w:r>
      <w:r w:rsidRPr="00B27205">
        <w:rPr>
          <w:rFonts w:eastAsia="Calibri" w:cs="Times New Roman"/>
          <w:szCs w:val="24"/>
        </w:rPr>
        <w:t xml:space="preserve">SR bude pokračovať v povinnom </w:t>
      </w:r>
      <w:r w:rsidRPr="00B27205">
        <w:rPr>
          <w:rFonts w:eastAsia="Calibri" w:cs="Times New Roman"/>
          <w:b/>
          <w:szCs w:val="24"/>
        </w:rPr>
        <w:t>zdravotnom vzdelávaní na školách</w:t>
      </w:r>
      <w:r w:rsidRPr="00B27205">
        <w:rPr>
          <w:rFonts w:eastAsia="Calibri" w:cs="Times New Roman"/>
          <w:szCs w:val="24"/>
        </w:rPr>
        <w:t xml:space="preserve">. Prierezová tematika zameraná na ochranu života a zdravia obsahuje aj učivo na zvládnutie situácií po vzniku priemyselných a ekologických havárií, dopravných nehôd, živelných pohrôm, prírodných katastrof a terorizmu. </w:t>
      </w:r>
      <w:r w:rsidRPr="00B27205">
        <w:rPr>
          <w:rFonts w:eastAsia="Calibri" w:cs="Times New Roman"/>
          <w:color w:val="000000"/>
          <w:szCs w:val="24"/>
        </w:rPr>
        <w:t xml:space="preserve">SR zabezpečí pripravenosť zdravotníckych zložiek pre prípad zvládnutia </w:t>
      </w:r>
      <w:proofErr w:type="spellStart"/>
      <w:r w:rsidRPr="00B27205">
        <w:rPr>
          <w:rFonts w:eastAsia="Calibri" w:cs="Times New Roman"/>
          <w:b/>
          <w:color w:val="000000"/>
          <w:szCs w:val="24"/>
        </w:rPr>
        <w:t>pandemického</w:t>
      </w:r>
      <w:proofErr w:type="spellEnd"/>
      <w:r w:rsidRPr="00B27205">
        <w:rPr>
          <w:rFonts w:eastAsia="Calibri" w:cs="Times New Roman"/>
          <w:b/>
          <w:color w:val="000000"/>
          <w:szCs w:val="24"/>
        </w:rPr>
        <w:t xml:space="preserve"> ohrozenia obyvateľstva</w:t>
      </w:r>
      <w:r w:rsidRPr="00B27205">
        <w:rPr>
          <w:rFonts w:eastAsia="Calibri" w:cs="Times New Roman"/>
          <w:color w:val="000000"/>
          <w:szCs w:val="24"/>
        </w:rPr>
        <w:t xml:space="preserve">. Osobitnou výzvou je zabezpečiť pripravenosť pred príchodom nových chorôb spôsobených </w:t>
      </w:r>
      <w:r w:rsidRPr="00B27205">
        <w:rPr>
          <w:rFonts w:eastAsia="Calibri" w:cs="Times New Roman"/>
          <w:b/>
          <w:color w:val="000000"/>
          <w:szCs w:val="24"/>
        </w:rPr>
        <w:t>klimatickými zmenami</w:t>
      </w:r>
      <w:r w:rsidRPr="00B27205">
        <w:rPr>
          <w:rFonts w:eastAsia="Calibri" w:cs="Times New Roman"/>
          <w:color w:val="000000"/>
          <w:szCs w:val="24"/>
        </w:rPr>
        <w:t>.</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Calibri" w:cs="Times New Roman"/>
          <w:color w:val="000000"/>
          <w:szCs w:val="24"/>
        </w:rPr>
        <w:t xml:space="preserve">Schopnosť štátu realizovať svoju bezpečnostnú politiku závisí aj od viacerých </w:t>
      </w:r>
      <w:r w:rsidRPr="00B27205">
        <w:rPr>
          <w:rFonts w:eastAsia="Calibri" w:cs="Times New Roman"/>
          <w:b/>
          <w:color w:val="000000"/>
          <w:szCs w:val="24"/>
        </w:rPr>
        <w:t>sociálnych a ekonomických predpokladov.</w:t>
      </w:r>
      <w:r w:rsidRPr="00B27205">
        <w:rPr>
          <w:rFonts w:eastAsia="Calibri" w:cs="Times New Roman"/>
          <w:color w:val="000000"/>
          <w:szCs w:val="24"/>
        </w:rPr>
        <w:t xml:space="preserve"> Slovenská republika bude pokračovať v </w:t>
      </w:r>
      <w:r w:rsidRPr="00B27205">
        <w:rPr>
          <w:rFonts w:eastAsia="Calibri" w:cs="Times New Roman"/>
          <w:b/>
          <w:szCs w:val="24"/>
        </w:rPr>
        <w:t>zvyšovaní životnej úrovne občanov</w:t>
      </w:r>
      <w:r w:rsidRPr="00B27205">
        <w:rPr>
          <w:rFonts w:eastAsia="Calibri" w:cs="Times New Roman"/>
          <w:color w:val="000000"/>
          <w:szCs w:val="24"/>
        </w:rPr>
        <w:t xml:space="preserve">, znižovaní nezamestnanosti, a to aj prostredníctvom správne nastavenej sociálnej, hospodárskej a vzdelávacej politiky. </w:t>
      </w:r>
      <w:r w:rsidRPr="00B27205">
        <w:rPr>
          <w:rFonts w:eastAsia="Calibri" w:cs="Times New Roman"/>
          <w:szCs w:val="24"/>
        </w:rPr>
        <w:t xml:space="preserve">SR bude priebežne zdokonaľovať svoju pripravenosť v oblasti </w:t>
      </w:r>
      <w:r w:rsidRPr="00B27205">
        <w:rPr>
          <w:rFonts w:eastAsia="Calibri" w:cs="Times New Roman"/>
          <w:b/>
          <w:szCs w:val="24"/>
        </w:rPr>
        <w:t>sociálneho zabezpečenia obyvateľstva SR</w:t>
      </w:r>
      <w:r w:rsidRPr="00B27205">
        <w:rPr>
          <w:rFonts w:eastAsia="Calibri" w:cs="Times New Roman"/>
          <w:szCs w:val="24"/>
        </w:rPr>
        <w:t xml:space="preserve">. Hlavné opatrenia sociálnej politiky sa budú zameriavať na zlepšovanie demografického profilu spoločnosti, zefektívnenie nástrojov pomoci v hmotnej núdzi, na zlepšenie kvality a financovania sociálnych služieb, na zefektívnenie nástrojov sociálnej integrácie osôb so zdravotným postihnutím, na opatrenia sociálno-právnej ochrany detí a na podporu rodín. Osobitnú oblasť predstavujú nástroje podporujúce sociálne začlenenie zraniteľných skupín do spoločnosti prostredníctvom komunitných centier a podpory terénnej sociálnej práce. Základným cieľom sociálnej politiky bude </w:t>
      </w:r>
      <w:r w:rsidRPr="00B27205">
        <w:rPr>
          <w:rFonts w:eastAsia="Calibri" w:cs="Times New Roman"/>
          <w:b/>
          <w:szCs w:val="24"/>
        </w:rPr>
        <w:t xml:space="preserve">podpora udržania a vytváranie nových pracovných miest </w:t>
      </w:r>
      <w:r w:rsidRPr="00B27205">
        <w:rPr>
          <w:rFonts w:eastAsia="Calibri" w:cs="Times New Roman"/>
          <w:szCs w:val="24"/>
        </w:rPr>
        <w:t>prostredníctvom aktívnych opatrení na trhu práce. Súčasťou tohto úsilia budú opatrenia zamerané na zníženie odchodu kvalifikovanej pracovnej sily do zahraničia a zatraktívnenie trhu práce pre slovenských zahraničných absolventov.</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Calibri" w:cs="Times New Roman"/>
          <w:color w:val="000000"/>
          <w:szCs w:val="24"/>
        </w:rPr>
        <w:t xml:space="preserve">Kvalitná a moderná diplomacia bude naďalej dôležitou súčasťou bezpečnostného systému SR. </w:t>
      </w:r>
      <w:r w:rsidRPr="00B27205">
        <w:rPr>
          <w:rFonts w:eastAsia="Calibri" w:cs="Times New Roman"/>
          <w:b/>
          <w:color w:val="000000"/>
          <w:szCs w:val="24"/>
        </w:rPr>
        <w:t>Efektívna zahraničná služba</w:t>
      </w:r>
      <w:r w:rsidRPr="00B27205">
        <w:rPr>
          <w:rFonts w:eastAsia="Calibri" w:cs="Times New Roman"/>
          <w:color w:val="000000"/>
          <w:szCs w:val="24"/>
        </w:rPr>
        <w:t xml:space="preserve"> je kľúčová pre zabezpečenie a presadzovanie záujmov štátu v oblasti bezpečnosti. Jej súčasťou je systematické </w:t>
      </w:r>
      <w:r w:rsidRPr="00B27205">
        <w:rPr>
          <w:rFonts w:eastAsia="Calibri" w:cs="Times New Roman"/>
          <w:b/>
          <w:color w:val="000000"/>
          <w:szCs w:val="24"/>
        </w:rPr>
        <w:t>monitorovanie a vyhodnocovanie bezpečnostných hrozieb</w:t>
      </w:r>
      <w:r w:rsidRPr="00B27205">
        <w:rPr>
          <w:rFonts w:eastAsia="Calibri" w:cs="Times New Roman"/>
          <w:color w:val="000000"/>
          <w:szCs w:val="24"/>
        </w:rPr>
        <w:t xml:space="preserve">, ktoré by mohli ohroziť bezpečnosť štátu a občanov nachádzajúcich sa v zahraničí prostredníctvom siete zastupiteľských úradov. SR bude pokračovať v </w:t>
      </w:r>
      <w:r w:rsidRPr="00B27205">
        <w:rPr>
          <w:rFonts w:eastAsia="Calibri" w:cs="Times New Roman"/>
          <w:b/>
          <w:color w:val="000000"/>
          <w:szCs w:val="24"/>
        </w:rPr>
        <w:t>poskytovaní pomoci občanom v zahraničí</w:t>
      </w:r>
      <w:r w:rsidRPr="00B27205">
        <w:rPr>
          <w:rFonts w:eastAsia="Calibri" w:cs="Times New Roman"/>
          <w:color w:val="000000"/>
          <w:szCs w:val="24"/>
        </w:rPr>
        <w:t xml:space="preserve"> aj prostredníctvom siete zastupiteľských úradov SR a nástrojov EÚ. </w:t>
      </w:r>
    </w:p>
    <w:p w:rsidR="00B27205" w:rsidRPr="00B27205" w:rsidRDefault="00B27205" w:rsidP="00B27205">
      <w:pPr>
        <w:spacing w:after="120" w:line="276" w:lineRule="auto"/>
        <w:ind w:left="284"/>
        <w:rPr>
          <w:rFonts w:eastAsia="Calibri" w:cs="Times New Roman"/>
          <w:sz w:val="22"/>
        </w:rPr>
      </w:pPr>
    </w:p>
    <w:p w:rsidR="00B27205" w:rsidRPr="00B27205" w:rsidRDefault="00B27205" w:rsidP="00B27205">
      <w:pPr>
        <w:spacing w:after="120" w:line="276" w:lineRule="auto"/>
        <w:jc w:val="center"/>
        <w:rPr>
          <w:rFonts w:eastAsia="Calibri" w:cs="Times New Roman"/>
          <w:b/>
          <w:caps/>
          <w:color w:val="000000"/>
          <w:sz w:val="36"/>
          <w:szCs w:val="36"/>
        </w:rPr>
      </w:pPr>
      <w:r w:rsidRPr="00B27205">
        <w:rPr>
          <w:rFonts w:eastAsia="Calibri" w:cs="Times New Roman"/>
          <w:b/>
          <w:caps/>
          <w:color w:val="000000"/>
          <w:sz w:val="36"/>
          <w:szCs w:val="36"/>
        </w:rPr>
        <w:t>Záver</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Calibri" w:cs="Times New Roman"/>
          <w:color w:val="000000"/>
          <w:szCs w:val="24"/>
        </w:rPr>
        <w:lastRenderedPageBreak/>
        <w:t xml:space="preserve">Prijatím Bezpečnostnej stratégie SR vládou SR a jej schválením Národnou radou SR sa vytvárajú podmienky na plnenie navrhovanej bezpečnostnej politiky a jednotlivých opatrení. </w:t>
      </w:r>
    </w:p>
    <w:p w:rsidR="00B27205" w:rsidRPr="00B27205" w:rsidRDefault="00B27205" w:rsidP="00B27205">
      <w:pPr>
        <w:numPr>
          <w:ilvl w:val="0"/>
          <w:numId w:val="2"/>
        </w:numPr>
        <w:autoSpaceDE w:val="0"/>
        <w:autoSpaceDN w:val="0"/>
        <w:spacing w:after="120" w:line="276" w:lineRule="auto"/>
        <w:ind w:hanging="436"/>
        <w:jc w:val="left"/>
        <w:rPr>
          <w:rFonts w:eastAsia="Calibri" w:cs="Times New Roman"/>
          <w:szCs w:val="24"/>
        </w:rPr>
      </w:pPr>
      <w:r w:rsidRPr="00B27205">
        <w:rPr>
          <w:rFonts w:eastAsia="Calibri" w:cs="Times New Roman"/>
          <w:color w:val="000000"/>
          <w:szCs w:val="24"/>
        </w:rPr>
        <w:t>Plnenie bezpečnostnej stratégie sa opiera o víziu a ambíciu bezpečnejšej a odolnejšej SR, ktorá poskytuje bezpečie pre svojich občanov a obyvateľov, ako aj širšie okolie. Je záväzné pre všetky zložky bezpečnostného systému SR, je závislé od vytvorenia dostatočného zdrojového zabezpečenia a inštitucionálneho rámca, za ktoré zodpovedajú príslušné ústavné orgány SR.</w:t>
      </w:r>
    </w:p>
    <w:p w:rsidR="00C352C8" w:rsidRDefault="00B27205" w:rsidP="00B27205">
      <w:r w:rsidRPr="00B27205">
        <w:rPr>
          <w:rFonts w:eastAsia="Calibri" w:cs="Times New Roman"/>
          <w:color w:val="000000"/>
          <w:szCs w:val="24"/>
        </w:rPr>
        <w:t xml:space="preserve">Bezpečnostná rada SR bude pravidelne vyhodnocovať plnenie bezpečnostnej stratégie a každoročne prijímať Správu o bezpečnosti v SR s príslušným návrhom opatrení na adaptáciu bezpečnostného systému SR. Súčasťou jej hodnotenia môže byť aj návrh na aktualizáciu Bezpečnostnej stratégie SR, osobitne v prípade zmeny bezpečnostného prostredia. </w:t>
      </w:r>
      <w:bookmarkStart w:id="0" w:name="_GoBack"/>
      <w:bookmarkEnd w:id="0"/>
    </w:p>
    <w:sectPr w:rsidR="00C35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205" w:rsidRDefault="00B27205">
    <w:pPr>
      <w:pStyle w:val="Pta1"/>
      <w:jc w:val="right"/>
    </w:pPr>
  </w:p>
  <w:p w:rsidR="00B27205" w:rsidRDefault="00B27205">
    <w:pPr>
      <w:pStyle w:val="Pta1"/>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3C2"/>
    <w:multiLevelType w:val="hybridMultilevel"/>
    <w:tmpl w:val="29282F0C"/>
    <w:lvl w:ilvl="0" w:tplc="041B0013">
      <w:start w:val="1"/>
      <w:numFmt w:val="upperRoman"/>
      <w:lvlText w:val="%1."/>
      <w:lvlJc w:val="righ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24F1685E"/>
    <w:multiLevelType w:val="hybridMultilevel"/>
    <w:tmpl w:val="1CF8960A"/>
    <w:lvl w:ilvl="0" w:tplc="041B000F">
      <w:start w:val="1"/>
      <w:numFmt w:val="decimal"/>
      <w:lvlText w:val="%1."/>
      <w:lvlJc w:val="left"/>
      <w:pPr>
        <w:ind w:left="720" w:hanging="360"/>
      </w:pPr>
    </w:lvl>
    <w:lvl w:ilvl="1" w:tplc="7A3A6AE0">
      <w:start w:val="1"/>
      <w:numFmt w:val="lowerLetter"/>
      <w:lvlText w:val="%2."/>
      <w:lvlJc w:val="left"/>
      <w:pPr>
        <w:ind w:left="1440" w:hanging="360"/>
      </w:pPr>
      <w:rPr>
        <w:i w:val="0"/>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AFE3731"/>
    <w:multiLevelType w:val="hybridMultilevel"/>
    <w:tmpl w:val="6DDADFAA"/>
    <w:lvl w:ilvl="0" w:tplc="3D9E558C">
      <w:start w:val="1"/>
      <w:numFmt w:val="decimal"/>
      <w:lvlText w:val="%1."/>
      <w:lvlJc w:val="left"/>
      <w:pPr>
        <w:ind w:left="720" w:hanging="360"/>
      </w:pPr>
      <w:rPr>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05"/>
    <w:rsid w:val="00004399"/>
    <w:rsid w:val="00040EBA"/>
    <w:rsid w:val="00080AA4"/>
    <w:rsid w:val="0009513B"/>
    <w:rsid w:val="000961D9"/>
    <w:rsid w:val="000B048E"/>
    <w:rsid w:val="00133A36"/>
    <w:rsid w:val="00186B58"/>
    <w:rsid w:val="0031639C"/>
    <w:rsid w:val="003A4EF8"/>
    <w:rsid w:val="004069C3"/>
    <w:rsid w:val="004C109D"/>
    <w:rsid w:val="00521592"/>
    <w:rsid w:val="00556D8D"/>
    <w:rsid w:val="00585CD2"/>
    <w:rsid w:val="005D6F42"/>
    <w:rsid w:val="005E415C"/>
    <w:rsid w:val="00632E8B"/>
    <w:rsid w:val="00663EC1"/>
    <w:rsid w:val="00696F7E"/>
    <w:rsid w:val="006C4AC9"/>
    <w:rsid w:val="006E55C9"/>
    <w:rsid w:val="00776868"/>
    <w:rsid w:val="00787C6C"/>
    <w:rsid w:val="00790354"/>
    <w:rsid w:val="007D1AAD"/>
    <w:rsid w:val="00807AE2"/>
    <w:rsid w:val="008C6A33"/>
    <w:rsid w:val="00995B52"/>
    <w:rsid w:val="00A71852"/>
    <w:rsid w:val="00AC0466"/>
    <w:rsid w:val="00B27205"/>
    <w:rsid w:val="00C352C8"/>
    <w:rsid w:val="00D05B0C"/>
    <w:rsid w:val="00D202E6"/>
    <w:rsid w:val="00D5063B"/>
    <w:rsid w:val="00D87B42"/>
    <w:rsid w:val="00E22522"/>
    <w:rsid w:val="00FB56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91D05-68DA-4EBE-A37F-E12564A8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Dot pt,F5 List Paragraph,Recommendation,List Paragraph11,List Paragraph à moi,Odsek zoznamu4,No Spacing1,List Paragraph Char Char Char,Indicator Text,Numbered Para 1,Colorful List - Accent 11,Bullet 1,Bullet Points"/>
    <w:basedOn w:val="Normlny"/>
    <w:link w:val="OdsekzoznamuChar"/>
    <w:autoRedefine/>
    <w:qFormat/>
    <w:rsid w:val="000B048E"/>
    <w:pPr>
      <w:spacing w:after="80"/>
      <w:ind w:left="720"/>
      <w:contextualSpacing/>
    </w:pPr>
    <w:rPr>
      <w:rFonts w:eastAsia="Calibri" w:cs="Times New Roman"/>
      <w:szCs w:val="20"/>
      <w:lang w:eastAsia="sk-SK"/>
    </w:rPr>
  </w:style>
  <w:style w:type="character" w:customStyle="1" w:styleId="OdsekzoznamuChar">
    <w:name w:val="Odsek zoznamu Char"/>
    <w:aliases w:val="Dot pt Char,F5 List Paragraph Char,Recommendation Char,List Paragraph11 Char,List Paragraph à moi Char,Odsek zoznamu4 Char,No Spacing1 Char,List Paragraph Char Char Char Char,Indicator Text Char,Numbered Para 1 Char,Bullet 1 Char"/>
    <w:link w:val="Odsekzoznamu"/>
    <w:qFormat/>
    <w:locked/>
    <w:rsid w:val="000B048E"/>
    <w:rPr>
      <w:rFonts w:eastAsia="Calibri" w:cs="Times New Roman"/>
      <w:szCs w:val="20"/>
      <w:lang w:eastAsia="sk-SK"/>
    </w:rPr>
  </w:style>
  <w:style w:type="paragraph" w:customStyle="1" w:styleId="Pta1">
    <w:name w:val="Päta1"/>
    <w:basedOn w:val="Normlny"/>
    <w:next w:val="Pta"/>
    <w:link w:val="PtaChar"/>
    <w:uiPriority w:val="99"/>
    <w:unhideWhenUsed/>
    <w:rsid w:val="00B27205"/>
    <w:pPr>
      <w:tabs>
        <w:tab w:val="center" w:pos="4536"/>
        <w:tab w:val="right" w:pos="9072"/>
      </w:tabs>
      <w:autoSpaceDE w:val="0"/>
      <w:autoSpaceDN w:val="0"/>
      <w:jc w:val="left"/>
    </w:pPr>
    <w:rPr>
      <w:rFonts w:eastAsia="Times New Roman" w:cs="Times New Roman"/>
      <w:sz w:val="20"/>
      <w:szCs w:val="20"/>
    </w:rPr>
  </w:style>
  <w:style w:type="character" w:customStyle="1" w:styleId="PtaChar">
    <w:name w:val="Päta Char"/>
    <w:basedOn w:val="Predvolenpsmoodseku"/>
    <w:link w:val="Pta1"/>
    <w:uiPriority w:val="99"/>
    <w:rsid w:val="00B27205"/>
    <w:rPr>
      <w:rFonts w:ascii="Times New Roman" w:eastAsia="Times New Roman" w:hAnsi="Times New Roman" w:cs="Times New Roman"/>
      <w:sz w:val="20"/>
      <w:szCs w:val="20"/>
    </w:rPr>
  </w:style>
  <w:style w:type="paragraph" w:styleId="Pta">
    <w:name w:val="footer"/>
    <w:basedOn w:val="Normlny"/>
    <w:link w:val="PtaChar1"/>
    <w:uiPriority w:val="99"/>
    <w:semiHidden/>
    <w:unhideWhenUsed/>
    <w:rsid w:val="00B27205"/>
    <w:pPr>
      <w:tabs>
        <w:tab w:val="center" w:pos="4536"/>
        <w:tab w:val="right" w:pos="9072"/>
      </w:tabs>
    </w:pPr>
  </w:style>
  <w:style w:type="character" w:customStyle="1" w:styleId="PtaChar1">
    <w:name w:val="Päta Char1"/>
    <w:basedOn w:val="Predvolenpsmoodseku"/>
    <w:link w:val="Pta"/>
    <w:uiPriority w:val="99"/>
    <w:semiHidden/>
    <w:rsid w:val="00B27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 ?><Relationships xmlns="http://schemas.openxmlformats.org/package/2006/relationships"><Relationship Id="rId8" Type="http://schemas.openxmlformats.org/officeDocument/2006/relationships/fontTable" Target="fontTable.xml"></Relationship><Relationship Id="rId3" Type="http://schemas.openxmlformats.org/officeDocument/2006/relationships/settings" Target="settings.xml"></Relationship><Relationship Id="rId7" Type="http://schemas.openxmlformats.org/officeDocument/2006/relationships/footer" Target="footer1.xml"></Relationship><Relationship Id="rId2" Type="http://schemas.openxmlformats.org/officeDocument/2006/relationships/styles" Target="styles.xml"></Relationship><Relationship Id="rId1" Type="http://schemas.openxmlformats.org/officeDocument/2006/relationships/numbering" Target="numbering.xml"></Relationship><Relationship Id="rId6" Type="http://schemas.openxmlformats.org/officeDocument/2006/relationships/oleObject" Target="embeddings/oleObject1.bin"></Relationship><Relationship Id="rId5" Type="http://schemas.openxmlformats.org/officeDocument/2006/relationships/image" Target="media/image1.wmf"></Relationship><Relationship Id="rId4" Type="http://schemas.openxmlformats.org/officeDocument/2006/relationships/webSettings" Target="webSettings.xml"></Relationship><Relationship Id="rId9" Type="http://schemas.openxmlformats.org/officeDocument/2006/relationships/theme" Target="theme/theme1.xml"></Relationship><Relationship Id="rId10" Type="http://schemas.openxmlformats.org/officeDocument/2006/relationships/customXml" Target="../customXml/item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170831---Vlastny-material---Navrh---Bezpecnostna-strategia-SR"/>
    <f:field ref="objsubject" par="" edit="true" text=""/>
    <f:field ref="objcreatedby" par="" text="Fendíková, Dominika, PhDr"/>
    <f:field ref="objcreatedat" par="" text="31.8.2017 16:55:33"/>
    <f:field ref="objchangedby" par="" text="Administrator, System"/>
    <f:field ref="objmodifiedat" par="" text="31.8.2017 16:55:3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9281</Words>
  <Characters>52906</Characters>
  <Application>Microsoft Office Word</Application>
  <DocSecurity>0</DocSecurity>
  <Lines>440</Lines>
  <Paragraphs>124</Paragraphs>
  <ScaleCrop>false</ScaleCrop>
  <Company>MZVaEZ</Company>
  <LinksUpToDate>false</LinksUpToDate>
  <CharactersWithSpaces>62063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Fendikova Dominika/OLOG/MZV</dc:creator>
  <cp:keywords/>
  <dc:description/>
  <cp:lastModifiedBy>Fendikova Dominika/OLOG/MZV</cp:lastModifiedBy>
  <cp:revision>1</cp:revision>
  <dcterms:created xsi:type="dcterms:W3CDTF">2017-08-31T14:53:00Z</dcterms:created>
  <dcterms:modified xsi:type="dcterms:W3CDTF">2017-08-31T14:54:00Z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
  </property>
  <property name="FSC#SKEDITIONSLOVLEX@103.510:typpredpis" pid="3" fmtid="{D5CDD505-2E9C-101B-9397-08002B2CF9AE}">
    <vt:lpwstr>Nelegislatívny všeobecný materiál</vt:lpwstr>
  </property>
  <property name="FSC#SKEDITIONSLOVLEX@103.510:aktualnyrok" pid="4" fmtid="{D5CDD505-2E9C-101B-9397-08002B2CF9AE}">
    <vt:lpwstr>2019</vt:lpwstr>
  </property>
  <property name="FSC#SKEDITIONSLOVLEX@103.510:cisloparlamenttlac" pid="5" fmtid="{D5CDD505-2E9C-101B-9397-08002B2CF9AE}">
    <vt:lpwstr/>
  </property>
  <property name="FSC#SKEDITIONSLOVLEX@103.510:stavpredpis" pid="6" fmtid="{D5CDD505-2E9C-101B-9397-08002B2CF9AE}">
    <vt:lpwstr>Vyhodnotenie medzirezortného pripomienkového konania</vt:lpwstr>
  </property>
  <property name="FSC#SKEDITIONSLOVLEX@103.510:povodpredpis" pid="7" fmtid="{D5CDD505-2E9C-101B-9397-08002B2CF9AE}">
    <vt:lpwstr>Slovlex (eLeg)</vt:lpwstr>
  </property>
  <property name="FSC#SKEDITIONSLOVLEX@103.510:legoblast" pid="8" fmtid="{D5CDD505-2E9C-101B-9397-08002B2CF9AE}">
    <vt:lpwstr>Nelegislatívna oblasť</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radoslav kusenda</vt:lpwstr>
  </property>
  <property name="FSC#SKEDITIONSLOVLEX@103.510:zodppredkladatel" pid="12" fmtid="{D5CDD505-2E9C-101B-9397-08002B2CF9AE}">
    <vt:lpwstr>Miroslav Lajčák</vt:lpwstr>
  </property>
  <property name="FSC#SKEDITIONSLOVLEX@103.510:dalsipredkladatel" pid="13" fmtid="{D5CDD505-2E9C-101B-9397-08002B2CF9AE}">
    <vt:lpwstr/>
  </property>
  <property name="FSC#SKEDITIONSLOVLEX@103.510:nazovpredpis" pid="14" fmtid="{D5CDD505-2E9C-101B-9397-08002B2CF9AE}">
    <vt:lpwstr> Návrh Bezpečnostná stratégia Slovenskej republiky</vt:lpwstr>
  </property>
  <property name="FSC#SKEDITIONSLOVLEX@103.510:nazovpredpis1" pid="15" fmtid="{D5CDD505-2E9C-101B-9397-08002B2CF9AE}">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Ministerstvo zahraničných vecí a európskych záležitostí Slovenskej republiky</vt:lpwstr>
  </property>
  <property name="FSC#SKEDITIONSLOVLEX@103.510:pripomienkovatelia" pid="20" fmtid="{D5CDD505-2E9C-101B-9397-08002B2CF9AE}">
    <vt:lpwstr/>
  </property>
  <property name="FSC#SKEDITIONSLOVLEX@103.510:autorpredpis" pid="21" fmtid="{D5CDD505-2E9C-101B-9397-08002B2CF9AE}">
    <vt:lpwstr/>
  </property>
  <property name="FSC#SKEDITIONSLOVLEX@103.510:podnetpredpis" pid="22" fmtid="{D5CDD505-2E9C-101B-9397-08002B2CF9AE}">
    <vt:lpwstr>Uznesenie vlády SR č.380/2016                            </vt:lpwstr>
  </property>
  <property name="FSC#SKEDITIONSLOVLEX@103.510:plnynazovpredpis" pid="23" fmtid="{D5CDD505-2E9C-101B-9397-08002B2CF9AE}">
    <vt:lpwstr> Návrh Bezpečnostná stratégia Slovenskej republiky</vt:lpwstr>
  </property>
  <property name="FSC#SKEDITIONSLOVLEX@103.510:plnynazovpredpis1" pid="24" fmtid="{D5CDD505-2E9C-101B-9397-08002B2CF9AE}">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052067/2017-OBEP-0113175</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LP/2017/627</vt:lpwstr>
  </property>
  <property name="FSC#SKEDITIONSLOVLEX@103.510:typsprievdok" pid="37" fmtid="{D5CDD505-2E9C-101B-9397-08002B2CF9AE}">
    <vt:lpwstr>Vlastný materiál - neštruktúrovaný</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
  </property>
  <property name="FSC#SKEDITIONSLOVLEX@103.510:AttrStrListDocPropPrimarnePravoEU" pid="46" fmtid="{D5CDD505-2E9C-101B-9397-08002B2CF9AE}">
    <vt:lpwstr/>
  </property>
  <property name="FSC#SKEDITIONSLOVLEX@103.510:AttrStrListDocPropSekundarneLegPravoPO" pid="47" fmtid="{D5CDD505-2E9C-101B-9397-08002B2CF9AE}">
    <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
  </property>
  <property name="FSC#SKEDITIONSLOVLEX@103.510:AttrStrListDocPropLehotaPrebratieSmernice" pid="52" fmtid="{D5CDD505-2E9C-101B-9397-08002B2CF9AE}">
    <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
  </property>
  <property name="FSC#SKEDITIONSLOVLEX@103.510:AttrStrListDocPropInfoUzPreberanePP" pid="55" fmtid="{D5CDD505-2E9C-101B-9397-08002B2CF9AE}">
    <vt:lpwstr/>
  </property>
  <property name="FSC#SKEDITIONSLOVLEX@103.510:AttrStrListDocPropStupenZlucitelnostiPP" pid="56" fmtid="{D5CDD505-2E9C-101B-9397-08002B2CF9AE}">
    <vt:lpwstr/>
  </property>
  <property name="FSC#SKEDITIONSLOVLEX@103.510:AttrStrListDocPropGestorSpolupRezorty" pid="57" fmtid="{D5CDD505-2E9C-101B-9397-08002B2CF9AE}">
    <vt:lpwstr/>
  </property>
  <property name="FSC#SKEDITIONSLOVLEX@103.510:AttrDateDocPropZaciatokPKK" pid="58" fmtid="{D5CDD505-2E9C-101B-9397-08002B2CF9AE}">
    <vt:lpwstr/>
  </property>
  <property name="FSC#SKEDITIONSLOVLEX@103.510:AttrDateDocPropUkonceniePKK" pid="59" fmtid="{D5CDD505-2E9C-101B-9397-08002B2CF9AE}">
    <vt:lpwstr/>
  </property>
  <property name="FSC#SKEDITIONSLOVLEX@103.510:AttrStrDocPropVplyvRozpocetVS" pid="60" fmtid="{D5CDD505-2E9C-101B-9397-08002B2CF9AE}">
    <vt:lpwstr>Žiadne</vt:lpwstr>
  </property>
  <property name="FSC#SKEDITIONSLOVLEX@103.510:AttrStrDocPropVplyvPodnikatelskeProstr" pid="61" fmtid="{D5CDD505-2E9C-101B-9397-08002B2CF9AE}">
    <vt:lpwstr>Žiadne</vt:lpwstr>
  </property>
  <property name="FSC#SKEDITIONSLOVLEX@103.510:AttrStrDocPropVplyvSocialny" pid="62" fmtid="{D5CDD505-2E9C-101B-9397-08002B2CF9AE}">
    <vt:lpwstr>Žiadne</vt:lpwstr>
  </property>
  <property name="FSC#SKEDITIONSLOVLEX@103.510:AttrStrDocPropVplyvNaZivotProstr" pid="63" fmtid="{D5CDD505-2E9C-101B-9397-08002B2CF9AE}">
    <vt:lpwstr>Žiadne</vt:lpwstr>
  </property>
  <property name="FSC#SKEDITIONSLOVLEX@103.510:AttrStrDocPropVplyvNaInformatizaciu" pid="64" fmtid="{D5CDD505-2E9C-101B-9397-08002B2CF9AE}">
    <vt:lpwstr>Žiadne</vt:lpwstr>
  </property>
  <property name="FSC#SKEDITIONSLOVLEX@103.510:AttrStrListDocPropPoznamkaVplyv" pid="65" fmtid="{D5CDD505-2E9C-101B-9397-08002B2CF9AE}">
    <vt:lpwstr/>
  </property>
  <property name="FSC#SKEDITIONSLOVLEX@103.510:AttrStrListDocPropAltRiesenia" pid="66" fmtid="{D5CDD505-2E9C-101B-9397-08002B2CF9AE}">
    <vt:lpwstr>Nie sú</vt:lpwstr>
  </property>
  <property name="FSC#SKEDITIONSLOVLEX@103.510:AttrStrListDocPropStanoviskoGest" pid="67" fmtid="{D5CDD505-2E9C-101B-9397-08002B2CF9AE}">
    <vt:lpwstr/>
  </property>
  <property name="FSC#SKEDITIONSLOVLEX@103.510:AttrStrListDocPropTextKomunike" pid="68" fmtid="{D5CDD505-2E9C-101B-9397-08002B2CF9AE}">
    <vt:lpwstr>Vláda Slovenskej republiky na svojom rokovaní dňa ....................... prerokovala a schválila materiál návrh Bezpečnostnej stratégie Slovenskej republiky.</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SR, minister zahraničných vecí a európskych záležitostí SR</vt:lpwstr>
  </property>
  <property name="FSC#SKEDITIONSLOVLEX@103.510:AttrStrListDocPropUznesenieNaVedomie" pid="137" fmtid="{D5CDD505-2E9C-101B-9397-08002B2CF9AE}">
    <vt:lpwstr>predseda Národnej rady SR</vt:lpwstr>
  </property>
  <property name="FSC#SKEDITIONSLOVLEX@103.510:funkciaPred" pid="138" fmtid="{D5CDD505-2E9C-101B-9397-08002B2CF9AE}">
    <vt:lpwstr/>
  </property>
  <property name="FSC#SKEDITIONSLOVLEX@103.510:funkciaPredAkuzativ" pid="139" fmtid="{D5CDD505-2E9C-101B-9397-08002B2CF9AE}">
    <vt:lpwstr/>
  </property>
  <property name="FSC#SKEDITIONSLOVLEX@103.510:funkciaPredDativ" pid="140" fmtid="{D5CDD505-2E9C-101B-9397-08002B2CF9AE}">
    <vt:lpwstr/>
  </property>
  <property name="FSC#SKEDITIONSLOVLEX@103.510:funkciaZodpPred" pid="141" fmtid="{D5CDD505-2E9C-101B-9397-08002B2CF9AE}">
    <vt:lpwstr>minister zahraničných vecí a európskych záležitostí Slovenskej republiky</vt:lpwstr>
  </property>
  <property name="FSC#SKEDITIONSLOVLEX@103.510:funkciaZodpPredAkuzativ" pid="142" fmtid="{D5CDD505-2E9C-101B-9397-08002B2CF9AE}">
    <vt:lpwstr>ministrovi zahraničných vecí a európskych záležitostí Slovenskej republiky</vt:lpwstr>
  </property>
  <property name="FSC#SKEDITIONSLOVLEX@103.510:funkciaZodpPredDativ" pid="143" fmtid="{D5CDD505-2E9C-101B-9397-08002B2CF9AE}">
    <vt:lpwstr>ministra zahraničných vecí a európskych záležitostí Slovenskej republiky</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Miroslav Lajčák_x000d__x000a_minister zahraničných vecí a európskych záležitostí Slovenskej republiky</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style="text-align: justify;"&gt;Materiál návrh Bezpečnostnej stratégie Slovenskej republiky sa na rokovanie vlády SR predkladá na základe uznesenia vlády SR č. 380 z 13.09.2016 k Východiskám aktualizácie Bezpečnostnej stratégie Slovenskej republiky a Obrannej stratégie Slovenskej republiky, ktorým sa uložilo ministrovi zahraničných vecí a európskych záležitostí SR predložiť návrh Bezpečnostnej stratégie Slovenskej republiky na rokovanie vlády do 30. júna 2017 (so súhlasom predsedu vlády SR bol termín posunutý do 30. septembra 2017). Predložený materiál je zároveň súčasťou plnenia úlohy z Programového vyhlásenia vlády SR aktualizovať Bezpečnostnú stratégiu SR a predložiť ju do Národnej rady SR najneskôr v roku 2017 a tiež súčasťou plnenia úlohy vyplývajúcej z uznesenia vlády SR č. 275 zo 7. 7. 2016 k Správe o bezpečnosti SR za rok 2015, ktorým sa uložilo vypracovanie návrhu novej Bezpečnostnej stratégie SR a vypracovania návrhu novej Obrannej stratégie SR.&lt;/p&gt;&lt;p style="text-align: justify;"&gt;Cieľom predkladaného materiálu je nahradiť platnú Bezpečnostnú stratégiu SR z roku 2005, reagujúc tak na zásadné zmeny bezpečnostného prostredia a nové bezpečnostné hrozby. Reflektuje prepojenosť vnútornej a vonkajšej dimenzie bezpečnosti a teda aj potrebu komplexného prístupu k bezpečnostnej politike. Kľúčovým prvkom dokumentu je kontinuita proeurópskej a proatlantickej orientácie bezpečnostnej politiky SR, založenej na širokej politickej zhode.&lt;/p&gt;&lt;p style="text-align: justify;"&gt;Materiál nemá vplyv na rozpočet verejnej správy, na podnikateľské prostredie, sociálne vplyvy, vplyvy na životné prostredie, na informatizáciu spoločnosti ani vplyvy na služby verejnej správy pre občana.&lt;/p&gt;&lt;p style="text-align: justify;"&gt;Materiál vypracovalo Ministerstvo zahraničných vecí a európskych záležitostí SR v spolupráci s ostatným ústrednými orgánmi štátnej správy. Materiál bol predmetom medzirezortného pripomienkového konania a na rokovanie vlády SR sa predkladá bez rozporov.&lt;/p&gt;</vt:lpwstr>
  </property>
  <property name="FSC#SKEDITIONSLOVLEX@103.510:vytvorenedna" pid="150" fmtid="{D5CDD505-2E9C-101B-9397-08002B2CF9AE}">
    <vt:lpwstr>31. 8. 2017</vt:lpwstr>
  </property>
  <property name="FSC#COOSYSTEM@1.1:Container" pid="151" fmtid="{D5CDD505-2E9C-101B-9397-08002B2CF9AE}">
    <vt:lpwstr>COO.2145.1000.3.2141557</vt:lpwstr>
  </property>
  <property name="FSC#FSCFOLIO@1.1001:docpropproject" pid="152" fmtid="{D5CDD505-2E9C-101B-9397-08002B2CF9AE}">
    <vt:lpwstr/>
  </property>
</Properties>
</file>