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08A99C" w14:textId="77777777" w:rsidR="00A07703" w:rsidRPr="00F10074" w:rsidRDefault="00A07703" w:rsidP="0003282D">
      <w:pPr>
        <w:spacing w:before="0" w:line="300" w:lineRule="auto"/>
        <w:jc w:val="center"/>
        <w:rPr>
          <w:b/>
          <w:color w:val="auto"/>
          <w:sz w:val="24"/>
          <w:szCs w:val="24"/>
        </w:rPr>
      </w:pPr>
    </w:p>
    <w:p w14:paraId="5F5FA86D" w14:textId="77777777" w:rsidR="00A07703" w:rsidRPr="00F10074" w:rsidRDefault="00A07703" w:rsidP="0003282D">
      <w:pPr>
        <w:spacing w:before="0" w:line="300" w:lineRule="auto"/>
        <w:jc w:val="center"/>
        <w:rPr>
          <w:b/>
          <w:color w:val="auto"/>
          <w:sz w:val="24"/>
          <w:szCs w:val="24"/>
        </w:rPr>
      </w:pPr>
    </w:p>
    <w:p w14:paraId="73CD46DE" w14:textId="77777777" w:rsidR="00A07703" w:rsidRPr="00F10074" w:rsidRDefault="00A07703" w:rsidP="0003282D">
      <w:pPr>
        <w:spacing w:before="0" w:line="300" w:lineRule="auto"/>
        <w:jc w:val="center"/>
        <w:rPr>
          <w:b/>
          <w:color w:val="auto"/>
          <w:sz w:val="24"/>
          <w:szCs w:val="24"/>
        </w:rPr>
      </w:pPr>
    </w:p>
    <w:p w14:paraId="2524BAB8" w14:textId="77777777" w:rsidR="00A07703" w:rsidRPr="00F10074" w:rsidRDefault="00A07703" w:rsidP="0003282D">
      <w:pPr>
        <w:spacing w:before="0" w:line="300" w:lineRule="auto"/>
        <w:jc w:val="center"/>
        <w:rPr>
          <w:b/>
          <w:color w:val="auto"/>
          <w:sz w:val="24"/>
          <w:szCs w:val="24"/>
        </w:rPr>
      </w:pPr>
    </w:p>
    <w:p w14:paraId="0D1BF94B" w14:textId="77777777" w:rsidR="00A07703" w:rsidRPr="00F10074" w:rsidRDefault="00A07703" w:rsidP="0003282D">
      <w:pPr>
        <w:spacing w:before="0" w:line="300" w:lineRule="auto"/>
        <w:jc w:val="center"/>
        <w:rPr>
          <w:b/>
          <w:color w:val="auto"/>
          <w:sz w:val="24"/>
          <w:szCs w:val="24"/>
        </w:rPr>
      </w:pPr>
    </w:p>
    <w:p w14:paraId="05375A90" w14:textId="77777777" w:rsidR="00A07703" w:rsidRPr="00F10074" w:rsidRDefault="00A07703" w:rsidP="0003282D">
      <w:pPr>
        <w:spacing w:before="0" w:line="300" w:lineRule="auto"/>
        <w:jc w:val="center"/>
        <w:rPr>
          <w:b/>
          <w:color w:val="auto"/>
          <w:sz w:val="24"/>
          <w:szCs w:val="24"/>
        </w:rPr>
      </w:pPr>
    </w:p>
    <w:p w14:paraId="6A6E22D8" w14:textId="3DAF4234" w:rsidR="00953995" w:rsidRPr="00F10074" w:rsidRDefault="00953995" w:rsidP="0003282D">
      <w:pPr>
        <w:spacing w:before="0" w:line="300" w:lineRule="auto"/>
        <w:jc w:val="center"/>
        <w:rPr>
          <w:b/>
          <w:color w:val="auto"/>
          <w:sz w:val="24"/>
          <w:szCs w:val="24"/>
        </w:rPr>
      </w:pPr>
    </w:p>
    <w:p w14:paraId="52EB704C" w14:textId="77777777" w:rsidR="00A07703" w:rsidRPr="00F10074" w:rsidRDefault="00A07703" w:rsidP="0003282D">
      <w:pPr>
        <w:spacing w:before="0" w:line="300" w:lineRule="auto"/>
        <w:jc w:val="center"/>
        <w:rPr>
          <w:b/>
          <w:color w:val="auto"/>
          <w:sz w:val="24"/>
          <w:szCs w:val="24"/>
        </w:rPr>
      </w:pPr>
    </w:p>
    <w:p w14:paraId="2D3FF70A" w14:textId="77777777" w:rsidR="00A07703" w:rsidRPr="00F10074" w:rsidRDefault="00A07703" w:rsidP="0003282D">
      <w:pPr>
        <w:spacing w:before="0" w:line="300" w:lineRule="auto"/>
        <w:jc w:val="center"/>
        <w:rPr>
          <w:b/>
          <w:color w:val="auto"/>
          <w:sz w:val="24"/>
          <w:szCs w:val="24"/>
        </w:rPr>
      </w:pPr>
    </w:p>
    <w:p w14:paraId="09F515E6" w14:textId="77777777" w:rsidR="00A07703" w:rsidRPr="00F10074" w:rsidRDefault="00A07703" w:rsidP="0003282D">
      <w:pPr>
        <w:spacing w:before="0" w:line="300" w:lineRule="auto"/>
        <w:jc w:val="center"/>
        <w:rPr>
          <w:b/>
          <w:color w:val="auto"/>
          <w:sz w:val="24"/>
          <w:szCs w:val="24"/>
        </w:rPr>
      </w:pPr>
    </w:p>
    <w:p w14:paraId="1A55D52D" w14:textId="77777777" w:rsidR="00A07703" w:rsidRPr="00F10074" w:rsidRDefault="00A07703" w:rsidP="0003282D">
      <w:pPr>
        <w:spacing w:before="0" w:line="300" w:lineRule="auto"/>
        <w:jc w:val="center"/>
        <w:rPr>
          <w:b/>
          <w:color w:val="auto"/>
          <w:sz w:val="24"/>
          <w:szCs w:val="24"/>
        </w:rPr>
      </w:pPr>
    </w:p>
    <w:p w14:paraId="69DFD0CC" w14:textId="77777777" w:rsidR="00A07703" w:rsidRPr="00F10074" w:rsidRDefault="00A07703" w:rsidP="0003282D">
      <w:pPr>
        <w:spacing w:before="0" w:line="300" w:lineRule="auto"/>
        <w:jc w:val="center"/>
        <w:rPr>
          <w:b/>
          <w:color w:val="auto"/>
          <w:sz w:val="24"/>
          <w:szCs w:val="24"/>
        </w:rPr>
      </w:pPr>
    </w:p>
    <w:p w14:paraId="4A5A1DD1" w14:textId="0FA169FC" w:rsidR="00D53451" w:rsidRPr="00F10074" w:rsidRDefault="004102B8" w:rsidP="00A07703">
      <w:pPr>
        <w:spacing w:before="0" w:line="300" w:lineRule="auto"/>
        <w:jc w:val="center"/>
        <w:rPr>
          <w:color w:val="auto"/>
          <w:sz w:val="24"/>
          <w:szCs w:val="24"/>
        </w:rPr>
      </w:pPr>
      <w:r w:rsidRPr="00F10074">
        <w:rPr>
          <w:b/>
          <w:color w:val="auto"/>
          <w:sz w:val="24"/>
          <w:szCs w:val="24"/>
        </w:rPr>
        <w:t>z</w:t>
      </w:r>
      <w:r w:rsidR="00A07703" w:rsidRPr="00F10074">
        <w:rPr>
          <w:b/>
          <w:color w:val="auto"/>
          <w:sz w:val="24"/>
          <w:szCs w:val="24"/>
        </w:rPr>
        <w:t>o 17. októbra 2019</w:t>
      </w:r>
      <w:r w:rsidRPr="00F10074">
        <w:rPr>
          <w:color w:val="auto"/>
          <w:sz w:val="24"/>
          <w:szCs w:val="24"/>
        </w:rPr>
        <w:t>,</w:t>
      </w:r>
    </w:p>
    <w:p w14:paraId="7E36B07E" w14:textId="77777777" w:rsidR="00D53451" w:rsidRPr="00F10074" w:rsidRDefault="00D53451" w:rsidP="00A07703">
      <w:pPr>
        <w:spacing w:before="0" w:line="300" w:lineRule="auto"/>
        <w:jc w:val="center"/>
        <w:rPr>
          <w:b/>
          <w:color w:val="auto"/>
          <w:sz w:val="24"/>
          <w:szCs w:val="24"/>
        </w:rPr>
      </w:pPr>
    </w:p>
    <w:p w14:paraId="131DBC40" w14:textId="77777777" w:rsidR="00D53451" w:rsidRPr="00F10074" w:rsidRDefault="004102B8" w:rsidP="00A07703">
      <w:pPr>
        <w:spacing w:before="0" w:line="276" w:lineRule="auto"/>
        <w:jc w:val="center"/>
        <w:rPr>
          <w:b/>
          <w:color w:val="auto"/>
          <w:sz w:val="24"/>
          <w:szCs w:val="24"/>
        </w:rPr>
      </w:pPr>
      <w:r w:rsidRPr="00F10074">
        <w:rPr>
          <w:b/>
          <w:color w:val="auto"/>
          <w:sz w:val="24"/>
          <w:szCs w:val="24"/>
        </w:rPr>
        <w:t xml:space="preserve">ktorým </w:t>
      </w:r>
      <w:r w:rsidR="0043472D" w:rsidRPr="00F10074">
        <w:rPr>
          <w:b/>
          <w:color w:val="auto"/>
          <w:sz w:val="24"/>
          <w:szCs w:val="24"/>
        </w:rPr>
        <w:t>sa mení zákon č. 461/2003 Z. z. o sociálnom poistení v znení neskorších predpisov</w:t>
      </w:r>
    </w:p>
    <w:p w14:paraId="76CB9B12" w14:textId="77777777" w:rsidR="0043472D" w:rsidRPr="00F10074" w:rsidRDefault="0043472D" w:rsidP="00A07703">
      <w:pPr>
        <w:spacing w:before="0" w:line="276" w:lineRule="auto"/>
        <w:jc w:val="center"/>
        <w:rPr>
          <w:color w:val="auto"/>
          <w:sz w:val="24"/>
          <w:szCs w:val="24"/>
        </w:rPr>
      </w:pPr>
    </w:p>
    <w:p w14:paraId="7C08E7BD" w14:textId="77777777" w:rsidR="00D53451" w:rsidRPr="00F10074" w:rsidRDefault="004102B8" w:rsidP="00A07703">
      <w:pPr>
        <w:spacing w:before="0" w:line="276" w:lineRule="auto"/>
        <w:rPr>
          <w:color w:val="auto"/>
          <w:sz w:val="24"/>
          <w:szCs w:val="24"/>
        </w:rPr>
      </w:pPr>
      <w:r w:rsidRPr="00F10074">
        <w:rPr>
          <w:color w:val="auto"/>
          <w:sz w:val="24"/>
          <w:szCs w:val="24"/>
        </w:rPr>
        <w:t xml:space="preserve"> </w:t>
      </w:r>
      <w:r w:rsidR="00A07703" w:rsidRPr="00F10074">
        <w:rPr>
          <w:color w:val="auto"/>
          <w:sz w:val="24"/>
          <w:szCs w:val="24"/>
        </w:rPr>
        <w:t xml:space="preserve">          </w:t>
      </w:r>
      <w:r w:rsidRPr="00F10074">
        <w:rPr>
          <w:color w:val="auto"/>
          <w:sz w:val="24"/>
          <w:szCs w:val="24"/>
        </w:rPr>
        <w:t>Národná rada Slovenskej republiky sa uzniesla na tomto zákone:</w:t>
      </w:r>
    </w:p>
    <w:p w14:paraId="7CAF3491" w14:textId="77777777" w:rsidR="005C05C1" w:rsidRPr="00F10074" w:rsidRDefault="004102B8" w:rsidP="00A07703">
      <w:pPr>
        <w:spacing w:before="0" w:line="276" w:lineRule="auto"/>
        <w:jc w:val="both"/>
        <w:rPr>
          <w:color w:val="auto"/>
          <w:sz w:val="24"/>
          <w:szCs w:val="24"/>
        </w:rPr>
      </w:pPr>
      <w:r w:rsidRPr="00F10074">
        <w:rPr>
          <w:color w:val="auto"/>
          <w:sz w:val="24"/>
          <w:szCs w:val="24"/>
        </w:rPr>
        <w:t xml:space="preserve"> </w:t>
      </w:r>
    </w:p>
    <w:p w14:paraId="6880A911" w14:textId="77777777" w:rsidR="00D53451" w:rsidRPr="00F10074" w:rsidRDefault="004102B8" w:rsidP="00A07703">
      <w:pPr>
        <w:spacing w:before="0" w:line="276" w:lineRule="auto"/>
        <w:jc w:val="center"/>
        <w:rPr>
          <w:b/>
          <w:color w:val="auto"/>
          <w:sz w:val="24"/>
          <w:szCs w:val="24"/>
        </w:rPr>
      </w:pPr>
      <w:r w:rsidRPr="00F10074">
        <w:rPr>
          <w:b/>
          <w:color w:val="auto"/>
          <w:sz w:val="24"/>
          <w:szCs w:val="24"/>
        </w:rPr>
        <w:t>Čl. I</w:t>
      </w:r>
    </w:p>
    <w:p w14:paraId="2AE2DDE6" w14:textId="77777777" w:rsidR="00D53451" w:rsidRPr="00F10074" w:rsidRDefault="004102B8" w:rsidP="00A07703">
      <w:pPr>
        <w:spacing w:before="0" w:line="276" w:lineRule="auto"/>
        <w:rPr>
          <w:color w:val="auto"/>
          <w:sz w:val="24"/>
          <w:szCs w:val="24"/>
        </w:rPr>
      </w:pPr>
      <w:r w:rsidRPr="00F10074">
        <w:rPr>
          <w:color w:val="auto"/>
          <w:sz w:val="24"/>
          <w:szCs w:val="24"/>
        </w:rPr>
        <w:t xml:space="preserve"> </w:t>
      </w:r>
    </w:p>
    <w:p w14:paraId="5C678989" w14:textId="43DFA63C" w:rsidR="00D53451" w:rsidRPr="00F10074" w:rsidRDefault="0043472D" w:rsidP="00A07703">
      <w:pPr>
        <w:spacing w:before="0" w:line="276" w:lineRule="auto"/>
        <w:ind w:firstLine="700"/>
        <w:jc w:val="both"/>
        <w:rPr>
          <w:color w:val="auto"/>
          <w:sz w:val="24"/>
          <w:szCs w:val="24"/>
        </w:rPr>
      </w:pPr>
      <w:r w:rsidRPr="00F10074">
        <w:rPr>
          <w:color w:val="auto"/>
          <w:sz w:val="24"/>
          <w:szCs w:val="24"/>
        </w:rPr>
        <w:t xml:space="preserve">Zákon č. 461/2003 Z. z. o sociálnom poistení v znení zákona č. 551/2003 Z. z., zákona č. 600/2003 Z. z., zákona č. 5/2004 Z. z., zákona č. 43/2004 Z. z., zákona č. 186/2004 Z. z., zákona č. 365/2004 Z. z., zákona č. 391/2004 Z. z., zákona č. 439/2004 Z. z., zákona č. 523/2004 Z. z., zákona č. 721/2004 Z. z., zákona č. 82/2005 Z. z., zákona č. 244/2005 Z. z., zákona č. 351/2005 Z. z., zákona č. 534/2005 Z. z., zákona č. 584/2005 Z. z., zákona č. 310/2006 Z. z., nálezu Ústavného súdu Slovenskej republiky č. 460/2006 Z. z., zákona č. 529/2006 Z. z., zákona č. 592/2006 Z. z., zákona č. 677/2006 Z. z., zákona č. 274/2007 Z. z., zákona č. 519/2007 Z. z., zákona č. 555/2007 Z. z., zákona č. 659/2007 Z. z., nálezu Ústavného súdu Slovenskej republiky č. 204/2008 Z. z., zákona č. 434/2008 Z. z., zákona č. 449/2008 Z. z., zákona č. 599/2008 Z. z., zákona č. 108/2009 Z. z., zákona č. 192/2009 Z. z., zákona č. 200/2009 Z. z., zákona č. 285/2009 Z. z., zákona č. 571/2009 Z. z., zákona č. 572/2009 Z. z., zákona č. 52/2010 Z. z., zákona č. 151/2010 Z. z., zákona č. 403/2010 Z. z., zákona č. 543/2010 Z. z., zákona č. 125/2011 Z. z., zákona č. 223/2011 Z. z., zákona č. 250/2011 Z. z., zákona č. 334/2011 Z. z., zákona č. 348/2011 Z. z., zákona č. 521/2011 Z. z., zákona č. 69/2012 Z. z., zákona č. 252/2012 Z. z., zákona č. 413/2012 Z. z., zákona č. 96/2013 Z. z., zákona č. 338/2013 Z. z., zákona č. 352/2013 Z. z., zákona č. 183/2014 Z. z., zákona č. 195/2014 Z. z., zákona č. 204/2014 Z. z., zákona č. 240/2014 Z. z., zákona č. 298/2014 Z. z., zákona č. 25/2015 Z. z., zákona č. 32/2015 Z. z., zákona č. 61/2015 Z. z., zákona č. 77/2015 Z. z., zákona č. 87/2015 Z. z., zákona č. 112/2015 Z. z., zákona č. 140/2015 Z. z., zákona č. 176/2015 Z. z., zákona č. 336/2015 Z. z., zákona č. 378/2015 Z. z., zákona č. 407/2015 Z. z., zákona č. 440/2015 </w:t>
      </w:r>
      <w:r w:rsidRPr="00F10074">
        <w:rPr>
          <w:color w:val="auto"/>
          <w:sz w:val="24"/>
          <w:szCs w:val="24"/>
        </w:rPr>
        <w:lastRenderedPageBreak/>
        <w:t>Z. z., zákona č. 125/2016 Z. z., zákona č. 285/2016 Z. z., zákona č. 310/2016 Z. z., zákona č. 355/2016 Z. z., zákona č. 2/2017 Z. z., zákona č. 85/2017 Z. z., zákona č. 184/2017 Z. z., zákona č. 264/2017 Z. z., zákona č. 266/2017 Z. z., zákona č. 279/2017 Z. z., zákona č. 63/2018 Z. z., zákona č. 87/2018 Z. z., zákona č. 177/2018 Z. z., zákona č. 191/2018 Z. z., zákona č. 282/2018 Z. z., zákona č. 314/2018 Z. z., zákona č. 317/2018 Z. z., zákona č. 366/2018 Z. z., zákona č. 368/2018 Z. z., zákona č. 35/2019 Z. z., zákona č. 83/2019 Z. z., zákona č. 105/2019 Z. z., zákona č. 221/2019 Z. z.</w:t>
      </w:r>
      <w:r w:rsidR="00447F44" w:rsidRPr="00F10074">
        <w:rPr>
          <w:color w:val="auto"/>
          <w:sz w:val="24"/>
          <w:szCs w:val="24"/>
        </w:rPr>
        <w:t>,</w:t>
      </w:r>
      <w:r w:rsidRPr="00F10074">
        <w:rPr>
          <w:color w:val="auto"/>
          <w:sz w:val="24"/>
          <w:szCs w:val="24"/>
        </w:rPr>
        <w:t> zákona č. 225/2019 Z. z.</w:t>
      </w:r>
      <w:r w:rsidR="00EE35F3" w:rsidRPr="00F10074">
        <w:rPr>
          <w:color w:val="auto"/>
          <w:sz w:val="24"/>
          <w:szCs w:val="24"/>
        </w:rPr>
        <w:t>,</w:t>
      </w:r>
      <w:r w:rsidR="00447F44" w:rsidRPr="00F10074">
        <w:rPr>
          <w:color w:val="auto"/>
          <w:sz w:val="24"/>
          <w:szCs w:val="24"/>
        </w:rPr>
        <w:t xml:space="preserve"> zákona č. 231/2019 Z. z. </w:t>
      </w:r>
      <w:r w:rsidR="00EE35F3" w:rsidRPr="00F10074">
        <w:rPr>
          <w:color w:val="auto"/>
          <w:sz w:val="24"/>
          <w:szCs w:val="24"/>
        </w:rPr>
        <w:t xml:space="preserve">a zákona č. 321/2019 Z. z.  </w:t>
      </w:r>
      <w:r w:rsidRPr="00F10074">
        <w:rPr>
          <w:color w:val="auto"/>
          <w:sz w:val="24"/>
          <w:szCs w:val="24"/>
        </w:rPr>
        <w:t>sa mení takto:</w:t>
      </w:r>
    </w:p>
    <w:p w14:paraId="0B142377" w14:textId="77777777" w:rsidR="00D53451" w:rsidRPr="00F10074" w:rsidRDefault="00D53451" w:rsidP="00A07703">
      <w:pPr>
        <w:spacing w:before="0" w:line="276" w:lineRule="auto"/>
        <w:jc w:val="center"/>
        <w:rPr>
          <w:color w:val="auto"/>
          <w:sz w:val="24"/>
          <w:szCs w:val="24"/>
        </w:rPr>
      </w:pPr>
    </w:p>
    <w:p w14:paraId="1EA145C7" w14:textId="77777777" w:rsidR="005C05C1" w:rsidRPr="00F10074" w:rsidRDefault="004102B8" w:rsidP="00EE35F3">
      <w:pPr>
        <w:pStyle w:val="Odsekzoznamu"/>
        <w:numPr>
          <w:ilvl w:val="0"/>
          <w:numId w:val="2"/>
        </w:numPr>
        <w:spacing w:before="0" w:line="276" w:lineRule="auto"/>
        <w:ind w:left="284" w:hanging="284"/>
        <w:jc w:val="both"/>
        <w:rPr>
          <w:color w:val="auto"/>
          <w:sz w:val="24"/>
          <w:szCs w:val="24"/>
        </w:rPr>
      </w:pPr>
      <w:r w:rsidRPr="00F10074">
        <w:rPr>
          <w:color w:val="auto"/>
          <w:sz w:val="24"/>
          <w:szCs w:val="24"/>
        </w:rPr>
        <w:t xml:space="preserve">V § </w:t>
      </w:r>
      <w:r w:rsidR="0043472D" w:rsidRPr="00F10074">
        <w:rPr>
          <w:color w:val="auto"/>
          <w:sz w:val="24"/>
          <w:szCs w:val="24"/>
        </w:rPr>
        <w:t xml:space="preserve">82b </w:t>
      </w:r>
      <w:r w:rsidRPr="00F10074">
        <w:rPr>
          <w:color w:val="auto"/>
          <w:sz w:val="24"/>
          <w:szCs w:val="24"/>
        </w:rPr>
        <w:t xml:space="preserve">ods. </w:t>
      </w:r>
      <w:r w:rsidR="005C05C1" w:rsidRPr="00F10074">
        <w:rPr>
          <w:color w:val="auto"/>
          <w:sz w:val="24"/>
          <w:szCs w:val="24"/>
        </w:rPr>
        <w:t>1</w:t>
      </w:r>
      <w:r w:rsidRPr="00F10074">
        <w:rPr>
          <w:color w:val="auto"/>
          <w:sz w:val="24"/>
          <w:szCs w:val="24"/>
        </w:rPr>
        <w:t xml:space="preserve"> </w:t>
      </w:r>
      <w:r w:rsidR="0043472D" w:rsidRPr="00F10074">
        <w:rPr>
          <w:color w:val="auto"/>
          <w:sz w:val="24"/>
          <w:szCs w:val="24"/>
        </w:rPr>
        <w:t>písm. a) sa</w:t>
      </w:r>
      <w:r w:rsidR="00FF2BE0" w:rsidRPr="00F10074">
        <w:rPr>
          <w:color w:val="auto"/>
          <w:sz w:val="24"/>
          <w:szCs w:val="24"/>
        </w:rPr>
        <w:t xml:space="preserve"> slov</w:t>
      </w:r>
      <w:r w:rsidR="0043472D" w:rsidRPr="00F10074">
        <w:rPr>
          <w:color w:val="auto"/>
          <w:sz w:val="24"/>
          <w:szCs w:val="24"/>
        </w:rPr>
        <w:t>á</w:t>
      </w:r>
      <w:r w:rsidR="00FF2BE0" w:rsidRPr="00F10074">
        <w:rPr>
          <w:color w:val="auto"/>
          <w:sz w:val="24"/>
          <w:szCs w:val="24"/>
        </w:rPr>
        <w:t xml:space="preserve"> „</w:t>
      </w:r>
      <w:r w:rsidR="0043472D" w:rsidRPr="00F10074">
        <w:rPr>
          <w:color w:val="auto"/>
          <w:sz w:val="24"/>
          <w:szCs w:val="24"/>
        </w:rPr>
        <w:t>136 % sumy životného minima pre jednu plnoletú fyzickú osobu podľa osobitného predpisu</w:t>
      </w:r>
      <w:r w:rsidR="0043472D" w:rsidRPr="00F10074">
        <w:rPr>
          <w:color w:val="auto"/>
          <w:sz w:val="24"/>
          <w:szCs w:val="24"/>
          <w:vertAlign w:val="superscript"/>
        </w:rPr>
        <w:t>56</w:t>
      </w:r>
      <w:r w:rsidR="0043472D" w:rsidRPr="00F10074">
        <w:rPr>
          <w:color w:val="auto"/>
          <w:sz w:val="24"/>
          <w:szCs w:val="24"/>
        </w:rPr>
        <w:t>) platnej k 1. januáru kalendárneho roka</w:t>
      </w:r>
      <w:r w:rsidR="00FF2BE0" w:rsidRPr="00F10074">
        <w:rPr>
          <w:color w:val="auto"/>
          <w:sz w:val="24"/>
          <w:szCs w:val="24"/>
        </w:rPr>
        <w:t xml:space="preserve">“ </w:t>
      </w:r>
      <w:r w:rsidR="0043472D" w:rsidRPr="00F10074">
        <w:rPr>
          <w:color w:val="auto"/>
          <w:sz w:val="24"/>
          <w:szCs w:val="24"/>
        </w:rPr>
        <w:t>nahrádzajú slovami „3</w:t>
      </w:r>
      <w:r w:rsidR="00FD0BAA" w:rsidRPr="00F10074">
        <w:rPr>
          <w:color w:val="auto"/>
          <w:sz w:val="24"/>
          <w:szCs w:val="24"/>
        </w:rPr>
        <w:t>3</w:t>
      </w:r>
      <w:r w:rsidR="0043472D" w:rsidRPr="00F10074">
        <w:rPr>
          <w:color w:val="auto"/>
          <w:sz w:val="24"/>
          <w:szCs w:val="24"/>
        </w:rPr>
        <w:t xml:space="preserve"> % priemernej mesačnej nominálnej mzdy</w:t>
      </w:r>
      <w:bookmarkStart w:id="0" w:name="_GoBack"/>
      <w:bookmarkEnd w:id="0"/>
      <w:r w:rsidR="0043472D" w:rsidRPr="00F10074">
        <w:rPr>
          <w:color w:val="auto"/>
          <w:sz w:val="24"/>
          <w:szCs w:val="24"/>
        </w:rPr>
        <w:t xml:space="preserve"> zamestnanca v hospodárstve Slovenskej republiky zverejnenej </w:t>
      </w:r>
      <w:r w:rsidR="00447F44" w:rsidRPr="00F10074">
        <w:rPr>
          <w:color w:val="auto"/>
          <w:sz w:val="24"/>
          <w:szCs w:val="24"/>
        </w:rPr>
        <w:t>štatistickým úradom</w:t>
      </w:r>
      <w:r w:rsidR="0043472D" w:rsidRPr="00F10074">
        <w:rPr>
          <w:color w:val="auto"/>
          <w:sz w:val="24"/>
          <w:szCs w:val="24"/>
        </w:rPr>
        <w:t xml:space="preserve"> za kalendárny rok, ktorý dva roky predchádza kalendárnemu roku“</w:t>
      </w:r>
      <w:r w:rsidR="00624595" w:rsidRPr="00F10074">
        <w:rPr>
          <w:color w:val="auto"/>
          <w:sz w:val="24"/>
          <w:szCs w:val="24"/>
        </w:rPr>
        <w:t>.</w:t>
      </w:r>
    </w:p>
    <w:p w14:paraId="2BFEA9F4" w14:textId="77777777" w:rsidR="005C05C1" w:rsidRPr="00F10074" w:rsidRDefault="005C05C1" w:rsidP="00EE35F3">
      <w:pPr>
        <w:spacing w:before="0" w:line="276" w:lineRule="auto"/>
        <w:ind w:left="284" w:hanging="284"/>
        <w:jc w:val="both"/>
        <w:rPr>
          <w:color w:val="auto"/>
          <w:sz w:val="24"/>
          <w:szCs w:val="24"/>
        </w:rPr>
      </w:pPr>
    </w:p>
    <w:p w14:paraId="63CAB421" w14:textId="77777777" w:rsidR="00843B8D" w:rsidRPr="00F10074" w:rsidRDefault="00FF6E66" w:rsidP="00EE35F3">
      <w:pPr>
        <w:pStyle w:val="Odsekzoznamu"/>
        <w:numPr>
          <w:ilvl w:val="0"/>
          <w:numId w:val="2"/>
        </w:numPr>
        <w:spacing w:before="0" w:line="276" w:lineRule="auto"/>
        <w:ind w:left="284" w:hanging="284"/>
        <w:rPr>
          <w:color w:val="auto"/>
          <w:sz w:val="24"/>
          <w:szCs w:val="24"/>
        </w:rPr>
      </w:pPr>
      <w:r w:rsidRPr="00F10074">
        <w:rPr>
          <w:color w:val="auto"/>
          <w:sz w:val="24"/>
          <w:szCs w:val="24"/>
        </w:rPr>
        <w:t xml:space="preserve">V § 82b ods. 1 </w:t>
      </w:r>
      <w:r w:rsidR="00447F44" w:rsidRPr="00F10074">
        <w:rPr>
          <w:color w:val="auto"/>
          <w:sz w:val="24"/>
          <w:szCs w:val="24"/>
        </w:rPr>
        <w:t>písm</w:t>
      </w:r>
      <w:r w:rsidR="00C7721B" w:rsidRPr="00F10074">
        <w:rPr>
          <w:color w:val="auto"/>
          <w:sz w:val="24"/>
          <w:szCs w:val="24"/>
        </w:rPr>
        <w:t>.</w:t>
      </w:r>
      <w:r w:rsidR="00843B8D" w:rsidRPr="00F10074">
        <w:rPr>
          <w:color w:val="auto"/>
          <w:sz w:val="24"/>
          <w:szCs w:val="24"/>
        </w:rPr>
        <w:t xml:space="preserve"> b)</w:t>
      </w:r>
      <w:r w:rsidR="00C7721B" w:rsidRPr="00F10074">
        <w:rPr>
          <w:color w:val="auto"/>
          <w:sz w:val="24"/>
          <w:szCs w:val="24"/>
        </w:rPr>
        <w:t xml:space="preserve"> </w:t>
      </w:r>
      <w:r w:rsidR="00843B8D" w:rsidRPr="00F10074">
        <w:rPr>
          <w:color w:val="auto"/>
          <w:sz w:val="24"/>
          <w:szCs w:val="24"/>
        </w:rPr>
        <w:t>prvom bode sa slová „dva percentuálne body“ nahrádzajú slovami</w:t>
      </w:r>
      <w:r w:rsidR="00A07703" w:rsidRPr="00F10074">
        <w:rPr>
          <w:color w:val="auto"/>
          <w:sz w:val="24"/>
          <w:szCs w:val="24"/>
        </w:rPr>
        <w:t xml:space="preserve">                    </w:t>
      </w:r>
      <w:r w:rsidR="00843B8D" w:rsidRPr="00F10074">
        <w:rPr>
          <w:color w:val="auto"/>
          <w:sz w:val="24"/>
          <w:szCs w:val="24"/>
        </w:rPr>
        <w:t>„2 % sumy životného minima pre jednu plnoletú fyzickú osobu podľa osobitného predpisu</w:t>
      </w:r>
      <w:r w:rsidR="00843B8D" w:rsidRPr="00F10074">
        <w:rPr>
          <w:color w:val="auto"/>
          <w:sz w:val="24"/>
          <w:szCs w:val="24"/>
          <w:vertAlign w:val="superscript"/>
        </w:rPr>
        <w:t>56</w:t>
      </w:r>
      <w:r w:rsidR="00843B8D" w:rsidRPr="00F10074">
        <w:rPr>
          <w:color w:val="auto"/>
          <w:sz w:val="24"/>
          <w:szCs w:val="24"/>
        </w:rPr>
        <w:t>) platnej k 1. januáru kalendárneho roka, v ktorom sa určuje suma starobného dôchodku alebo suma invalidného dôchodku vyplácaného po dovŕšení dôchodkového veku“.</w:t>
      </w:r>
    </w:p>
    <w:p w14:paraId="726D428E" w14:textId="77777777" w:rsidR="00843B8D" w:rsidRPr="00F10074" w:rsidRDefault="00843B8D" w:rsidP="00EE35F3">
      <w:pPr>
        <w:pStyle w:val="Odsekzoznamu"/>
        <w:spacing w:before="0" w:line="276" w:lineRule="auto"/>
        <w:ind w:left="284" w:hanging="284"/>
        <w:rPr>
          <w:color w:val="auto"/>
          <w:sz w:val="24"/>
          <w:szCs w:val="24"/>
        </w:rPr>
      </w:pPr>
    </w:p>
    <w:p w14:paraId="649F495B" w14:textId="77777777" w:rsidR="003654B3" w:rsidRPr="00F10074" w:rsidRDefault="00843B8D" w:rsidP="00EE35F3">
      <w:pPr>
        <w:pStyle w:val="Odsekzoznamu"/>
        <w:numPr>
          <w:ilvl w:val="0"/>
          <w:numId w:val="2"/>
        </w:numPr>
        <w:spacing w:before="0" w:line="276" w:lineRule="auto"/>
        <w:ind w:left="284" w:hanging="284"/>
        <w:rPr>
          <w:color w:val="auto"/>
          <w:sz w:val="24"/>
          <w:szCs w:val="24"/>
        </w:rPr>
      </w:pPr>
      <w:r w:rsidRPr="00F10074">
        <w:rPr>
          <w:color w:val="auto"/>
          <w:sz w:val="24"/>
          <w:szCs w:val="24"/>
        </w:rPr>
        <w:t xml:space="preserve">V § 82b ods. 1 písm. b) druhom bode sa slová „tri percentuálne body“ nahrádzajú slovami </w:t>
      </w:r>
      <w:r w:rsidR="0085698D" w:rsidRPr="00F10074">
        <w:rPr>
          <w:color w:val="auto"/>
          <w:sz w:val="24"/>
          <w:szCs w:val="24"/>
        </w:rPr>
        <w:t xml:space="preserve">  </w:t>
      </w:r>
      <w:r w:rsidR="00A07703" w:rsidRPr="00F10074">
        <w:rPr>
          <w:color w:val="auto"/>
          <w:sz w:val="24"/>
          <w:szCs w:val="24"/>
        </w:rPr>
        <w:t xml:space="preserve">          </w:t>
      </w:r>
      <w:r w:rsidRPr="00F10074">
        <w:rPr>
          <w:color w:val="auto"/>
          <w:sz w:val="24"/>
          <w:szCs w:val="24"/>
        </w:rPr>
        <w:t>„3 % sumy životného minima pre jednu plnoletú fyzickú osobu podľa osobitného predpisu</w:t>
      </w:r>
      <w:r w:rsidRPr="00F10074">
        <w:rPr>
          <w:color w:val="auto"/>
          <w:sz w:val="24"/>
          <w:szCs w:val="24"/>
          <w:vertAlign w:val="superscript"/>
        </w:rPr>
        <w:t>56</w:t>
      </w:r>
      <w:r w:rsidRPr="00F10074">
        <w:rPr>
          <w:color w:val="auto"/>
          <w:sz w:val="24"/>
          <w:szCs w:val="24"/>
        </w:rPr>
        <w:t>) platnej k 1. januáru kalendárneho roka, v ktorom sa určuje suma starobného dôchodku alebo suma invalidného dôchodku vyplácaného po dovŕšení dôchodkového veku“.</w:t>
      </w:r>
    </w:p>
    <w:p w14:paraId="4DCE06FE" w14:textId="77777777" w:rsidR="0043472D" w:rsidRPr="00F10074" w:rsidRDefault="0043472D" w:rsidP="00EE35F3">
      <w:pPr>
        <w:spacing w:before="0" w:line="276" w:lineRule="auto"/>
        <w:jc w:val="center"/>
        <w:rPr>
          <w:b/>
          <w:color w:val="auto"/>
          <w:sz w:val="24"/>
          <w:szCs w:val="24"/>
        </w:rPr>
      </w:pPr>
    </w:p>
    <w:p w14:paraId="1357F1F8" w14:textId="77777777" w:rsidR="00953995" w:rsidRPr="00F10074" w:rsidRDefault="00953995" w:rsidP="00EE35F3">
      <w:pPr>
        <w:spacing w:before="0" w:line="276" w:lineRule="auto"/>
        <w:jc w:val="center"/>
        <w:rPr>
          <w:b/>
          <w:color w:val="auto"/>
          <w:sz w:val="24"/>
          <w:szCs w:val="24"/>
        </w:rPr>
      </w:pPr>
    </w:p>
    <w:p w14:paraId="50DE9F80" w14:textId="77777777" w:rsidR="00953995" w:rsidRPr="00F10074" w:rsidRDefault="00953995" w:rsidP="00EE35F3">
      <w:pPr>
        <w:spacing w:before="0" w:line="276" w:lineRule="auto"/>
        <w:jc w:val="center"/>
        <w:rPr>
          <w:b/>
          <w:color w:val="auto"/>
          <w:sz w:val="24"/>
          <w:szCs w:val="24"/>
        </w:rPr>
      </w:pPr>
    </w:p>
    <w:p w14:paraId="343CC1B5" w14:textId="77777777" w:rsidR="00953995" w:rsidRPr="00F10074" w:rsidRDefault="00953995" w:rsidP="00EE35F3">
      <w:pPr>
        <w:spacing w:before="0" w:line="276" w:lineRule="auto"/>
        <w:jc w:val="center"/>
        <w:rPr>
          <w:b/>
          <w:color w:val="auto"/>
          <w:sz w:val="24"/>
          <w:szCs w:val="24"/>
        </w:rPr>
      </w:pPr>
    </w:p>
    <w:p w14:paraId="4262B2D3" w14:textId="77777777" w:rsidR="00953995" w:rsidRPr="00F10074" w:rsidRDefault="00953995" w:rsidP="00EE35F3">
      <w:pPr>
        <w:spacing w:before="0" w:line="276" w:lineRule="auto"/>
        <w:jc w:val="center"/>
        <w:rPr>
          <w:b/>
          <w:color w:val="auto"/>
          <w:sz w:val="24"/>
          <w:szCs w:val="24"/>
        </w:rPr>
      </w:pPr>
    </w:p>
    <w:p w14:paraId="6018C0C5" w14:textId="77777777" w:rsidR="00953995" w:rsidRPr="00F10074" w:rsidRDefault="00953995" w:rsidP="00EE35F3">
      <w:pPr>
        <w:spacing w:before="0" w:line="276" w:lineRule="auto"/>
        <w:jc w:val="center"/>
        <w:rPr>
          <w:b/>
          <w:color w:val="auto"/>
          <w:sz w:val="24"/>
          <w:szCs w:val="24"/>
        </w:rPr>
      </w:pPr>
    </w:p>
    <w:p w14:paraId="3F700BEF" w14:textId="77777777" w:rsidR="00953995" w:rsidRPr="00F10074" w:rsidRDefault="00953995" w:rsidP="00EE35F3">
      <w:pPr>
        <w:spacing w:before="0" w:line="276" w:lineRule="auto"/>
        <w:jc w:val="center"/>
        <w:rPr>
          <w:b/>
          <w:color w:val="auto"/>
          <w:sz w:val="24"/>
          <w:szCs w:val="24"/>
        </w:rPr>
      </w:pPr>
    </w:p>
    <w:p w14:paraId="6F11087B" w14:textId="77777777" w:rsidR="00953995" w:rsidRPr="00F10074" w:rsidRDefault="00953995" w:rsidP="00EE35F3">
      <w:pPr>
        <w:spacing w:before="0" w:line="276" w:lineRule="auto"/>
        <w:jc w:val="center"/>
        <w:rPr>
          <w:b/>
          <w:color w:val="auto"/>
          <w:sz w:val="24"/>
          <w:szCs w:val="24"/>
        </w:rPr>
      </w:pPr>
    </w:p>
    <w:p w14:paraId="5F071647" w14:textId="77777777" w:rsidR="00953995" w:rsidRPr="00F10074" w:rsidRDefault="00953995" w:rsidP="00EE35F3">
      <w:pPr>
        <w:spacing w:before="0" w:line="276" w:lineRule="auto"/>
        <w:jc w:val="center"/>
        <w:rPr>
          <w:b/>
          <w:color w:val="auto"/>
          <w:sz w:val="24"/>
          <w:szCs w:val="24"/>
        </w:rPr>
      </w:pPr>
    </w:p>
    <w:p w14:paraId="36288C8D" w14:textId="77777777" w:rsidR="00953995" w:rsidRPr="00F10074" w:rsidRDefault="00953995" w:rsidP="00EE35F3">
      <w:pPr>
        <w:spacing w:before="0" w:line="276" w:lineRule="auto"/>
        <w:jc w:val="center"/>
        <w:rPr>
          <w:b/>
          <w:color w:val="auto"/>
          <w:sz w:val="24"/>
          <w:szCs w:val="24"/>
        </w:rPr>
      </w:pPr>
    </w:p>
    <w:p w14:paraId="6AE11239" w14:textId="77777777" w:rsidR="00953995" w:rsidRPr="00F10074" w:rsidRDefault="00953995" w:rsidP="00EE35F3">
      <w:pPr>
        <w:spacing w:before="0" w:line="276" w:lineRule="auto"/>
        <w:jc w:val="center"/>
        <w:rPr>
          <w:b/>
          <w:color w:val="auto"/>
          <w:sz w:val="24"/>
          <w:szCs w:val="24"/>
        </w:rPr>
      </w:pPr>
    </w:p>
    <w:p w14:paraId="26328F65" w14:textId="77777777" w:rsidR="00953995" w:rsidRPr="00F10074" w:rsidRDefault="00953995" w:rsidP="00EE35F3">
      <w:pPr>
        <w:spacing w:before="0" w:line="276" w:lineRule="auto"/>
        <w:jc w:val="center"/>
        <w:rPr>
          <w:b/>
          <w:color w:val="auto"/>
          <w:sz w:val="24"/>
          <w:szCs w:val="24"/>
        </w:rPr>
      </w:pPr>
    </w:p>
    <w:p w14:paraId="1BD9BE86" w14:textId="77777777" w:rsidR="00953995" w:rsidRPr="00F10074" w:rsidRDefault="00953995" w:rsidP="00EE35F3">
      <w:pPr>
        <w:spacing w:before="0" w:line="276" w:lineRule="auto"/>
        <w:jc w:val="center"/>
        <w:rPr>
          <w:b/>
          <w:color w:val="auto"/>
          <w:sz w:val="24"/>
          <w:szCs w:val="24"/>
        </w:rPr>
      </w:pPr>
    </w:p>
    <w:p w14:paraId="3696D2CE" w14:textId="77777777" w:rsidR="00953995" w:rsidRPr="00F10074" w:rsidRDefault="00953995" w:rsidP="00EE35F3">
      <w:pPr>
        <w:spacing w:before="0" w:line="276" w:lineRule="auto"/>
        <w:jc w:val="center"/>
        <w:rPr>
          <w:b/>
          <w:color w:val="auto"/>
          <w:sz w:val="24"/>
          <w:szCs w:val="24"/>
        </w:rPr>
      </w:pPr>
    </w:p>
    <w:p w14:paraId="5A1580CC" w14:textId="77777777" w:rsidR="00953995" w:rsidRPr="00F10074" w:rsidRDefault="00953995" w:rsidP="00EE35F3">
      <w:pPr>
        <w:spacing w:before="0" w:line="276" w:lineRule="auto"/>
        <w:jc w:val="center"/>
        <w:rPr>
          <w:b/>
          <w:color w:val="auto"/>
          <w:sz w:val="24"/>
          <w:szCs w:val="24"/>
        </w:rPr>
      </w:pPr>
    </w:p>
    <w:p w14:paraId="05716402" w14:textId="77777777" w:rsidR="00953995" w:rsidRPr="00F10074" w:rsidRDefault="00953995" w:rsidP="00EE35F3">
      <w:pPr>
        <w:spacing w:before="0" w:line="276" w:lineRule="auto"/>
        <w:jc w:val="center"/>
        <w:rPr>
          <w:b/>
          <w:color w:val="auto"/>
          <w:sz w:val="24"/>
          <w:szCs w:val="24"/>
        </w:rPr>
      </w:pPr>
    </w:p>
    <w:p w14:paraId="72D4C126" w14:textId="77777777" w:rsidR="00953995" w:rsidRPr="00F10074" w:rsidRDefault="00953995" w:rsidP="00EE35F3">
      <w:pPr>
        <w:spacing w:before="0" w:line="276" w:lineRule="auto"/>
        <w:jc w:val="center"/>
        <w:rPr>
          <w:b/>
          <w:color w:val="auto"/>
          <w:sz w:val="24"/>
          <w:szCs w:val="24"/>
        </w:rPr>
      </w:pPr>
    </w:p>
    <w:p w14:paraId="72228D97" w14:textId="77777777" w:rsidR="00953995" w:rsidRPr="00F10074" w:rsidRDefault="00953995" w:rsidP="00EE35F3">
      <w:pPr>
        <w:spacing w:before="0" w:line="276" w:lineRule="auto"/>
        <w:jc w:val="center"/>
        <w:rPr>
          <w:b/>
          <w:color w:val="auto"/>
          <w:sz w:val="24"/>
          <w:szCs w:val="24"/>
        </w:rPr>
      </w:pPr>
    </w:p>
    <w:p w14:paraId="73EF1D6E" w14:textId="6702D141" w:rsidR="00D53451" w:rsidRPr="00F10074" w:rsidRDefault="004102B8" w:rsidP="00EE35F3">
      <w:pPr>
        <w:spacing w:before="0" w:line="276" w:lineRule="auto"/>
        <w:jc w:val="center"/>
        <w:rPr>
          <w:b/>
          <w:color w:val="auto"/>
          <w:sz w:val="24"/>
          <w:szCs w:val="24"/>
        </w:rPr>
      </w:pPr>
      <w:r w:rsidRPr="00F10074">
        <w:rPr>
          <w:b/>
          <w:color w:val="auto"/>
          <w:sz w:val="24"/>
          <w:szCs w:val="24"/>
        </w:rPr>
        <w:lastRenderedPageBreak/>
        <w:t xml:space="preserve">Čl. </w:t>
      </w:r>
      <w:r w:rsidR="00063A18" w:rsidRPr="00F10074">
        <w:rPr>
          <w:b/>
          <w:color w:val="auto"/>
          <w:sz w:val="24"/>
          <w:szCs w:val="24"/>
        </w:rPr>
        <w:t>I</w:t>
      </w:r>
      <w:r w:rsidRPr="00F10074">
        <w:rPr>
          <w:b/>
          <w:color w:val="auto"/>
          <w:sz w:val="24"/>
          <w:szCs w:val="24"/>
        </w:rPr>
        <w:t>I</w:t>
      </w:r>
    </w:p>
    <w:p w14:paraId="3748F907" w14:textId="77777777" w:rsidR="00D53451" w:rsidRPr="00F10074" w:rsidRDefault="004102B8" w:rsidP="00EE35F3">
      <w:pPr>
        <w:spacing w:before="0" w:line="276" w:lineRule="auto"/>
        <w:jc w:val="center"/>
        <w:rPr>
          <w:b/>
          <w:color w:val="auto"/>
          <w:sz w:val="24"/>
          <w:szCs w:val="24"/>
        </w:rPr>
      </w:pPr>
      <w:r w:rsidRPr="00F10074">
        <w:rPr>
          <w:b/>
          <w:color w:val="auto"/>
          <w:sz w:val="24"/>
          <w:szCs w:val="24"/>
        </w:rPr>
        <w:t xml:space="preserve"> </w:t>
      </w:r>
    </w:p>
    <w:p w14:paraId="058642F6" w14:textId="6395C12B" w:rsidR="004102B8" w:rsidRPr="00F10074" w:rsidRDefault="004102B8" w:rsidP="00EE35F3">
      <w:pPr>
        <w:spacing w:before="0" w:line="276" w:lineRule="auto"/>
        <w:rPr>
          <w:color w:val="auto"/>
          <w:sz w:val="24"/>
          <w:szCs w:val="24"/>
        </w:rPr>
      </w:pPr>
      <w:r w:rsidRPr="00F10074">
        <w:rPr>
          <w:color w:val="auto"/>
          <w:sz w:val="24"/>
          <w:szCs w:val="24"/>
        </w:rPr>
        <w:t xml:space="preserve">Tento zákon nadobúda účinnosť 1. januára </w:t>
      </w:r>
      <w:r w:rsidR="00A07703" w:rsidRPr="00F10074">
        <w:rPr>
          <w:color w:val="auto"/>
          <w:sz w:val="24"/>
          <w:szCs w:val="24"/>
        </w:rPr>
        <w:t>2020</w:t>
      </w:r>
      <w:r w:rsidRPr="00F10074">
        <w:rPr>
          <w:color w:val="auto"/>
          <w:sz w:val="24"/>
          <w:szCs w:val="24"/>
        </w:rPr>
        <w:t>.</w:t>
      </w:r>
      <w:bookmarkStart w:id="1" w:name="_gxqnl5oaycmq" w:colFirst="0" w:colLast="0"/>
      <w:bookmarkEnd w:id="1"/>
    </w:p>
    <w:p w14:paraId="12D2A69E" w14:textId="0D8DED03" w:rsidR="00953995" w:rsidRPr="00F10074" w:rsidRDefault="00953995" w:rsidP="00EE35F3">
      <w:pPr>
        <w:spacing w:before="0" w:line="276" w:lineRule="auto"/>
        <w:rPr>
          <w:color w:val="auto"/>
          <w:sz w:val="24"/>
          <w:szCs w:val="24"/>
        </w:rPr>
      </w:pPr>
    </w:p>
    <w:p w14:paraId="18CA4FC1" w14:textId="2462536A" w:rsidR="00953995" w:rsidRPr="00F10074" w:rsidRDefault="00953995" w:rsidP="00EE35F3">
      <w:pPr>
        <w:spacing w:before="0" w:line="276" w:lineRule="auto"/>
        <w:rPr>
          <w:color w:val="auto"/>
          <w:sz w:val="24"/>
          <w:szCs w:val="24"/>
        </w:rPr>
      </w:pPr>
    </w:p>
    <w:p w14:paraId="6B26DB1A" w14:textId="4CB06D3B" w:rsidR="00953995" w:rsidRPr="00F10074" w:rsidRDefault="00953995" w:rsidP="00EE35F3">
      <w:pPr>
        <w:spacing w:before="0" w:line="276" w:lineRule="auto"/>
        <w:rPr>
          <w:color w:val="auto"/>
          <w:sz w:val="24"/>
          <w:szCs w:val="24"/>
        </w:rPr>
      </w:pPr>
    </w:p>
    <w:p w14:paraId="7DA569D6" w14:textId="4DDA2A35" w:rsidR="00953995" w:rsidRPr="00F10074" w:rsidRDefault="00953995" w:rsidP="00EE35F3">
      <w:pPr>
        <w:spacing w:before="0" w:line="276" w:lineRule="auto"/>
        <w:rPr>
          <w:color w:val="auto"/>
          <w:sz w:val="24"/>
          <w:szCs w:val="24"/>
        </w:rPr>
      </w:pPr>
    </w:p>
    <w:p w14:paraId="459209A5" w14:textId="032519AE" w:rsidR="00953995" w:rsidRPr="00F10074" w:rsidRDefault="00953995" w:rsidP="00EE35F3">
      <w:pPr>
        <w:spacing w:before="0" w:line="276" w:lineRule="auto"/>
        <w:rPr>
          <w:color w:val="auto"/>
          <w:sz w:val="24"/>
          <w:szCs w:val="24"/>
        </w:rPr>
      </w:pPr>
    </w:p>
    <w:p w14:paraId="4156D11F" w14:textId="3AA172D9" w:rsidR="00953995" w:rsidRPr="00F10074" w:rsidRDefault="00953995" w:rsidP="00EE35F3">
      <w:pPr>
        <w:spacing w:before="0" w:line="276" w:lineRule="auto"/>
        <w:rPr>
          <w:color w:val="auto"/>
          <w:sz w:val="24"/>
          <w:szCs w:val="24"/>
        </w:rPr>
      </w:pPr>
    </w:p>
    <w:p w14:paraId="5EBFBE7B" w14:textId="7CFB51BE" w:rsidR="00953995" w:rsidRPr="00F10074" w:rsidRDefault="00953995" w:rsidP="00EE35F3">
      <w:pPr>
        <w:spacing w:before="0" w:line="276" w:lineRule="auto"/>
        <w:rPr>
          <w:color w:val="auto"/>
          <w:sz w:val="24"/>
          <w:szCs w:val="24"/>
        </w:rPr>
      </w:pPr>
    </w:p>
    <w:p w14:paraId="507BD6CA" w14:textId="39EBEB75" w:rsidR="00953995" w:rsidRPr="00F10074" w:rsidRDefault="00953995" w:rsidP="00EE35F3">
      <w:pPr>
        <w:spacing w:before="0" w:line="276" w:lineRule="auto"/>
        <w:rPr>
          <w:color w:val="auto"/>
          <w:sz w:val="24"/>
          <w:szCs w:val="24"/>
        </w:rPr>
      </w:pPr>
    </w:p>
    <w:p w14:paraId="2AB4CCCF" w14:textId="77777777" w:rsidR="00953995" w:rsidRPr="00F10074" w:rsidRDefault="00953995" w:rsidP="00EE35F3">
      <w:pPr>
        <w:spacing w:before="0" w:line="276" w:lineRule="auto"/>
        <w:rPr>
          <w:color w:val="auto"/>
          <w:sz w:val="24"/>
          <w:szCs w:val="24"/>
        </w:rPr>
      </w:pPr>
    </w:p>
    <w:p w14:paraId="356C85BF" w14:textId="1F53D3BE" w:rsidR="00953995" w:rsidRPr="00F10074" w:rsidRDefault="00953995" w:rsidP="00EE35F3">
      <w:pPr>
        <w:spacing w:before="0" w:line="276" w:lineRule="auto"/>
        <w:rPr>
          <w:color w:val="auto"/>
          <w:sz w:val="24"/>
          <w:szCs w:val="24"/>
        </w:rPr>
      </w:pPr>
    </w:p>
    <w:p w14:paraId="6DEEF451" w14:textId="031FAE88" w:rsidR="00953995" w:rsidRPr="00F10074" w:rsidRDefault="00953995" w:rsidP="00EE35F3">
      <w:pPr>
        <w:spacing w:before="0" w:line="276" w:lineRule="auto"/>
        <w:rPr>
          <w:color w:val="auto"/>
          <w:sz w:val="24"/>
          <w:szCs w:val="24"/>
        </w:rPr>
      </w:pPr>
    </w:p>
    <w:p w14:paraId="50A0E3A0" w14:textId="77777777" w:rsidR="00953995" w:rsidRPr="00F10074" w:rsidRDefault="00953995" w:rsidP="00953995">
      <w:pPr>
        <w:spacing w:line="240" w:lineRule="auto"/>
        <w:jc w:val="center"/>
        <w:rPr>
          <w:color w:val="auto"/>
          <w:sz w:val="24"/>
          <w:szCs w:val="24"/>
        </w:rPr>
      </w:pPr>
      <w:r w:rsidRPr="00F10074">
        <w:rPr>
          <w:color w:val="auto"/>
          <w:sz w:val="24"/>
          <w:szCs w:val="24"/>
        </w:rPr>
        <w:t>prezidentka Slovenskej republiky</w:t>
      </w:r>
    </w:p>
    <w:p w14:paraId="417621A7" w14:textId="2A23455D" w:rsidR="00953995" w:rsidRPr="00F10074" w:rsidRDefault="00953995" w:rsidP="00953995">
      <w:pPr>
        <w:spacing w:line="240" w:lineRule="auto"/>
        <w:jc w:val="center"/>
        <w:rPr>
          <w:color w:val="auto"/>
          <w:sz w:val="24"/>
          <w:szCs w:val="24"/>
        </w:rPr>
      </w:pPr>
    </w:p>
    <w:p w14:paraId="2628B7EF" w14:textId="77777777" w:rsidR="00953995" w:rsidRPr="00F10074" w:rsidRDefault="00953995" w:rsidP="00953995">
      <w:pPr>
        <w:spacing w:line="240" w:lineRule="auto"/>
        <w:jc w:val="center"/>
        <w:rPr>
          <w:color w:val="auto"/>
          <w:sz w:val="24"/>
          <w:szCs w:val="24"/>
        </w:rPr>
      </w:pPr>
    </w:p>
    <w:p w14:paraId="6BF5EA64" w14:textId="77777777" w:rsidR="00953995" w:rsidRPr="00F10074" w:rsidRDefault="00953995" w:rsidP="00953995">
      <w:pPr>
        <w:spacing w:line="240" w:lineRule="auto"/>
        <w:jc w:val="center"/>
        <w:rPr>
          <w:color w:val="auto"/>
          <w:sz w:val="24"/>
          <w:szCs w:val="24"/>
        </w:rPr>
      </w:pPr>
    </w:p>
    <w:p w14:paraId="03B5974B" w14:textId="77777777" w:rsidR="00953995" w:rsidRPr="00F10074" w:rsidRDefault="00953995" w:rsidP="00953995">
      <w:pPr>
        <w:spacing w:line="240" w:lineRule="auto"/>
        <w:jc w:val="center"/>
        <w:rPr>
          <w:color w:val="auto"/>
          <w:sz w:val="24"/>
          <w:szCs w:val="24"/>
        </w:rPr>
      </w:pPr>
    </w:p>
    <w:p w14:paraId="6879C1C1" w14:textId="77777777" w:rsidR="00953995" w:rsidRPr="00F10074" w:rsidRDefault="00953995" w:rsidP="00953995">
      <w:pPr>
        <w:spacing w:line="240" w:lineRule="auto"/>
        <w:jc w:val="center"/>
        <w:rPr>
          <w:color w:val="auto"/>
          <w:sz w:val="24"/>
          <w:szCs w:val="24"/>
        </w:rPr>
      </w:pPr>
      <w:r w:rsidRPr="00F10074">
        <w:rPr>
          <w:color w:val="auto"/>
          <w:sz w:val="24"/>
          <w:szCs w:val="24"/>
        </w:rPr>
        <w:t>predseda Národnej rady Slovenskej republiky</w:t>
      </w:r>
    </w:p>
    <w:p w14:paraId="220AFB15" w14:textId="77777777" w:rsidR="00953995" w:rsidRPr="00F10074" w:rsidRDefault="00953995" w:rsidP="00953995">
      <w:pPr>
        <w:spacing w:line="240" w:lineRule="auto"/>
        <w:jc w:val="center"/>
        <w:rPr>
          <w:color w:val="auto"/>
          <w:sz w:val="24"/>
          <w:szCs w:val="24"/>
        </w:rPr>
      </w:pPr>
    </w:p>
    <w:p w14:paraId="1A4F12AC" w14:textId="77777777" w:rsidR="00953995" w:rsidRPr="00F10074" w:rsidRDefault="00953995" w:rsidP="00953995">
      <w:pPr>
        <w:spacing w:line="240" w:lineRule="auto"/>
        <w:jc w:val="center"/>
        <w:rPr>
          <w:color w:val="auto"/>
          <w:sz w:val="24"/>
          <w:szCs w:val="24"/>
        </w:rPr>
      </w:pPr>
    </w:p>
    <w:p w14:paraId="002723D0" w14:textId="77777777" w:rsidR="00953995" w:rsidRPr="00F10074" w:rsidRDefault="00953995" w:rsidP="00953995">
      <w:pPr>
        <w:spacing w:line="240" w:lineRule="auto"/>
        <w:jc w:val="center"/>
        <w:rPr>
          <w:color w:val="auto"/>
          <w:sz w:val="24"/>
          <w:szCs w:val="24"/>
        </w:rPr>
      </w:pPr>
    </w:p>
    <w:p w14:paraId="789598A8" w14:textId="77777777" w:rsidR="00953995" w:rsidRPr="00F10074" w:rsidRDefault="00953995" w:rsidP="00953995">
      <w:pPr>
        <w:spacing w:line="240" w:lineRule="auto"/>
        <w:jc w:val="center"/>
        <w:rPr>
          <w:color w:val="auto"/>
          <w:sz w:val="24"/>
          <w:szCs w:val="24"/>
        </w:rPr>
      </w:pPr>
    </w:p>
    <w:p w14:paraId="1E0E6AC8" w14:textId="77777777" w:rsidR="00953995" w:rsidRPr="00F10074" w:rsidRDefault="00953995" w:rsidP="00953995">
      <w:pPr>
        <w:spacing w:line="240" w:lineRule="auto"/>
        <w:jc w:val="center"/>
        <w:rPr>
          <w:color w:val="auto"/>
          <w:sz w:val="24"/>
          <w:szCs w:val="24"/>
        </w:rPr>
      </w:pPr>
      <w:r w:rsidRPr="00F10074">
        <w:rPr>
          <w:color w:val="auto"/>
          <w:sz w:val="24"/>
          <w:szCs w:val="24"/>
        </w:rPr>
        <w:t>predseda vlády Slovenskej republiky</w:t>
      </w:r>
    </w:p>
    <w:p w14:paraId="7177487B" w14:textId="77777777" w:rsidR="00953995" w:rsidRPr="00F10074" w:rsidRDefault="00953995" w:rsidP="00EE35F3">
      <w:pPr>
        <w:spacing w:before="0" w:line="276" w:lineRule="auto"/>
        <w:rPr>
          <w:color w:val="auto"/>
        </w:rPr>
      </w:pPr>
    </w:p>
    <w:sectPr w:rsidR="00953995" w:rsidRPr="00F10074" w:rsidSect="00B6749F">
      <w:footerReference w:type="default" r:id="rId8"/>
      <w:pgSz w:w="12240" w:h="15840"/>
      <w:pgMar w:top="1417" w:right="1417" w:bottom="1417" w:left="1417" w:header="720" w:footer="72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C014A7" w14:textId="77777777" w:rsidR="00F22481" w:rsidRDefault="00F22481" w:rsidP="00F22481">
      <w:pPr>
        <w:spacing w:before="0" w:line="240" w:lineRule="auto"/>
      </w:pPr>
      <w:r>
        <w:separator/>
      </w:r>
    </w:p>
  </w:endnote>
  <w:endnote w:type="continuationSeparator" w:id="0">
    <w:p w14:paraId="25F543AC" w14:textId="77777777" w:rsidR="00F22481" w:rsidRDefault="00F22481" w:rsidP="00F22481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31193268"/>
      <w:docPartObj>
        <w:docPartGallery w:val="Page Numbers (Bottom of Page)"/>
        <w:docPartUnique/>
      </w:docPartObj>
    </w:sdtPr>
    <w:sdtContent>
      <w:p w14:paraId="4DFEF07D" w14:textId="69CC458B" w:rsidR="00F22481" w:rsidRDefault="00F22481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0074">
          <w:rPr>
            <w:noProof/>
          </w:rPr>
          <w:t>3</w:t>
        </w:r>
        <w:r>
          <w:fldChar w:fldCharType="end"/>
        </w:r>
      </w:p>
    </w:sdtContent>
  </w:sdt>
  <w:p w14:paraId="7A879F47" w14:textId="77777777" w:rsidR="00F22481" w:rsidRDefault="00F2248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6494D1" w14:textId="77777777" w:rsidR="00F22481" w:rsidRDefault="00F22481" w:rsidP="00F22481">
      <w:pPr>
        <w:spacing w:before="0" w:line="240" w:lineRule="auto"/>
      </w:pPr>
      <w:r>
        <w:separator/>
      </w:r>
    </w:p>
  </w:footnote>
  <w:footnote w:type="continuationSeparator" w:id="0">
    <w:p w14:paraId="3BB8C8AC" w14:textId="77777777" w:rsidR="00F22481" w:rsidRDefault="00F22481" w:rsidP="00F22481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83782"/>
    <w:multiLevelType w:val="hybridMultilevel"/>
    <w:tmpl w:val="7034008C"/>
    <w:lvl w:ilvl="0" w:tplc="041B000F">
      <w:start w:val="1"/>
      <w:numFmt w:val="decimal"/>
      <w:lvlText w:val="%1."/>
      <w:lvlJc w:val="left"/>
      <w:pPr>
        <w:ind w:left="705" w:hanging="360"/>
      </w:pPr>
    </w:lvl>
    <w:lvl w:ilvl="1" w:tplc="041B0019" w:tentative="1">
      <w:start w:val="1"/>
      <w:numFmt w:val="lowerLetter"/>
      <w:lvlText w:val="%2."/>
      <w:lvlJc w:val="left"/>
      <w:pPr>
        <w:ind w:left="1425" w:hanging="360"/>
      </w:pPr>
    </w:lvl>
    <w:lvl w:ilvl="2" w:tplc="041B001B" w:tentative="1">
      <w:start w:val="1"/>
      <w:numFmt w:val="lowerRoman"/>
      <w:lvlText w:val="%3."/>
      <w:lvlJc w:val="right"/>
      <w:pPr>
        <w:ind w:left="2145" w:hanging="180"/>
      </w:pPr>
    </w:lvl>
    <w:lvl w:ilvl="3" w:tplc="041B000F" w:tentative="1">
      <w:start w:val="1"/>
      <w:numFmt w:val="decimal"/>
      <w:lvlText w:val="%4."/>
      <w:lvlJc w:val="left"/>
      <w:pPr>
        <w:ind w:left="2865" w:hanging="360"/>
      </w:pPr>
    </w:lvl>
    <w:lvl w:ilvl="4" w:tplc="041B0019" w:tentative="1">
      <w:start w:val="1"/>
      <w:numFmt w:val="lowerLetter"/>
      <w:lvlText w:val="%5."/>
      <w:lvlJc w:val="left"/>
      <w:pPr>
        <w:ind w:left="3585" w:hanging="360"/>
      </w:pPr>
    </w:lvl>
    <w:lvl w:ilvl="5" w:tplc="041B001B" w:tentative="1">
      <w:start w:val="1"/>
      <w:numFmt w:val="lowerRoman"/>
      <w:lvlText w:val="%6."/>
      <w:lvlJc w:val="right"/>
      <w:pPr>
        <w:ind w:left="4305" w:hanging="180"/>
      </w:pPr>
    </w:lvl>
    <w:lvl w:ilvl="6" w:tplc="041B000F" w:tentative="1">
      <w:start w:val="1"/>
      <w:numFmt w:val="decimal"/>
      <w:lvlText w:val="%7."/>
      <w:lvlJc w:val="left"/>
      <w:pPr>
        <w:ind w:left="5025" w:hanging="360"/>
      </w:pPr>
    </w:lvl>
    <w:lvl w:ilvl="7" w:tplc="041B0019" w:tentative="1">
      <w:start w:val="1"/>
      <w:numFmt w:val="lowerLetter"/>
      <w:lvlText w:val="%8."/>
      <w:lvlJc w:val="left"/>
      <w:pPr>
        <w:ind w:left="5745" w:hanging="360"/>
      </w:pPr>
    </w:lvl>
    <w:lvl w:ilvl="8" w:tplc="041B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 w15:restartNumberingAfterBreak="0">
    <w:nsid w:val="3CE02F32"/>
    <w:multiLevelType w:val="hybridMultilevel"/>
    <w:tmpl w:val="8FC4C2B0"/>
    <w:lvl w:ilvl="0" w:tplc="8DBAB232">
      <w:start w:val="1"/>
      <w:numFmt w:val="decimal"/>
      <w:lvlText w:val="%1."/>
      <w:lvlJc w:val="left"/>
      <w:pPr>
        <w:ind w:left="345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065" w:hanging="360"/>
      </w:pPr>
    </w:lvl>
    <w:lvl w:ilvl="2" w:tplc="041B001B" w:tentative="1">
      <w:start w:val="1"/>
      <w:numFmt w:val="lowerRoman"/>
      <w:lvlText w:val="%3."/>
      <w:lvlJc w:val="right"/>
      <w:pPr>
        <w:ind w:left="1785" w:hanging="180"/>
      </w:pPr>
    </w:lvl>
    <w:lvl w:ilvl="3" w:tplc="041B000F" w:tentative="1">
      <w:start w:val="1"/>
      <w:numFmt w:val="decimal"/>
      <w:lvlText w:val="%4."/>
      <w:lvlJc w:val="left"/>
      <w:pPr>
        <w:ind w:left="2505" w:hanging="360"/>
      </w:pPr>
    </w:lvl>
    <w:lvl w:ilvl="4" w:tplc="041B0019" w:tentative="1">
      <w:start w:val="1"/>
      <w:numFmt w:val="lowerLetter"/>
      <w:lvlText w:val="%5."/>
      <w:lvlJc w:val="left"/>
      <w:pPr>
        <w:ind w:left="3225" w:hanging="360"/>
      </w:pPr>
    </w:lvl>
    <w:lvl w:ilvl="5" w:tplc="041B001B" w:tentative="1">
      <w:start w:val="1"/>
      <w:numFmt w:val="lowerRoman"/>
      <w:lvlText w:val="%6."/>
      <w:lvlJc w:val="right"/>
      <w:pPr>
        <w:ind w:left="3945" w:hanging="180"/>
      </w:pPr>
    </w:lvl>
    <w:lvl w:ilvl="6" w:tplc="041B000F" w:tentative="1">
      <w:start w:val="1"/>
      <w:numFmt w:val="decimal"/>
      <w:lvlText w:val="%7."/>
      <w:lvlJc w:val="left"/>
      <w:pPr>
        <w:ind w:left="4665" w:hanging="360"/>
      </w:pPr>
    </w:lvl>
    <w:lvl w:ilvl="7" w:tplc="041B0019" w:tentative="1">
      <w:start w:val="1"/>
      <w:numFmt w:val="lowerLetter"/>
      <w:lvlText w:val="%8."/>
      <w:lvlJc w:val="left"/>
      <w:pPr>
        <w:ind w:left="5385" w:hanging="360"/>
      </w:pPr>
    </w:lvl>
    <w:lvl w:ilvl="8" w:tplc="041B001B" w:tentative="1">
      <w:start w:val="1"/>
      <w:numFmt w:val="lowerRoman"/>
      <w:lvlText w:val="%9."/>
      <w:lvlJc w:val="right"/>
      <w:pPr>
        <w:ind w:left="610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451"/>
    <w:rsid w:val="000006B9"/>
    <w:rsid w:val="00002987"/>
    <w:rsid w:val="00004927"/>
    <w:rsid w:val="0003282D"/>
    <w:rsid w:val="00063A18"/>
    <w:rsid w:val="000B2C40"/>
    <w:rsid w:val="001A2292"/>
    <w:rsid w:val="001D15D9"/>
    <w:rsid w:val="00276C6E"/>
    <w:rsid w:val="003654B3"/>
    <w:rsid w:val="00380F43"/>
    <w:rsid w:val="004102B8"/>
    <w:rsid w:val="0043472D"/>
    <w:rsid w:val="00447F44"/>
    <w:rsid w:val="00485FE9"/>
    <w:rsid w:val="004A5780"/>
    <w:rsid w:val="004C611C"/>
    <w:rsid w:val="00532C2F"/>
    <w:rsid w:val="00590D68"/>
    <w:rsid w:val="00594719"/>
    <w:rsid w:val="005C05C1"/>
    <w:rsid w:val="005F2D6B"/>
    <w:rsid w:val="0060641F"/>
    <w:rsid w:val="00624595"/>
    <w:rsid w:val="00670C2C"/>
    <w:rsid w:val="006B02F4"/>
    <w:rsid w:val="00750C9A"/>
    <w:rsid w:val="007A501B"/>
    <w:rsid w:val="00843B8D"/>
    <w:rsid w:val="0085698D"/>
    <w:rsid w:val="00893638"/>
    <w:rsid w:val="009313D6"/>
    <w:rsid w:val="00953995"/>
    <w:rsid w:val="00965C44"/>
    <w:rsid w:val="009A0AA3"/>
    <w:rsid w:val="009C465C"/>
    <w:rsid w:val="009D2025"/>
    <w:rsid w:val="009D2803"/>
    <w:rsid w:val="00A07703"/>
    <w:rsid w:val="00A27C14"/>
    <w:rsid w:val="00A53E49"/>
    <w:rsid w:val="00AC366B"/>
    <w:rsid w:val="00B20D8D"/>
    <w:rsid w:val="00B63486"/>
    <w:rsid w:val="00B6749F"/>
    <w:rsid w:val="00BC7BC6"/>
    <w:rsid w:val="00BE4C00"/>
    <w:rsid w:val="00C05C1A"/>
    <w:rsid w:val="00C201D8"/>
    <w:rsid w:val="00C76D30"/>
    <w:rsid w:val="00C7721B"/>
    <w:rsid w:val="00D34FB0"/>
    <w:rsid w:val="00D53451"/>
    <w:rsid w:val="00E51C1F"/>
    <w:rsid w:val="00EE35F3"/>
    <w:rsid w:val="00F10074"/>
    <w:rsid w:val="00F22481"/>
    <w:rsid w:val="00F72618"/>
    <w:rsid w:val="00FD0BAA"/>
    <w:rsid w:val="00FF2BE0"/>
    <w:rsid w:val="00FF6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D533B"/>
  <w15:docId w15:val="{76501843-BA4F-4AB2-811D-C25BBDC87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666666"/>
        <w:sz w:val="22"/>
        <w:szCs w:val="22"/>
        <w:lang w:val="en" w:eastAsia="sk-SK" w:bidi="ar-SA"/>
      </w:rPr>
    </w:rPrDefault>
    <w:pPrDefault>
      <w:pPr>
        <w:spacing w:before="200" w:line="335" w:lineRule="auto"/>
        <w:ind w:left="-15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Pr>
      <w:lang w:val="sk-SK"/>
    </w:rPr>
  </w:style>
  <w:style w:type="paragraph" w:styleId="Nadpis1">
    <w:name w:val="heading 1"/>
    <w:basedOn w:val="Normlny"/>
    <w:next w:val="Normlny"/>
    <w:pPr>
      <w:spacing w:before="480" w:line="240" w:lineRule="auto"/>
      <w:outlineLvl w:val="0"/>
    </w:pPr>
    <w:rPr>
      <w:color w:val="000000"/>
      <w:sz w:val="32"/>
      <w:szCs w:val="32"/>
    </w:rPr>
  </w:style>
  <w:style w:type="paragraph" w:styleId="Nadpis2">
    <w:name w:val="heading 2"/>
    <w:basedOn w:val="Normlny"/>
    <w:next w:val="Normlny"/>
    <w:pPr>
      <w:spacing w:before="320" w:line="240" w:lineRule="auto"/>
      <w:ind w:left="720" w:hanging="360"/>
      <w:outlineLvl w:val="1"/>
    </w:pPr>
    <w:rPr>
      <w:color w:val="000000"/>
      <w:sz w:val="24"/>
      <w:szCs w:val="24"/>
    </w:rPr>
  </w:style>
  <w:style w:type="paragraph" w:styleId="Nadpis3">
    <w:name w:val="heading 3"/>
    <w:basedOn w:val="Normlny"/>
    <w:next w:val="Normlny"/>
    <w:pPr>
      <w:spacing w:line="240" w:lineRule="auto"/>
      <w:outlineLvl w:val="2"/>
    </w:pPr>
    <w:rPr>
      <w:b/>
      <w:color w:val="E01B84"/>
      <w:sz w:val="24"/>
      <w:szCs w:val="24"/>
    </w:rPr>
  </w:style>
  <w:style w:type="paragraph" w:styleId="Nadpis4">
    <w:name w:val="heading 4"/>
    <w:basedOn w:val="Normlny"/>
    <w:next w:val="Normlny"/>
    <w:pPr>
      <w:keepNext/>
      <w:keepLines/>
      <w:spacing w:before="0"/>
      <w:outlineLvl w:val="3"/>
    </w:pPr>
    <w:rPr>
      <w:b/>
      <w:color w:val="6D64E8"/>
      <w:sz w:val="40"/>
      <w:szCs w:val="40"/>
    </w:rPr>
  </w:style>
  <w:style w:type="paragraph" w:styleId="Nadpis5">
    <w:name w:val="heading 5"/>
    <w:basedOn w:val="Normlny"/>
    <w:next w:val="Normlny"/>
    <w:pPr>
      <w:keepNext/>
      <w:keepLines/>
      <w:spacing w:before="160"/>
      <w:outlineLvl w:val="4"/>
    </w:pPr>
    <w:rPr>
      <w:rFonts w:ascii="Trebuchet MS" w:eastAsia="Trebuchet MS" w:hAnsi="Trebuchet MS" w:cs="Trebuchet MS"/>
    </w:rPr>
  </w:style>
  <w:style w:type="paragraph" w:styleId="Nadpis6">
    <w:name w:val="heading 6"/>
    <w:basedOn w:val="Normlny"/>
    <w:next w:val="Normlny"/>
    <w:pPr>
      <w:keepNext/>
      <w:keepLines/>
      <w:spacing w:before="160"/>
      <w:outlineLvl w:val="5"/>
    </w:pPr>
    <w:rPr>
      <w:rFonts w:ascii="Trebuchet MS" w:eastAsia="Trebuchet MS" w:hAnsi="Trebuchet MS" w:cs="Trebuchet MS"/>
      <w:i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pPr>
      <w:spacing w:before="400" w:line="240" w:lineRule="auto"/>
    </w:pPr>
    <w:rPr>
      <w:color w:val="283592"/>
      <w:sz w:val="68"/>
      <w:szCs w:val="68"/>
    </w:rPr>
  </w:style>
  <w:style w:type="paragraph" w:styleId="Podtitul">
    <w:name w:val="Subtitle"/>
    <w:basedOn w:val="Normlny"/>
    <w:next w:val="Normlny"/>
    <w:rPr>
      <w:b/>
      <w:color w:val="E01B84"/>
    </w:rPr>
  </w:style>
  <w:style w:type="paragraph" w:styleId="Textkomentra">
    <w:name w:val="annotation text"/>
    <w:basedOn w:val="Normlny"/>
    <w:link w:val="Textkomentra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Pr>
      <w:sz w:val="20"/>
      <w:szCs w:val="20"/>
    </w:rPr>
  </w:style>
  <w:style w:type="character" w:styleId="Odkaznakomentr">
    <w:name w:val="annotation reference"/>
    <w:basedOn w:val="Predvolenpsmoodseku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102B8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102B8"/>
    <w:rPr>
      <w:rFonts w:ascii="Tahoma" w:hAnsi="Tahoma" w:cs="Tahoma"/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F2D6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F2D6B"/>
    <w:rPr>
      <w:b/>
      <w:bCs/>
      <w:sz w:val="20"/>
      <w:szCs w:val="20"/>
    </w:rPr>
  </w:style>
  <w:style w:type="paragraph" w:styleId="Odsekzoznamu">
    <w:name w:val="List Paragraph"/>
    <w:basedOn w:val="Normlny"/>
    <w:uiPriority w:val="34"/>
    <w:qFormat/>
    <w:rsid w:val="00BC7BC6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F22481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22481"/>
    <w:rPr>
      <w:lang w:val="sk-SK"/>
    </w:rPr>
  </w:style>
  <w:style w:type="paragraph" w:styleId="Pta">
    <w:name w:val="footer"/>
    <w:basedOn w:val="Normlny"/>
    <w:link w:val="PtaChar"/>
    <w:uiPriority w:val="99"/>
    <w:unhideWhenUsed/>
    <w:rsid w:val="00F22481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22481"/>
    <w:rPr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38C377-5F05-40BE-BF4E-749E46251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Dedo</dc:creator>
  <cp:lastModifiedBy>Szabóová, Diana</cp:lastModifiedBy>
  <cp:revision>2</cp:revision>
  <cp:lastPrinted>2019-10-17T12:07:00Z</cp:lastPrinted>
  <dcterms:created xsi:type="dcterms:W3CDTF">2019-10-17T12:10:00Z</dcterms:created>
  <dcterms:modified xsi:type="dcterms:W3CDTF">2019-10-17T12:10:00Z</dcterms:modified>
</cp:coreProperties>
</file>