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19081" w14:textId="55C78721" w:rsidR="00E92637" w:rsidRDefault="00E92637" w:rsidP="00E92637">
      <w:pPr>
        <w:rPr>
          <w:b/>
          <w:sz w:val="32"/>
          <w:szCs w:val="32"/>
        </w:rPr>
      </w:pPr>
    </w:p>
    <w:p w14:paraId="7DE940D9" w14:textId="77777777" w:rsidR="008003BF" w:rsidRDefault="008003BF" w:rsidP="00BF3D9D">
      <w:pPr>
        <w:jc w:val="center"/>
        <w:rPr>
          <w:b/>
          <w:sz w:val="32"/>
          <w:szCs w:val="32"/>
        </w:rPr>
      </w:pPr>
    </w:p>
    <w:p w14:paraId="0E6DA85D" w14:textId="77777777" w:rsidR="008003BF" w:rsidRDefault="008003BF" w:rsidP="00BF3D9D">
      <w:pPr>
        <w:jc w:val="center"/>
        <w:rPr>
          <w:b/>
          <w:sz w:val="32"/>
          <w:szCs w:val="32"/>
        </w:rPr>
      </w:pPr>
    </w:p>
    <w:p w14:paraId="0831055D" w14:textId="77777777" w:rsidR="008003BF" w:rsidRDefault="008003BF" w:rsidP="00BF3D9D">
      <w:pPr>
        <w:jc w:val="center"/>
        <w:rPr>
          <w:b/>
          <w:sz w:val="32"/>
          <w:szCs w:val="32"/>
        </w:rPr>
      </w:pPr>
    </w:p>
    <w:p w14:paraId="3FBCDBB0" w14:textId="77777777" w:rsidR="008003BF" w:rsidRDefault="008003BF" w:rsidP="00BF3D9D">
      <w:pPr>
        <w:jc w:val="center"/>
        <w:rPr>
          <w:b/>
          <w:sz w:val="32"/>
          <w:szCs w:val="32"/>
        </w:rPr>
      </w:pPr>
    </w:p>
    <w:p w14:paraId="28B4CD85" w14:textId="77777777" w:rsidR="008003BF" w:rsidRDefault="008003BF" w:rsidP="00BF3D9D">
      <w:pPr>
        <w:jc w:val="center"/>
        <w:rPr>
          <w:b/>
          <w:sz w:val="32"/>
          <w:szCs w:val="32"/>
        </w:rPr>
      </w:pPr>
    </w:p>
    <w:p w14:paraId="33D1DD0E" w14:textId="77777777" w:rsidR="008003BF" w:rsidRDefault="008003BF" w:rsidP="00BF3D9D">
      <w:pPr>
        <w:jc w:val="center"/>
        <w:rPr>
          <w:b/>
          <w:sz w:val="32"/>
          <w:szCs w:val="32"/>
        </w:rPr>
      </w:pPr>
    </w:p>
    <w:p w14:paraId="28F2D65C" w14:textId="77777777" w:rsidR="008003BF" w:rsidRDefault="008003BF" w:rsidP="00BF3D9D">
      <w:pPr>
        <w:jc w:val="center"/>
        <w:rPr>
          <w:b/>
          <w:sz w:val="32"/>
          <w:szCs w:val="32"/>
        </w:rPr>
      </w:pPr>
    </w:p>
    <w:p w14:paraId="7E4DF3A6" w14:textId="77777777" w:rsidR="008003BF" w:rsidRDefault="008003BF" w:rsidP="00BF3D9D">
      <w:pPr>
        <w:jc w:val="center"/>
        <w:rPr>
          <w:b/>
          <w:sz w:val="32"/>
          <w:szCs w:val="32"/>
        </w:rPr>
      </w:pPr>
    </w:p>
    <w:p w14:paraId="1C69F037" w14:textId="77777777" w:rsidR="008003BF" w:rsidRDefault="008003BF" w:rsidP="00BF3D9D">
      <w:pPr>
        <w:jc w:val="center"/>
        <w:rPr>
          <w:b/>
          <w:sz w:val="32"/>
          <w:szCs w:val="32"/>
        </w:rPr>
      </w:pPr>
    </w:p>
    <w:p w14:paraId="2707C733" w14:textId="77777777" w:rsidR="008003BF" w:rsidRDefault="008003BF" w:rsidP="00BF3D9D">
      <w:pPr>
        <w:jc w:val="center"/>
        <w:rPr>
          <w:b/>
          <w:sz w:val="32"/>
          <w:szCs w:val="32"/>
        </w:rPr>
      </w:pPr>
    </w:p>
    <w:p w14:paraId="534D861C" w14:textId="77777777" w:rsidR="008003BF" w:rsidRDefault="008003BF" w:rsidP="00030762">
      <w:pPr>
        <w:rPr>
          <w:b/>
          <w:sz w:val="32"/>
          <w:szCs w:val="32"/>
        </w:rPr>
      </w:pPr>
    </w:p>
    <w:p w14:paraId="1925B07C" w14:textId="77777777" w:rsidR="008003BF" w:rsidRDefault="008003BF" w:rsidP="00BF3D9D">
      <w:pPr>
        <w:jc w:val="center"/>
        <w:rPr>
          <w:b/>
          <w:sz w:val="32"/>
          <w:szCs w:val="32"/>
        </w:rPr>
      </w:pPr>
    </w:p>
    <w:p w14:paraId="7CCEF1AD" w14:textId="77777777" w:rsidR="008003BF" w:rsidRDefault="008003BF" w:rsidP="00BF3D9D">
      <w:pPr>
        <w:jc w:val="center"/>
        <w:rPr>
          <w:b/>
          <w:sz w:val="32"/>
          <w:szCs w:val="32"/>
        </w:rPr>
      </w:pPr>
    </w:p>
    <w:p w14:paraId="51AFBA2A" w14:textId="77777777" w:rsidR="008003BF" w:rsidRDefault="008003BF" w:rsidP="00BF3D9D">
      <w:pPr>
        <w:jc w:val="center"/>
        <w:rPr>
          <w:b/>
          <w:sz w:val="32"/>
          <w:szCs w:val="32"/>
        </w:rPr>
      </w:pPr>
    </w:p>
    <w:p w14:paraId="6CC2B7C7" w14:textId="77777777" w:rsidR="008003BF" w:rsidRDefault="008003BF" w:rsidP="00BF3D9D">
      <w:pPr>
        <w:jc w:val="center"/>
        <w:rPr>
          <w:b/>
          <w:sz w:val="32"/>
          <w:szCs w:val="32"/>
        </w:rPr>
      </w:pPr>
    </w:p>
    <w:p w14:paraId="292F7EA1" w14:textId="12B01617" w:rsidR="00BF3D9D" w:rsidRPr="001E2264" w:rsidRDefault="00BF3D9D" w:rsidP="00BF3D9D">
      <w:pPr>
        <w:jc w:val="center"/>
        <w:rPr>
          <w:b/>
        </w:rPr>
      </w:pPr>
      <w:r w:rsidRPr="001E2264">
        <w:rPr>
          <w:b/>
        </w:rPr>
        <w:t>z</w:t>
      </w:r>
      <w:r w:rsidR="003954C7">
        <w:rPr>
          <w:b/>
        </w:rPr>
        <w:t xml:space="preserve">o 17. októbra </w:t>
      </w:r>
      <w:r w:rsidRPr="001E2264">
        <w:rPr>
          <w:b/>
        </w:rPr>
        <w:t>2019,</w:t>
      </w:r>
    </w:p>
    <w:p w14:paraId="1E19C07B" w14:textId="77777777" w:rsidR="001E2264" w:rsidRPr="001E2264" w:rsidRDefault="001E2264" w:rsidP="00BF3D9D">
      <w:pPr>
        <w:jc w:val="center"/>
        <w:rPr>
          <w:b/>
        </w:rPr>
      </w:pPr>
    </w:p>
    <w:p w14:paraId="5CF9FEEE" w14:textId="234D18CB" w:rsidR="00BF3D9D" w:rsidRPr="008F2FF5" w:rsidRDefault="00BF3D9D" w:rsidP="00BE1BEE">
      <w:pPr>
        <w:jc w:val="center"/>
        <w:rPr>
          <w:b/>
          <w:u w:val="single"/>
        </w:rPr>
      </w:pPr>
      <w:r w:rsidRPr="001E2264">
        <w:rPr>
          <w:b/>
        </w:rPr>
        <w:t xml:space="preserve">ktorým sa mení a dopĺňa zákon </w:t>
      </w:r>
      <w:r w:rsidR="001E2264" w:rsidRPr="001E2264">
        <w:rPr>
          <w:b/>
        </w:rPr>
        <w:t>č. 245/2008 Z. z. o výchove a vzdelávaní (školský zákon) a o zmene a doplnení niektorých zákonov v znení neskorších predpisov a</w:t>
      </w:r>
      <w:r w:rsidR="00FD2C5B">
        <w:rPr>
          <w:b/>
        </w:rPr>
        <w:t> </w:t>
      </w:r>
      <w:r w:rsidR="008F2FF5" w:rsidRPr="008F2FF5">
        <w:rPr>
          <w:b/>
          <w:color w:val="000000"/>
        </w:rPr>
        <w:t>ktorým sa menia a dopĺňajú niektoré zákony</w:t>
      </w:r>
    </w:p>
    <w:p w14:paraId="7DB5DEE7" w14:textId="77777777" w:rsidR="00BF3D9D" w:rsidRPr="001E2264" w:rsidRDefault="00BF3D9D" w:rsidP="00BF3D9D">
      <w:pPr>
        <w:jc w:val="center"/>
        <w:rPr>
          <w:b/>
          <w:u w:val="single"/>
        </w:rPr>
      </w:pPr>
    </w:p>
    <w:p w14:paraId="45353A14" w14:textId="77777777" w:rsidR="00BF3D9D" w:rsidRPr="001E2264" w:rsidRDefault="00BF3D9D" w:rsidP="00BF3D9D">
      <w:pPr>
        <w:rPr>
          <w:b/>
        </w:rPr>
      </w:pPr>
      <w:r w:rsidRPr="001E2264">
        <w:rPr>
          <w:b/>
        </w:rPr>
        <w:t xml:space="preserve">   </w:t>
      </w:r>
    </w:p>
    <w:p w14:paraId="2601FC57" w14:textId="77777777" w:rsidR="00BF3D9D" w:rsidRPr="00BE1BEE" w:rsidRDefault="00BF3D9D" w:rsidP="00BF3D9D">
      <w:r w:rsidRPr="001E2264">
        <w:rPr>
          <w:b/>
        </w:rPr>
        <w:t xml:space="preserve">    </w:t>
      </w:r>
      <w:r w:rsidRPr="00BE1BEE">
        <w:t xml:space="preserve"> Národná rada Slovenskej republiky sa uzniesla na tomto zákone: </w:t>
      </w:r>
    </w:p>
    <w:p w14:paraId="353A5EBD" w14:textId="77777777" w:rsidR="00BF3D9D" w:rsidRPr="001E2264" w:rsidRDefault="00BF3D9D" w:rsidP="00BF3D9D">
      <w:pPr>
        <w:rPr>
          <w:b/>
        </w:rPr>
      </w:pPr>
    </w:p>
    <w:p w14:paraId="1B5136EE" w14:textId="77777777" w:rsidR="00BF3D9D" w:rsidRDefault="00BF3D9D" w:rsidP="00BF3D9D">
      <w:pPr>
        <w:jc w:val="center"/>
        <w:rPr>
          <w:rStyle w:val="awspan"/>
          <w:b/>
          <w:bCs/>
          <w:color w:val="000000"/>
        </w:rPr>
      </w:pPr>
      <w:r>
        <w:rPr>
          <w:rStyle w:val="awspan"/>
          <w:b/>
          <w:bCs/>
          <w:color w:val="000000"/>
        </w:rPr>
        <w:t>Čl. I</w:t>
      </w:r>
    </w:p>
    <w:p w14:paraId="15B4F9C4" w14:textId="77777777" w:rsidR="00BF3D9D" w:rsidRDefault="00BF3D9D" w:rsidP="00BF3D9D">
      <w:pPr>
        <w:jc w:val="center"/>
        <w:rPr>
          <w:color w:val="000000"/>
          <w:sz w:val="27"/>
          <w:szCs w:val="27"/>
        </w:rPr>
      </w:pPr>
    </w:p>
    <w:p w14:paraId="5ADE9B9C" w14:textId="6B1E9E86" w:rsidR="00F77408" w:rsidRDefault="00F77408" w:rsidP="00F77408">
      <w:pPr>
        <w:pStyle w:val="Odsekzoznamu"/>
        <w:spacing w:after="0"/>
        <w:ind w:left="0"/>
        <w:jc w:val="both"/>
        <w:rPr>
          <w:rFonts w:ascii="Times New Roman" w:eastAsia="Times New Roman" w:hAnsi="Times New Roman"/>
          <w:sz w:val="24"/>
          <w:szCs w:val="24"/>
          <w:lang w:eastAsia="sk-SK"/>
        </w:rPr>
      </w:pPr>
      <w:r w:rsidRPr="00953815">
        <w:rPr>
          <w:rFonts w:ascii="Times New Roman" w:eastAsia="Times New Roman" w:hAnsi="Times New Roman"/>
          <w:sz w:val="24"/>
          <w:szCs w:val="24"/>
          <w:lang w:eastAsia="sk-SK"/>
        </w:rPr>
        <w:t>Zákon č. 245/20</w:t>
      </w:r>
      <w:r w:rsidRPr="001F756C">
        <w:rPr>
          <w:rFonts w:ascii="Times New Roman" w:eastAsia="Times New Roman" w:hAnsi="Times New Roman"/>
          <w:sz w:val="24"/>
          <w:szCs w:val="24"/>
          <w:lang w:eastAsia="sk-SK"/>
        </w:rPr>
        <w:t>08</w:t>
      </w:r>
      <w:r w:rsidRPr="00953815">
        <w:rPr>
          <w:rFonts w:ascii="Times New Roman" w:eastAsia="Times New Roman" w:hAnsi="Times New Roman"/>
          <w:sz w:val="24"/>
          <w:szCs w:val="24"/>
          <w:lang w:eastAsia="sk-SK"/>
        </w:rPr>
        <w:t xml:space="preserve">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w:t>
      </w:r>
      <w:r w:rsidR="00F8242F">
        <w:rPr>
          <w:rFonts w:ascii="Times New Roman" w:eastAsia="Times New Roman" w:hAnsi="Times New Roman"/>
          <w:sz w:val="24"/>
          <w:szCs w:val="24"/>
          <w:lang w:eastAsia="sk-SK"/>
        </w:rPr>
        <w:t xml:space="preserve"> </w:t>
      </w:r>
      <w:r w:rsidRPr="00953815">
        <w:rPr>
          <w:rFonts w:ascii="Times New Roman" w:eastAsia="Times New Roman" w:hAnsi="Times New Roman"/>
          <w:sz w:val="24"/>
          <w:szCs w:val="24"/>
          <w:lang w:eastAsia="sk-SK"/>
        </w:rPr>
        <w:t>188/2015 Z. z., zákona č. 440/2015 Z. z., zákona č. 125/2016 Z. z.</w:t>
      </w:r>
      <w:r>
        <w:rPr>
          <w:rFonts w:ascii="Times New Roman" w:eastAsia="Times New Roman" w:hAnsi="Times New Roman"/>
          <w:sz w:val="24"/>
          <w:szCs w:val="24"/>
          <w:lang w:eastAsia="sk-SK"/>
        </w:rPr>
        <w:t>,</w:t>
      </w:r>
      <w:r w:rsidRPr="00953815">
        <w:rPr>
          <w:rFonts w:ascii="Times New Roman" w:eastAsia="Times New Roman" w:hAnsi="Times New Roman"/>
          <w:sz w:val="24"/>
          <w:szCs w:val="24"/>
          <w:lang w:eastAsia="sk-SK"/>
        </w:rPr>
        <w:t> zákona č. 216/2016 Z. z.</w:t>
      </w:r>
      <w:r>
        <w:rPr>
          <w:rFonts w:ascii="Times New Roman" w:eastAsia="Times New Roman" w:hAnsi="Times New Roman"/>
          <w:sz w:val="24"/>
          <w:szCs w:val="24"/>
          <w:lang w:eastAsia="sk-SK"/>
        </w:rPr>
        <w:t>,</w:t>
      </w:r>
      <w:r w:rsidRPr="00953815">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zákona č. 56/2017 Z. z., zákona č. 151/2017 Z. z., zákona č. 178/2017 Z. z., zákona č. 182/2017 Z. z., zákona č. 62/2018 Z. z., zákona č. 209/2018 Z. z.,</w:t>
      </w:r>
      <w:r w:rsidRPr="00F77408">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zákona č. 210/2018 Z. z., zákona č. 365/2018 Z. z.</w:t>
      </w:r>
      <w:r w:rsidR="00F8242F">
        <w:rPr>
          <w:rFonts w:ascii="Times New Roman" w:eastAsia="Times New Roman" w:hAnsi="Times New Roman"/>
          <w:sz w:val="24"/>
          <w:szCs w:val="24"/>
          <w:lang w:eastAsia="sk-SK"/>
        </w:rPr>
        <w:t>,</w:t>
      </w:r>
      <w:r>
        <w:rPr>
          <w:rFonts w:ascii="Times New Roman" w:eastAsia="Times New Roman" w:hAnsi="Times New Roman"/>
          <w:sz w:val="24"/>
          <w:szCs w:val="24"/>
          <w:lang w:eastAsia="sk-SK"/>
        </w:rPr>
        <w:t xml:space="preserve"> zákona č. 375/2018 Z. z.</w:t>
      </w:r>
      <w:r w:rsidR="00F8242F">
        <w:rPr>
          <w:rFonts w:ascii="Times New Roman" w:eastAsia="Times New Roman" w:hAnsi="Times New Roman"/>
          <w:sz w:val="24"/>
          <w:szCs w:val="24"/>
          <w:lang w:eastAsia="sk-SK"/>
        </w:rPr>
        <w:t>, zákona č. 209/2019 Z. z. a zákona č. 221/2019 Z. z.</w:t>
      </w:r>
      <w:r>
        <w:rPr>
          <w:rFonts w:ascii="Times New Roman" w:eastAsia="Times New Roman" w:hAnsi="Times New Roman"/>
          <w:sz w:val="24"/>
          <w:szCs w:val="24"/>
          <w:lang w:eastAsia="sk-SK"/>
        </w:rPr>
        <w:t xml:space="preserve"> </w:t>
      </w:r>
      <w:r w:rsidRPr="00953815">
        <w:rPr>
          <w:rFonts w:ascii="Times New Roman" w:eastAsia="Times New Roman" w:hAnsi="Times New Roman"/>
          <w:sz w:val="24"/>
          <w:szCs w:val="24"/>
          <w:lang w:eastAsia="sk-SK"/>
        </w:rPr>
        <w:t>sa mení a dopĺňa takto:</w:t>
      </w:r>
    </w:p>
    <w:p w14:paraId="29048D7C" w14:textId="77777777" w:rsidR="001E2264" w:rsidRPr="00853E64" w:rsidRDefault="001E2264" w:rsidP="00BF3D9D">
      <w:pPr>
        <w:rPr>
          <w:color w:val="000000"/>
        </w:rPr>
      </w:pPr>
    </w:p>
    <w:p w14:paraId="2EB49169" w14:textId="00B796AF" w:rsidR="00F21499" w:rsidRPr="00B22172" w:rsidRDefault="00D216D5" w:rsidP="00F21499">
      <w:pPr>
        <w:pStyle w:val="Odsekzoznamu"/>
        <w:numPr>
          <w:ilvl w:val="0"/>
          <w:numId w:val="6"/>
        </w:numPr>
        <w:rPr>
          <w:rFonts w:ascii="Times New Roman" w:hAnsi="Times New Roman"/>
          <w:color w:val="000000"/>
          <w:sz w:val="24"/>
          <w:szCs w:val="24"/>
        </w:rPr>
      </w:pPr>
      <w:r w:rsidRPr="00D216D5">
        <w:rPr>
          <w:rFonts w:ascii="Times New Roman" w:hAnsi="Times New Roman"/>
          <w:color w:val="000000"/>
          <w:sz w:val="24"/>
          <w:szCs w:val="24"/>
        </w:rPr>
        <w:t>V § 107 sa za odsek 2 vkladá nový odsek 3, ktorý znie:</w:t>
      </w:r>
    </w:p>
    <w:p w14:paraId="603B27EF" w14:textId="77777777" w:rsidR="00D216D5" w:rsidRDefault="00D216D5" w:rsidP="00F30038">
      <w:pPr>
        <w:spacing w:line="276" w:lineRule="auto"/>
        <w:ind w:left="426"/>
        <w:jc w:val="both"/>
        <w:rPr>
          <w:rFonts w:eastAsia="Calibri"/>
          <w:color w:val="000000"/>
          <w:lang w:eastAsia="en-US"/>
        </w:rPr>
      </w:pPr>
      <w:r w:rsidRPr="00D216D5">
        <w:rPr>
          <w:rFonts w:eastAsia="Calibri"/>
          <w:color w:val="000000"/>
          <w:lang w:eastAsia="en-US"/>
        </w:rPr>
        <w:t>„(3) V základnej škole pôsobí na každých 50 žiakov zo sociálne znevýhodneného prostredia jeden asistent učiteľa alebo jeden sociálny pedagóg.“.</w:t>
      </w:r>
    </w:p>
    <w:p w14:paraId="5877DDE7" w14:textId="77777777" w:rsidR="00D216D5" w:rsidRDefault="00D216D5" w:rsidP="00F30038">
      <w:pPr>
        <w:spacing w:line="276" w:lineRule="auto"/>
        <w:ind w:left="426"/>
        <w:jc w:val="both"/>
        <w:rPr>
          <w:rFonts w:eastAsia="Calibri"/>
          <w:color w:val="000000"/>
          <w:lang w:eastAsia="en-US"/>
        </w:rPr>
      </w:pPr>
    </w:p>
    <w:p w14:paraId="03B4521A" w14:textId="064D7647" w:rsidR="006C011F" w:rsidRDefault="00D216D5" w:rsidP="00F30038">
      <w:pPr>
        <w:spacing w:line="276" w:lineRule="auto"/>
        <w:ind w:left="426"/>
        <w:jc w:val="both"/>
        <w:rPr>
          <w:color w:val="000000"/>
        </w:rPr>
      </w:pPr>
      <w:r w:rsidRPr="00D216D5">
        <w:rPr>
          <w:color w:val="000000"/>
        </w:rPr>
        <w:lastRenderedPageBreak/>
        <w:t>Doterajší odsek 3 sa označuje ako odsek 4.</w:t>
      </w:r>
      <w:r w:rsidRPr="00D216D5" w:rsidDel="00D216D5">
        <w:rPr>
          <w:color w:val="000000"/>
        </w:rPr>
        <w:t xml:space="preserve"> </w:t>
      </w:r>
    </w:p>
    <w:p w14:paraId="37BE74FB" w14:textId="77777777" w:rsidR="00474F18" w:rsidRDefault="00474F18" w:rsidP="00F30038">
      <w:pPr>
        <w:spacing w:line="276" w:lineRule="auto"/>
        <w:ind w:left="426"/>
        <w:jc w:val="both"/>
        <w:rPr>
          <w:color w:val="000000"/>
        </w:rPr>
      </w:pPr>
    </w:p>
    <w:p w14:paraId="209A8A3E" w14:textId="77777777" w:rsidR="00B16BD1" w:rsidRPr="001B32D0" w:rsidRDefault="00B16BD1" w:rsidP="00474F18">
      <w:pPr>
        <w:pStyle w:val="Odsekzoznamu"/>
        <w:numPr>
          <w:ilvl w:val="0"/>
          <w:numId w:val="6"/>
        </w:numPr>
        <w:rPr>
          <w:rFonts w:ascii="Times New Roman" w:hAnsi="Times New Roman"/>
          <w:sz w:val="24"/>
          <w:szCs w:val="24"/>
        </w:rPr>
      </w:pPr>
      <w:r w:rsidRPr="00B16BD1">
        <w:rPr>
          <w:rFonts w:ascii="Times New Roman" w:hAnsi="Times New Roman"/>
          <w:sz w:val="24"/>
          <w:szCs w:val="24"/>
        </w:rPr>
        <w:t>V § 157 ods. 4 sa slová „odseku 12“ nahrádzajú slovami „odseku 13“.</w:t>
      </w:r>
    </w:p>
    <w:p w14:paraId="63B623D2" w14:textId="16C7659A" w:rsidR="00474F18" w:rsidRPr="00474F18" w:rsidRDefault="00157EF3" w:rsidP="00474F18">
      <w:pPr>
        <w:pStyle w:val="Odsekzoznamu"/>
        <w:numPr>
          <w:ilvl w:val="0"/>
          <w:numId w:val="6"/>
        </w:numPr>
        <w:rPr>
          <w:rFonts w:ascii="Times New Roman" w:hAnsi="Times New Roman"/>
          <w:sz w:val="24"/>
          <w:szCs w:val="24"/>
        </w:rPr>
      </w:pPr>
      <w:r w:rsidRPr="00157EF3">
        <w:rPr>
          <w:rFonts w:ascii="Times New Roman" w:hAnsi="Times New Roman"/>
          <w:color w:val="000000"/>
          <w:sz w:val="24"/>
          <w:szCs w:val="24"/>
        </w:rPr>
        <w:t>V § 157 sa za odsek 8 vkladá nový odsek 9, ktorý znie:</w:t>
      </w:r>
    </w:p>
    <w:p w14:paraId="5D890B13" w14:textId="77777777" w:rsidR="00157EF3" w:rsidRDefault="00157EF3" w:rsidP="00157EF3">
      <w:pPr>
        <w:jc w:val="both"/>
      </w:pPr>
      <w:r>
        <w:t>„(9) Ministerstvo školstva poskytuje Sociálnej poisťovni z centrálneho registra na účel analýz ekonomického zázemia detí a žiakov z najmenej rozvinutých okresov</w:t>
      </w:r>
      <w:r w:rsidRPr="008358AB">
        <w:rPr>
          <w:vertAlign w:val="superscript"/>
        </w:rPr>
        <w:t>93aa</w:t>
      </w:r>
      <w:r w:rsidRPr="008358AB">
        <w:t>)</w:t>
      </w:r>
      <w:r>
        <w:t xml:space="preserve"> vykonávaných ministerstvom školstva rodné číslo </w:t>
      </w:r>
    </w:p>
    <w:p w14:paraId="6D7AC54C" w14:textId="77777777" w:rsidR="00157EF3" w:rsidRPr="000F4BFB" w:rsidRDefault="00157EF3" w:rsidP="00157EF3">
      <w:pPr>
        <w:pStyle w:val="Odsekzoznamu"/>
        <w:widowControl w:val="0"/>
        <w:numPr>
          <w:ilvl w:val="0"/>
          <w:numId w:val="23"/>
        </w:num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zákonného zástupcu dieťaťa, ktoré má bydlisko na území niektorého z najmenej </w:t>
      </w:r>
      <w:r w:rsidRPr="000F4BFB">
        <w:rPr>
          <w:rFonts w:ascii="Times New Roman" w:hAnsi="Times New Roman"/>
          <w:sz w:val="24"/>
          <w:szCs w:val="24"/>
        </w:rPr>
        <w:t>rozvinutých okresov,</w:t>
      </w:r>
    </w:p>
    <w:p w14:paraId="19EFD5F2" w14:textId="77777777" w:rsidR="00157EF3" w:rsidRPr="000F4BFB" w:rsidRDefault="00157EF3" w:rsidP="00157EF3">
      <w:pPr>
        <w:pStyle w:val="Odsekzoznamu"/>
        <w:widowControl w:val="0"/>
        <w:numPr>
          <w:ilvl w:val="0"/>
          <w:numId w:val="23"/>
        </w:numPr>
        <w:suppressAutoHyphens/>
        <w:autoSpaceDN w:val="0"/>
        <w:spacing w:after="0" w:line="240" w:lineRule="auto"/>
        <w:jc w:val="both"/>
        <w:textAlignment w:val="baseline"/>
        <w:rPr>
          <w:rFonts w:ascii="Times New Roman" w:hAnsi="Times New Roman"/>
          <w:sz w:val="24"/>
          <w:szCs w:val="24"/>
        </w:rPr>
      </w:pPr>
      <w:r w:rsidRPr="000F4BFB">
        <w:rPr>
          <w:rFonts w:ascii="Times New Roman" w:hAnsi="Times New Roman"/>
          <w:sz w:val="24"/>
          <w:szCs w:val="24"/>
        </w:rPr>
        <w:t>zákonného zástupcu žiaka, ktorý má bydlisko na území niektorého z najmenej rozvinutých okresov a</w:t>
      </w:r>
    </w:p>
    <w:p w14:paraId="7604DA03" w14:textId="0903C356" w:rsidR="00474F18" w:rsidRPr="0092218F" w:rsidRDefault="00157EF3" w:rsidP="00474F18">
      <w:pPr>
        <w:pStyle w:val="Odsekzoznamu"/>
        <w:numPr>
          <w:ilvl w:val="0"/>
          <w:numId w:val="23"/>
        </w:numPr>
        <w:spacing w:after="120"/>
        <w:jc w:val="both"/>
        <w:rPr>
          <w:rFonts w:ascii="Times New Roman" w:hAnsi="Times New Roman"/>
          <w:sz w:val="24"/>
          <w:szCs w:val="24"/>
        </w:rPr>
      </w:pPr>
      <w:r w:rsidRPr="0092218F">
        <w:rPr>
          <w:rFonts w:ascii="Times New Roman" w:hAnsi="Times New Roman"/>
          <w:sz w:val="24"/>
          <w:szCs w:val="24"/>
        </w:rPr>
        <w:t>žiaka, ktorý dovŕšil 15. rok veku, a  má bydlisko na území niektorého z najmenej rozvinutých okresov.“.</w:t>
      </w:r>
    </w:p>
    <w:p w14:paraId="332C90B0" w14:textId="77777777" w:rsidR="00474F18" w:rsidRDefault="00474F18" w:rsidP="00474F18">
      <w:pPr>
        <w:spacing w:after="120"/>
        <w:jc w:val="both"/>
      </w:pPr>
    </w:p>
    <w:p w14:paraId="4FB7837B" w14:textId="77777777" w:rsidR="00157EF3" w:rsidRPr="00157EF3" w:rsidRDefault="00157EF3" w:rsidP="00157EF3">
      <w:pPr>
        <w:spacing w:after="120"/>
        <w:jc w:val="both"/>
      </w:pPr>
      <w:r w:rsidRPr="00157EF3">
        <w:t>Doterajšie odseky 9 až 13 sa označujú ako odseky 10 až 14.</w:t>
      </w:r>
    </w:p>
    <w:p w14:paraId="4E3BF3D4" w14:textId="77777777" w:rsidR="00157EF3" w:rsidRPr="00157EF3" w:rsidRDefault="00157EF3" w:rsidP="00157EF3">
      <w:pPr>
        <w:spacing w:after="120"/>
        <w:jc w:val="both"/>
      </w:pPr>
    </w:p>
    <w:p w14:paraId="6D05E64D" w14:textId="77777777" w:rsidR="00157EF3" w:rsidRPr="00157EF3" w:rsidRDefault="00157EF3" w:rsidP="00157EF3">
      <w:pPr>
        <w:spacing w:after="120"/>
        <w:jc w:val="both"/>
      </w:pPr>
      <w:r w:rsidRPr="00157EF3">
        <w:t>Poznámka pod čiarou k odkazu 93aa znie:</w:t>
      </w:r>
    </w:p>
    <w:p w14:paraId="5A451FB4" w14:textId="2D5002F9" w:rsidR="00474F18" w:rsidRDefault="00157EF3" w:rsidP="00474F18">
      <w:pPr>
        <w:spacing w:after="120"/>
        <w:jc w:val="both"/>
      </w:pPr>
      <w:r w:rsidRPr="00157EF3">
        <w:t>„</w:t>
      </w:r>
      <w:r w:rsidRPr="00157EF3">
        <w:rPr>
          <w:vertAlign w:val="superscript"/>
        </w:rPr>
        <w:t>93aa</w:t>
      </w:r>
      <w:r w:rsidRPr="00157EF3">
        <w:t>) § 2 ods. 1 zákona č. 336/2015 Z. z. o podpore najmenej rozvinutých okresov a o zmene a doplnení niektorých zákonov.“.</w:t>
      </w:r>
    </w:p>
    <w:p w14:paraId="28DE2631" w14:textId="77777777" w:rsidR="00B16BD1" w:rsidRDefault="00B16BD1" w:rsidP="00474F18">
      <w:pPr>
        <w:spacing w:after="120"/>
        <w:jc w:val="both"/>
      </w:pPr>
    </w:p>
    <w:p w14:paraId="6D6BEB8E" w14:textId="77777777" w:rsidR="00B16BD1" w:rsidRPr="00B16BD1" w:rsidRDefault="00B16BD1" w:rsidP="00B16BD1">
      <w:pPr>
        <w:pStyle w:val="Odsekzoznamu"/>
        <w:numPr>
          <w:ilvl w:val="0"/>
          <w:numId w:val="6"/>
        </w:numPr>
        <w:spacing w:after="120"/>
        <w:jc w:val="both"/>
      </w:pPr>
      <w:r>
        <w:rPr>
          <w:rFonts w:ascii="Times New Roman" w:hAnsi="Times New Roman"/>
          <w:sz w:val="24"/>
          <w:szCs w:val="24"/>
        </w:rPr>
        <w:t>V § 157 ods. 12 sa slová „</w:t>
      </w:r>
      <w:r w:rsidRPr="000456B7">
        <w:rPr>
          <w:rFonts w:ascii="Times New Roman" w:hAnsi="Times New Roman"/>
          <w:sz w:val="24"/>
          <w:szCs w:val="24"/>
        </w:rPr>
        <w:t>odseku 10</w:t>
      </w:r>
      <w:r>
        <w:rPr>
          <w:rFonts w:ascii="Times New Roman" w:hAnsi="Times New Roman"/>
          <w:sz w:val="24"/>
          <w:szCs w:val="24"/>
        </w:rPr>
        <w:t>“ nahrádzajú slovami „odseku 11“.</w:t>
      </w:r>
    </w:p>
    <w:p w14:paraId="6038AAE8" w14:textId="77777777" w:rsidR="00B16BD1" w:rsidRDefault="00B16BD1" w:rsidP="00BE1BEE">
      <w:pPr>
        <w:pStyle w:val="Odsekzoznamu"/>
        <w:numPr>
          <w:ilvl w:val="0"/>
          <w:numId w:val="6"/>
        </w:numPr>
        <w:spacing w:before="240" w:after="120"/>
        <w:jc w:val="both"/>
      </w:pPr>
      <w:r>
        <w:rPr>
          <w:rFonts w:ascii="Times New Roman" w:hAnsi="Times New Roman"/>
          <w:sz w:val="24"/>
          <w:szCs w:val="24"/>
        </w:rPr>
        <w:t>V § 157 ods. 14 sa slová „</w:t>
      </w:r>
      <w:r w:rsidRPr="000456B7">
        <w:rPr>
          <w:rFonts w:ascii="Times New Roman" w:hAnsi="Times New Roman"/>
          <w:sz w:val="24"/>
          <w:szCs w:val="24"/>
        </w:rPr>
        <w:t>11 a</w:t>
      </w:r>
      <w:r>
        <w:rPr>
          <w:rFonts w:ascii="Times New Roman" w:hAnsi="Times New Roman"/>
          <w:sz w:val="24"/>
          <w:szCs w:val="24"/>
        </w:rPr>
        <w:t> </w:t>
      </w:r>
      <w:r w:rsidRPr="000456B7">
        <w:rPr>
          <w:rFonts w:ascii="Times New Roman" w:hAnsi="Times New Roman"/>
          <w:sz w:val="24"/>
          <w:szCs w:val="24"/>
        </w:rPr>
        <w:t>12</w:t>
      </w:r>
      <w:r>
        <w:rPr>
          <w:rFonts w:ascii="Times New Roman" w:hAnsi="Times New Roman"/>
          <w:sz w:val="24"/>
          <w:szCs w:val="24"/>
        </w:rPr>
        <w:t>“ nahrádzajú slovami „12 a 13“.</w:t>
      </w:r>
    </w:p>
    <w:p w14:paraId="5644AFF4" w14:textId="500AFDEB" w:rsidR="0081283F" w:rsidRPr="00314078" w:rsidRDefault="0081283F" w:rsidP="00314078">
      <w:pPr>
        <w:rPr>
          <w:color w:val="000000"/>
          <w:sz w:val="27"/>
          <w:szCs w:val="27"/>
        </w:rPr>
      </w:pPr>
    </w:p>
    <w:p w14:paraId="241F13A9" w14:textId="50BDD10B" w:rsidR="00474F18" w:rsidRPr="00DB6C7B" w:rsidRDefault="00474F18" w:rsidP="00474F18">
      <w:pPr>
        <w:spacing w:after="240"/>
        <w:jc w:val="center"/>
      </w:pPr>
      <w:r w:rsidRPr="00DB6C7B">
        <w:rPr>
          <w:b/>
        </w:rPr>
        <w:t>Čl. I</w:t>
      </w:r>
      <w:r w:rsidR="00314078">
        <w:rPr>
          <w:b/>
        </w:rPr>
        <w:t>I</w:t>
      </w:r>
    </w:p>
    <w:p w14:paraId="57420313" w14:textId="0D94BA6E" w:rsidR="00474F18" w:rsidRDefault="00474F18" w:rsidP="00474F18">
      <w:pPr>
        <w:spacing w:after="360"/>
        <w:jc w:val="both"/>
      </w:pPr>
      <w:r w:rsidRPr="00D52CF8">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w:t>
      </w:r>
      <w:r w:rsidRPr="00D52CF8">
        <w:lastRenderedPageBreak/>
        <w:t>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w:t>
      </w:r>
      <w:r>
        <w:t xml:space="preserve"> z.,</w:t>
      </w:r>
      <w:r w:rsidRPr="00D52CF8">
        <w:t xml:space="preserve"> zákona č. 225/2019 Z. z.</w:t>
      </w:r>
      <w:r w:rsidR="000B783E">
        <w:t>,</w:t>
      </w:r>
      <w:r>
        <w:t xml:space="preserve"> zákona č. 231/2019 Z. z. </w:t>
      </w:r>
      <w:r w:rsidR="00F5441B">
        <w:t>a zákona č. 321</w:t>
      </w:r>
      <w:r w:rsidR="000B783E">
        <w:t xml:space="preserve">/2019 Z. z. </w:t>
      </w:r>
      <w:r w:rsidRPr="00D52CF8">
        <w:t>sa mení a dopĺňa takto:</w:t>
      </w:r>
    </w:p>
    <w:p w14:paraId="1A7CD116" w14:textId="77777777" w:rsidR="00157EF3" w:rsidRDefault="00157EF3" w:rsidP="00474F18">
      <w:pPr>
        <w:pStyle w:val="Odsekzoznamu"/>
        <w:numPr>
          <w:ilvl w:val="0"/>
          <w:numId w:val="24"/>
        </w:numPr>
        <w:spacing w:after="360"/>
        <w:jc w:val="both"/>
        <w:rPr>
          <w:rFonts w:ascii="Times New Roman" w:hAnsi="Times New Roman"/>
          <w:sz w:val="24"/>
          <w:szCs w:val="24"/>
        </w:rPr>
      </w:pPr>
      <w:r w:rsidRPr="00157EF3">
        <w:rPr>
          <w:rFonts w:ascii="Times New Roman" w:hAnsi="Times New Roman"/>
          <w:sz w:val="24"/>
          <w:szCs w:val="24"/>
        </w:rPr>
        <w:t>V § 170 odsek 10 znie:</w:t>
      </w:r>
    </w:p>
    <w:p w14:paraId="416E0306" w14:textId="77777777" w:rsidR="00157EF3" w:rsidRPr="00157EF3" w:rsidRDefault="00157EF3" w:rsidP="00157EF3">
      <w:pPr>
        <w:widowControl w:val="0"/>
        <w:suppressAutoHyphens/>
        <w:autoSpaceDN w:val="0"/>
        <w:ind w:left="360"/>
        <w:jc w:val="both"/>
        <w:textAlignment w:val="baseline"/>
        <w:rPr>
          <w:rFonts w:eastAsia="Calibri"/>
          <w:kern w:val="3"/>
        </w:rPr>
      </w:pPr>
      <w:r w:rsidRPr="00157EF3">
        <w:rPr>
          <w:rFonts w:eastAsia="Calibri"/>
          <w:kern w:val="3"/>
        </w:rPr>
        <w:t xml:space="preserve">„(10) Sociálna poisťovňa poskytuje ministerstvu školstva na základe uzatvorenej dohody a údajov z </w:t>
      </w:r>
    </w:p>
    <w:p w14:paraId="3476C257" w14:textId="77777777" w:rsidR="00157EF3" w:rsidRPr="00157EF3" w:rsidRDefault="00157EF3" w:rsidP="00157EF3">
      <w:pPr>
        <w:widowControl w:val="0"/>
        <w:numPr>
          <w:ilvl w:val="0"/>
          <w:numId w:val="28"/>
        </w:numPr>
        <w:suppressAutoHyphens/>
        <w:autoSpaceDN w:val="0"/>
        <w:jc w:val="both"/>
        <w:textAlignment w:val="baseline"/>
        <w:rPr>
          <w:rFonts w:eastAsia="Calibri"/>
          <w:kern w:val="3"/>
        </w:rPr>
      </w:pPr>
      <w:r w:rsidRPr="00157EF3">
        <w:rPr>
          <w:rFonts w:eastAsia="Calibri"/>
          <w:kern w:val="3"/>
        </w:rPr>
        <w:t>centrálneho registra študentov</w:t>
      </w:r>
      <w:r w:rsidRPr="00157EF3">
        <w:rPr>
          <w:rFonts w:eastAsia="Calibri"/>
          <w:kern w:val="3"/>
          <w:vertAlign w:val="superscript"/>
        </w:rPr>
        <w:t>92ad</w:t>
      </w:r>
      <w:r w:rsidRPr="00157EF3">
        <w:rPr>
          <w:rFonts w:eastAsia="Calibri"/>
          <w:kern w:val="3"/>
        </w:rPr>
        <w:t>) a centrálneho registra detí, žiakov a poslucháčov</w:t>
      </w:r>
      <w:r w:rsidRPr="00157EF3">
        <w:rPr>
          <w:rFonts w:eastAsia="Calibri"/>
          <w:kern w:val="3"/>
          <w:vertAlign w:val="superscript"/>
        </w:rPr>
        <w:t>92ae</w:t>
      </w:r>
      <w:r w:rsidRPr="00157EF3">
        <w:rPr>
          <w:rFonts w:eastAsia="Calibri"/>
          <w:kern w:val="3"/>
        </w:rPr>
        <w:t>) štatistické údaje zo svojho informačného systému,</w:t>
      </w:r>
    </w:p>
    <w:p w14:paraId="4B0A502F" w14:textId="77777777" w:rsidR="00157EF3" w:rsidRPr="00157EF3" w:rsidRDefault="00157EF3" w:rsidP="00157EF3">
      <w:pPr>
        <w:widowControl w:val="0"/>
        <w:numPr>
          <w:ilvl w:val="0"/>
          <w:numId w:val="28"/>
        </w:numPr>
        <w:suppressAutoHyphens/>
        <w:autoSpaceDN w:val="0"/>
        <w:jc w:val="both"/>
        <w:textAlignment w:val="baseline"/>
        <w:rPr>
          <w:rFonts w:eastAsia="Calibri"/>
          <w:kern w:val="3"/>
        </w:rPr>
      </w:pPr>
      <w:r w:rsidRPr="00157EF3">
        <w:rPr>
          <w:rFonts w:eastAsia="Calibri"/>
          <w:kern w:val="3"/>
        </w:rPr>
        <w:t>centrálneho registra detí, žiakov a poslucháčov  na  účel analýz ekonomického zázemia detí a žiakov z najmenej rozvinutých okresov zo svojho informačného systému bez súhlasu dotknutých osôb údaje vrátane osobných údajov o </w:t>
      </w:r>
    </w:p>
    <w:p w14:paraId="65B2E6F9" w14:textId="77777777" w:rsidR="00157EF3" w:rsidRPr="00157EF3" w:rsidRDefault="00157EF3" w:rsidP="00157EF3">
      <w:pPr>
        <w:widowControl w:val="0"/>
        <w:numPr>
          <w:ilvl w:val="0"/>
          <w:numId w:val="29"/>
        </w:numPr>
        <w:suppressAutoHyphens/>
        <w:autoSpaceDN w:val="0"/>
        <w:ind w:left="1080"/>
        <w:jc w:val="both"/>
        <w:textAlignment w:val="baseline"/>
        <w:rPr>
          <w:rFonts w:eastAsia="Calibri"/>
          <w:kern w:val="3"/>
        </w:rPr>
      </w:pPr>
      <w:r w:rsidRPr="00157EF3">
        <w:rPr>
          <w:rFonts w:eastAsia="Calibri"/>
          <w:kern w:val="3"/>
        </w:rPr>
        <w:t>fyzickej osobe evidovanej v registri poistencov a sporiteľov starobného dôchodkového sporenia a poberateľovi dávky, ktorí sú dieťaťom alebo žiakom,</w:t>
      </w:r>
    </w:p>
    <w:p w14:paraId="1B53DEBD" w14:textId="77777777" w:rsidR="00157EF3" w:rsidRPr="00157EF3" w:rsidRDefault="00157EF3" w:rsidP="00157EF3">
      <w:pPr>
        <w:widowControl w:val="0"/>
        <w:numPr>
          <w:ilvl w:val="0"/>
          <w:numId w:val="29"/>
        </w:numPr>
        <w:suppressAutoHyphens/>
        <w:autoSpaceDN w:val="0"/>
        <w:ind w:left="1080"/>
        <w:jc w:val="both"/>
        <w:textAlignment w:val="baseline"/>
        <w:rPr>
          <w:rFonts w:eastAsia="Calibri"/>
          <w:kern w:val="3"/>
        </w:rPr>
      </w:pPr>
      <w:r w:rsidRPr="00157EF3">
        <w:rPr>
          <w:rFonts w:eastAsia="Calibri"/>
          <w:kern w:val="3"/>
        </w:rPr>
        <w:t>fyzickej osobe evidovanej v registri poistencov a sporiteľov starobného dôchodkového sporenia a poberateľovi dávky, ktorí sú rodičom fyzickej osoby podľa prvého bodu alebo ktorí sú fyzickou osobou, ktorá má fyzickú osobu podľa prvého bodu zverenú do osobnej starostlivosti alebo do pestúnskej starostlivosti na základe rozhodnutia súdu,</w:t>
      </w:r>
    </w:p>
    <w:p w14:paraId="7B94AAEF" w14:textId="77777777" w:rsidR="00157EF3" w:rsidRPr="00157EF3" w:rsidRDefault="00157EF3" w:rsidP="00157EF3">
      <w:pPr>
        <w:pStyle w:val="Odsekzoznamu"/>
        <w:numPr>
          <w:ilvl w:val="0"/>
          <w:numId w:val="29"/>
        </w:numPr>
        <w:spacing w:after="360"/>
        <w:ind w:left="1134" w:hanging="425"/>
        <w:jc w:val="both"/>
        <w:rPr>
          <w:rFonts w:ascii="Times New Roman" w:hAnsi="Times New Roman"/>
          <w:sz w:val="24"/>
          <w:szCs w:val="24"/>
        </w:rPr>
      </w:pPr>
      <w:r w:rsidRPr="00157EF3">
        <w:rPr>
          <w:rFonts w:ascii="Times New Roman" w:hAnsi="Times New Roman"/>
          <w:kern w:val="3"/>
          <w:sz w:val="24"/>
          <w:szCs w:val="24"/>
          <w:lang w:eastAsia="sk-SK"/>
        </w:rPr>
        <w:t>vymeriavacom základe na platenie poistného na úrazové poistenie zamestnávateľa fyzickej osoby podľa prvého bodu alebo druhého bodu.“.</w:t>
      </w:r>
    </w:p>
    <w:p w14:paraId="116E8E76" w14:textId="77777777" w:rsidR="00157EF3" w:rsidRPr="00CC1C9D" w:rsidRDefault="00157EF3" w:rsidP="00157EF3">
      <w:pPr>
        <w:pStyle w:val="Odsekzoznamu"/>
        <w:spacing w:after="0"/>
        <w:ind w:left="360"/>
        <w:jc w:val="both"/>
        <w:rPr>
          <w:rFonts w:ascii="Times New Roman" w:hAnsi="Times New Roman"/>
          <w:sz w:val="24"/>
          <w:szCs w:val="24"/>
        </w:rPr>
      </w:pPr>
      <w:r w:rsidRPr="00CC1C9D">
        <w:rPr>
          <w:rFonts w:ascii="Times New Roman" w:hAnsi="Times New Roman"/>
          <w:sz w:val="24"/>
          <w:szCs w:val="24"/>
        </w:rPr>
        <w:t>Poznámky pod čiarou k odkazom 92ad a 92ae znejú:</w:t>
      </w:r>
    </w:p>
    <w:p w14:paraId="595BED41" w14:textId="77777777" w:rsidR="00157EF3" w:rsidRPr="00CC1C9D" w:rsidRDefault="00157EF3" w:rsidP="00157EF3">
      <w:pPr>
        <w:pStyle w:val="Odsekzoznamu"/>
        <w:spacing w:after="0"/>
        <w:ind w:left="360"/>
        <w:jc w:val="both"/>
        <w:rPr>
          <w:rFonts w:ascii="Times New Roman" w:hAnsi="Times New Roman"/>
          <w:sz w:val="24"/>
          <w:szCs w:val="24"/>
        </w:rPr>
      </w:pPr>
      <w:r w:rsidRPr="00CC1C9D">
        <w:rPr>
          <w:rFonts w:ascii="Times New Roman" w:hAnsi="Times New Roman"/>
          <w:sz w:val="24"/>
          <w:szCs w:val="24"/>
        </w:rPr>
        <w:t>„</w:t>
      </w:r>
      <w:r w:rsidRPr="00CC1C9D">
        <w:rPr>
          <w:rFonts w:ascii="Times New Roman" w:hAnsi="Times New Roman"/>
          <w:sz w:val="24"/>
          <w:szCs w:val="24"/>
          <w:vertAlign w:val="superscript"/>
        </w:rPr>
        <w:t>92ad</w:t>
      </w:r>
      <w:r w:rsidRPr="00CC1C9D">
        <w:rPr>
          <w:rFonts w:ascii="Times New Roman" w:hAnsi="Times New Roman"/>
          <w:sz w:val="24"/>
          <w:szCs w:val="24"/>
        </w:rPr>
        <w:t>) § 73a ods. 12 zákona č. 131/2002 Z. z. v znení neskorších predpisov.</w:t>
      </w:r>
    </w:p>
    <w:p w14:paraId="36A9ACC8" w14:textId="5F697825" w:rsidR="00157EF3" w:rsidRPr="00CC1C9D" w:rsidRDefault="00157EF3" w:rsidP="00157EF3">
      <w:pPr>
        <w:pStyle w:val="Odsekzoznamu"/>
        <w:spacing w:after="0"/>
        <w:ind w:left="360"/>
        <w:jc w:val="both"/>
        <w:rPr>
          <w:rFonts w:ascii="Times New Roman" w:hAnsi="Times New Roman"/>
          <w:sz w:val="24"/>
          <w:szCs w:val="24"/>
        </w:rPr>
      </w:pPr>
      <w:r w:rsidRPr="00CC1C9D">
        <w:rPr>
          <w:rFonts w:ascii="Times New Roman" w:hAnsi="Times New Roman"/>
          <w:sz w:val="24"/>
          <w:szCs w:val="24"/>
          <w:vertAlign w:val="superscript"/>
        </w:rPr>
        <w:t>92ae</w:t>
      </w:r>
      <w:r w:rsidRPr="00CC1C9D">
        <w:rPr>
          <w:rFonts w:ascii="Times New Roman" w:hAnsi="Times New Roman"/>
          <w:sz w:val="24"/>
          <w:szCs w:val="24"/>
        </w:rPr>
        <w:t>) § 157 zákona č. 245/2008 Z. z. o výchove a vzdelávaní (školský zákon) a o zmene a doplnení niektorých zákonov v</w:t>
      </w:r>
      <w:r w:rsidR="0049063C">
        <w:rPr>
          <w:rFonts w:ascii="Times New Roman" w:hAnsi="Times New Roman"/>
          <w:sz w:val="24"/>
          <w:szCs w:val="24"/>
        </w:rPr>
        <w:t xml:space="preserve"> znení neskorších predpisov.“.</w:t>
      </w:r>
    </w:p>
    <w:p w14:paraId="26564A27" w14:textId="77777777" w:rsidR="00157EF3" w:rsidRPr="00CC1C9D" w:rsidRDefault="00157EF3" w:rsidP="00157EF3">
      <w:pPr>
        <w:jc w:val="both"/>
      </w:pPr>
    </w:p>
    <w:p w14:paraId="5767774F" w14:textId="05B5C3C7" w:rsidR="00474F18" w:rsidRPr="00157EF3" w:rsidRDefault="00157EF3" w:rsidP="00157EF3">
      <w:pPr>
        <w:spacing w:after="360"/>
        <w:ind w:left="284"/>
        <w:jc w:val="both"/>
      </w:pPr>
      <w:r w:rsidRPr="00CC1C9D">
        <w:t>Poznámka pod čiarou k odkazu 92a sa vypúšťa.</w:t>
      </w:r>
    </w:p>
    <w:p w14:paraId="25936443" w14:textId="0EA09D5E" w:rsidR="00474F18" w:rsidRDefault="00157EF3" w:rsidP="00157EF3">
      <w:pPr>
        <w:pStyle w:val="Odsekzoznamu"/>
        <w:numPr>
          <w:ilvl w:val="0"/>
          <w:numId w:val="24"/>
        </w:numPr>
        <w:spacing w:after="120"/>
        <w:jc w:val="both"/>
      </w:pPr>
      <w:r w:rsidRPr="00157EF3">
        <w:rPr>
          <w:rFonts w:ascii="Times New Roman" w:hAnsi="Times New Roman"/>
          <w:sz w:val="24"/>
          <w:szCs w:val="24"/>
        </w:rPr>
        <w:t>V § 170 ods. 21 sa slová „poistenca sa hľadí, ako keby mal“ nahrádzajú slovami „fyzickú osobu alebo právnickú osobu povinnú odvádzať poistné a príspevky na starobné dôchodkové sporenie</w:t>
      </w:r>
      <w:r w:rsidRPr="00157EF3">
        <w:rPr>
          <w:rFonts w:ascii="Times New Roman" w:hAnsi="Times New Roman"/>
          <w:sz w:val="24"/>
          <w:szCs w:val="24"/>
          <w:vertAlign w:val="superscript"/>
        </w:rPr>
        <w:t>1</w:t>
      </w:r>
      <w:r w:rsidRPr="00157EF3">
        <w:rPr>
          <w:rFonts w:ascii="Times New Roman" w:hAnsi="Times New Roman"/>
          <w:sz w:val="24"/>
          <w:szCs w:val="24"/>
        </w:rPr>
        <w:t>) sa hľadí ako keby mala“.</w:t>
      </w:r>
    </w:p>
    <w:p w14:paraId="227A32B6" w14:textId="77777777" w:rsidR="001A42FC" w:rsidRDefault="001A42FC" w:rsidP="00474F18">
      <w:pPr>
        <w:spacing w:after="120"/>
        <w:jc w:val="both"/>
      </w:pPr>
    </w:p>
    <w:p w14:paraId="44F837D3" w14:textId="77777777" w:rsidR="001A42FC" w:rsidRPr="001A42FC" w:rsidRDefault="001A42FC" w:rsidP="001A42FC">
      <w:pPr>
        <w:pStyle w:val="Odsekzoznamu"/>
        <w:numPr>
          <w:ilvl w:val="0"/>
          <w:numId w:val="24"/>
        </w:numPr>
        <w:spacing w:after="120"/>
        <w:jc w:val="both"/>
        <w:rPr>
          <w:rFonts w:ascii="Times New Roman" w:hAnsi="Times New Roman"/>
          <w:sz w:val="24"/>
          <w:szCs w:val="24"/>
        </w:rPr>
      </w:pPr>
      <w:r>
        <w:rPr>
          <w:rFonts w:ascii="Times New Roman" w:hAnsi="Times New Roman"/>
          <w:sz w:val="24"/>
          <w:szCs w:val="24"/>
        </w:rPr>
        <w:t xml:space="preserve">Za </w:t>
      </w:r>
      <w:r w:rsidR="002823CC">
        <w:rPr>
          <w:rFonts w:ascii="Times New Roman" w:hAnsi="Times New Roman"/>
          <w:sz w:val="24"/>
          <w:szCs w:val="24"/>
        </w:rPr>
        <w:t>§ 293el sa vkladá § 293em</w:t>
      </w:r>
      <w:r>
        <w:rPr>
          <w:rFonts w:ascii="Times New Roman" w:hAnsi="Times New Roman"/>
          <w:sz w:val="24"/>
          <w:szCs w:val="24"/>
        </w:rPr>
        <w:t>, ktorý vrátane nadpisu znie:</w:t>
      </w:r>
    </w:p>
    <w:p w14:paraId="5EC3A5A2" w14:textId="77777777" w:rsidR="00BE1BEE" w:rsidRDefault="00BE1BEE" w:rsidP="001A42FC">
      <w:pPr>
        <w:autoSpaceDE w:val="0"/>
        <w:autoSpaceDN w:val="0"/>
        <w:adjustRightInd w:val="0"/>
        <w:ind w:left="720"/>
        <w:jc w:val="center"/>
        <w:rPr>
          <w:b/>
        </w:rPr>
      </w:pPr>
    </w:p>
    <w:p w14:paraId="58AEEDA3" w14:textId="77777777" w:rsidR="00BE1BEE" w:rsidRDefault="00BE1BEE" w:rsidP="001A42FC">
      <w:pPr>
        <w:autoSpaceDE w:val="0"/>
        <w:autoSpaceDN w:val="0"/>
        <w:adjustRightInd w:val="0"/>
        <w:ind w:left="720"/>
        <w:jc w:val="center"/>
        <w:rPr>
          <w:b/>
        </w:rPr>
      </w:pPr>
    </w:p>
    <w:p w14:paraId="6CD96F74" w14:textId="77777777" w:rsidR="00BE1BEE" w:rsidRDefault="00BE1BEE" w:rsidP="001A42FC">
      <w:pPr>
        <w:autoSpaceDE w:val="0"/>
        <w:autoSpaceDN w:val="0"/>
        <w:adjustRightInd w:val="0"/>
        <w:ind w:left="720"/>
        <w:jc w:val="center"/>
        <w:rPr>
          <w:b/>
        </w:rPr>
      </w:pPr>
    </w:p>
    <w:p w14:paraId="697A5F52" w14:textId="77777777" w:rsidR="00BE1BEE" w:rsidRDefault="00BE1BEE" w:rsidP="001A42FC">
      <w:pPr>
        <w:autoSpaceDE w:val="0"/>
        <w:autoSpaceDN w:val="0"/>
        <w:adjustRightInd w:val="0"/>
        <w:ind w:left="720"/>
        <w:jc w:val="center"/>
        <w:rPr>
          <w:b/>
        </w:rPr>
      </w:pPr>
    </w:p>
    <w:p w14:paraId="01826CFA" w14:textId="4021BDC7" w:rsidR="001A42FC" w:rsidRPr="00DD6934" w:rsidRDefault="002823CC" w:rsidP="001A42FC">
      <w:pPr>
        <w:autoSpaceDE w:val="0"/>
        <w:autoSpaceDN w:val="0"/>
        <w:adjustRightInd w:val="0"/>
        <w:ind w:left="720"/>
        <w:jc w:val="center"/>
        <w:rPr>
          <w:b/>
        </w:rPr>
      </w:pPr>
      <w:r>
        <w:rPr>
          <w:b/>
        </w:rPr>
        <w:lastRenderedPageBreak/>
        <w:t>„§ 293em</w:t>
      </w:r>
    </w:p>
    <w:p w14:paraId="039B65B3" w14:textId="77777777" w:rsidR="001A42FC" w:rsidRPr="00DD6934" w:rsidRDefault="001A42FC" w:rsidP="001A42FC">
      <w:pPr>
        <w:autoSpaceDE w:val="0"/>
        <w:autoSpaceDN w:val="0"/>
        <w:adjustRightInd w:val="0"/>
        <w:ind w:left="720"/>
        <w:jc w:val="center"/>
        <w:rPr>
          <w:b/>
        </w:rPr>
      </w:pPr>
      <w:r w:rsidRPr="00DD6934">
        <w:rPr>
          <w:b/>
        </w:rPr>
        <w:t>Prechodné ustanovenia účinné od 1. januára 2020</w:t>
      </w:r>
    </w:p>
    <w:p w14:paraId="7B994450" w14:textId="77777777" w:rsidR="001A42FC" w:rsidRPr="00DD6934" w:rsidRDefault="001A42FC" w:rsidP="001A42FC">
      <w:pPr>
        <w:autoSpaceDE w:val="0"/>
        <w:autoSpaceDN w:val="0"/>
        <w:adjustRightInd w:val="0"/>
        <w:ind w:left="720"/>
        <w:jc w:val="center"/>
        <w:rPr>
          <w:b/>
        </w:rPr>
      </w:pPr>
    </w:p>
    <w:p w14:paraId="41DEB6EB" w14:textId="77777777" w:rsidR="001A42FC" w:rsidRPr="00DD6934" w:rsidRDefault="001A42FC" w:rsidP="001A42FC">
      <w:pPr>
        <w:autoSpaceDE w:val="0"/>
        <w:autoSpaceDN w:val="0"/>
        <w:adjustRightInd w:val="0"/>
        <w:ind w:left="720"/>
        <w:jc w:val="both"/>
      </w:pPr>
      <w:r w:rsidRPr="00DD6934">
        <w:t>(1) Pohľadávku na poistnom vzniknutú alebo splatnú za obdobie od 1. januára 2017 do 31. decembra 2018, pohľadávku na penále, ktoré sa viaže na toto poistné, alebo pohľadávku na pokute vzniknutú alebo splatnú v období od 1. januára 2017 do 31. decembra 2018 voči zdravotníckemu zariadeniu môže Sociálna poisťovňa postúpiť podľa § 149 na právnickú osobu so 100 % majetkovou účasťou štátu, určenú ministerstvom po dohode s ministerstvom financií; § 149 ods. 2 sa nepoužije.</w:t>
      </w:r>
    </w:p>
    <w:p w14:paraId="181C27B8" w14:textId="77777777" w:rsidR="001A42FC" w:rsidRPr="00DD6934" w:rsidRDefault="001A42FC" w:rsidP="001A42FC">
      <w:pPr>
        <w:autoSpaceDE w:val="0"/>
        <w:autoSpaceDN w:val="0"/>
        <w:adjustRightInd w:val="0"/>
        <w:ind w:left="720"/>
        <w:jc w:val="both"/>
      </w:pPr>
    </w:p>
    <w:p w14:paraId="0B2C893A" w14:textId="77777777" w:rsidR="001A42FC" w:rsidRDefault="001A42FC" w:rsidP="001A42FC">
      <w:pPr>
        <w:pStyle w:val="Odsekzoznamu"/>
        <w:spacing w:after="120"/>
        <w:ind w:left="720"/>
        <w:jc w:val="both"/>
      </w:pPr>
      <w:r w:rsidRPr="00DD6934">
        <w:rPr>
          <w:rFonts w:ascii="Times New Roman" w:hAnsi="Times New Roman"/>
          <w:sz w:val="24"/>
          <w:szCs w:val="24"/>
        </w:rPr>
        <w:t>(2) Právnická osoba so 100 % majetkovou účasťou štátu uvedená v odseku 1 môže nakladať s postúpenou pohľadávkou ako vlastník aj iným spôsobom ako podľa § 149 ods. 9.“.</w:t>
      </w:r>
    </w:p>
    <w:p w14:paraId="45DC77A5" w14:textId="77777777" w:rsidR="00314078" w:rsidRDefault="00314078" w:rsidP="00314078">
      <w:pPr>
        <w:jc w:val="center"/>
        <w:rPr>
          <w:rStyle w:val="awspan"/>
          <w:b/>
          <w:bCs/>
          <w:color w:val="000000"/>
        </w:rPr>
      </w:pPr>
    </w:p>
    <w:p w14:paraId="10175B41" w14:textId="05DB3713" w:rsidR="00314078" w:rsidRDefault="00314078" w:rsidP="00314078">
      <w:pPr>
        <w:jc w:val="center"/>
        <w:rPr>
          <w:rStyle w:val="awspan"/>
          <w:b/>
          <w:bCs/>
          <w:color w:val="000000"/>
        </w:rPr>
      </w:pPr>
      <w:r>
        <w:rPr>
          <w:rStyle w:val="awspan"/>
          <w:b/>
          <w:bCs/>
          <w:color w:val="000000"/>
        </w:rPr>
        <w:t>Čl. III</w:t>
      </w:r>
    </w:p>
    <w:p w14:paraId="6B147C31" w14:textId="77777777" w:rsidR="00314078" w:rsidRDefault="00314078" w:rsidP="00314078">
      <w:pPr>
        <w:jc w:val="center"/>
        <w:rPr>
          <w:rStyle w:val="awspan"/>
          <w:b/>
          <w:bCs/>
          <w:color w:val="000000"/>
        </w:rPr>
      </w:pPr>
    </w:p>
    <w:p w14:paraId="0BED4AC1" w14:textId="441E9EFD" w:rsidR="00314078" w:rsidRPr="008A70D5" w:rsidRDefault="00314078" w:rsidP="00314078">
      <w:pPr>
        <w:jc w:val="both"/>
        <w:rPr>
          <w:color w:val="000000"/>
        </w:rPr>
      </w:pPr>
      <w:r w:rsidRPr="008A70D5">
        <w:rPr>
          <w:rStyle w:val="awspan"/>
          <w:color w:val="000000"/>
        </w:rPr>
        <w:t>Zákon</w:t>
      </w:r>
      <w:r>
        <w:rPr>
          <w:rStyle w:val="awspan"/>
          <w:color w:val="000000"/>
          <w:spacing w:val="79"/>
        </w:rPr>
        <w:t xml:space="preserve"> </w:t>
      </w:r>
      <w:r w:rsidRPr="008A70D5">
        <w:rPr>
          <w:rStyle w:val="awspan"/>
          <w:color w:val="000000"/>
        </w:rPr>
        <w:t>č. 553/2003 Z. z.</w:t>
      </w:r>
      <w:r>
        <w:rPr>
          <w:rStyle w:val="awspan"/>
          <w:color w:val="000000"/>
        </w:rPr>
        <w:t xml:space="preserve"> </w:t>
      </w:r>
      <w:r w:rsidRPr="008A70D5">
        <w:rPr>
          <w:rStyle w:val="awspan"/>
          <w:color w:val="000000"/>
        </w:rPr>
        <w:t>o odmeňovaní niektorých zamestnancov pri výkone práce vo verejnom záujme</w:t>
      </w:r>
      <w:r w:rsidRPr="008A70D5">
        <w:rPr>
          <w:rStyle w:val="awspan"/>
          <w:color w:val="000000"/>
          <w:spacing w:val="10"/>
        </w:rPr>
        <w:t xml:space="preserve"> </w:t>
      </w:r>
      <w:r w:rsidRPr="008A70D5">
        <w:rPr>
          <w:rStyle w:val="awspan"/>
          <w:color w:val="000000"/>
        </w:rPr>
        <w:t>a o zmene</w:t>
      </w:r>
      <w:r w:rsidRPr="008A70D5">
        <w:rPr>
          <w:rStyle w:val="awspan"/>
          <w:color w:val="000000"/>
          <w:spacing w:val="10"/>
        </w:rPr>
        <w:t xml:space="preserve"> </w:t>
      </w:r>
      <w:r w:rsidRPr="008A70D5">
        <w:rPr>
          <w:rStyle w:val="awspan"/>
          <w:color w:val="000000"/>
        </w:rPr>
        <w:t>a doplnení</w:t>
      </w:r>
      <w:r w:rsidRPr="008A70D5">
        <w:rPr>
          <w:rStyle w:val="awspan"/>
          <w:color w:val="000000"/>
          <w:spacing w:val="10"/>
        </w:rPr>
        <w:t xml:space="preserve"> </w:t>
      </w:r>
      <w:r w:rsidRPr="008A70D5">
        <w:rPr>
          <w:rStyle w:val="awspan"/>
          <w:color w:val="000000"/>
        </w:rPr>
        <w:t>niektorých</w:t>
      </w:r>
      <w:r w:rsidRPr="008A70D5">
        <w:rPr>
          <w:rStyle w:val="awspan"/>
          <w:color w:val="000000"/>
          <w:spacing w:val="10"/>
        </w:rPr>
        <w:t xml:space="preserve"> </w:t>
      </w:r>
      <w:r w:rsidRPr="008A70D5">
        <w:rPr>
          <w:rStyle w:val="awspan"/>
          <w:color w:val="000000"/>
        </w:rPr>
        <w:t>zákonov</w:t>
      </w:r>
      <w:r w:rsidRPr="008A70D5">
        <w:rPr>
          <w:rStyle w:val="awspan"/>
          <w:color w:val="000000"/>
          <w:spacing w:val="10"/>
        </w:rPr>
        <w:t xml:space="preserve"> </w:t>
      </w:r>
      <w:r w:rsidRPr="008A70D5">
        <w:rPr>
          <w:rStyle w:val="awspan"/>
          <w:color w:val="000000"/>
        </w:rPr>
        <w:t>v znení</w:t>
      </w:r>
      <w:r w:rsidRPr="008A70D5">
        <w:rPr>
          <w:rStyle w:val="awspan"/>
          <w:color w:val="000000"/>
          <w:spacing w:val="10"/>
        </w:rPr>
        <w:t xml:space="preserve"> </w:t>
      </w:r>
      <w:r w:rsidRPr="008A70D5">
        <w:rPr>
          <w:rStyle w:val="awspan"/>
          <w:color w:val="000000"/>
        </w:rPr>
        <w:t>zákona</w:t>
      </w:r>
      <w:r w:rsidRPr="008A70D5">
        <w:rPr>
          <w:rStyle w:val="awspan"/>
          <w:color w:val="000000"/>
          <w:spacing w:val="10"/>
        </w:rPr>
        <w:t xml:space="preserve"> </w:t>
      </w:r>
      <w:r w:rsidRPr="008A70D5">
        <w:rPr>
          <w:rStyle w:val="awspan"/>
          <w:color w:val="000000"/>
        </w:rPr>
        <w:t>č.</w:t>
      </w:r>
      <w:r w:rsidRPr="008A70D5">
        <w:rPr>
          <w:rStyle w:val="awspan"/>
          <w:color w:val="000000"/>
          <w:spacing w:val="10"/>
        </w:rPr>
        <w:t xml:space="preserve"> </w:t>
      </w:r>
      <w:r w:rsidRPr="008A70D5">
        <w:rPr>
          <w:rStyle w:val="awspan"/>
          <w:color w:val="000000"/>
        </w:rPr>
        <w:t>369/2004</w:t>
      </w:r>
      <w:r w:rsidRPr="008A70D5">
        <w:rPr>
          <w:rStyle w:val="awspan"/>
          <w:color w:val="000000"/>
          <w:spacing w:val="10"/>
        </w:rPr>
        <w:t xml:space="preserve"> </w:t>
      </w:r>
      <w:r w:rsidRPr="008A70D5">
        <w:rPr>
          <w:rStyle w:val="awspan"/>
          <w:color w:val="000000"/>
        </w:rPr>
        <w:t>Z.</w:t>
      </w:r>
      <w:r w:rsidRPr="008A70D5">
        <w:rPr>
          <w:rStyle w:val="awspan"/>
          <w:color w:val="000000"/>
          <w:spacing w:val="10"/>
        </w:rPr>
        <w:t xml:space="preserve"> </w:t>
      </w:r>
      <w:r w:rsidRPr="008A70D5">
        <w:rPr>
          <w:rStyle w:val="awspan"/>
          <w:color w:val="000000"/>
        </w:rPr>
        <w:t>z., zákona</w:t>
      </w:r>
      <w:r w:rsidRPr="008A70D5">
        <w:rPr>
          <w:rStyle w:val="awspan"/>
          <w:color w:val="000000"/>
          <w:spacing w:val="52"/>
        </w:rPr>
        <w:t xml:space="preserve"> </w:t>
      </w:r>
      <w:r w:rsidRPr="008A70D5">
        <w:rPr>
          <w:rStyle w:val="awspan"/>
          <w:color w:val="000000"/>
        </w:rPr>
        <w:t>č.</w:t>
      </w:r>
      <w:r w:rsidRPr="008A70D5">
        <w:rPr>
          <w:rStyle w:val="awspan"/>
          <w:color w:val="000000"/>
          <w:spacing w:val="52"/>
        </w:rPr>
        <w:t xml:space="preserve"> </w:t>
      </w:r>
      <w:r w:rsidRPr="008A70D5">
        <w:rPr>
          <w:rStyle w:val="awspan"/>
          <w:color w:val="000000"/>
        </w:rPr>
        <w:t>413/2004</w:t>
      </w:r>
      <w:r w:rsidRPr="008A70D5">
        <w:rPr>
          <w:rStyle w:val="awspan"/>
          <w:color w:val="000000"/>
          <w:spacing w:val="52"/>
        </w:rPr>
        <w:t xml:space="preserve"> </w:t>
      </w:r>
      <w:r w:rsidRPr="008A70D5">
        <w:rPr>
          <w:rStyle w:val="awspan"/>
          <w:color w:val="000000"/>
        </w:rPr>
        <w:t>Z.</w:t>
      </w:r>
      <w:r w:rsidRPr="008A70D5">
        <w:rPr>
          <w:rStyle w:val="awspan"/>
          <w:color w:val="000000"/>
          <w:spacing w:val="52"/>
        </w:rPr>
        <w:t xml:space="preserve"> </w:t>
      </w:r>
      <w:r w:rsidRPr="008A70D5">
        <w:rPr>
          <w:rStyle w:val="awspan"/>
          <w:color w:val="000000"/>
        </w:rPr>
        <w:t>z.,</w:t>
      </w:r>
      <w:r w:rsidRPr="008A70D5">
        <w:rPr>
          <w:rStyle w:val="awspan"/>
          <w:color w:val="000000"/>
          <w:spacing w:val="52"/>
        </w:rPr>
        <w:t xml:space="preserve"> </w:t>
      </w:r>
      <w:r w:rsidRPr="008A70D5">
        <w:rPr>
          <w:rStyle w:val="awspan"/>
          <w:color w:val="000000"/>
        </w:rPr>
        <w:t>zákona</w:t>
      </w:r>
      <w:r w:rsidRPr="008A70D5">
        <w:rPr>
          <w:rStyle w:val="awspan"/>
          <w:color w:val="000000"/>
          <w:spacing w:val="52"/>
        </w:rPr>
        <w:t xml:space="preserve"> </w:t>
      </w:r>
      <w:r w:rsidRPr="008A70D5">
        <w:rPr>
          <w:rStyle w:val="awspan"/>
          <w:color w:val="000000"/>
        </w:rPr>
        <w:t>č.</w:t>
      </w:r>
      <w:r w:rsidRPr="008A70D5">
        <w:rPr>
          <w:rStyle w:val="awspan"/>
          <w:color w:val="000000"/>
          <w:spacing w:val="52"/>
        </w:rPr>
        <w:t xml:space="preserve"> </w:t>
      </w:r>
      <w:r w:rsidRPr="008A70D5">
        <w:rPr>
          <w:rStyle w:val="awspan"/>
          <w:color w:val="000000"/>
        </w:rPr>
        <w:t>81/2005</w:t>
      </w:r>
      <w:r w:rsidRPr="008A70D5">
        <w:rPr>
          <w:rStyle w:val="awspan"/>
          <w:color w:val="000000"/>
          <w:spacing w:val="52"/>
        </w:rPr>
        <w:t xml:space="preserve"> </w:t>
      </w:r>
      <w:r w:rsidRPr="008A70D5">
        <w:rPr>
          <w:rStyle w:val="awspan"/>
          <w:color w:val="000000"/>
        </w:rPr>
        <w:t>Z.</w:t>
      </w:r>
      <w:r w:rsidRPr="008A70D5">
        <w:rPr>
          <w:rStyle w:val="awspan"/>
          <w:color w:val="000000"/>
          <w:spacing w:val="52"/>
        </w:rPr>
        <w:t xml:space="preserve"> </w:t>
      </w:r>
      <w:r w:rsidRPr="008A70D5">
        <w:rPr>
          <w:rStyle w:val="awspan"/>
          <w:color w:val="000000"/>
        </w:rPr>
        <w:t>z.,</w:t>
      </w:r>
      <w:r w:rsidRPr="008A70D5">
        <w:rPr>
          <w:rStyle w:val="awspan"/>
          <w:color w:val="000000"/>
          <w:spacing w:val="52"/>
        </w:rPr>
        <w:t xml:space="preserve"> </w:t>
      </w:r>
      <w:r w:rsidRPr="008A70D5">
        <w:rPr>
          <w:rStyle w:val="awspan"/>
          <w:color w:val="000000"/>
        </w:rPr>
        <w:t>zákona</w:t>
      </w:r>
      <w:r w:rsidRPr="008A70D5">
        <w:rPr>
          <w:rStyle w:val="awspan"/>
          <w:color w:val="000000"/>
          <w:spacing w:val="52"/>
        </w:rPr>
        <w:t xml:space="preserve"> </w:t>
      </w:r>
      <w:r w:rsidRPr="008A70D5">
        <w:rPr>
          <w:rStyle w:val="awspan"/>
          <w:color w:val="000000"/>
        </w:rPr>
        <w:t>č. 131/2005</w:t>
      </w:r>
      <w:r w:rsidRPr="008A70D5">
        <w:rPr>
          <w:rStyle w:val="awspan"/>
          <w:color w:val="000000"/>
          <w:spacing w:val="9"/>
        </w:rPr>
        <w:t xml:space="preserve"> </w:t>
      </w:r>
      <w:r w:rsidRPr="008A70D5">
        <w:rPr>
          <w:rStyle w:val="awspan"/>
          <w:color w:val="000000"/>
        </w:rPr>
        <w:t>Z.</w:t>
      </w:r>
      <w:r w:rsidRPr="008A70D5">
        <w:rPr>
          <w:rStyle w:val="awspan"/>
          <w:color w:val="000000"/>
          <w:spacing w:val="9"/>
        </w:rPr>
        <w:t xml:space="preserve"> </w:t>
      </w:r>
      <w:r w:rsidRPr="008A70D5">
        <w:rPr>
          <w:rStyle w:val="awspan"/>
          <w:color w:val="000000"/>
        </w:rPr>
        <w:t>z.,</w:t>
      </w:r>
      <w:r>
        <w:rPr>
          <w:rStyle w:val="awspan"/>
          <w:color w:val="000000"/>
        </w:rPr>
        <w:t xml:space="preserve"> </w:t>
      </w:r>
      <w:r w:rsidRPr="008A70D5">
        <w:rPr>
          <w:rStyle w:val="awspan"/>
          <w:color w:val="000000"/>
        </w:rPr>
        <w:t>zákona</w:t>
      </w:r>
      <w:r w:rsidRPr="008A70D5">
        <w:rPr>
          <w:rStyle w:val="awspan"/>
          <w:color w:val="000000"/>
          <w:spacing w:val="52"/>
        </w:rPr>
        <w:t xml:space="preserve"> </w:t>
      </w:r>
      <w:r w:rsidRPr="008A70D5">
        <w:rPr>
          <w:rStyle w:val="awspan"/>
          <w:color w:val="000000"/>
        </w:rPr>
        <w:t>č.</w:t>
      </w:r>
      <w:r w:rsidRPr="008A70D5">
        <w:rPr>
          <w:rStyle w:val="awspan"/>
          <w:color w:val="000000"/>
          <w:spacing w:val="52"/>
        </w:rPr>
        <w:t xml:space="preserve"> </w:t>
      </w:r>
      <w:r w:rsidRPr="008A70D5">
        <w:rPr>
          <w:rStyle w:val="awspan"/>
          <w:color w:val="000000"/>
        </w:rPr>
        <w:t>204/2005</w:t>
      </w:r>
      <w:r w:rsidRPr="008A70D5">
        <w:rPr>
          <w:rStyle w:val="awspan"/>
          <w:color w:val="000000"/>
          <w:spacing w:val="52"/>
        </w:rPr>
        <w:t xml:space="preserve"> </w:t>
      </w:r>
      <w:r w:rsidRPr="008A70D5">
        <w:rPr>
          <w:rStyle w:val="awspan"/>
          <w:color w:val="000000"/>
        </w:rPr>
        <w:t>Z.</w:t>
      </w:r>
      <w:r w:rsidRPr="008A70D5">
        <w:rPr>
          <w:rStyle w:val="awspan"/>
          <w:color w:val="000000"/>
          <w:spacing w:val="52"/>
        </w:rPr>
        <w:t xml:space="preserve"> </w:t>
      </w:r>
      <w:r w:rsidRPr="008A70D5">
        <w:rPr>
          <w:rStyle w:val="awspan"/>
          <w:color w:val="000000"/>
        </w:rPr>
        <w:t>z.,</w:t>
      </w:r>
      <w:r w:rsidRPr="008A70D5">
        <w:rPr>
          <w:rStyle w:val="awspan"/>
          <w:color w:val="000000"/>
          <w:spacing w:val="52"/>
        </w:rPr>
        <w:t xml:space="preserve"> </w:t>
      </w:r>
      <w:r w:rsidRPr="008A70D5">
        <w:rPr>
          <w:rStyle w:val="awspan"/>
          <w:color w:val="000000"/>
        </w:rPr>
        <w:t>zákona</w:t>
      </w:r>
      <w:r w:rsidRPr="008A70D5">
        <w:rPr>
          <w:rStyle w:val="awspan"/>
          <w:color w:val="000000"/>
          <w:spacing w:val="9"/>
        </w:rPr>
        <w:t xml:space="preserve"> </w:t>
      </w:r>
      <w:r w:rsidRPr="008A70D5">
        <w:rPr>
          <w:rStyle w:val="awspan"/>
          <w:color w:val="000000"/>
        </w:rPr>
        <w:t>č.</w:t>
      </w:r>
      <w:r w:rsidRPr="008A70D5">
        <w:rPr>
          <w:rStyle w:val="awspan"/>
          <w:color w:val="000000"/>
          <w:spacing w:val="9"/>
        </w:rPr>
        <w:t xml:space="preserve"> </w:t>
      </w:r>
      <w:r w:rsidRPr="008A70D5">
        <w:rPr>
          <w:rStyle w:val="awspan"/>
          <w:color w:val="000000"/>
        </w:rPr>
        <w:t>628/2005</w:t>
      </w:r>
      <w:r w:rsidRPr="008A70D5">
        <w:rPr>
          <w:rStyle w:val="awspan"/>
          <w:color w:val="000000"/>
          <w:spacing w:val="9"/>
        </w:rPr>
        <w:t xml:space="preserve"> </w:t>
      </w:r>
      <w:r w:rsidRPr="008A70D5">
        <w:rPr>
          <w:rStyle w:val="awspan"/>
          <w:color w:val="000000"/>
        </w:rPr>
        <w:t>Z.</w:t>
      </w:r>
      <w:r w:rsidRPr="008A70D5">
        <w:rPr>
          <w:rStyle w:val="awspan"/>
          <w:color w:val="000000"/>
          <w:spacing w:val="9"/>
        </w:rPr>
        <w:t xml:space="preserve"> </w:t>
      </w:r>
      <w:r w:rsidRPr="008A70D5">
        <w:rPr>
          <w:rStyle w:val="awspan"/>
          <w:color w:val="000000"/>
        </w:rPr>
        <w:t>z.,</w:t>
      </w:r>
      <w:r w:rsidRPr="008A70D5">
        <w:rPr>
          <w:rStyle w:val="awspan"/>
          <w:color w:val="000000"/>
          <w:spacing w:val="9"/>
        </w:rPr>
        <w:t xml:space="preserve"> </w:t>
      </w:r>
      <w:r w:rsidRPr="008A70D5">
        <w:rPr>
          <w:rStyle w:val="awspan"/>
          <w:color w:val="000000"/>
        </w:rPr>
        <w:t>zákona</w:t>
      </w:r>
      <w:r w:rsidRPr="008A70D5">
        <w:rPr>
          <w:rStyle w:val="awspan"/>
          <w:color w:val="000000"/>
          <w:spacing w:val="9"/>
        </w:rPr>
        <w:t xml:space="preserve"> </w:t>
      </w:r>
      <w:r w:rsidRPr="008A70D5">
        <w:rPr>
          <w:rStyle w:val="awspan"/>
          <w:color w:val="000000"/>
        </w:rPr>
        <w:t>č.</w:t>
      </w:r>
      <w:r w:rsidRPr="008A70D5">
        <w:rPr>
          <w:rStyle w:val="awspan"/>
          <w:color w:val="000000"/>
          <w:spacing w:val="9"/>
        </w:rPr>
        <w:t xml:space="preserve"> </w:t>
      </w:r>
      <w:r w:rsidRPr="008A70D5">
        <w:rPr>
          <w:rStyle w:val="awspan"/>
          <w:color w:val="000000"/>
        </w:rPr>
        <w:t>231/2006</w:t>
      </w:r>
      <w:r w:rsidRPr="008A70D5">
        <w:rPr>
          <w:rStyle w:val="awspan"/>
          <w:color w:val="000000"/>
          <w:spacing w:val="9"/>
        </w:rPr>
        <w:t xml:space="preserve"> </w:t>
      </w:r>
      <w:r w:rsidRPr="008A70D5">
        <w:rPr>
          <w:rStyle w:val="awspan"/>
          <w:color w:val="000000"/>
        </w:rPr>
        <w:t>Z.</w:t>
      </w:r>
      <w:r w:rsidRPr="008A70D5">
        <w:rPr>
          <w:rStyle w:val="awspan"/>
          <w:color w:val="000000"/>
          <w:spacing w:val="9"/>
        </w:rPr>
        <w:t xml:space="preserve"> </w:t>
      </w:r>
      <w:r w:rsidRPr="008A70D5">
        <w:rPr>
          <w:rStyle w:val="awspan"/>
          <w:color w:val="000000"/>
        </w:rPr>
        <w:t>z.,</w:t>
      </w:r>
      <w:r w:rsidRPr="008A70D5">
        <w:rPr>
          <w:rStyle w:val="awspan"/>
          <w:color w:val="000000"/>
          <w:spacing w:val="9"/>
        </w:rPr>
        <w:t xml:space="preserve"> </w:t>
      </w:r>
      <w:r w:rsidRPr="008A70D5">
        <w:rPr>
          <w:rStyle w:val="awspan"/>
          <w:color w:val="000000"/>
        </w:rPr>
        <w:t>zákona</w:t>
      </w:r>
      <w:r w:rsidRPr="008A70D5">
        <w:rPr>
          <w:rStyle w:val="awspan"/>
          <w:color w:val="000000"/>
          <w:spacing w:val="9"/>
        </w:rPr>
        <w:t xml:space="preserve"> </w:t>
      </w:r>
      <w:r w:rsidRPr="008A70D5">
        <w:rPr>
          <w:rStyle w:val="awspan"/>
          <w:color w:val="000000"/>
        </w:rPr>
        <w:t>č.</w:t>
      </w:r>
      <w:r w:rsidRPr="008A70D5">
        <w:rPr>
          <w:rStyle w:val="awspan"/>
          <w:color w:val="000000"/>
          <w:spacing w:val="9"/>
        </w:rPr>
        <w:t xml:space="preserve"> </w:t>
      </w:r>
      <w:r w:rsidRPr="008A70D5">
        <w:rPr>
          <w:rStyle w:val="awspan"/>
          <w:color w:val="000000"/>
        </w:rPr>
        <w:t>316/2006</w:t>
      </w:r>
      <w:r w:rsidRPr="008A70D5">
        <w:rPr>
          <w:rStyle w:val="awspan"/>
          <w:color w:val="000000"/>
          <w:spacing w:val="9"/>
        </w:rPr>
        <w:t xml:space="preserve"> </w:t>
      </w:r>
      <w:r w:rsidRPr="008A70D5">
        <w:rPr>
          <w:rStyle w:val="awspan"/>
          <w:color w:val="000000"/>
        </w:rPr>
        <w:t>Z.</w:t>
      </w:r>
      <w:r w:rsidRPr="008A70D5">
        <w:rPr>
          <w:rStyle w:val="awspan"/>
          <w:color w:val="000000"/>
          <w:spacing w:val="9"/>
        </w:rPr>
        <w:t xml:space="preserve"> </w:t>
      </w:r>
      <w:r w:rsidRPr="008A70D5">
        <w:rPr>
          <w:rStyle w:val="awspan"/>
          <w:color w:val="000000"/>
        </w:rPr>
        <w:t>z., zákona</w:t>
      </w:r>
      <w:r w:rsidRPr="008A70D5">
        <w:rPr>
          <w:rStyle w:val="awspan"/>
          <w:color w:val="000000"/>
          <w:spacing w:val="44"/>
        </w:rPr>
        <w:t xml:space="preserve"> </w:t>
      </w:r>
      <w:r w:rsidRPr="008A70D5">
        <w:rPr>
          <w:rStyle w:val="awspan"/>
          <w:color w:val="000000"/>
        </w:rPr>
        <w:t>č.</w:t>
      </w:r>
      <w:r w:rsidRPr="008A70D5">
        <w:rPr>
          <w:rStyle w:val="awspan"/>
          <w:color w:val="000000"/>
          <w:spacing w:val="44"/>
        </w:rPr>
        <w:t xml:space="preserve"> </w:t>
      </w:r>
      <w:r w:rsidRPr="008A70D5">
        <w:rPr>
          <w:rStyle w:val="awspan"/>
          <w:color w:val="000000"/>
        </w:rPr>
        <w:t>348/2007</w:t>
      </w:r>
      <w:r w:rsidRPr="008A70D5">
        <w:rPr>
          <w:rStyle w:val="awspan"/>
          <w:color w:val="000000"/>
          <w:spacing w:val="44"/>
        </w:rPr>
        <w:t xml:space="preserve"> </w:t>
      </w:r>
      <w:r w:rsidRPr="008A70D5">
        <w:rPr>
          <w:rStyle w:val="awspan"/>
          <w:color w:val="000000"/>
        </w:rPr>
        <w:t>Z.</w:t>
      </w:r>
      <w:r w:rsidRPr="008A70D5">
        <w:rPr>
          <w:rStyle w:val="awspan"/>
          <w:color w:val="000000"/>
          <w:spacing w:val="44"/>
        </w:rPr>
        <w:t xml:space="preserve"> </w:t>
      </w:r>
      <w:r w:rsidRPr="008A70D5">
        <w:rPr>
          <w:rStyle w:val="awspan"/>
          <w:color w:val="000000"/>
        </w:rPr>
        <w:t>z.,</w:t>
      </w:r>
      <w:r w:rsidRPr="008A70D5">
        <w:rPr>
          <w:rStyle w:val="awspan"/>
          <w:color w:val="000000"/>
          <w:spacing w:val="44"/>
        </w:rPr>
        <w:t xml:space="preserve"> </w:t>
      </w:r>
      <w:r w:rsidRPr="008A70D5">
        <w:rPr>
          <w:rStyle w:val="awspan"/>
          <w:color w:val="000000"/>
        </w:rPr>
        <w:t>zákona</w:t>
      </w:r>
      <w:r w:rsidRPr="008A70D5">
        <w:rPr>
          <w:rStyle w:val="awspan"/>
          <w:color w:val="000000"/>
          <w:spacing w:val="44"/>
        </w:rPr>
        <w:t xml:space="preserve"> </w:t>
      </w:r>
      <w:r w:rsidRPr="008A70D5">
        <w:rPr>
          <w:rStyle w:val="awspan"/>
          <w:color w:val="000000"/>
        </w:rPr>
        <w:t>č.</w:t>
      </w:r>
      <w:r w:rsidRPr="008A70D5">
        <w:rPr>
          <w:rStyle w:val="awspan"/>
          <w:color w:val="000000"/>
          <w:spacing w:val="44"/>
        </w:rPr>
        <w:t xml:space="preserve"> </w:t>
      </w:r>
      <w:r w:rsidRPr="008A70D5">
        <w:rPr>
          <w:rStyle w:val="awspan"/>
          <w:color w:val="000000"/>
        </w:rPr>
        <w:t>519/2007</w:t>
      </w:r>
      <w:r w:rsidRPr="008A70D5">
        <w:rPr>
          <w:rStyle w:val="awspan"/>
          <w:color w:val="000000"/>
          <w:spacing w:val="44"/>
        </w:rPr>
        <w:t xml:space="preserve"> </w:t>
      </w:r>
      <w:r w:rsidRPr="008A70D5">
        <w:rPr>
          <w:rStyle w:val="awspan"/>
          <w:color w:val="000000"/>
        </w:rPr>
        <w:t>Z.</w:t>
      </w:r>
      <w:r w:rsidRPr="008A70D5">
        <w:rPr>
          <w:rStyle w:val="awspan"/>
          <w:color w:val="000000"/>
          <w:spacing w:val="44"/>
        </w:rPr>
        <w:t xml:space="preserve"> </w:t>
      </w:r>
      <w:r w:rsidRPr="008A70D5">
        <w:rPr>
          <w:rStyle w:val="awspan"/>
          <w:color w:val="000000"/>
        </w:rPr>
        <w:t>z.,</w:t>
      </w:r>
      <w:r w:rsidRPr="008A70D5">
        <w:rPr>
          <w:rStyle w:val="awspan"/>
          <w:color w:val="000000"/>
          <w:spacing w:val="44"/>
        </w:rPr>
        <w:t xml:space="preserve"> </w:t>
      </w:r>
      <w:r w:rsidRPr="008A70D5">
        <w:rPr>
          <w:rStyle w:val="awspan"/>
          <w:color w:val="000000"/>
        </w:rPr>
        <w:t>zákona</w:t>
      </w:r>
      <w:r w:rsidRPr="008A70D5">
        <w:rPr>
          <w:rStyle w:val="awspan"/>
          <w:color w:val="000000"/>
          <w:spacing w:val="44"/>
        </w:rPr>
        <w:t xml:space="preserve"> </w:t>
      </w:r>
      <w:r w:rsidRPr="008A70D5">
        <w:rPr>
          <w:rStyle w:val="awspan"/>
          <w:color w:val="000000"/>
        </w:rPr>
        <w:t>č.</w:t>
      </w:r>
      <w:r w:rsidRPr="008A70D5">
        <w:rPr>
          <w:rStyle w:val="awspan"/>
          <w:color w:val="000000"/>
          <w:spacing w:val="44"/>
        </w:rPr>
        <w:t xml:space="preserve"> </w:t>
      </w:r>
      <w:r w:rsidRPr="008A70D5">
        <w:rPr>
          <w:rStyle w:val="awspan"/>
          <w:color w:val="000000"/>
        </w:rPr>
        <w:t>245/2008</w:t>
      </w:r>
      <w:r w:rsidRPr="008A70D5">
        <w:rPr>
          <w:rStyle w:val="awspan"/>
          <w:color w:val="000000"/>
          <w:spacing w:val="44"/>
        </w:rPr>
        <w:t xml:space="preserve"> </w:t>
      </w:r>
      <w:r w:rsidRPr="008A70D5">
        <w:rPr>
          <w:rStyle w:val="awspan"/>
          <w:color w:val="000000"/>
        </w:rPr>
        <w:t>Z.</w:t>
      </w:r>
      <w:r w:rsidRPr="008A70D5">
        <w:rPr>
          <w:rStyle w:val="awspan"/>
          <w:color w:val="000000"/>
          <w:spacing w:val="44"/>
        </w:rPr>
        <w:t xml:space="preserve"> </w:t>
      </w:r>
      <w:r w:rsidRPr="008A70D5">
        <w:rPr>
          <w:rStyle w:val="awspan"/>
          <w:color w:val="000000"/>
        </w:rPr>
        <w:t>z.,</w:t>
      </w:r>
      <w:r w:rsidRPr="008A70D5">
        <w:rPr>
          <w:rStyle w:val="awspan"/>
          <w:color w:val="000000"/>
          <w:spacing w:val="44"/>
        </w:rPr>
        <w:t xml:space="preserve"> </w:t>
      </w:r>
      <w:r w:rsidRPr="008A70D5">
        <w:rPr>
          <w:rStyle w:val="awspan"/>
          <w:color w:val="000000"/>
        </w:rPr>
        <w:t>zákona</w:t>
      </w:r>
      <w:r w:rsidRPr="008A70D5">
        <w:rPr>
          <w:rStyle w:val="awspan"/>
          <w:color w:val="000000"/>
          <w:spacing w:val="44"/>
        </w:rPr>
        <w:t xml:space="preserve"> </w:t>
      </w:r>
      <w:r w:rsidRPr="008A70D5">
        <w:rPr>
          <w:rStyle w:val="awspan"/>
          <w:color w:val="000000"/>
        </w:rPr>
        <w:t>č. 385/2008</w:t>
      </w:r>
      <w:r w:rsidRPr="008A70D5">
        <w:rPr>
          <w:rStyle w:val="awspan"/>
          <w:color w:val="000000"/>
          <w:spacing w:val="9"/>
        </w:rPr>
        <w:t xml:space="preserve"> </w:t>
      </w:r>
      <w:r w:rsidRPr="008A70D5">
        <w:rPr>
          <w:rStyle w:val="awspan"/>
          <w:color w:val="000000"/>
        </w:rPr>
        <w:t>Z.</w:t>
      </w:r>
      <w:r w:rsidRPr="008A70D5">
        <w:rPr>
          <w:rStyle w:val="awspan"/>
          <w:color w:val="000000"/>
          <w:spacing w:val="9"/>
        </w:rPr>
        <w:t xml:space="preserve"> </w:t>
      </w:r>
      <w:r w:rsidRPr="008A70D5">
        <w:rPr>
          <w:rStyle w:val="awspan"/>
          <w:color w:val="000000"/>
        </w:rPr>
        <w:t>z.,</w:t>
      </w:r>
      <w:r w:rsidRPr="008A70D5">
        <w:rPr>
          <w:rStyle w:val="awspan"/>
          <w:color w:val="000000"/>
          <w:spacing w:val="9"/>
        </w:rPr>
        <w:t xml:space="preserve"> </w:t>
      </w:r>
      <w:r w:rsidRPr="008A70D5">
        <w:rPr>
          <w:rStyle w:val="awspan"/>
          <w:color w:val="000000"/>
        </w:rPr>
        <w:t>zákona</w:t>
      </w:r>
      <w:r w:rsidRPr="008A70D5">
        <w:rPr>
          <w:rStyle w:val="awspan"/>
          <w:color w:val="000000"/>
          <w:spacing w:val="9"/>
        </w:rPr>
        <w:t xml:space="preserve"> </w:t>
      </w:r>
      <w:r w:rsidRPr="008A70D5">
        <w:rPr>
          <w:rStyle w:val="awspan"/>
          <w:color w:val="000000"/>
        </w:rPr>
        <w:t>č.</w:t>
      </w:r>
      <w:r w:rsidRPr="008A70D5">
        <w:rPr>
          <w:rStyle w:val="awspan"/>
          <w:color w:val="000000"/>
          <w:spacing w:val="9"/>
        </w:rPr>
        <w:t xml:space="preserve"> </w:t>
      </w:r>
      <w:r w:rsidRPr="008A70D5">
        <w:rPr>
          <w:rStyle w:val="awspan"/>
          <w:color w:val="000000"/>
        </w:rPr>
        <w:t>474/2008</w:t>
      </w:r>
      <w:r w:rsidRPr="008A70D5">
        <w:rPr>
          <w:rStyle w:val="awspan"/>
          <w:color w:val="000000"/>
          <w:spacing w:val="9"/>
        </w:rPr>
        <w:t xml:space="preserve"> </w:t>
      </w:r>
      <w:r w:rsidRPr="008A70D5">
        <w:rPr>
          <w:rStyle w:val="awspan"/>
          <w:color w:val="000000"/>
        </w:rPr>
        <w:t>Z.</w:t>
      </w:r>
      <w:r w:rsidRPr="008A70D5">
        <w:rPr>
          <w:rStyle w:val="awspan"/>
          <w:color w:val="000000"/>
          <w:spacing w:val="9"/>
        </w:rPr>
        <w:t xml:space="preserve"> </w:t>
      </w:r>
      <w:r w:rsidRPr="008A70D5">
        <w:rPr>
          <w:rStyle w:val="awspan"/>
          <w:color w:val="000000"/>
        </w:rPr>
        <w:t>z.,</w:t>
      </w:r>
      <w:r w:rsidRPr="008A70D5">
        <w:rPr>
          <w:rStyle w:val="awspan"/>
          <w:color w:val="000000"/>
          <w:spacing w:val="9"/>
        </w:rPr>
        <w:t xml:space="preserve"> </w:t>
      </w:r>
      <w:r w:rsidRPr="008A70D5">
        <w:rPr>
          <w:rStyle w:val="awspan"/>
          <w:color w:val="000000"/>
        </w:rPr>
        <w:t>zákona</w:t>
      </w:r>
      <w:r w:rsidRPr="008A70D5">
        <w:rPr>
          <w:rStyle w:val="awspan"/>
          <w:color w:val="000000"/>
          <w:spacing w:val="9"/>
        </w:rPr>
        <w:t xml:space="preserve"> </w:t>
      </w:r>
      <w:r w:rsidRPr="008A70D5">
        <w:rPr>
          <w:rStyle w:val="awspan"/>
          <w:color w:val="000000"/>
        </w:rPr>
        <w:t>č.</w:t>
      </w:r>
      <w:r w:rsidRPr="008A70D5">
        <w:rPr>
          <w:rStyle w:val="awspan"/>
          <w:color w:val="000000"/>
          <w:spacing w:val="9"/>
        </w:rPr>
        <w:t xml:space="preserve"> </w:t>
      </w:r>
      <w:r w:rsidRPr="008A70D5">
        <w:rPr>
          <w:rStyle w:val="awspan"/>
          <w:color w:val="000000"/>
        </w:rPr>
        <w:t>317/2009</w:t>
      </w:r>
      <w:r w:rsidRPr="008A70D5">
        <w:rPr>
          <w:rStyle w:val="awspan"/>
          <w:color w:val="000000"/>
          <w:spacing w:val="9"/>
        </w:rPr>
        <w:t xml:space="preserve"> </w:t>
      </w:r>
      <w:r w:rsidRPr="008A70D5">
        <w:rPr>
          <w:rStyle w:val="awspan"/>
          <w:color w:val="000000"/>
        </w:rPr>
        <w:t>Z.</w:t>
      </w:r>
      <w:r w:rsidRPr="008A70D5">
        <w:rPr>
          <w:rStyle w:val="awspan"/>
          <w:color w:val="000000"/>
          <w:spacing w:val="9"/>
        </w:rPr>
        <w:t xml:space="preserve"> </w:t>
      </w:r>
      <w:r w:rsidRPr="008A70D5">
        <w:rPr>
          <w:rStyle w:val="awspan"/>
          <w:color w:val="000000"/>
        </w:rPr>
        <w:t>z.,</w:t>
      </w:r>
      <w:r w:rsidRPr="008A70D5">
        <w:rPr>
          <w:rStyle w:val="awspan"/>
          <w:color w:val="000000"/>
          <w:spacing w:val="9"/>
        </w:rPr>
        <w:t xml:space="preserve"> </w:t>
      </w:r>
      <w:r w:rsidRPr="008A70D5">
        <w:rPr>
          <w:rStyle w:val="awspan"/>
          <w:color w:val="000000"/>
        </w:rPr>
        <w:t>zákona</w:t>
      </w:r>
      <w:r w:rsidRPr="008A70D5">
        <w:rPr>
          <w:rStyle w:val="awspan"/>
          <w:color w:val="000000"/>
          <w:spacing w:val="9"/>
        </w:rPr>
        <w:t xml:space="preserve"> </w:t>
      </w:r>
      <w:r w:rsidRPr="008A70D5">
        <w:rPr>
          <w:rStyle w:val="awspan"/>
          <w:color w:val="000000"/>
        </w:rPr>
        <w:t>č.</w:t>
      </w:r>
      <w:r w:rsidRPr="008A70D5">
        <w:rPr>
          <w:rStyle w:val="awspan"/>
          <w:color w:val="000000"/>
          <w:spacing w:val="9"/>
        </w:rPr>
        <w:t xml:space="preserve"> </w:t>
      </w:r>
      <w:r w:rsidRPr="008A70D5">
        <w:rPr>
          <w:rStyle w:val="awspan"/>
          <w:color w:val="000000"/>
        </w:rPr>
        <w:t>400/2009</w:t>
      </w:r>
      <w:r w:rsidRPr="008A70D5">
        <w:rPr>
          <w:rStyle w:val="awspan"/>
          <w:color w:val="000000"/>
          <w:spacing w:val="9"/>
        </w:rPr>
        <w:t xml:space="preserve"> </w:t>
      </w:r>
      <w:r w:rsidRPr="008A70D5">
        <w:rPr>
          <w:rStyle w:val="awspan"/>
          <w:color w:val="000000"/>
        </w:rPr>
        <w:t>Z.</w:t>
      </w:r>
      <w:r w:rsidRPr="008A70D5">
        <w:rPr>
          <w:rStyle w:val="awspan"/>
          <w:color w:val="000000"/>
          <w:spacing w:val="9"/>
        </w:rPr>
        <w:t xml:space="preserve"> </w:t>
      </w:r>
      <w:r w:rsidRPr="008A70D5">
        <w:rPr>
          <w:rStyle w:val="awspan"/>
          <w:color w:val="000000"/>
        </w:rPr>
        <w:t>z., zákona</w:t>
      </w:r>
      <w:r w:rsidRPr="008A70D5">
        <w:rPr>
          <w:rStyle w:val="awspan"/>
          <w:color w:val="000000"/>
          <w:spacing w:val="44"/>
        </w:rPr>
        <w:t xml:space="preserve"> </w:t>
      </w:r>
      <w:r w:rsidRPr="008A70D5">
        <w:rPr>
          <w:rStyle w:val="awspan"/>
          <w:color w:val="000000"/>
        </w:rPr>
        <w:t>č.</w:t>
      </w:r>
      <w:r w:rsidRPr="008A70D5">
        <w:rPr>
          <w:rStyle w:val="awspan"/>
          <w:color w:val="000000"/>
          <w:spacing w:val="44"/>
        </w:rPr>
        <w:t xml:space="preserve"> </w:t>
      </w:r>
      <w:r w:rsidRPr="008A70D5">
        <w:rPr>
          <w:rStyle w:val="awspan"/>
          <w:color w:val="000000"/>
        </w:rPr>
        <w:t>578/2009</w:t>
      </w:r>
      <w:r w:rsidRPr="008A70D5">
        <w:rPr>
          <w:rStyle w:val="awspan"/>
          <w:color w:val="000000"/>
          <w:spacing w:val="44"/>
        </w:rPr>
        <w:t xml:space="preserve"> </w:t>
      </w:r>
      <w:r w:rsidRPr="008A70D5">
        <w:rPr>
          <w:rStyle w:val="awspan"/>
          <w:color w:val="000000"/>
        </w:rPr>
        <w:t>Z.</w:t>
      </w:r>
      <w:r w:rsidRPr="008A70D5">
        <w:rPr>
          <w:rStyle w:val="awspan"/>
          <w:color w:val="000000"/>
          <w:spacing w:val="44"/>
        </w:rPr>
        <w:t xml:space="preserve"> </w:t>
      </w:r>
      <w:r w:rsidRPr="008A70D5">
        <w:rPr>
          <w:rStyle w:val="awspan"/>
          <w:color w:val="000000"/>
        </w:rPr>
        <w:t>z.,</w:t>
      </w:r>
      <w:r w:rsidRPr="008A70D5">
        <w:rPr>
          <w:rStyle w:val="awspan"/>
          <w:color w:val="000000"/>
          <w:spacing w:val="44"/>
        </w:rPr>
        <w:t xml:space="preserve"> </w:t>
      </w:r>
      <w:r w:rsidRPr="008A70D5">
        <w:rPr>
          <w:rStyle w:val="awspan"/>
          <w:color w:val="000000"/>
        </w:rPr>
        <w:t>zákona</w:t>
      </w:r>
      <w:r w:rsidRPr="008A70D5">
        <w:rPr>
          <w:rStyle w:val="awspan"/>
          <w:color w:val="000000"/>
          <w:spacing w:val="44"/>
        </w:rPr>
        <w:t xml:space="preserve"> </w:t>
      </w:r>
      <w:r w:rsidRPr="008A70D5">
        <w:rPr>
          <w:rStyle w:val="awspan"/>
          <w:color w:val="000000"/>
        </w:rPr>
        <w:t>č.</w:t>
      </w:r>
      <w:r w:rsidRPr="008A70D5">
        <w:rPr>
          <w:rStyle w:val="awspan"/>
          <w:color w:val="000000"/>
          <w:spacing w:val="44"/>
        </w:rPr>
        <w:t xml:space="preserve"> </w:t>
      </w:r>
      <w:r w:rsidRPr="008A70D5">
        <w:rPr>
          <w:rStyle w:val="awspan"/>
          <w:color w:val="000000"/>
        </w:rPr>
        <w:t>102/2010</w:t>
      </w:r>
      <w:r w:rsidRPr="008A70D5">
        <w:rPr>
          <w:rStyle w:val="awspan"/>
          <w:color w:val="000000"/>
          <w:spacing w:val="44"/>
        </w:rPr>
        <w:t xml:space="preserve"> </w:t>
      </w:r>
      <w:r w:rsidRPr="008A70D5">
        <w:rPr>
          <w:rStyle w:val="awspan"/>
          <w:color w:val="000000"/>
        </w:rPr>
        <w:t>Z.</w:t>
      </w:r>
      <w:r w:rsidRPr="008A70D5">
        <w:rPr>
          <w:rStyle w:val="awspan"/>
          <w:color w:val="000000"/>
          <w:spacing w:val="44"/>
        </w:rPr>
        <w:t xml:space="preserve"> </w:t>
      </w:r>
      <w:r w:rsidRPr="008A70D5">
        <w:rPr>
          <w:rStyle w:val="awspan"/>
          <w:color w:val="000000"/>
        </w:rPr>
        <w:t>z.,</w:t>
      </w:r>
      <w:r w:rsidRPr="008A70D5">
        <w:rPr>
          <w:rStyle w:val="awspan"/>
          <w:color w:val="000000"/>
          <w:spacing w:val="44"/>
        </w:rPr>
        <w:t xml:space="preserve"> </w:t>
      </w:r>
      <w:r w:rsidRPr="008A70D5">
        <w:rPr>
          <w:rStyle w:val="awspan"/>
          <w:color w:val="000000"/>
        </w:rPr>
        <w:t>zákona</w:t>
      </w:r>
      <w:r w:rsidRPr="008A70D5">
        <w:rPr>
          <w:rStyle w:val="awspan"/>
          <w:color w:val="000000"/>
          <w:spacing w:val="44"/>
        </w:rPr>
        <w:t xml:space="preserve"> </w:t>
      </w:r>
      <w:r w:rsidRPr="008A70D5">
        <w:rPr>
          <w:rStyle w:val="awspan"/>
          <w:color w:val="000000"/>
        </w:rPr>
        <w:t>č.</w:t>
      </w:r>
      <w:r w:rsidRPr="008A70D5">
        <w:rPr>
          <w:rStyle w:val="awspan"/>
          <w:color w:val="000000"/>
          <w:spacing w:val="44"/>
        </w:rPr>
        <w:t xml:space="preserve"> </w:t>
      </w:r>
      <w:r w:rsidRPr="008A70D5">
        <w:rPr>
          <w:rStyle w:val="awspan"/>
          <w:color w:val="000000"/>
        </w:rPr>
        <w:t>151/2010</w:t>
      </w:r>
      <w:r w:rsidRPr="008A70D5">
        <w:rPr>
          <w:rStyle w:val="awspan"/>
          <w:color w:val="000000"/>
          <w:spacing w:val="44"/>
        </w:rPr>
        <w:t xml:space="preserve"> </w:t>
      </w:r>
      <w:r w:rsidRPr="008A70D5">
        <w:rPr>
          <w:rStyle w:val="awspan"/>
          <w:color w:val="000000"/>
        </w:rPr>
        <w:t>Z.</w:t>
      </w:r>
      <w:r w:rsidRPr="008A70D5">
        <w:rPr>
          <w:rStyle w:val="awspan"/>
          <w:color w:val="000000"/>
          <w:spacing w:val="44"/>
        </w:rPr>
        <w:t xml:space="preserve"> </w:t>
      </w:r>
      <w:r w:rsidRPr="008A70D5">
        <w:rPr>
          <w:rStyle w:val="awspan"/>
          <w:color w:val="000000"/>
        </w:rPr>
        <w:t>z.,</w:t>
      </w:r>
      <w:r w:rsidRPr="008A70D5">
        <w:rPr>
          <w:rStyle w:val="awspan"/>
          <w:color w:val="000000"/>
          <w:spacing w:val="44"/>
        </w:rPr>
        <w:t xml:space="preserve"> </w:t>
      </w:r>
      <w:r w:rsidRPr="008A70D5">
        <w:rPr>
          <w:rStyle w:val="awspan"/>
          <w:color w:val="000000"/>
        </w:rPr>
        <w:t>zákona</w:t>
      </w:r>
      <w:r w:rsidRPr="008A70D5">
        <w:rPr>
          <w:rStyle w:val="awspan"/>
          <w:color w:val="000000"/>
          <w:spacing w:val="44"/>
        </w:rPr>
        <w:t xml:space="preserve"> </w:t>
      </w:r>
      <w:r w:rsidRPr="008A70D5">
        <w:rPr>
          <w:rStyle w:val="awspan"/>
          <w:color w:val="000000"/>
        </w:rPr>
        <w:t>č. 390/2011</w:t>
      </w:r>
      <w:r w:rsidRPr="008A70D5">
        <w:rPr>
          <w:rStyle w:val="awspan"/>
          <w:color w:val="000000"/>
          <w:spacing w:val="32"/>
        </w:rPr>
        <w:t xml:space="preserve"> </w:t>
      </w:r>
      <w:r w:rsidRPr="008A70D5">
        <w:rPr>
          <w:rStyle w:val="awspan"/>
          <w:color w:val="000000"/>
        </w:rPr>
        <w:t>Z.</w:t>
      </w:r>
      <w:r w:rsidRPr="008A70D5">
        <w:rPr>
          <w:rStyle w:val="awspan"/>
          <w:color w:val="000000"/>
          <w:spacing w:val="32"/>
        </w:rPr>
        <w:t xml:space="preserve"> </w:t>
      </w:r>
      <w:r w:rsidRPr="008A70D5">
        <w:rPr>
          <w:rStyle w:val="awspan"/>
          <w:color w:val="000000"/>
        </w:rPr>
        <w:t>z.,</w:t>
      </w:r>
      <w:r w:rsidRPr="008A70D5">
        <w:rPr>
          <w:rStyle w:val="awspan"/>
          <w:color w:val="000000"/>
          <w:spacing w:val="32"/>
        </w:rPr>
        <w:t xml:space="preserve"> </w:t>
      </w:r>
      <w:r w:rsidRPr="008A70D5">
        <w:rPr>
          <w:rStyle w:val="awspan"/>
          <w:color w:val="000000"/>
        </w:rPr>
        <w:t>zákona</w:t>
      </w:r>
      <w:r w:rsidRPr="008A70D5">
        <w:rPr>
          <w:rStyle w:val="awspan"/>
          <w:color w:val="000000"/>
          <w:spacing w:val="32"/>
        </w:rPr>
        <w:t xml:space="preserve"> </w:t>
      </w:r>
      <w:r w:rsidRPr="008A70D5">
        <w:rPr>
          <w:rStyle w:val="awspan"/>
          <w:color w:val="000000"/>
        </w:rPr>
        <w:t>č.</w:t>
      </w:r>
      <w:r w:rsidRPr="008A70D5">
        <w:rPr>
          <w:rStyle w:val="awspan"/>
          <w:color w:val="000000"/>
          <w:spacing w:val="32"/>
        </w:rPr>
        <w:t xml:space="preserve"> </w:t>
      </w:r>
      <w:r w:rsidRPr="008A70D5">
        <w:rPr>
          <w:rStyle w:val="awspan"/>
          <w:color w:val="000000"/>
        </w:rPr>
        <w:t>62/2012</w:t>
      </w:r>
      <w:r w:rsidRPr="008A70D5">
        <w:rPr>
          <w:rStyle w:val="awspan"/>
          <w:color w:val="000000"/>
          <w:spacing w:val="32"/>
        </w:rPr>
        <w:t xml:space="preserve"> </w:t>
      </w:r>
      <w:r w:rsidRPr="008A70D5">
        <w:rPr>
          <w:rStyle w:val="awspan"/>
          <w:color w:val="000000"/>
        </w:rPr>
        <w:t>Z.</w:t>
      </w:r>
      <w:r w:rsidRPr="008A70D5">
        <w:rPr>
          <w:rStyle w:val="awspan"/>
          <w:color w:val="000000"/>
          <w:spacing w:val="32"/>
        </w:rPr>
        <w:t xml:space="preserve"> </w:t>
      </w:r>
      <w:r w:rsidRPr="008A70D5">
        <w:rPr>
          <w:rStyle w:val="awspan"/>
          <w:color w:val="000000"/>
        </w:rPr>
        <w:t>z.,</w:t>
      </w:r>
      <w:r w:rsidRPr="008A70D5">
        <w:rPr>
          <w:rStyle w:val="awspan"/>
          <w:color w:val="000000"/>
          <w:spacing w:val="32"/>
        </w:rPr>
        <w:t xml:space="preserve"> </w:t>
      </w:r>
      <w:r w:rsidRPr="008A70D5">
        <w:rPr>
          <w:rStyle w:val="awspan"/>
          <w:color w:val="000000"/>
        </w:rPr>
        <w:t>zákona</w:t>
      </w:r>
      <w:r w:rsidRPr="008A70D5">
        <w:rPr>
          <w:rStyle w:val="awspan"/>
          <w:color w:val="000000"/>
          <w:spacing w:val="32"/>
        </w:rPr>
        <w:t xml:space="preserve"> </w:t>
      </w:r>
      <w:r w:rsidRPr="008A70D5">
        <w:rPr>
          <w:rStyle w:val="awspan"/>
          <w:color w:val="000000"/>
        </w:rPr>
        <w:t>č.</w:t>
      </w:r>
      <w:r w:rsidRPr="008A70D5">
        <w:rPr>
          <w:rStyle w:val="awspan"/>
          <w:color w:val="000000"/>
          <w:spacing w:val="32"/>
        </w:rPr>
        <w:t xml:space="preserve"> </w:t>
      </w:r>
      <w:r w:rsidRPr="008A70D5">
        <w:rPr>
          <w:rStyle w:val="awspan"/>
          <w:color w:val="000000"/>
        </w:rPr>
        <w:t>438/2012</w:t>
      </w:r>
      <w:r w:rsidRPr="008A70D5">
        <w:rPr>
          <w:rStyle w:val="awspan"/>
          <w:color w:val="000000"/>
          <w:spacing w:val="32"/>
        </w:rPr>
        <w:t xml:space="preserve"> </w:t>
      </w:r>
      <w:r w:rsidRPr="008A70D5">
        <w:rPr>
          <w:rStyle w:val="awspan"/>
          <w:color w:val="000000"/>
        </w:rPr>
        <w:t>Z.</w:t>
      </w:r>
      <w:r w:rsidRPr="008A70D5">
        <w:rPr>
          <w:rStyle w:val="awspan"/>
          <w:color w:val="000000"/>
          <w:spacing w:val="32"/>
        </w:rPr>
        <w:t xml:space="preserve"> </w:t>
      </w:r>
      <w:r w:rsidRPr="008A70D5">
        <w:rPr>
          <w:rStyle w:val="awspan"/>
          <w:color w:val="000000"/>
        </w:rPr>
        <w:t>z.,</w:t>
      </w:r>
      <w:r w:rsidRPr="008A70D5">
        <w:rPr>
          <w:rStyle w:val="awspan"/>
          <w:color w:val="000000"/>
          <w:spacing w:val="32"/>
        </w:rPr>
        <w:t xml:space="preserve"> </w:t>
      </w:r>
      <w:r w:rsidRPr="008A70D5">
        <w:rPr>
          <w:rStyle w:val="awspan"/>
          <w:color w:val="000000"/>
        </w:rPr>
        <w:t>nálezu</w:t>
      </w:r>
      <w:r w:rsidRPr="008A70D5">
        <w:rPr>
          <w:rStyle w:val="awspan"/>
          <w:color w:val="000000"/>
          <w:spacing w:val="32"/>
        </w:rPr>
        <w:t xml:space="preserve"> </w:t>
      </w:r>
      <w:r w:rsidRPr="008A70D5">
        <w:rPr>
          <w:rStyle w:val="awspan"/>
          <w:color w:val="000000"/>
        </w:rPr>
        <w:t>Ústavného</w:t>
      </w:r>
      <w:r w:rsidRPr="008A70D5">
        <w:rPr>
          <w:rStyle w:val="awspan"/>
          <w:color w:val="000000"/>
          <w:spacing w:val="32"/>
        </w:rPr>
        <w:t xml:space="preserve"> </w:t>
      </w:r>
      <w:r w:rsidRPr="008A70D5">
        <w:rPr>
          <w:rStyle w:val="awspan"/>
          <w:color w:val="000000"/>
        </w:rPr>
        <w:t>súdu Slovenskej</w:t>
      </w:r>
      <w:r w:rsidRPr="008A70D5">
        <w:rPr>
          <w:rStyle w:val="awspan"/>
          <w:color w:val="000000"/>
          <w:spacing w:val="21"/>
        </w:rPr>
        <w:t xml:space="preserve"> </w:t>
      </w:r>
      <w:r w:rsidRPr="008A70D5">
        <w:rPr>
          <w:rStyle w:val="awspan"/>
          <w:color w:val="000000"/>
        </w:rPr>
        <w:t>republiky</w:t>
      </w:r>
      <w:r w:rsidRPr="008A70D5">
        <w:rPr>
          <w:rStyle w:val="awspan"/>
          <w:color w:val="000000"/>
          <w:spacing w:val="21"/>
        </w:rPr>
        <w:t xml:space="preserve"> </w:t>
      </w:r>
      <w:r w:rsidRPr="008A70D5">
        <w:rPr>
          <w:rStyle w:val="awspan"/>
          <w:color w:val="000000"/>
        </w:rPr>
        <w:t>č.</w:t>
      </w:r>
      <w:r w:rsidRPr="008A70D5">
        <w:rPr>
          <w:rStyle w:val="awspan"/>
          <w:color w:val="000000"/>
          <w:spacing w:val="21"/>
        </w:rPr>
        <w:t xml:space="preserve"> </w:t>
      </w:r>
      <w:r w:rsidRPr="008A70D5">
        <w:rPr>
          <w:rStyle w:val="awspan"/>
          <w:color w:val="000000"/>
        </w:rPr>
        <w:t>288/2013</w:t>
      </w:r>
      <w:r w:rsidRPr="008A70D5">
        <w:rPr>
          <w:rStyle w:val="awspan"/>
          <w:color w:val="000000"/>
          <w:spacing w:val="21"/>
        </w:rPr>
        <w:t xml:space="preserve"> </w:t>
      </w:r>
      <w:r w:rsidRPr="008A70D5">
        <w:rPr>
          <w:rStyle w:val="awspan"/>
          <w:color w:val="000000"/>
        </w:rPr>
        <w:t>Z.</w:t>
      </w:r>
      <w:r w:rsidRPr="008A70D5">
        <w:rPr>
          <w:rStyle w:val="awspan"/>
          <w:color w:val="000000"/>
          <w:spacing w:val="21"/>
        </w:rPr>
        <w:t xml:space="preserve"> </w:t>
      </w:r>
      <w:r w:rsidRPr="008A70D5">
        <w:rPr>
          <w:rStyle w:val="awspan"/>
          <w:color w:val="000000"/>
        </w:rPr>
        <w:t>z.,</w:t>
      </w:r>
      <w:r w:rsidRPr="008A70D5">
        <w:rPr>
          <w:rStyle w:val="awspan"/>
          <w:color w:val="000000"/>
          <w:spacing w:val="21"/>
        </w:rPr>
        <w:t xml:space="preserve"> </w:t>
      </w:r>
      <w:r w:rsidRPr="008A70D5">
        <w:rPr>
          <w:rStyle w:val="awspan"/>
          <w:color w:val="000000"/>
        </w:rPr>
        <w:t>zákona</w:t>
      </w:r>
      <w:r w:rsidRPr="008A70D5">
        <w:rPr>
          <w:rStyle w:val="awspan"/>
          <w:color w:val="000000"/>
          <w:spacing w:val="21"/>
        </w:rPr>
        <w:t xml:space="preserve"> </w:t>
      </w:r>
      <w:r w:rsidRPr="008A70D5">
        <w:rPr>
          <w:rStyle w:val="awspan"/>
          <w:color w:val="000000"/>
        </w:rPr>
        <w:t>č.</w:t>
      </w:r>
      <w:r w:rsidRPr="008A70D5">
        <w:rPr>
          <w:rStyle w:val="awspan"/>
          <w:color w:val="000000"/>
          <w:spacing w:val="21"/>
        </w:rPr>
        <w:t xml:space="preserve"> </w:t>
      </w:r>
      <w:r w:rsidRPr="008A70D5">
        <w:rPr>
          <w:rStyle w:val="awspan"/>
          <w:color w:val="000000"/>
        </w:rPr>
        <w:t>462/2013</w:t>
      </w:r>
      <w:r w:rsidRPr="008A70D5">
        <w:rPr>
          <w:rStyle w:val="awspan"/>
          <w:color w:val="000000"/>
          <w:spacing w:val="21"/>
        </w:rPr>
        <w:t xml:space="preserve"> </w:t>
      </w:r>
      <w:r w:rsidRPr="008A70D5">
        <w:rPr>
          <w:rStyle w:val="awspan"/>
          <w:color w:val="000000"/>
        </w:rPr>
        <w:t>Z.</w:t>
      </w:r>
      <w:r w:rsidRPr="008A70D5">
        <w:rPr>
          <w:rStyle w:val="awspan"/>
          <w:color w:val="000000"/>
          <w:spacing w:val="21"/>
        </w:rPr>
        <w:t xml:space="preserve"> </w:t>
      </w:r>
      <w:r w:rsidRPr="008A70D5">
        <w:rPr>
          <w:rStyle w:val="awspan"/>
          <w:color w:val="000000"/>
        </w:rPr>
        <w:t>z.,</w:t>
      </w:r>
      <w:r w:rsidRPr="008A70D5">
        <w:rPr>
          <w:rStyle w:val="awspan"/>
          <w:color w:val="000000"/>
          <w:spacing w:val="21"/>
        </w:rPr>
        <w:t xml:space="preserve"> </w:t>
      </w:r>
      <w:r w:rsidRPr="008A70D5">
        <w:rPr>
          <w:rStyle w:val="awspan"/>
          <w:color w:val="000000"/>
        </w:rPr>
        <w:t>zákona</w:t>
      </w:r>
      <w:r w:rsidRPr="008A70D5">
        <w:rPr>
          <w:rStyle w:val="awspan"/>
          <w:color w:val="000000"/>
          <w:spacing w:val="21"/>
        </w:rPr>
        <w:t xml:space="preserve"> </w:t>
      </w:r>
      <w:r w:rsidRPr="008A70D5">
        <w:rPr>
          <w:rStyle w:val="awspan"/>
          <w:color w:val="000000"/>
        </w:rPr>
        <w:t>č.</w:t>
      </w:r>
      <w:r w:rsidRPr="008A70D5">
        <w:rPr>
          <w:rStyle w:val="awspan"/>
          <w:color w:val="000000"/>
          <w:spacing w:val="21"/>
        </w:rPr>
        <w:t xml:space="preserve"> </w:t>
      </w:r>
      <w:r w:rsidRPr="008A70D5">
        <w:rPr>
          <w:rStyle w:val="awspan"/>
          <w:color w:val="000000"/>
        </w:rPr>
        <w:t>325/2014</w:t>
      </w:r>
      <w:r w:rsidRPr="008A70D5">
        <w:rPr>
          <w:rStyle w:val="awspan"/>
          <w:color w:val="000000"/>
          <w:spacing w:val="21"/>
        </w:rPr>
        <w:t xml:space="preserve"> </w:t>
      </w:r>
      <w:r w:rsidRPr="008A70D5">
        <w:rPr>
          <w:rStyle w:val="awspan"/>
          <w:color w:val="000000"/>
        </w:rPr>
        <w:t>Z.</w:t>
      </w:r>
      <w:r w:rsidRPr="008A70D5">
        <w:rPr>
          <w:rStyle w:val="awspan"/>
          <w:color w:val="000000"/>
          <w:spacing w:val="21"/>
        </w:rPr>
        <w:t xml:space="preserve"> </w:t>
      </w:r>
      <w:r w:rsidRPr="008A70D5">
        <w:rPr>
          <w:rStyle w:val="awspan"/>
          <w:color w:val="000000"/>
        </w:rPr>
        <w:t>z., zákona</w:t>
      </w:r>
      <w:r w:rsidRPr="008A70D5">
        <w:rPr>
          <w:rStyle w:val="awspan"/>
          <w:color w:val="000000"/>
          <w:spacing w:val="52"/>
        </w:rPr>
        <w:t xml:space="preserve"> </w:t>
      </w:r>
      <w:r w:rsidRPr="008A70D5">
        <w:rPr>
          <w:rStyle w:val="awspan"/>
          <w:color w:val="000000"/>
        </w:rPr>
        <w:t>č.</w:t>
      </w:r>
      <w:r w:rsidRPr="008A70D5">
        <w:rPr>
          <w:rStyle w:val="awspan"/>
          <w:color w:val="000000"/>
          <w:spacing w:val="52"/>
        </w:rPr>
        <w:t xml:space="preserve"> </w:t>
      </w:r>
      <w:r w:rsidRPr="008A70D5">
        <w:rPr>
          <w:rStyle w:val="awspan"/>
          <w:color w:val="000000"/>
        </w:rPr>
        <w:t>32/2015</w:t>
      </w:r>
      <w:r w:rsidRPr="008A70D5">
        <w:rPr>
          <w:rStyle w:val="awspan"/>
          <w:color w:val="000000"/>
          <w:spacing w:val="52"/>
        </w:rPr>
        <w:t xml:space="preserve"> </w:t>
      </w:r>
      <w:r w:rsidRPr="008A70D5">
        <w:rPr>
          <w:rStyle w:val="awspan"/>
          <w:color w:val="000000"/>
        </w:rPr>
        <w:t>Z.</w:t>
      </w:r>
      <w:r w:rsidRPr="008A70D5">
        <w:rPr>
          <w:rStyle w:val="awspan"/>
          <w:color w:val="000000"/>
          <w:spacing w:val="52"/>
        </w:rPr>
        <w:t xml:space="preserve"> </w:t>
      </w:r>
      <w:r w:rsidRPr="008A70D5">
        <w:rPr>
          <w:rStyle w:val="awspan"/>
          <w:color w:val="000000"/>
        </w:rPr>
        <w:t>z.,</w:t>
      </w:r>
      <w:r w:rsidRPr="008A70D5">
        <w:rPr>
          <w:rStyle w:val="awspan"/>
          <w:color w:val="000000"/>
          <w:spacing w:val="52"/>
        </w:rPr>
        <w:t xml:space="preserve"> </w:t>
      </w:r>
      <w:r w:rsidRPr="008A70D5">
        <w:rPr>
          <w:rStyle w:val="awspan"/>
          <w:color w:val="000000"/>
        </w:rPr>
        <w:t>zákona</w:t>
      </w:r>
      <w:r w:rsidRPr="008A70D5">
        <w:rPr>
          <w:rStyle w:val="awspan"/>
          <w:color w:val="000000"/>
          <w:spacing w:val="52"/>
        </w:rPr>
        <w:t xml:space="preserve"> </w:t>
      </w:r>
      <w:r w:rsidRPr="008A70D5">
        <w:rPr>
          <w:rStyle w:val="awspan"/>
          <w:color w:val="000000"/>
        </w:rPr>
        <w:t>č.</w:t>
      </w:r>
      <w:r w:rsidRPr="008A70D5">
        <w:rPr>
          <w:rStyle w:val="awspan"/>
          <w:color w:val="000000"/>
          <w:spacing w:val="52"/>
        </w:rPr>
        <w:t xml:space="preserve"> </w:t>
      </w:r>
      <w:r w:rsidRPr="008A70D5">
        <w:rPr>
          <w:rStyle w:val="awspan"/>
          <w:color w:val="000000"/>
        </w:rPr>
        <w:t>392/2015</w:t>
      </w:r>
      <w:r w:rsidRPr="008A70D5">
        <w:rPr>
          <w:rStyle w:val="awspan"/>
          <w:color w:val="000000"/>
          <w:spacing w:val="52"/>
        </w:rPr>
        <w:t xml:space="preserve"> </w:t>
      </w:r>
      <w:r w:rsidRPr="008A70D5">
        <w:rPr>
          <w:rStyle w:val="awspan"/>
          <w:color w:val="000000"/>
        </w:rPr>
        <w:t>Z.</w:t>
      </w:r>
      <w:r w:rsidRPr="008A70D5">
        <w:rPr>
          <w:rStyle w:val="awspan"/>
          <w:color w:val="000000"/>
          <w:spacing w:val="52"/>
        </w:rPr>
        <w:t xml:space="preserve"> </w:t>
      </w:r>
      <w:r w:rsidRPr="008A70D5">
        <w:rPr>
          <w:rStyle w:val="awspan"/>
          <w:color w:val="000000"/>
        </w:rPr>
        <w:t>z.,</w:t>
      </w:r>
      <w:r w:rsidRPr="008A70D5">
        <w:rPr>
          <w:rStyle w:val="awspan"/>
          <w:color w:val="000000"/>
          <w:spacing w:val="52"/>
        </w:rPr>
        <w:t xml:space="preserve"> </w:t>
      </w:r>
      <w:r w:rsidRPr="008A70D5">
        <w:rPr>
          <w:rStyle w:val="awspan"/>
          <w:color w:val="000000"/>
        </w:rPr>
        <w:t>zákona</w:t>
      </w:r>
      <w:r w:rsidRPr="008A70D5">
        <w:rPr>
          <w:rStyle w:val="awspan"/>
          <w:color w:val="000000"/>
          <w:spacing w:val="52"/>
        </w:rPr>
        <w:t xml:space="preserve"> </w:t>
      </w:r>
      <w:r w:rsidRPr="008A70D5">
        <w:rPr>
          <w:rStyle w:val="awspan"/>
          <w:color w:val="000000"/>
        </w:rPr>
        <w:t>č.</w:t>
      </w:r>
      <w:r w:rsidRPr="008A70D5">
        <w:rPr>
          <w:rStyle w:val="awspan"/>
          <w:color w:val="000000"/>
          <w:spacing w:val="52"/>
        </w:rPr>
        <w:t xml:space="preserve"> </w:t>
      </w:r>
      <w:r w:rsidRPr="008A70D5">
        <w:rPr>
          <w:rStyle w:val="awspan"/>
          <w:color w:val="000000"/>
        </w:rPr>
        <w:t>217/2016</w:t>
      </w:r>
      <w:r w:rsidRPr="008A70D5">
        <w:rPr>
          <w:rStyle w:val="awspan"/>
          <w:color w:val="000000"/>
          <w:spacing w:val="52"/>
        </w:rPr>
        <w:t xml:space="preserve"> </w:t>
      </w:r>
      <w:r w:rsidRPr="008A70D5">
        <w:rPr>
          <w:rStyle w:val="awspan"/>
          <w:color w:val="000000"/>
        </w:rPr>
        <w:t>Z.</w:t>
      </w:r>
      <w:r w:rsidRPr="008A70D5">
        <w:rPr>
          <w:rStyle w:val="awspan"/>
          <w:color w:val="000000"/>
          <w:spacing w:val="52"/>
        </w:rPr>
        <w:t xml:space="preserve"> </w:t>
      </w:r>
      <w:r w:rsidRPr="008A70D5">
        <w:rPr>
          <w:rStyle w:val="awspan"/>
          <w:color w:val="000000"/>
        </w:rPr>
        <w:t>z.,</w:t>
      </w:r>
      <w:r w:rsidRPr="008A70D5">
        <w:rPr>
          <w:rStyle w:val="awspan"/>
          <w:color w:val="000000"/>
          <w:spacing w:val="52"/>
        </w:rPr>
        <w:t xml:space="preserve"> </w:t>
      </w:r>
      <w:r w:rsidRPr="008A70D5">
        <w:rPr>
          <w:rStyle w:val="awspan"/>
          <w:color w:val="000000"/>
        </w:rPr>
        <w:t>zákona</w:t>
      </w:r>
      <w:r w:rsidRPr="008A70D5">
        <w:rPr>
          <w:rStyle w:val="awspan"/>
          <w:color w:val="000000"/>
          <w:spacing w:val="52"/>
        </w:rPr>
        <w:t xml:space="preserve"> </w:t>
      </w:r>
      <w:r w:rsidRPr="008A70D5">
        <w:rPr>
          <w:rStyle w:val="awspan"/>
          <w:color w:val="000000"/>
        </w:rPr>
        <w:t>č. 243/2017 Z. z.</w:t>
      </w:r>
      <w:r>
        <w:rPr>
          <w:rStyle w:val="awspan"/>
          <w:color w:val="000000"/>
        </w:rPr>
        <w:t>,</w:t>
      </w:r>
      <w:r w:rsidRPr="008A70D5">
        <w:rPr>
          <w:rStyle w:val="awspan"/>
          <w:color w:val="000000"/>
        </w:rPr>
        <w:t xml:space="preserve">  zákona č. 63/2018 Z. z.</w:t>
      </w:r>
      <w:r>
        <w:rPr>
          <w:rStyle w:val="awspan"/>
          <w:color w:val="000000"/>
        </w:rPr>
        <w:t>, zákona č. 318/2018 Z. z., zákona č. 138/2019 Z. z. a zákona č. 224/2019 Z. z. s</w:t>
      </w:r>
      <w:r w:rsidRPr="008A70D5">
        <w:rPr>
          <w:rStyle w:val="awspan"/>
          <w:color w:val="000000"/>
        </w:rPr>
        <w:t>a mení takto:</w:t>
      </w:r>
    </w:p>
    <w:p w14:paraId="295997C5" w14:textId="77777777" w:rsidR="00314078" w:rsidRDefault="00314078" w:rsidP="00314078">
      <w:pPr>
        <w:jc w:val="center"/>
        <w:rPr>
          <w:color w:val="000000"/>
          <w:sz w:val="27"/>
          <w:szCs w:val="27"/>
        </w:rPr>
      </w:pPr>
    </w:p>
    <w:p w14:paraId="46991F35" w14:textId="6D20293F" w:rsidR="00474F18" w:rsidRDefault="00314078" w:rsidP="00BE1BEE">
      <w:pPr>
        <w:spacing w:after="240"/>
        <w:jc w:val="both"/>
        <w:rPr>
          <w:b/>
        </w:rPr>
      </w:pPr>
      <w:r>
        <w:rPr>
          <w:color w:val="000000"/>
        </w:rPr>
        <w:t>V § 14d ods. 3 prvej vete sa slová „najviac 2,5%“ nahrádzajú slovami „najviac 5%“.</w:t>
      </w:r>
    </w:p>
    <w:p w14:paraId="7B4F0360" w14:textId="1D09632C" w:rsidR="002D3108" w:rsidRDefault="00474F18" w:rsidP="002D3108">
      <w:pPr>
        <w:spacing w:after="240"/>
        <w:jc w:val="center"/>
      </w:pPr>
      <w:r>
        <w:rPr>
          <w:b/>
        </w:rPr>
        <w:t xml:space="preserve">Čl. </w:t>
      </w:r>
      <w:r w:rsidR="00314078">
        <w:rPr>
          <w:b/>
        </w:rPr>
        <w:t>I</w:t>
      </w:r>
      <w:r w:rsidR="002D3108">
        <w:rPr>
          <w:b/>
        </w:rPr>
        <w:t>V</w:t>
      </w:r>
    </w:p>
    <w:p w14:paraId="214172E3" w14:textId="77777777" w:rsidR="002D3108" w:rsidRDefault="002D3108" w:rsidP="002D3108">
      <w:pPr>
        <w:spacing w:after="360"/>
        <w:jc w:val="both"/>
      </w:pPr>
      <w: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zákona č. 365/2018 Z. z., zákona č. 138/2019 Z. z., zákona č. 209/2019 Z. z. a zákona č. 221/2019 Z. z. sa mení takto:</w:t>
      </w:r>
    </w:p>
    <w:p w14:paraId="66E12F6D" w14:textId="65C62481" w:rsidR="00D33B17" w:rsidRDefault="002D3108" w:rsidP="00D33B17">
      <w:pPr>
        <w:spacing w:after="360"/>
        <w:jc w:val="both"/>
        <w:rPr>
          <w:color w:val="FF0000"/>
        </w:rPr>
      </w:pPr>
      <w:r w:rsidRPr="004C2D94">
        <w:t xml:space="preserve">V § 6 ods. 1, </w:t>
      </w:r>
      <w:r w:rsidR="00B16BD1" w:rsidRPr="00B16BD1">
        <w:t>§ 6 ods. 2 úvodnej vete</w:t>
      </w:r>
      <w:r w:rsidRPr="004C2D94">
        <w:t>, § 9 ods. 1 písm. a) a § 9 ods. 2</w:t>
      </w:r>
      <w:r>
        <w:t xml:space="preserve"> úvodnej vete sa slová „a zrušuje všeobecne záväzným nariadením“ nahrádzajú slovami „všeobecne záväzným nariadením a zrušuje“.</w:t>
      </w:r>
      <w:r w:rsidR="00D70DC9">
        <w:rPr>
          <w:color w:val="FF0000"/>
        </w:rPr>
        <w:t xml:space="preserve"> </w:t>
      </w:r>
    </w:p>
    <w:p w14:paraId="481B76CE" w14:textId="47EA1140" w:rsidR="008003BF" w:rsidRDefault="008003BF" w:rsidP="00D33B17">
      <w:pPr>
        <w:spacing w:after="360"/>
        <w:jc w:val="both"/>
        <w:rPr>
          <w:color w:val="FF0000"/>
        </w:rPr>
      </w:pPr>
    </w:p>
    <w:p w14:paraId="6BF52DD2" w14:textId="77777777" w:rsidR="00314078" w:rsidRDefault="00314078" w:rsidP="00314078">
      <w:pPr>
        <w:jc w:val="center"/>
        <w:rPr>
          <w:rStyle w:val="awspan"/>
          <w:b/>
          <w:bCs/>
          <w:color w:val="000000"/>
        </w:rPr>
      </w:pPr>
      <w:r>
        <w:rPr>
          <w:rStyle w:val="awspan"/>
          <w:b/>
          <w:bCs/>
          <w:color w:val="000000"/>
        </w:rPr>
        <w:lastRenderedPageBreak/>
        <w:t>Čl. V</w:t>
      </w:r>
    </w:p>
    <w:p w14:paraId="37EBBF6F" w14:textId="77777777" w:rsidR="00314078" w:rsidRDefault="00314078" w:rsidP="00314078">
      <w:pPr>
        <w:jc w:val="center"/>
        <w:rPr>
          <w:color w:val="000000"/>
          <w:sz w:val="27"/>
          <w:szCs w:val="27"/>
        </w:rPr>
      </w:pPr>
    </w:p>
    <w:p w14:paraId="6A1BDFC3" w14:textId="4A3D2047" w:rsidR="00314078" w:rsidRPr="00FD2C5B" w:rsidRDefault="00314078" w:rsidP="00314078">
      <w:pPr>
        <w:jc w:val="both"/>
        <w:rPr>
          <w:rStyle w:val="awspan"/>
        </w:rPr>
      </w:pPr>
      <w:r w:rsidRPr="00953815">
        <w:t>Zákon č. 597/2003 Z. z. o financovaní základných škôl, stredných škôl a školských zariadení v znení zákona č. 523/2004 Z. z., zákona č. 564/2004 Z. z. , zákona č. 689/2006 Z. z. ,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 zákona č. 188/2015 Z. z.</w:t>
      </w:r>
      <w:r>
        <w:t>,</w:t>
      </w:r>
      <w:r w:rsidRPr="00953815">
        <w:t xml:space="preserve"> zákona č. 125/2016 Z. z.</w:t>
      </w:r>
      <w:r>
        <w:t>, zákona č. 182/2017 Z. z., zákona č. 209/2018 Z. z., zákona č. 367/2018 Z. z.</w:t>
      </w:r>
      <w:r w:rsidRPr="008D3F9D">
        <w:t xml:space="preserve"> </w:t>
      </w:r>
      <w:r>
        <w:t xml:space="preserve">a zákona č. 209/2019 Z. z. </w:t>
      </w:r>
      <w:r w:rsidRPr="00953815">
        <w:t>sa mení a dopĺňa takto:</w:t>
      </w:r>
    </w:p>
    <w:p w14:paraId="4A641EE5" w14:textId="77777777" w:rsidR="00314078" w:rsidRPr="00F21499" w:rsidRDefault="00314078" w:rsidP="00314078">
      <w:pPr>
        <w:rPr>
          <w:color w:val="000000"/>
        </w:rPr>
      </w:pPr>
    </w:p>
    <w:p w14:paraId="7E0215F9" w14:textId="77777777" w:rsidR="00314078" w:rsidRDefault="00314078" w:rsidP="00314078">
      <w:pPr>
        <w:pStyle w:val="Odsekzoznamu"/>
        <w:numPr>
          <w:ilvl w:val="0"/>
          <w:numId w:val="5"/>
        </w:numPr>
        <w:jc w:val="both"/>
        <w:rPr>
          <w:rFonts w:ascii="Times New Roman" w:hAnsi="Times New Roman"/>
          <w:color w:val="000000"/>
          <w:sz w:val="24"/>
          <w:szCs w:val="24"/>
        </w:rPr>
      </w:pPr>
      <w:r>
        <w:rPr>
          <w:rFonts w:ascii="Times New Roman" w:hAnsi="Times New Roman"/>
          <w:color w:val="000000"/>
          <w:sz w:val="24"/>
          <w:szCs w:val="24"/>
        </w:rPr>
        <w:t>V § 4e sa odsek 7 dopĺňa písmenom g), ktoré znie:</w:t>
      </w:r>
    </w:p>
    <w:p w14:paraId="3111E90B" w14:textId="5F49BA31" w:rsidR="00314078" w:rsidRPr="00A12537" w:rsidRDefault="00314078" w:rsidP="00314078">
      <w:pPr>
        <w:shd w:val="clear" w:color="auto" w:fill="FFFFFF"/>
        <w:jc w:val="both"/>
        <w:rPr>
          <w:lang w:eastAsia="cs-CZ"/>
        </w:rPr>
      </w:pPr>
      <w:r>
        <w:t xml:space="preserve">„g) </w:t>
      </w:r>
      <w:r w:rsidRPr="00A12537">
        <w:t xml:space="preserve">zabezpečenie chýbajúcich pomôcok pre žiakov nad rámec dotácie na školské potreby </w:t>
      </w:r>
      <w:r w:rsidRPr="00B16BD1">
        <w:t>poskytnutej</w:t>
      </w:r>
      <w:r w:rsidRPr="00A12537">
        <w:t xml:space="preserve"> podľa osobitného predpisu.</w:t>
      </w:r>
      <w:r w:rsidRPr="00B16BD1">
        <w:rPr>
          <w:vertAlign w:val="superscript"/>
        </w:rPr>
        <w:t>22i</w:t>
      </w:r>
      <w:r>
        <w:t>)“.</w:t>
      </w:r>
    </w:p>
    <w:p w14:paraId="172620F1" w14:textId="77777777" w:rsidR="00314078" w:rsidRDefault="00314078" w:rsidP="00314078">
      <w:pPr>
        <w:pStyle w:val="Odsekzoznamu"/>
        <w:jc w:val="both"/>
        <w:rPr>
          <w:rFonts w:ascii="Times New Roman" w:hAnsi="Times New Roman"/>
          <w:color w:val="000000"/>
          <w:sz w:val="24"/>
          <w:szCs w:val="24"/>
        </w:rPr>
      </w:pPr>
    </w:p>
    <w:p w14:paraId="2CCA7E24" w14:textId="2A78E163" w:rsidR="00314078" w:rsidRPr="009C4CCF" w:rsidRDefault="00314078" w:rsidP="00314078">
      <w:pPr>
        <w:pStyle w:val="Odsekzoznamu"/>
        <w:ind w:left="360"/>
        <w:jc w:val="both"/>
        <w:rPr>
          <w:rFonts w:ascii="Times New Roman" w:hAnsi="Times New Roman"/>
          <w:color w:val="000000"/>
          <w:sz w:val="24"/>
          <w:szCs w:val="24"/>
        </w:rPr>
      </w:pPr>
      <w:r w:rsidRPr="009C4CCF">
        <w:rPr>
          <w:rFonts w:ascii="Times New Roman" w:hAnsi="Times New Roman"/>
          <w:color w:val="000000"/>
          <w:sz w:val="24"/>
          <w:szCs w:val="24"/>
        </w:rPr>
        <w:t xml:space="preserve">Poznámka pod čiarou k odkazu </w:t>
      </w:r>
      <w:r>
        <w:rPr>
          <w:rFonts w:ascii="Times New Roman" w:hAnsi="Times New Roman"/>
          <w:color w:val="000000"/>
          <w:sz w:val="24"/>
          <w:szCs w:val="24"/>
        </w:rPr>
        <w:t>22i</w:t>
      </w:r>
      <w:r w:rsidRPr="009C4CCF">
        <w:rPr>
          <w:rFonts w:ascii="Times New Roman" w:hAnsi="Times New Roman"/>
          <w:color w:val="000000"/>
          <w:sz w:val="24"/>
          <w:szCs w:val="24"/>
        </w:rPr>
        <w:t xml:space="preserve"> znie:</w:t>
      </w:r>
    </w:p>
    <w:p w14:paraId="6F55F495" w14:textId="7A6B68E8" w:rsidR="00314078" w:rsidRDefault="00314078" w:rsidP="00314078">
      <w:pPr>
        <w:pStyle w:val="Odsekzoznamu"/>
        <w:ind w:left="360"/>
        <w:jc w:val="both"/>
        <w:rPr>
          <w:rFonts w:ascii="Times New Roman" w:hAnsi="Times New Roman"/>
          <w:color w:val="000000"/>
          <w:sz w:val="24"/>
          <w:szCs w:val="24"/>
        </w:rPr>
      </w:pPr>
      <w:r w:rsidRPr="009C4CCF">
        <w:rPr>
          <w:rFonts w:ascii="Times New Roman" w:hAnsi="Times New Roman"/>
          <w:color w:val="000000"/>
          <w:sz w:val="24"/>
          <w:szCs w:val="24"/>
        </w:rPr>
        <w:t>„</w:t>
      </w:r>
      <w:r>
        <w:rPr>
          <w:rFonts w:ascii="Times New Roman" w:hAnsi="Times New Roman"/>
          <w:color w:val="000000"/>
          <w:sz w:val="24"/>
          <w:szCs w:val="24"/>
          <w:vertAlign w:val="superscript"/>
        </w:rPr>
        <w:t>22i</w:t>
      </w:r>
      <w:r w:rsidRPr="009C4CCF">
        <w:rPr>
          <w:rFonts w:ascii="Times New Roman" w:hAnsi="Times New Roman"/>
          <w:color w:val="000000"/>
          <w:sz w:val="24"/>
          <w:szCs w:val="24"/>
        </w:rPr>
        <w:t>) § 4 ods. 2 zákona č. 544/2010 Z. z. o dotáciách v pôsobnosti Ministerstva práce, sociálnych vecí a rodiny Slovenskej republiky v znení neskorších predpisov.“.</w:t>
      </w:r>
    </w:p>
    <w:p w14:paraId="1C5EBC39" w14:textId="7F101FF8" w:rsidR="00314078" w:rsidRPr="00CB152B" w:rsidRDefault="00314078" w:rsidP="00314078">
      <w:pPr>
        <w:pStyle w:val="Odsekzoznamu"/>
        <w:numPr>
          <w:ilvl w:val="0"/>
          <w:numId w:val="5"/>
        </w:numPr>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V </w:t>
      </w:r>
      <w:r w:rsidRPr="00157EF3">
        <w:rPr>
          <w:rFonts w:ascii="Times New Roman" w:eastAsia="Times New Roman" w:hAnsi="Times New Roman"/>
          <w:sz w:val="24"/>
          <w:szCs w:val="24"/>
          <w:lang w:eastAsia="sk-SK"/>
        </w:rPr>
        <w:t>§ 4e ods. 8 sa číslo „85“ nahrádza číslom „50“.</w:t>
      </w:r>
    </w:p>
    <w:p w14:paraId="79679FFC" w14:textId="77777777" w:rsidR="00314078" w:rsidRDefault="00314078" w:rsidP="00314078">
      <w:pPr>
        <w:pStyle w:val="Odsekzoznamu"/>
        <w:numPr>
          <w:ilvl w:val="0"/>
          <w:numId w:val="5"/>
        </w:numPr>
        <w:rPr>
          <w:rFonts w:ascii="Times New Roman" w:hAnsi="Times New Roman"/>
          <w:sz w:val="24"/>
          <w:szCs w:val="24"/>
        </w:rPr>
      </w:pPr>
      <w:r w:rsidRPr="00157EF3">
        <w:rPr>
          <w:rFonts w:ascii="Times New Roman" w:hAnsi="Times New Roman"/>
          <w:sz w:val="24"/>
          <w:szCs w:val="24"/>
        </w:rPr>
        <w:t>§ 4e sa dopĺňa odsekom 10, ktorý znie:</w:t>
      </w:r>
    </w:p>
    <w:p w14:paraId="1771791D" w14:textId="77777777" w:rsidR="00314078" w:rsidRPr="00BF43A9" w:rsidRDefault="00314078" w:rsidP="00314078">
      <w:pPr>
        <w:pStyle w:val="Odsekzoznamu"/>
        <w:ind w:left="360"/>
        <w:jc w:val="both"/>
        <w:rPr>
          <w:rFonts w:ascii="Times New Roman" w:hAnsi="Times New Roman"/>
          <w:sz w:val="24"/>
          <w:szCs w:val="24"/>
        </w:rPr>
      </w:pPr>
      <w:r w:rsidRPr="00157EF3">
        <w:rPr>
          <w:rFonts w:ascii="Times New Roman" w:hAnsi="Times New Roman"/>
          <w:sz w:val="24"/>
          <w:szCs w:val="24"/>
        </w:rPr>
        <w:t>„(10) Na účely poskytovania príspevku na skvalitnenie podmienok na výchovu a vzdelávanie žiakov zo sociálne znevýhodneného prostredia sa považuje za žiaka zo sociálne znevýhodneného prostredia aj žiak, ktorý je členom domácnosti,</w:t>
      </w:r>
      <w:r w:rsidRPr="00157EF3">
        <w:rPr>
          <w:rFonts w:ascii="Times New Roman" w:hAnsi="Times New Roman"/>
          <w:sz w:val="24"/>
          <w:szCs w:val="24"/>
          <w:vertAlign w:val="superscript"/>
        </w:rPr>
        <w:t>5b)</w:t>
      </w:r>
      <w:r w:rsidRPr="00157EF3">
        <w:rPr>
          <w:rFonts w:ascii="Times New Roman" w:hAnsi="Times New Roman"/>
          <w:sz w:val="24"/>
          <w:szCs w:val="24"/>
        </w:rPr>
        <w:t xml:space="preserve"> ktorej členovi sa poskytuje pomoc v hmotnej núdzi</w:t>
      </w:r>
      <w:r w:rsidRPr="00157EF3">
        <w:rPr>
          <w:rFonts w:ascii="Times New Roman" w:hAnsi="Times New Roman"/>
          <w:sz w:val="24"/>
          <w:szCs w:val="24"/>
          <w:vertAlign w:val="superscript"/>
        </w:rPr>
        <w:t xml:space="preserve">5c) </w:t>
      </w:r>
      <w:r w:rsidRPr="00157EF3">
        <w:rPr>
          <w:rFonts w:ascii="Times New Roman" w:hAnsi="Times New Roman"/>
          <w:sz w:val="24"/>
          <w:szCs w:val="24"/>
        </w:rPr>
        <w:t>a zákonný zástupca žiaka túto skutočnosť preukáže riaditeľovi základnej školy.</w:t>
      </w:r>
      <w:r>
        <w:rPr>
          <w:rFonts w:ascii="Times New Roman" w:hAnsi="Times New Roman"/>
          <w:sz w:val="24"/>
          <w:szCs w:val="24"/>
        </w:rPr>
        <w:t>“.</w:t>
      </w:r>
    </w:p>
    <w:p w14:paraId="5E364C3F" w14:textId="0B66F1E8" w:rsidR="00314078" w:rsidRDefault="00314078" w:rsidP="00D33B17">
      <w:pPr>
        <w:spacing w:after="360"/>
        <w:jc w:val="both"/>
        <w:rPr>
          <w:color w:val="FF0000"/>
        </w:rPr>
      </w:pPr>
    </w:p>
    <w:p w14:paraId="075B06C9" w14:textId="739E58DC" w:rsidR="008003BF" w:rsidRDefault="008003BF" w:rsidP="00D33B17">
      <w:pPr>
        <w:spacing w:after="360"/>
        <w:jc w:val="both"/>
        <w:rPr>
          <w:color w:val="FF0000"/>
        </w:rPr>
      </w:pPr>
    </w:p>
    <w:p w14:paraId="1CC3F60C" w14:textId="45138006" w:rsidR="008003BF" w:rsidRDefault="008003BF" w:rsidP="00D33B17">
      <w:pPr>
        <w:spacing w:after="360"/>
        <w:jc w:val="both"/>
        <w:rPr>
          <w:color w:val="FF0000"/>
        </w:rPr>
      </w:pPr>
    </w:p>
    <w:p w14:paraId="18234F62" w14:textId="7D1C9D43" w:rsidR="008003BF" w:rsidRDefault="008003BF" w:rsidP="00D33B17">
      <w:pPr>
        <w:spacing w:after="360"/>
        <w:jc w:val="both"/>
        <w:rPr>
          <w:color w:val="FF0000"/>
        </w:rPr>
      </w:pPr>
    </w:p>
    <w:p w14:paraId="4DCA0C80" w14:textId="12362C26" w:rsidR="008003BF" w:rsidRDefault="008003BF" w:rsidP="00D33B17">
      <w:pPr>
        <w:spacing w:after="360"/>
        <w:jc w:val="both"/>
        <w:rPr>
          <w:color w:val="FF0000"/>
        </w:rPr>
      </w:pPr>
    </w:p>
    <w:p w14:paraId="43486BB2" w14:textId="6F0EDDD1" w:rsidR="008003BF" w:rsidRDefault="008003BF" w:rsidP="00D33B17">
      <w:pPr>
        <w:spacing w:after="360"/>
        <w:jc w:val="both"/>
        <w:rPr>
          <w:color w:val="FF0000"/>
        </w:rPr>
      </w:pPr>
    </w:p>
    <w:p w14:paraId="28609D61" w14:textId="26DD3732" w:rsidR="008003BF" w:rsidRDefault="008003BF" w:rsidP="00D33B17">
      <w:pPr>
        <w:spacing w:after="360"/>
        <w:jc w:val="both"/>
        <w:rPr>
          <w:color w:val="FF0000"/>
        </w:rPr>
      </w:pPr>
    </w:p>
    <w:p w14:paraId="0F9B2DB1" w14:textId="77777777" w:rsidR="008003BF" w:rsidRDefault="008003BF" w:rsidP="00D33B17">
      <w:pPr>
        <w:spacing w:after="360"/>
        <w:jc w:val="both"/>
        <w:rPr>
          <w:color w:val="FF0000"/>
        </w:rPr>
      </w:pPr>
    </w:p>
    <w:p w14:paraId="67E554F1" w14:textId="77777777" w:rsidR="0081283F" w:rsidRDefault="00C910A0" w:rsidP="00D33B17">
      <w:pPr>
        <w:spacing w:after="360"/>
        <w:jc w:val="center"/>
        <w:rPr>
          <w:rStyle w:val="awspan"/>
          <w:b/>
          <w:bCs/>
          <w:color w:val="000000"/>
        </w:rPr>
      </w:pPr>
      <w:r>
        <w:rPr>
          <w:rStyle w:val="awspan"/>
          <w:b/>
          <w:bCs/>
          <w:color w:val="000000"/>
        </w:rPr>
        <w:lastRenderedPageBreak/>
        <w:t xml:space="preserve">Čl. </w:t>
      </w:r>
      <w:r w:rsidR="0081283F">
        <w:rPr>
          <w:rStyle w:val="awspan"/>
          <w:b/>
          <w:bCs/>
          <w:color w:val="000000"/>
        </w:rPr>
        <w:t>V</w:t>
      </w:r>
      <w:r w:rsidR="00474F18">
        <w:rPr>
          <w:rStyle w:val="awspan"/>
          <w:b/>
          <w:bCs/>
          <w:color w:val="000000"/>
        </w:rPr>
        <w:t>I</w:t>
      </w:r>
    </w:p>
    <w:p w14:paraId="63F8946A" w14:textId="77777777" w:rsidR="002804BD" w:rsidRDefault="002804BD" w:rsidP="00FD2C5B">
      <w:pPr>
        <w:jc w:val="center"/>
        <w:rPr>
          <w:color w:val="000000"/>
          <w:sz w:val="27"/>
          <w:szCs w:val="27"/>
        </w:rPr>
      </w:pPr>
    </w:p>
    <w:p w14:paraId="526291CE" w14:textId="3BBE74BB" w:rsidR="001E2264" w:rsidRDefault="00FD2C5B" w:rsidP="005A61D7">
      <w:pPr>
        <w:jc w:val="both"/>
        <w:rPr>
          <w:color w:val="000000"/>
        </w:rPr>
      </w:pPr>
      <w:r w:rsidRPr="00BF43A9">
        <w:rPr>
          <w:color w:val="000000"/>
        </w:rPr>
        <w:t xml:space="preserve">Tento zákon nadobúda účinnosť </w:t>
      </w:r>
      <w:r w:rsidR="00695900" w:rsidRPr="00BF43A9">
        <w:rPr>
          <w:color w:val="000000"/>
        </w:rPr>
        <w:t>1. decembra 2019 okrem čl. I bodu 1, čl. II</w:t>
      </w:r>
      <w:r w:rsidR="00BF43A9" w:rsidRPr="00BF43A9">
        <w:rPr>
          <w:color w:val="000000"/>
        </w:rPr>
        <w:t xml:space="preserve"> bodu 3</w:t>
      </w:r>
      <w:r w:rsidR="00695900" w:rsidRPr="00BF43A9">
        <w:rPr>
          <w:color w:val="000000"/>
        </w:rPr>
        <w:t>, čl. III, čl.</w:t>
      </w:r>
      <w:r w:rsidR="00BF43A9" w:rsidRPr="00BF43A9">
        <w:rPr>
          <w:color w:val="000000"/>
        </w:rPr>
        <w:t xml:space="preserve"> IV</w:t>
      </w:r>
      <w:r w:rsidR="00695900" w:rsidRPr="00BF43A9">
        <w:rPr>
          <w:color w:val="000000"/>
        </w:rPr>
        <w:t xml:space="preserve"> a čl. V, ktoré nadobúdajú ú</w:t>
      </w:r>
      <w:bookmarkStart w:id="0" w:name="_GoBack"/>
      <w:bookmarkEnd w:id="0"/>
      <w:r w:rsidR="00695900" w:rsidRPr="00BF43A9">
        <w:rPr>
          <w:color w:val="000000"/>
        </w:rPr>
        <w:t xml:space="preserve">činnosť </w:t>
      </w:r>
      <w:r w:rsidRPr="00BF43A9">
        <w:rPr>
          <w:color w:val="000000"/>
        </w:rPr>
        <w:t>1. januára 2020</w:t>
      </w:r>
      <w:r w:rsidR="00695900" w:rsidRPr="00BF43A9">
        <w:rPr>
          <w:color w:val="000000"/>
        </w:rPr>
        <w:t>, a</w:t>
      </w:r>
      <w:r w:rsidR="00157EF3" w:rsidRPr="00BF43A9">
        <w:rPr>
          <w:color w:val="000000"/>
        </w:rPr>
        <w:t xml:space="preserve"> čl. I bodov 2 až 5 a čl. I</w:t>
      </w:r>
      <w:r w:rsidR="00BF43A9" w:rsidRPr="00BF43A9">
        <w:rPr>
          <w:color w:val="000000"/>
        </w:rPr>
        <w:t>I</w:t>
      </w:r>
      <w:r w:rsidR="00157EF3" w:rsidRPr="00BF43A9">
        <w:rPr>
          <w:color w:val="000000"/>
        </w:rPr>
        <w:t xml:space="preserve"> bodu 1, ktoré nadobúdajú účinnosť 1. júla 2020</w:t>
      </w:r>
      <w:r w:rsidRPr="00BF43A9">
        <w:rPr>
          <w:color w:val="000000"/>
        </w:rPr>
        <w:t>.</w:t>
      </w:r>
    </w:p>
    <w:p w14:paraId="14910CFE" w14:textId="76FA247C" w:rsidR="008003BF" w:rsidRDefault="008003BF">
      <w:pPr>
        <w:rPr>
          <w:color w:val="000000"/>
        </w:rPr>
      </w:pPr>
    </w:p>
    <w:p w14:paraId="75569983" w14:textId="0756F54D" w:rsidR="008003BF" w:rsidRDefault="008003BF">
      <w:pPr>
        <w:rPr>
          <w:color w:val="000000"/>
        </w:rPr>
      </w:pPr>
    </w:p>
    <w:p w14:paraId="2E0D4F75" w14:textId="6AB21F62" w:rsidR="008003BF" w:rsidRDefault="008003BF">
      <w:pPr>
        <w:rPr>
          <w:color w:val="000000"/>
        </w:rPr>
      </w:pPr>
    </w:p>
    <w:p w14:paraId="4E6AD6DB" w14:textId="50CCB5FC" w:rsidR="008003BF" w:rsidRDefault="008003BF">
      <w:pPr>
        <w:rPr>
          <w:color w:val="000000"/>
        </w:rPr>
      </w:pPr>
    </w:p>
    <w:p w14:paraId="3279BABD" w14:textId="77777777" w:rsidR="008003BF" w:rsidRDefault="008003BF" w:rsidP="008003BF">
      <w:pPr>
        <w:ind w:firstLine="426"/>
        <w:jc w:val="center"/>
      </w:pPr>
    </w:p>
    <w:p w14:paraId="02FDBE94" w14:textId="77777777" w:rsidR="008003BF" w:rsidRDefault="008003BF" w:rsidP="008003BF">
      <w:pPr>
        <w:ind w:firstLine="426"/>
        <w:jc w:val="center"/>
      </w:pPr>
    </w:p>
    <w:p w14:paraId="5B84E60B" w14:textId="6CC6CBF9" w:rsidR="008003BF" w:rsidRDefault="008003BF" w:rsidP="008003BF">
      <w:pPr>
        <w:ind w:firstLine="426"/>
        <w:jc w:val="center"/>
      </w:pPr>
    </w:p>
    <w:p w14:paraId="218BF74F" w14:textId="640595B8" w:rsidR="008003BF" w:rsidRDefault="008003BF" w:rsidP="008003BF">
      <w:pPr>
        <w:ind w:firstLine="426"/>
        <w:jc w:val="center"/>
      </w:pPr>
    </w:p>
    <w:p w14:paraId="454D9301" w14:textId="27DEC34E" w:rsidR="008003BF" w:rsidRDefault="008003BF" w:rsidP="008003BF">
      <w:pPr>
        <w:ind w:firstLine="426"/>
        <w:jc w:val="center"/>
      </w:pPr>
    </w:p>
    <w:p w14:paraId="27F74321" w14:textId="77777777" w:rsidR="008003BF" w:rsidRDefault="008003BF" w:rsidP="008003BF">
      <w:pPr>
        <w:ind w:firstLine="426"/>
        <w:jc w:val="center"/>
      </w:pPr>
    </w:p>
    <w:p w14:paraId="147A0945" w14:textId="77777777" w:rsidR="008003BF" w:rsidRDefault="008003BF" w:rsidP="008003BF">
      <w:pPr>
        <w:jc w:val="center"/>
      </w:pPr>
    </w:p>
    <w:p w14:paraId="28C25B4F" w14:textId="77777777" w:rsidR="008003BF" w:rsidRDefault="008003BF" w:rsidP="008003BF">
      <w:pPr>
        <w:jc w:val="center"/>
      </w:pPr>
    </w:p>
    <w:p w14:paraId="4335A4DD" w14:textId="77777777" w:rsidR="008003BF" w:rsidRDefault="008003BF" w:rsidP="008003BF">
      <w:pPr>
        <w:jc w:val="center"/>
      </w:pPr>
    </w:p>
    <w:p w14:paraId="7C0290D7" w14:textId="77777777" w:rsidR="008003BF" w:rsidRDefault="008003BF" w:rsidP="008003BF">
      <w:pPr>
        <w:jc w:val="center"/>
      </w:pPr>
    </w:p>
    <w:p w14:paraId="097B9127" w14:textId="77777777" w:rsidR="008003BF" w:rsidRDefault="008003BF" w:rsidP="008003BF">
      <w:pPr>
        <w:jc w:val="center"/>
      </w:pPr>
    </w:p>
    <w:p w14:paraId="647C412F" w14:textId="77777777" w:rsidR="008003BF" w:rsidRPr="00E106F1" w:rsidRDefault="008003BF" w:rsidP="008003BF">
      <w:pPr>
        <w:jc w:val="center"/>
      </w:pPr>
      <w:r w:rsidRPr="00E106F1">
        <w:t>prezident</w:t>
      </w:r>
      <w:r>
        <w:t>ka</w:t>
      </w:r>
      <w:r w:rsidRPr="00E106F1">
        <w:t xml:space="preserve"> Slovenskej republiky</w:t>
      </w:r>
    </w:p>
    <w:p w14:paraId="0DDD94E0" w14:textId="77777777" w:rsidR="008003BF" w:rsidRPr="00E106F1" w:rsidRDefault="008003BF" w:rsidP="008003BF">
      <w:pPr>
        <w:jc w:val="center"/>
      </w:pPr>
    </w:p>
    <w:p w14:paraId="08A4FEF7" w14:textId="77777777" w:rsidR="008003BF" w:rsidRPr="00E106F1" w:rsidRDefault="008003BF" w:rsidP="008003BF">
      <w:pPr>
        <w:jc w:val="center"/>
      </w:pPr>
    </w:p>
    <w:p w14:paraId="3CD5F5F0" w14:textId="77777777" w:rsidR="008003BF" w:rsidRPr="00E106F1" w:rsidRDefault="008003BF" w:rsidP="008003BF">
      <w:pPr>
        <w:jc w:val="center"/>
      </w:pPr>
    </w:p>
    <w:p w14:paraId="7748D878" w14:textId="77777777" w:rsidR="008003BF" w:rsidRPr="00E106F1" w:rsidRDefault="008003BF" w:rsidP="008003BF">
      <w:pPr>
        <w:jc w:val="center"/>
      </w:pPr>
    </w:p>
    <w:p w14:paraId="40A55D18" w14:textId="77777777" w:rsidR="008003BF" w:rsidRPr="00E106F1" w:rsidRDefault="008003BF" w:rsidP="008003BF">
      <w:pPr>
        <w:jc w:val="center"/>
      </w:pPr>
    </w:p>
    <w:p w14:paraId="22F131F8" w14:textId="77777777" w:rsidR="008003BF" w:rsidRPr="00E106F1" w:rsidRDefault="008003BF" w:rsidP="008003BF">
      <w:pPr>
        <w:jc w:val="center"/>
      </w:pPr>
    </w:p>
    <w:p w14:paraId="1A16BF2D" w14:textId="77777777" w:rsidR="008003BF" w:rsidRPr="00E106F1" w:rsidRDefault="008003BF" w:rsidP="008003BF">
      <w:pPr>
        <w:jc w:val="center"/>
      </w:pPr>
    </w:p>
    <w:p w14:paraId="75B0F125" w14:textId="77777777" w:rsidR="008003BF" w:rsidRPr="00E106F1" w:rsidRDefault="008003BF" w:rsidP="008003BF">
      <w:pPr>
        <w:jc w:val="center"/>
      </w:pPr>
    </w:p>
    <w:p w14:paraId="20200371" w14:textId="77777777" w:rsidR="008003BF" w:rsidRPr="00E106F1" w:rsidRDefault="008003BF" w:rsidP="008003BF">
      <w:pPr>
        <w:jc w:val="center"/>
      </w:pPr>
      <w:r w:rsidRPr="00E106F1">
        <w:t>predseda Národnej rady Slovenskej republiky</w:t>
      </w:r>
    </w:p>
    <w:p w14:paraId="0730C837" w14:textId="77777777" w:rsidR="008003BF" w:rsidRPr="00E106F1" w:rsidRDefault="008003BF" w:rsidP="008003BF">
      <w:pPr>
        <w:jc w:val="center"/>
      </w:pPr>
    </w:p>
    <w:p w14:paraId="757DA85D" w14:textId="77777777" w:rsidR="008003BF" w:rsidRPr="00E106F1" w:rsidRDefault="008003BF" w:rsidP="008003BF">
      <w:pPr>
        <w:jc w:val="center"/>
      </w:pPr>
    </w:p>
    <w:p w14:paraId="70B0F570" w14:textId="77777777" w:rsidR="008003BF" w:rsidRPr="00E106F1" w:rsidRDefault="008003BF" w:rsidP="008003BF">
      <w:pPr>
        <w:jc w:val="center"/>
      </w:pPr>
    </w:p>
    <w:p w14:paraId="4FC4BB0E" w14:textId="77777777" w:rsidR="008003BF" w:rsidRPr="00E106F1" w:rsidRDefault="008003BF" w:rsidP="008003BF">
      <w:pPr>
        <w:jc w:val="center"/>
      </w:pPr>
    </w:p>
    <w:p w14:paraId="4948DB2E" w14:textId="77777777" w:rsidR="008003BF" w:rsidRPr="00E106F1" w:rsidRDefault="008003BF" w:rsidP="008003BF">
      <w:pPr>
        <w:jc w:val="center"/>
      </w:pPr>
    </w:p>
    <w:p w14:paraId="0B0D5E6A" w14:textId="77777777" w:rsidR="008003BF" w:rsidRPr="00E106F1" w:rsidRDefault="008003BF" w:rsidP="008003BF">
      <w:pPr>
        <w:jc w:val="center"/>
      </w:pPr>
    </w:p>
    <w:p w14:paraId="1AEBAECC" w14:textId="77777777" w:rsidR="008003BF" w:rsidRPr="00E106F1" w:rsidRDefault="008003BF" w:rsidP="008003BF">
      <w:pPr>
        <w:jc w:val="center"/>
      </w:pPr>
    </w:p>
    <w:p w14:paraId="5E9D9AFB" w14:textId="77777777" w:rsidR="008003BF" w:rsidRPr="00E106F1" w:rsidRDefault="008003BF" w:rsidP="008003BF">
      <w:pPr>
        <w:jc w:val="center"/>
      </w:pPr>
    </w:p>
    <w:p w14:paraId="5F4F64FA" w14:textId="77777777" w:rsidR="008003BF" w:rsidRPr="00E106F1" w:rsidRDefault="008003BF" w:rsidP="008003BF">
      <w:pPr>
        <w:jc w:val="center"/>
      </w:pPr>
      <w:r w:rsidRPr="00E106F1">
        <w:t>predseda vlády Slovenskej republiky</w:t>
      </w:r>
    </w:p>
    <w:p w14:paraId="03E1A3D7" w14:textId="77777777" w:rsidR="008003BF" w:rsidRPr="00E106F1" w:rsidRDefault="008003BF" w:rsidP="008003BF">
      <w:pPr>
        <w:jc w:val="both"/>
      </w:pPr>
    </w:p>
    <w:p w14:paraId="02571A7E" w14:textId="77777777" w:rsidR="008003BF" w:rsidRPr="00E106F1" w:rsidRDefault="008003BF" w:rsidP="008003BF">
      <w:pPr>
        <w:ind w:firstLine="426"/>
        <w:jc w:val="both"/>
      </w:pPr>
    </w:p>
    <w:p w14:paraId="62A00DC4" w14:textId="77777777" w:rsidR="008003BF" w:rsidRDefault="008003BF" w:rsidP="008003BF"/>
    <w:p w14:paraId="586E7563" w14:textId="77777777" w:rsidR="008003BF" w:rsidRDefault="008003BF"/>
    <w:sectPr w:rsidR="008003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F951C" w14:textId="77777777" w:rsidR="008003BF" w:rsidRDefault="008003BF" w:rsidP="008003BF">
      <w:r>
        <w:separator/>
      </w:r>
    </w:p>
  </w:endnote>
  <w:endnote w:type="continuationSeparator" w:id="0">
    <w:p w14:paraId="0122FCB3" w14:textId="77777777" w:rsidR="008003BF" w:rsidRDefault="008003BF" w:rsidP="0080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403356"/>
      <w:docPartObj>
        <w:docPartGallery w:val="Page Numbers (Bottom of Page)"/>
        <w:docPartUnique/>
      </w:docPartObj>
    </w:sdtPr>
    <w:sdtEndPr/>
    <w:sdtContent>
      <w:p w14:paraId="5B58CF7B" w14:textId="720148EE" w:rsidR="008003BF" w:rsidRDefault="008003BF">
        <w:pPr>
          <w:pStyle w:val="Pta"/>
          <w:jc w:val="center"/>
        </w:pPr>
        <w:r>
          <w:fldChar w:fldCharType="begin"/>
        </w:r>
        <w:r>
          <w:instrText>PAGE   \* MERGEFORMAT</w:instrText>
        </w:r>
        <w:r>
          <w:fldChar w:fldCharType="separate"/>
        </w:r>
        <w:r w:rsidR="005A61D7">
          <w:rPr>
            <w:noProof/>
          </w:rPr>
          <w:t>5</w:t>
        </w:r>
        <w:r>
          <w:fldChar w:fldCharType="end"/>
        </w:r>
      </w:p>
    </w:sdtContent>
  </w:sdt>
  <w:p w14:paraId="1BF3AEE8" w14:textId="77777777" w:rsidR="008003BF" w:rsidRDefault="008003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2188E" w14:textId="77777777" w:rsidR="008003BF" w:rsidRDefault="008003BF" w:rsidP="008003BF">
      <w:r>
        <w:separator/>
      </w:r>
    </w:p>
  </w:footnote>
  <w:footnote w:type="continuationSeparator" w:id="0">
    <w:p w14:paraId="670C9C2A" w14:textId="77777777" w:rsidR="008003BF" w:rsidRDefault="008003BF" w:rsidP="00800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62"/>
    <w:multiLevelType w:val="hybridMultilevel"/>
    <w:tmpl w:val="6BBC8D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0E158E"/>
    <w:multiLevelType w:val="hybridMultilevel"/>
    <w:tmpl w:val="36581C16"/>
    <w:lvl w:ilvl="0" w:tplc="2444D08A">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1C16B8"/>
    <w:multiLevelType w:val="hybridMultilevel"/>
    <w:tmpl w:val="81B0A6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7E0805"/>
    <w:multiLevelType w:val="hybridMultilevel"/>
    <w:tmpl w:val="9FA2821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9762F8"/>
    <w:multiLevelType w:val="hybridMultilevel"/>
    <w:tmpl w:val="3636337C"/>
    <w:lvl w:ilvl="0" w:tplc="642685EE">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CB0C8C"/>
    <w:multiLevelType w:val="hybridMultilevel"/>
    <w:tmpl w:val="2500D2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24908"/>
    <w:multiLevelType w:val="hybridMultilevel"/>
    <w:tmpl w:val="068475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8E5BC6"/>
    <w:multiLevelType w:val="hybridMultilevel"/>
    <w:tmpl w:val="18C48B56"/>
    <w:lvl w:ilvl="0" w:tplc="04050017">
      <w:start w:val="1"/>
      <w:numFmt w:val="lowerLetter"/>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8" w15:restartNumberingAfterBreak="0">
    <w:nsid w:val="188E233C"/>
    <w:multiLevelType w:val="hybridMultilevel"/>
    <w:tmpl w:val="01FC6968"/>
    <w:lvl w:ilvl="0" w:tplc="B5EEE1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FE0BAC"/>
    <w:multiLevelType w:val="hybridMultilevel"/>
    <w:tmpl w:val="F662B82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E1678F0"/>
    <w:multiLevelType w:val="hybridMultilevel"/>
    <w:tmpl w:val="2C9A8428"/>
    <w:lvl w:ilvl="0" w:tplc="8C5C3DC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EAA29A2"/>
    <w:multiLevelType w:val="hybridMultilevel"/>
    <w:tmpl w:val="660EC516"/>
    <w:lvl w:ilvl="0" w:tplc="041B0003">
      <w:start w:val="1"/>
      <w:numFmt w:val="bullet"/>
      <w:lvlText w:val="o"/>
      <w:lvlJc w:val="left"/>
      <w:pPr>
        <w:tabs>
          <w:tab w:val="num" w:pos="720"/>
        </w:tabs>
        <w:ind w:left="720" w:hanging="360"/>
      </w:pPr>
      <w:rPr>
        <w:rFonts w:ascii="Courier New" w:hAnsi="Courier New"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7E6C41"/>
    <w:multiLevelType w:val="hybridMultilevel"/>
    <w:tmpl w:val="89F065E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2831B2C"/>
    <w:multiLevelType w:val="hybridMultilevel"/>
    <w:tmpl w:val="EAEE65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0A0B9A"/>
    <w:multiLevelType w:val="hybridMultilevel"/>
    <w:tmpl w:val="649AF8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8A3B76"/>
    <w:multiLevelType w:val="hybridMultilevel"/>
    <w:tmpl w:val="DBDE93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7AB208A"/>
    <w:multiLevelType w:val="hybridMultilevel"/>
    <w:tmpl w:val="BFA6CDAC"/>
    <w:lvl w:ilvl="0" w:tplc="DBF4D78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CBA4DA0"/>
    <w:multiLevelType w:val="hybridMultilevel"/>
    <w:tmpl w:val="88B4DF3E"/>
    <w:lvl w:ilvl="0" w:tplc="041B000F">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8" w15:restartNumberingAfterBreak="0">
    <w:nsid w:val="5086587E"/>
    <w:multiLevelType w:val="hybridMultilevel"/>
    <w:tmpl w:val="2FB0DE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390C57"/>
    <w:multiLevelType w:val="hybridMultilevel"/>
    <w:tmpl w:val="77C40D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DE439D"/>
    <w:multiLevelType w:val="hybridMultilevel"/>
    <w:tmpl w:val="38160222"/>
    <w:lvl w:ilvl="0" w:tplc="C2C8E74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701240"/>
    <w:multiLevelType w:val="hybridMultilevel"/>
    <w:tmpl w:val="47145FC8"/>
    <w:lvl w:ilvl="0" w:tplc="0452147A">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BA340D1"/>
    <w:multiLevelType w:val="hybridMultilevel"/>
    <w:tmpl w:val="C4B04E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9C7932"/>
    <w:multiLevelType w:val="hybridMultilevel"/>
    <w:tmpl w:val="E0801FFC"/>
    <w:lvl w:ilvl="0" w:tplc="DF50BD32">
      <w:start w:val="1"/>
      <w:numFmt w:val="decimal"/>
      <w:lvlText w:val="(%1)"/>
      <w:lvlJc w:val="left"/>
      <w:pPr>
        <w:ind w:left="435" w:hanging="43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37304B1"/>
    <w:multiLevelType w:val="hybridMultilevel"/>
    <w:tmpl w:val="46A22970"/>
    <w:lvl w:ilvl="0" w:tplc="3412F68C">
      <w:start w:val="1"/>
      <w:numFmt w:val="decimal"/>
      <w:lvlText w:val="%1."/>
      <w:lvlJc w:val="left"/>
      <w:pPr>
        <w:ind w:left="36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297297"/>
    <w:multiLevelType w:val="hybridMultilevel"/>
    <w:tmpl w:val="C5307D68"/>
    <w:lvl w:ilvl="0" w:tplc="041B0017">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3F6D7B"/>
    <w:multiLevelType w:val="hybridMultilevel"/>
    <w:tmpl w:val="A41406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654F44"/>
    <w:multiLevelType w:val="hybridMultilevel"/>
    <w:tmpl w:val="35D802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A98623A"/>
    <w:multiLevelType w:val="hybridMultilevel"/>
    <w:tmpl w:val="368AB31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1"/>
  </w:num>
  <w:num w:numId="2">
    <w:abstractNumId w:val="0"/>
  </w:num>
  <w:num w:numId="3">
    <w:abstractNumId w:val="16"/>
  </w:num>
  <w:num w:numId="4">
    <w:abstractNumId w:val="20"/>
  </w:num>
  <w:num w:numId="5">
    <w:abstractNumId w:val="4"/>
  </w:num>
  <w:num w:numId="6">
    <w:abstractNumId w:val="24"/>
  </w:num>
  <w:num w:numId="7">
    <w:abstractNumId w:val="28"/>
  </w:num>
  <w:num w:numId="8">
    <w:abstractNumId w:val="26"/>
  </w:num>
  <w:num w:numId="9">
    <w:abstractNumId w:val="23"/>
  </w:num>
  <w:num w:numId="10">
    <w:abstractNumId w:val="7"/>
  </w:num>
  <w:num w:numId="11">
    <w:abstractNumId w:val="2"/>
  </w:num>
  <w:num w:numId="12">
    <w:abstractNumId w:val="14"/>
  </w:num>
  <w:num w:numId="13">
    <w:abstractNumId w:val="9"/>
  </w:num>
  <w:num w:numId="14">
    <w:abstractNumId w:val="13"/>
  </w:num>
  <w:num w:numId="15">
    <w:abstractNumId w:val="19"/>
  </w:num>
  <w:num w:numId="16">
    <w:abstractNumId w:val="18"/>
  </w:num>
  <w:num w:numId="17">
    <w:abstractNumId w:val="5"/>
  </w:num>
  <w:num w:numId="18">
    <w:abstractNumId w:val="6"/>
  </w:num>
  <w:num w:numId="19">
    <w:abstractNumId w:val="22"/>
  </w:num>
  <w:num w:numId="20">
    <w:abstractNumId w:val="10"/>
  </w:num>
  <w:num w:numId="21">
    <w:abstractNumId w:val="8"/>
  </w:num>
  <w:num w:numId="22">
    <w:abstractNumId w:val="25"/>
  </w:num>
  <w:num w:numId="23">
    <w:abstractNumId w:val="27"/>
  </w:num>
  <w:num w:numId="24">
    <w:abstractNumId w:val="21"/>
  </w:num>
  <w:num w:numId="25">
    <w:abstractNumId w:val="12"/>
  </w:num>
  <w:num w:numId="26">
    <w:abstractNumId w:val="17"/>
  </w:num>
  <w:num w:numId="27">
    <w:abstractNumId w:val="15"/>
  </w:num>
  <w:num w:numId="28">
    <w:abstractNumId w:val="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9D"/>
    <w:rsid w:val="00001C0E"/>
    <w:rsid w:val="00030762"/>
    <w:rsid w:val="0003141A"/>
    <w:rsid w:val="000B783E"/>
    <w:rsid w:val="000D3FFC"/>
    <w:rsid w:val="0011714E"/>
    <w:rsid w:val="001474F8"/>
    <w:rsid w:val="00157EF3"/>
    <w:rsid w:val="00167E30"/>
    <w:rsid w:val="001A42FC"/>
    <w:rsid w:val="001A6B77"/>
    <w:rsid w:val="001B32D0"/>
    <w:rsid w:val="001C5650"/>
    <w:rsid w:val="001D3A6C"/>
    <w:rsid w:val="001E0D37"/>
    <w:rsid w:val="001E2264"/>
    <w:rsid w:val="001E5CC4"/>
    <w:rsid w:val="00233FD6"/>
    <w:rsid w:val="00247F7E"/>
    <w:rsid w:val="002804BD"/>
    <w:rsid w:val="002823CC"/>
    <w:rsid w:val="00296DE1"/>
    <w:rsid w:val="002D3108"/>
    <w:rsid w:val="002F3F77"/>
    <w:rsid w:val="003035A8"/>
    <w:rsid w:val="00314078"/>
    <w:rsid w:val="00330DF1"/>
    <w:rsid w:val="00374E23"/>
    <w:rsid w:val="0039380D"/>
    <w:rsid w:val="003954C7"/>
    <w:rsid w:val="003B7F68"/>
    <w:rsid w:val="00433666"/>
    <w:rsid w:val="00444855"/>
    <w:rsid w:val="00474F18"/>
    <w:rsid w:val="0049063C"/>
    <w:rsid w:val="004A3BE3"/>
    <w:rsid w:val="004B0BF3"/>
    <w:rsid w:val="004C2D94"/>
    <w:rsid w:val="004E7567"/>
    <w:rsid w:val="0054131F"/>
    <w:rsid w:val="0055045D"/>
    <w:rsid w:val="00553F46"/>
    <w:rsid w:val="005A61D7"/>
    <w:rsid w:val="005D1456"/>
    <w:rsid w:val="00602D61"/>
    <w:rsid w:val="00622858"/>
    <w:rsid w:val="00695900"/>
    <w:rsid w:val="006C011F"/>
    <w:rsid w:val="00750F9D"/>
    <w:rsid w:val="00770783"/>
    <w:rsid w:val="00780350"/>
    <w:rsid w:val="007A397D"/>
    <w:rsid w:val="007C2849"/>
    <w:rsid w:val="007F1C7C"/>
    <w:rsid w:val="007F5F63"/>
    <w:rsid w:val="008003BF"/>
    <w:rsid w:val="0080503B"/>
    <w:rsid w:val="0081283F"/>
    <w:rsid w:val="00853E64"/>
    <w:rsid w:val="0088747E"/>
    <w:rsid w:val="008A39E1"/>
    <w:rsid w:val="008A70D5"/>
    <w:rsid w:val="008D3F9D"/>
    <w:rsid w:val="008D7140"/>
    <w:rsid w:val="008F2FF5"/>
    <w:rsid w:val="0092218F"/>
    <w:rsid w:val="009702B2"/>
    <w:rsid w:val="00986C1E"/>
    <w:rsid w:val="009C4CCF"/>
    <w:rsid w:val="009F5141"/>
    <w:rsid w:val="00A12537"/>
    <w:rsid w:val="00A27EB3"/>
    <w:rsid w:val="00A873F1"/>
    <w:rsid w:val="00AD5CCA"/>
    <w:rsid w:val="00B16BD1"/>
    <w:rsid w:val="00B22172"/>
    <w:rsid w:val="00BC101C"/>
    <w:rsid w:val="00BE1BEE"/>
    <w:rsid w:val="00BF3D9D"/>
    <w:rsid w:val="00BF43A9"/>
    <w:rsid w:val="00C153EE"/>
    <w:rsid w:val="00C6557A"/>
    <w:rsid w:val="00C910A0"/>
    <w:rsid w:val="00CB152B"/>
    <w:rsid w:val="00CC118F"/>
    <w:rsid w:val="00D216D5"/>
    <w:rsid w:val="00D33B17"/>
    <w:rsid w:val="00D5415D"/>
    <w:rsid w:val="00D70DC9"/>
    <w:rsid w:val="00DA725A"/>
    <w:rsid w:val="00DB3698"/>
    <w:rsid w:val="00DB641E"/>
    <w:rsid w:val="00DE3907"/>
    <w:rsid w:val="00E00F51"/>
    <w:rsid w:val="00E0444C"/>
    <w:rsid w:val="00E224A5"/>
    <w:rsid w:val="00E230FE"/>
    <w:rsid w:val="00E57D4C"/>
    <w:rsid w:val="00E86E44"/>
    <w:rsid w:val="00E92637"/>
    <w:rsid w:val="00E97FC1"/>
    <w:rsid w:val="00EC70CC"/>
    <w:rsid w:val="00EF5D57"/>
    <w:rsid w:val="00EF6CED"/>
    <w:rsid w:val="00F011EA"/>
    <w:rsid w:val="00F21499"/>
    <w:rsid w:val="00F21F41"/>
    <w:rsid w:val="00F23CC7"/>
    <w:rsid w:val="00F30038"/>
    <w:rsid w:val="00F31A60"/>
    <w:rsid w:val="00F5441B"/>
    <w:rsid w:val="00F77408"/>
    <w:rsid w:val="00F8242F"/>
    <w:rsid w:val="00F94A6D"/>
    <w:rsid w:val="00FA56EE"/>
    <w:rsid w:val="00FD2C5B"/>
    <w:rsid w:val="00FD603F"/>
    <w:rsid w:val="00FF31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5556"/>
  <w15:chartTrackingRefBased/>
  <w15:docId w15:val="{83B84ABD-4B4F-4D5A-86E6-30B53BAD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283F"/>
    <w:pPr>
      <w:spacing w:after="0" w:line="240" w:lineRule="auto"/>
    </w:pPr>
    <w:rPr>
      <w:rFonts w:ascii="Times New Roman" w:eastAsia="Times New Roman" w:hAnsi="Times New Roman" w:cs="Times New Roman"/>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BF3D9D"/>
  </w:style>
  <w:style w:type="character" w:customStyle="1" w:styleId="emailstyle27">
    <w:name w:val="emailstyle27"/>
    <w:semiHidden/>
    <w:rsid w:val="00BF3D9D"/>
    <w:rPr>
      <w:rFonts w:ascii="Arial" w:hAnsi="Arial" w:cs="Arial" w:hint="default"/>
      <w:color w:val="000080"/>
      <w:sz w:val="20"/>
      <w:szCs w:val="20"/>
    </w:rPr>
  </w:style>
  <w:style w:type="paragraph" w:styleId="Odsekzoznamu">
    <w:name w:val="List Paragraph"/>
    <w:aliases w:val="body,Odsek zoznamu2,Odsek,Odsek zoznamu1"/>
    <w:basedOn w:val="Normlny"/>
    <w:link w:val="OdsekzoznamuChar"/>
    <w:uiPriority w:val="34"/>
    <w:qFormat/>
    <w:rsid w:val="00F77408"/>
    <w:pPr>
      <w:spacing w:after="200" w:line="276" w:lineRule="auto"/>
      <w:ind w:left="708"/>
    </w:pPr>
    <w:rPr>
      <w:rFonts w:ascii="Calibri" w:eastAsia="Calibri" w:hAnsi="Calibri"/>
      <w:sz w:val="22"/>
      <w:szCs w:val="22"/>
      <w:lang w:eastAsia="en-US"/>
    </w:rPr>
  </w:style>
  <w:style w:type="character" w:styleId="Hypertextovprepojenie">
    <w:name w:val="Hyperlink"/>
    <w:basedOn w:val="Predvolenpsmoodseku"/>
    <w:uiPriority w:val="99"/>
    <w:semiHidden/>
    <w:unhideWhenUsed/>
    <w:rsid w:val="00FD603F"/>
    <w:rPr>
      <w:color w:val="0000FF"/>
      <w:u w:val="single"/>
    </w:rPr>
  </w:style>
  <w:style w:type="paragraph" w:styleId="Textbubliny">
    <w:name w:val="Balloon Text"/>
    <w:basedOn w:val="Normlny"/>
    <w:link w:val="TextbublinyChar"/>
    <w:uiPriority w:val="99"/>
    <w:semiHidden/>
    <w:unhideWhenUsed/>
    <w:rsid w:val="00C910A0"/>
    <w:rPr>
      <w:rFonts w:ascii="Segoe UI" w:hAnsi="Segoe UI" w:cs="Segoe UI"/>
      <w:sz w:val="18"/>
      <w:szCs w:val="18"/>
    </w:rPr>
  </w:style>
  <w:style w:type="character" w:customStyle="1" w:styleId="TextbublinyChar">
    <w:name w:val="Text bubliny Char"/>
    <w:basedOn w:val="Predvolenpsmoodseku"/>
    <w:link w:val="Textbubliny"/>
    <w:uiPriority w:val="99"/>
    <w:semiHidden/>
    <w:rsid w:val="00C910A0"/>
    <w:rPr>
      <w:rFonts w:ascii="Segoe UI" w:eastAsia="Times New Roman" w:hAnsi="Segoe UI" w:cs="Segoe UI"/>
      <w:sz w:val="18"/>
      <w:szCs w:val="18"/>
      <w:lang w:val="sk-SK" w:eastAsia="sk-SK"/>
    </w:rPr>
  </w:style>
  <w:style w:type="character" w:styleId="Odkaznakomentr">
    <w:name w:val="annotation reference"/>
    <w:basedOn w:val="Predvolenpsmoodseku"/>
    <w:uiPriority w:val="99"/>
    <w:unhideWhenUsed/>
    <w:rsid w:val="00D70DC9"/>
    <w:rPr>
      <w:sz w:val="16"/>
      <w:szCs w:val="16"/>
    </w:rPr>
  </w:style>
  <w:style w:type="paragraph" w:styleId="Textkomentra">
    <w:name w:val="annotation text"/>
    <w:basedOn w:val="Normlny"/>
    <w:link w:val="TextkomentraChar"/>
    <w:uiPriority w:val="99"/>
    <w:semiHidden/>
    <w:unhideWhenUsed/>
    <w:rsid w:val="00D70DC9"/>
    <w:rPr>
      <w:sz w:val="20"/>
      <w:szCs w:val="20"/>
    </w:rPr>
  </w:style>
  <w:style w:type="character" w:customStyle="1" w:styleId="TextkomentraChar">
    <w:name w:val="Text komentára Char"/>
    <w:basedOn w:val="Predvolenpsmoodseku"/>
    <w:link w:val="Textkomentra"/>
    <w:uiPriority w:val="99"/>
    <w:semiHidden/>
    <w:rsid w:val="00D70DC9"/>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D70DC9"/>
    <w:rPr>
      <w:b/>
      <w:bCs/>
    </w:rPr>
  </w:style>
  <w:style w:type="character" w:customStyle="1" w:styleId="PredmetkomentraChar">
    <w:name w:val="Predmet komentára Char"/>
    <w:basedOn w:val="TextkomentraChar"/>
    <w:link w:val="Predmetkomentra"/>
    <w:uiPriority w:val="99"/>
    <w:semiHidden/>
    <w:rsid w:val="00D70DC9"/>
    <w:rPr>
      <w:rFonts w:ascii="Times New Roman" w:eastAsia="Times New Roman" w:hAnsi="Times New Roman" w:cs="Times New Roman"/>
      <w:b/>
      <w:bCs/>
      <w:sz w:val="20"/>
      <w:szCs w:val="20"/>
      <w:lang w:val="sk-SK" w:eastAsia="sk-SK"/>
    </w:rPr>
  </w:style>
  <w:style w:type="character" w:customStyle="1" w:styleId="OdsekzoznamuChar">
    <w:name w:val="Odsek zoznamu Char"/>
    <w:aliases w:val="body Char,Odsek zoznamu2 Char,Odsek Char,Odsek zoznamu1 Char"/>
    <w:link w:val="Odsekzoznamu"/>
    <w:uiPriority w:val="34"/>
    <w:locked/>
    <w:rsid w:val="00157EF3"/>
    <w:rPr>
      <w:rFonts w:ascii="Calibri" w:eastAsia="Calibri" w:hAnsi="Calibri" w:cs="Times New Roman"/>
      <w:lang w:val="sk-SK"/>
    </w:rPr>
  </w:style>
  <w:style w:type="paragraph" w:styleId="Hlavika">
    <w:name w:val="header"/>
    <w:basedOn w:val="Normlny"/>
    <w:link w:val="HlavikaChar"/>
    <w:uiPriority w:val="99"/>
    <w:unhideWhenUsed/>
    <w:rsid w:val="008003BF"/>
    <w:pPr>
      <w:tabs>
        <w:tab w:val="center" w:pos="4536"/>
        <w:tab w:val="right" w:pos="9072"/>
      </w:tabs>
    </w:pPr>
  </w:style>
  <w:style w:type="character" w:customStyle="1" w:styleId="HlavikaChar">
    <w:name w:val="Hlavička Char"/>
    <w:basedOn w:val="Predvolenpsmoodseku"/>
    <w:link w:val="Hlavika"/>
    <w:uiPriority w:val="99"/>
    <w:rsid w:val="008003BF"/>
    <w:rPr>
      <w:rFonts w:ascii="Times New Roman" w:eastAsia="Times New Roman" w:hAnsi="Times New Roman" w:cs="Times New Roman"/>
      <w:sz w:val="24"/>
      <w:szCs w:val="24"/>
      <w:lang w:val="sk-SK" w:eastAsia="sk-SK"/>
    </w:rPr>
  </w:style>
  <w:style w:type="paragraph" w:styleId="Pta">
    <w:name w:val="footer"/>
    <w:basedOn w:val="Normlny"/>
    <w:link w:val="PtaChar"/>
    <w:uiPriority w:val="99"/>
    <w:unhideWhenUsed/>
    <w:rsid w:val="008003BF"/>
    <w:pPr>
      <w:tabs>
        <w:tab w:val="center" w:pos="4536"/>
        <w:tab w:val="right" w:pos="9072"/>
      </w:tabs>
    </w:pPr>
  </w:style>
  <w:style w:type="character" w:customStyle="1" w:styleId="PtaChar">
    <w:name w:val="Päta Char"/>
    <w:basedOn w:val="Predvolenpsmoodseku"/>
    <w:link w:val="Pta"/>
    <w:uiPriority w:val="99"/>
    <w:rsid w:val="008003BF"/>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5392">
      <w:bodyDiv w:val="1"/>
      <w:marLeft w:val="0"/>
      <w:marRight w:val="0"/>
      <w:marTop w:val="0"/>
      <w:marBottom w:val="0"/>
      <w:divBdr>
        <w:top w:val="none" w:sz="0" w:space="0" w:color="auto"/>
        <w:left w:val="none" w:sz="0" w:space="0" w:color="auto"/>
        <w:bottom w:val="none" w:sz="0" w:space="0" w:color="auto"/>
        <w:right w:val="none" w:sz="0" w:space="0" w:color="auto"/>
      </w:divBdr>
      <w:divsChild>
        <w:div w:id="1035541846">
          <w:marLeft w:val="0"/>
          <w:marRight w:val="0"/>
          <w:marTop w:val="0"/>
          <w:marBottom w:val="0"/>
          <w:divBdr>
            <w:top w:val="none" w:sz="0" w:space="0" w:color="auto"/>
            <w:left w:val="none" w:sz="0" w:space="0" w:color="auto"/>
            <w:bottom w:val="none" w:sz="0" w:space="0" w:color="auto"/>
            <w:right w:val="none" w:sz="0" w:space="0" w:color="auto"/>
          </w:divBdr>
        </w:div>
      </w:divsChild>
    </w:div>
    <w:div w:id="102383449">
      <w:bodyDiv w:val="1"/>
      <w:marLeft w:val="0"/>
      <w:marRight w:val="0"/>
      <w:marTop w:val="0"/>
      <w:marBottom w:val="0"/>
      <w:divBdr>
        <w:top w:val="none" w:sz="0" w:space="0" w:color="auto"/>
        <w:left w:val="none" w:sz="0" w:space="0" w:color="auto"/>
        <w:bottom w:val="none" w:sz="0" w:space="0" w:color="auto"/>
        <w:right w:val="none" w:sz="0" w:space="0" w:color="auto"/>
      </w:divBdr>
    </w:div>
    <w:div w:id="239146544">
      <w:bodyDiv w:val="1"/>
      <w:marLeft w:val="0"/>
      <w:marRight w:val="0"/>
      <w:marTop w:val="0"/>
      <w:marBottom w:val="0"/>
      <w:divBdr>
        <w:top w:val="none" w:sz="0" w:space="0" w:color="auto"/>
        <w:left w:val="none" w:sz="0" w:space="0" w:color="auto"/>
        <w:bottom w:val="none" w:sz="0" w:space="0" w:color="auto"/>
        <w:right w:val="none" w:sz="0" w:space="0" w:color="auto"/>
      </w:divBdr>
      <w:divsChild>
        <w:div w:id="1148476104">
          <w:marLeft w:val="255"/>
          <w:marRight w:val="0"/>
          <w:marTop w:val="75"/>
          <w:marBottom w:val="0"/>
          <w:divBdr>
            <w:top w:val="none" w:sz="0" w:space="0" w:color="auto"/>
            <w:left w:val="none" w:sz="0" w:space="0" w:color="auto"/>
            <w:bottom w:val="none" w:sz="0" w:space="0" w:color="auto"/>
            <w:right w:val="none" w:sz="0" w:space="0" w:color="auto"/>
          </w:divBdr>
        </w:div>
      </w:divsChild>
    </w:div>
    <w:div w:id="895431786">
      <w:bodyDiv w:val="1"/>
      <w:marLeft w:val="0"/>
      <w:marRight w:val="0"/>
      <w:marTop w:val="0"/>
      <w:marBottom w:val="0"/>
      <w:divBdr>
        <w:top w:val="none" w:sz="0" w:space="0" w:color="auto"/>
        <w:left w:val="none" w:sz="0" w:space="0" w:color="auto"/>
        <w:bottom w:val="none" w:sz="0" w:space="0" w:color="auto"/>
        <w:right w:val="none" w:sz="0" w:space="0" w:color="auto"/>
      </w:divBdr>
      <w:divsChild>
        <w:div w:id="687831812">
          <w:marLeft w:val="255"/>
          <w:marRight w:val="0"/>
          <w:marTop w:val="75"/>
          <w:marBottom w:val="0"/>
          <w:divBdr>
            <w:top w:val="none" w:sz="0" w:space="0" w:color="auto"/>
            <w:left w:val="none" w:sz="0" w:space="0" w:color="auto"/>
            <w:bottom w:val="none" w:sz="0" w:space="0" w:color="auto"/>
            <w:right w:val="none" w:sz="0" w:space="0" w:color="auto"/>
          </w:divBdr>
        </w:div>
      </w:divsChild>
    </w:div>
    <w:div w:id="1467621491">
      <w:bodyDiv w:val="1"/>
      <w:marLeft w:val="0"/>
      <w:marRight w:val="0"/>
      <w:marTop w:val="0"/>
      <w:marBottom w:val="0"/>
      <w:divBdr>
        <w:top w:val="none" w:sz="0" w:space="0" w:color="auto"/>
        <w:left w:val="none" w:sz="0" w:space="0" w:color="auto"/>
        <w:bottom w:val="none" w:sz="0" w:space="0" w:color="auto"/>
        <w:right w:val="none" w:sz="0" w:space="0" w:color="auto"/>
      </w:divBdr>
      <w:divsChild>
        <w:div w:id="1793598291">
          <w:marLeft w:val="255"/>
          <w:marRight w:val="0"/>
          <w:marTop w:val="75"/>
          <w:marBottom w:val="0"/>
          <w:divBdr>
            <w:top w:val="none" w:sz="0" w:space="0" w:color="auto"/>
            <w:left w:val="none" w:sz="0" w:space="0" w:color="auto"/>
            <w:bottom w:val="none" w:sz="0" w:space="0" w:color="auto"/>
            <w:right w:val="none" w:sz="0" w:space="0" w:color="auto"/>
          </w:divBdr>
        </w:div>
        <w:div w:id="1181357349">
          <w:marLeft w:val="255"/>
          <w:marRight w:val="0"/>
          <w:marTop w:val="75"/>
          <w:marBottom w:val="0"/>
          <w:divBdr>
            <w:top w:val="none" w:sz="0" w:space="0" w:color="auto"/>
            <w:left w:val="none" w:sz="0" w:space="0" w:color="auto"/>
            <w:bottom w:val="none" w:sz="0" w:space="0" w:color="auto"/>
            <w:right w:val="none" w:sz="0" w:space="0" w:color="auto"/>
          </w:divBdr>
        </w:div>
        <w:div w:id="954209706">
          <w:marLeft w:val="255"/>
          <w:marRight w:val="0"/>
          <w:marTop w:val="75"/>
          <w:marBottom w:val="0"/>
          <w:divBdr>
            <w:top w:val="none" w:sz="0" w:space="0" w:color="auto"/>
            <w:left w:val="none" w:sz="0" w:space="0" w:color="auto"/>
            <w:bottom w:val="none" w:sz="0" w:space="0" w:color="auto"/>
            <w:right w:val="none" w:sz="0" w:space="0" w:color="auto"/>
          </w:divBdr>
        </w:div>
        <w:div w:id="749428906">
          <w:marLeft w:val="255"/>
          <w:marRight w:val="0"/>
          <w:marTop w:val="75"/>
          <w:marBottom w:val="0"/>
          <w:divBdr>
            <w:top w:val="none" w:sz="0" w:space="0" w:color="auto"/>
            <w:left w:val="none" w:sz="0" w:space="0" w:color="auto"/>
            <w:bottom w:val="none" w:sz="0" w:space="0" w:color="auto"/>
            <w:right w:val="none" w:sz="0" w:space="0" w:color="auto"/>
          </w:divBdr>
        </w:div>
        <w:div w:id="487480834">
          <w:marLeft w:val="255"/>
          <w:marRight w:val="0"/>
          <w:marTop w:val="75"/>
          <w:marBottom w:val="0"/>
          <w:divBdr>
            <w:top w:val="none" w:sz="0" w:space="0" w:color="auto"/>
            <w:left w:val="none" w:sz="0" w:space="0" w:color="auto"/>
            <w:bottom w:val="none" w:sz="0" w:space="0" w:color="auto"/>
            <w:right w:val="none" w:sz="0" w:space="0" w:color="auto"/>
          </w:divBdr>
          <w:divsChild>
            <w:div w:id="182328689">
              <w:marLeft w:val="255"/>
              <w:marRight w:val="0"/>
              <w:marTop w:val="0"/>
              <w:marBottom w:val="0"/>
              <w:divBdr>
                <w:top w:val="none" w:sz="0" w:space="0" w:color="auto"/>
                <w:left w:val="none" w:sz="0" w:space="0" w:color="auto"/>
                <w:bottom w:val="none" w:sz="0" w:space="0" w:color="auto"/>
                <w:right w:val="none" w:sz="0" w:space="0" w:color="auto"/>
              </w:divBdr>
            </w:div>
            <w:div w:id="2094089371">
              <w:marLeft w:val="255"/>
              <w:marRight w:val="0"/>
              <w:marTop w:val="0"/>
              <w:marBottom w:val="0"/>
              <w:divBdr>
                <w:top w:val="none" w:sz="0" w:space="0" w:color="auto"/>
                <w:left w:val="none" w:sz="0" w:space="0" w:color="auto"/>
                <w:bottom w:val="none" w:sz="0" w:space="0" w:color="auto"/>
                <w:right w:val="none" w:sz="0" w:space="0" w:color="auto"/>
              </w:divBdr>
            </w:div>
          </w:divsChild>
        </w:div>
        <w:div w:id="120346270">
          <w:marLeft w:val="255"/>
          <w:marRight w:val="0"/>
          <w:marTop w:val="75"/>
          <w:marBottom w:val="0"/>
          <w:divBdr>
            <w:top w:val="none" w:sz="0" w:space="0" w:color="auto"/>
            <w:left w:val="none" w:sz="0" w:space="0" w:color="auto"/>
            <w:bottom w:val="none" w:sz="0" w:space="0" w:color="auto"/>
            <w:right w:val="none" w:sz="0" w:space="0" w:color="auto"/>
          </w:divBdr>
          <w:divsChild>
            <w:div w:id="659429008">
              <w:marLeft w:val="255"/>
              <w:marRight w:val="0"/>
              <w:marTop w:val="0"/>
              <w:marBottom w:val="0"/>
              <w:divBdr>
                <w:top w:val="none" w:sz="0" w:space="0" w:color="auto"/>
                <w:left w:val="none" w:sz="0" w:space="0" w:color="auto"/>
                <w:bottom w:val="none" w:sz="0" w:space="0" w:color="auto"/>
                <w:right w:val="none" w:sz="0" w:space="0" w:color="auto"/>
              </w:divBdr>
            </w:div>
            <w:div w:id="462386524">
              <w:marLeft w:val="255"/>
              <w:marRight w:val="0"/>
              <w:marTop w:val="0"/>
              <w:marBottom w:val="0"/>
              <w:divBdr>
                <w:top w:val="none" w:sz="0" w:space="0" w:color="auto"/>
                <w:left w:val="none" w:sz="0" w:space="0" w:color="auto"/>
                <w:bottom w:val="none" w:sz="0" w:space="0" w:color="auto"/>
                <w:right w:val="none" w:sz="0" w:space="0" w:color="auto"/>
              </w:divBdr>
            </w:div>
          </w:divsChild>
        </w:div>
        <w:div w:id="727143652">
          <w:marLeft w:val="255"/>
          <w:marRight w:val="0"/>
          <w:marTop w:val="75"/>
          <w:marBottom w:val="0"/>
          <w:divBdr>
            <w:top w:val="none" w:sz="0" w:space="0" w:color="auto"/>
            <w:left w:val="none" w:sz="0" w:space="0" w:color="auto"/>
            <w:bottom w:val="none" w:sz="0" w:space="0" w:color="auto"/>
            <w:right w:val="none" w:sz="0" w:space="0" w:color="auto"/>
          </w:divBdr>
          <w:divsChild>
            <w:div w:id="491485721">
              <w:marLeft w:val="255"/>
              <w:marRight w:val="0"/>
              <w:marTop w:val="0"/>
              <w:marBottom w:val="0"/>
              <w:divBdr>
                <w:top w:val="none" w:sz="0" w:space="0" w:color="auto"/>
                <w:left w:val="none" w:sz="0" w:space="0" w:color="auto"/>
                <w:bottom w:val="none" w:sz="0" w:space="0" w:color="auto"/>
                <w:right w:val="none" w:sz="0" w:space="0" w:color="auto"/>
              </w:divBdr>
            </w:div>
            <w:div w:id="902183727">
              <w:marLeft w:val="255"/>
              <w:marRight w:val="0"/>
              <w:marTop w:val="0"/>
              <w:marBottom w:val="0"/>
              <w:divBdr>
                <w:top w:val="none" w:sz="0" w:space="0" w:color="auto"/>
                <w:left w:val="none" w:sz="0" w:space="0" w:color="auto"/>
                <w:bottom w:val="none" w:sz="0" w:space="0" w:color="auto"/>
                <w:right w:val="none" w:sz="0" w:space="0" w:color="auto"/>
              </w:divBdr>
            </w:div>
            <w:div w:id="147407252">
              <w:marLeft w:val="255"/>
              <w:marRight w:val="0"/>
              <w:marTop w:val="0"/>
              <w:marBottom w:val="0"/>
              <w:divBdr>
                <w:top w:val="none" w:sz="0" w:space="0" w:color="auto"/>
                <w:left w:val="none" w:sz="0" w:space="0" w:color="auto"/>
                <w:bottom w:val="none" w:sz="0" w:space="0" w:color="auto"/>
                <w:right w:val="none" w:sz="0" w:space="0" w:color="auto"/>
              </w:divBdr>
            </w:div>
            <w:div w:id="1862276903">
              <w:marLeft w:val="255"/>
              <w:marRight w:val="0"/>
              <w:marTop w:val="0"/>
              <w:marBottom w:val="0"/>
              <w:divBdr>
                <w:top w:val="none" w:sz="0" w:space="0" w:color="auto"/>
                <w:left w:val="none" w:sz="0" w:space="0" w:color="auto"/>
                <w:bottom w:val="none" w:sz="0" w:space="0" w:color="auto"/>
                <w:right w:val="none" w:sz="0" w:space="0" w:color="auto"/>
              </w:divBdr>
            </w:div>
            <w:div w:id="877015183">
              <w:marLeft w:val="255"/>
              <w:marRight w:val="0"/>
              <w:marTop w:val="0"/>
              <w:marBottom w:val="0"/>
              <w:divBdr>
                <w:top w:val="none" w:sz="0" w:space="0" w:color="auto"/>
                <w:left w:val="none" w:sz="0" w:space="0" w:color="auto"/>
                <w:bottom w:val="none" w:sz="0" w:space="0" w:color="auto"/>
                <w:right w:val="none" w:sz="0" w:space="0" w:color="auto"/>
              </w:divBdr>
            </w:div>
            <w:div w:id="95371363">
              <w:marLeft w:val="255"/>
              <w:marRight w:val="0"/>
              <w:marTop w:val="0"/>
              <w:marBottom w:val="0"/>
              <w:divBdr>
                <w:top w:val="none" w:sz="0" w:space="0" w:color="auto"/>
                <w:left w:val="none" w:sz="0" w:space="0" w:color="auto"/>
                <w:bottom w:val="none" w:sz="0" w:space="0" w:color="auto"/>
                <w:right w:val="none" w:sz="0" w:space="0" w:color="auto"/>
              </w:divBdr>
            </w:div>
          </w:divsChild>
        </w:div>
        <w:div w:id="1373729059">
          <w:marLeft w:val="255"/>
          <w:marRight w:val="0"/>
          <w:marTop w:val="75"/>
          <w:marBottom w:val="0"/>
          <w:divBdr>
            <w:top w:val="none" w:sz="0" w:space="0" w:color="auto"/>
            <w:left w:val="none" w:sz="0" w:space="0" w:color="auto"/>
            <w:bottom w:val="none" w:sz="0" w:space="0" w:color="auto"/>
            <w:right w:val="none" w:sz="0" w:space="0" w:color="auto"/>
          </w:divBdr>
        </w:div>
        <w:div w:id="94177830">
          <w:marLeft w:val="255"/>
          <w:marRight w:val="0"/>
          <w:marTop w:val="75"/>
          <w:marBottom w:val="0"/>
          <w:divBdr>
            <w:top w:val="none" w:sz="0" w:space="0" w:color="auto"/>
            <w:left w:val="none" w:sz="0" w:space="0" w:color="auto"/>
            <w:bottom w:val="none" w:sz="0" w:space="0" w:color="auto"/>
            <w:right w:val="none" w:sz="0" w:space="0" w:color="auto"/>
          </w:divBdr>
        </w:div>
      </w:divsChild>
    </w:div>
    <w:div w:id="1596205477">
      <w:bodyDiv w:val="1"/>
      <w:marLeft w:val="0"/>
      <w:marRight w:val="0"/>
      <w:marTop w:val="0"/>
      <w:marBottom w:val="0"/>
      <w:divBdr>
        <w:top w:val="none" w:sz="0" w:space="0" w:color="auto"/>
        <w:left w:val="none" w:sz="0" w:space="0" w:color="auto"/>
        <w:bottom w:val="none" w:sz="0" w:space="0" w:color="auto"/>
        <w:right w:val="none" w:sz="0" w:space="0" w:color="auto"/>
      </w:divBdr>
    </w:div>
    <w:div w:id="1910647367">
      <w:bodyDiv w:val="1"/>
      <w:marLeft w:val="0"/>
      <w:marRight w:val="0"/>
      <w:marTop w:val="0"/>
      <w:marBottom w:val="0"/>
      <w:divBdr>
        <w:top w:val="none" w:sz="0" w:space="0" w:color="auto"/>
        <w:left w:val="none" w:sz="0" w:space="0" w:color="auto"/>
        <w:bottom w:val="none" w:sz="0" w:space="0" w:color="auto"/>
        <w:right w:val="none" w:sz="0" w:space="0" w:color="auto"/>
      </w:divBdr>
      <w:divsChild>
        <w:div w:id="735397308">
          <w:marLeft w:val="0"/>
          <w:marRight w:val="0"/>
          <w:marTop w:val="0"/>
          <w:marBottom w:val="0"/>
          <w:divBdr>
            <w:top w:val="none" w:sz="0" w:space="0" w:color="auto"/>
            <w:left w:val="none" w:sz="0" w:space="0" w:color="auto"/>
            <w:bottom w:val="none" w:sz="0" w:space="0" w:color="auto"/>
            <w:right w:val="none" w:sz="0" w:space="0" w:color="auto"/>
          </w:divBdr>
        </w:div>
        <w:div w:id="1686324178">
          <w:marLeft w:val="0"/>
          <w:marRight w:val="0"/>
          <w:marTop w:val="0"/>
          <w:marBottom w:val="0"/>
          <w:divBdr>
            <w:top w:val="none" w:sz="0" w:space="0" w:color="auto"/>
            <w:left w:val="none" w:sz="0" w:space="0" w:color="auto"/>
            <w:bottom w:val="none" w:sz="0" w:space="0" w:color="auto"/>
            <w:right w:val="none" w:sz="0" w:space="0" w:color="auto"/>
          </w:divBdr>
        </w:div>
        <w:div w:id="2064450693">
          <w:marLeft w:val="0"/>
          <w:marRight w:val="0"/>
          <w:marTop w:val="0"/>
          <w:marBottom w:val="0"/>
          <w:divBdr>
            <w:top w:val="none" w:sz="0" w:space="0" w:color="auto"/>
            <w:left w:val="none" w:sz="0" w:space="0" w:color="auto"/>
            <w:bottom w:val="none" w:sz="0" w:space="0" w:color="auto"/>
            <w:right w:val="none" w:sz="0" w:space="0" w:color="auto"/>
          </w:divBdr>
        </w:div>
        <w:div w:id="1589731909">
          <w:marLeft w:val="0"/>
          <w:marRight w:val="0"/>
          <w:marTop w:val="0"/>
          <w:marBottom w:val="0"/>
          <w:divBdr>
            <w:top w:val="none" w:sz="0" w:space="0" w:color="auto"/>
            <w:left w:val="none" w:sz="0" w:space="0" w:color="auto"/>
            <w:bottom w:val="none" w:sz="0" w:space="0" w:color="auto"/>
            <w:right w:val="none" w:sz="0" w:space="0" w:color="auto"/>
          </w:divBdr>
        </w:div>
        <w:div w:id="266930293">
          <w:marLeft w:val="0"/>
          <w:marRight w:val="0"/>
          <w:marTop w:val="0"/>
          <w:marBottom w:val="0"/>
          <w:divBdr>
            <w:top w:val="none" w:sz="0" w:space="0" w:color="auto"/>
            <w:left w:val="none" w:sz="0" w:space="0" w:color="auto"/>
            <w:bottom w:val="none" w:sz="0" w:space="0" w:color="auto"/>
            <w:right w:val="none" w:sz="0" w:space="0" w:color="auto"/>
          </w:divBdr>
        </w:div>
        <w:div w:id="169569239">
          <w:marLeft w:val="0"/>
          <w:marRight w:val="0"/>
          <w:marTop w:val="0"/>
          <w:marBottom w:val="0"/>
          <w:divBdr>
            <w:top w:val="none" w:sz="0" w:space="0" w:color="auto"/>
            <w:left w:val="none" w:sz="0" w:space="0" w:color="auto"/>
            <w:bottom w:val="none" w:sz="0" w:space="0" w:color="auto"/>
            <w:right w:val="none" w:sz="0" w:space="0" w:color="auto"/>
          </w:divBdr>
        </w:div>
        <w:div w:id="927301410">
          <w:marLeft w:val="0"/>
          <w:marRight w:val="0"/>
          <w:marTop w:val="0"/>
          <w:marBottom w:val="0"/>
          <w:divBdr>
            <w:top w:val="none" w:sz="0" w:space="0" w:color="auto"/>
            <w:left w:val="none" w:sz="0" w:space="0" w:color="auto"/>
            <w:bottom w:val="none" w:sz="0" w:space="0" w:color="auto"/>
            <w:right w:val="none" w:sz="0" w:space="0" w:color="auto"/>
          </w:divBdr>
        </w:div>
        <w:div w:id="2076780544">
          <w:marLeft w:val="0"/>
          <w:marRight w:val="0"/>
          <w:marTop w:val="0"/>
          <w:marBottom w:val="0"/>
          <w:divBdr>
            <w:top w:val="none" w:sz="0" w:space="0" w:color="auto"/>
            <w:left w:val="none" w:sz="0" w:space="0" w:color="auto"/>
            <w:bottom w:val="none" w:sz="0" w:space="0" w:color="auto"/>
            <w:right w:val="none" w:sz="0" w:space="0" w:color="auto"/>
          </w:divBdr>
        </w:div>
        <w:div w:id="35122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B9D9D-D553-4925-ABC2-056C011A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1731</Words>
  <Characters>9868</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Dáša Černá</dc:creator>
  <cp:keywords/>
  <dc:description/>
  <cp:lastModifiedBy>Szabóová, Diana</cp:lastModifiedBy>
  <cp:revision>6</cp:revision>
  <cp:lastPrinted>2019-10-17T07:58:00Z</cp:lastPrinted>
  <dcterms:created xsi:type="dcterms:W3CDTF">2019-10-17T07:54:00Z</dcterms:created>
  <dcterms:modified xsi:type="dcterms:W3CDTF">2019-10-18T08:35:00Z</dcterms:modified>
</cp:coreProperties>
</file>