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74" w:rsidRPr="00930F74" w:rsidRDefault="00930F74" w:rsidP="00930F74">
      <w:pPr>
        <w:spacing w:after="0" w:line="240" w:lineRule="auto"/>
        <w:rPr>
          <w:rFonts w:ascii="Times New Roman" w:eastAsia="Times New Roman" w:hAnsi="Times New Roman" w:cs="Times New Roman"/>
          <w:sz w:val="24"/>
          <w:szCs w:val="24"/>
          <w:lang w:eastAsia="sk-SK"/>
        </w:rPr>
      </w:pPr>
    </w:p>
    <w:p w:rsidR="00930F74" w:rsidRDefault="00930F74" w:rsidP="00930F74">
      <w:pPr>
        <w:spacing w:after="0" w:line="240" w:lineRule="auto"/>
        <w:jc w:val="center"/>
        <w:rPr>
          <w:rFonts w:ascii="Times New Roman" w:eastAsia="Times New Roman" w:hAnsi="Times New Roman" w:cs="Times New Roman"/>
          <w:b/>
          <w:sz w:val="24"/>
          <w:szCs w:val="24"/>
          <w:lang w:eastAsia="sk-SK"/>
        </w:rPr>
      </w:pPr>
    </w:p>
    <w:p w:rsidR="00AB15D1" w:rsidRDefault="00AB15D1" w:rsidP="00930F74">
      <w:pPr>
        <w:spacing w:after="0" w:line="240" w:lineRule="auto"/>
        <w:jc w:val="center"/>
        <w:rPr>
          <w:rFonts w:ascii="Times New Roman" w:eastAsia="Times New Roman" w:hAnsi="Times New Roman" w:cs="Times New Roman"/>
          <w:b/>
          <w:sz w:val="24"/>
          <w:szCs w:val="24"/>
          <w:lang w:eastAsia="sk-SK"/>
        </w:rPr>
      </w:pPr>
    </w:p>
    <w:p w:rsidR="00AB15D1" w:rsidRDefault="00AB15D1" w:rsidP="00930F74">
      <w:pPr>
        <w:spacing w:after="0" w:line="240" w:lineRule="auto"/>
        <w:jc w:val="center"/>
        <w:rPr>
          <w:rFonts w:ascii="Times New Roman" w:eastAsia="Times New Roman" w:hAnsi="Times New Roman" w:cs="Times New Roman"/>
          <w:b/>
          <w:sz w:val="24"/>
          <w:szCs w:val="24"/>
          <w:lang w:eastAsia="sk-SK"/>
        </w:rPr>
      </w:pPr>
    </w:p>
    <w:p w:rsidR="00AB15D1" w:rsidRDefault="00AB15D1" w:rsidP="00930F74">
      <w:pPr>
        <w:spacing w:after="0" w:line="240" w:lineRule="auto"/>
        <w:jc w:val="center"/>
        <w:rPr>
          <w:rFonts w:ascii="Times New Roman" w:eastAsia="Times New Roman" w:hAnsi="Times New Roman" w:cs="Times New Roman"/>
          <w:b/>
          <w:sz w:val="24"/>
          <w:szCs w:val="24"/>
          <w:lang w:eastAsia="sk-SK"/>
        </w:rPr>
      </w:pPr>
    </w:p>
    <w:p w:rsidR="00AB15D1" w:rsidRDefault="00AB15D1" w:rsidP="00930F74">
      <w:pPr>
        <w:spacing w:after="0" w:line="240" w:lineRule="auto"/>
        <w:jc w:val="center"/>
        <w:rPr>
          <w:rFonts w:ascii="Times New Roman" w:eastAsia="Times New Roman" w:hAnsi="Times New Roman" w:cs="Times New Roman"/>
          <w:b/>
          <w:sz w:val="24"/>
          <w:szCs w:val="24"/>
          <w:lang w:eastAsia="sk-SK"/>
        </w:rPr>
      </w:pPr>
    </w:p>
    <w:p w:rsidR="00AB15D1" w:rsidRDefault="00AB15D1" w:rsidP="00930F74">
      <w:pPr>
        <w:spacing w:after="0" w:line="240" w:lineRule="auto"/>
        <w:jc w:val="center"/>
        <w:rPr>
          <w:rFonts w:ascii="Times New Roman" w:eastAsia="Times New Roman" w:hAnsi="Times New Roman" w:cs="Times New Roman"/>
          <w:b/>
          <w:sz w:val="24"/>
          <w:szCs w:val="24"/>
          <w:lang w:eastAsia="sk-SK"/>
        </w:rPr>
      </w:pPr>
    </w:p>
    <w:p w:rsidR="00AB15D1" w:rsidRDefault="00AB15D1" w:rsidP="00930F74">
      <w:pPr>
        <w:spacing w:after="0" w:line="240" w:lineRule="auto"/>
        <w:jc w:val="center"/>
        <w:rPr>
          <w:rFonts w:ascii="Times New Roman" w:eastAsia="Times New Roman" w:hAnsi="Times New Roman" w:cs="Times New Roman"/>
          <w:b/>
          <w:sz w:val="24"/>
          <w:szCs w:val="24"/>
          <w:lang w:eastAsia="sk-SK"/>
        </w:rPr>
      </w:pPr>
    </w:p>
    <w:p w:rsidR="00AB15D1" w:rsidRDefault="00AB15D1" w:rsidP="00930F74">
      <w:pPr>
        <w:spacing w:after="0" w:line="240" w:lineRule="auto"/>
        <w:jc w:val="center"/>
        <w:rPr>
          <w:rFonts w:ascii="Times New Roman" w:eastAsia="Times New Roman" w:hAnsi="Times New Roman" w:cs="Times New Roman"/>
          <w:b/>
          <w:sz w:val="24"/>
          <w:szCs w:val="24"/>
          <w:lang w:eastAsia="sk-SK"/>
        </w:rPr>
      </w:pPr>
    </w:p>
    <w:p w:rsidR="00AB15D1" w:rsidRDefault="00AB15D1" w:rsidP="00930F74">
      <w:pPr>
        <w:spacing w:after="0" w:line="240" w:lineRule="auto"/>
        <w:jc w:val="center"/>
        <w:rPr>
          <w:rFonts w:ascii="Times New Roman" w:eastAsia="Times New Roman" w:hAnsi="Times New Roman" w:cs="Times New Roman"/>
          <w:b/>
          <w:sz w:val="24"/>
          <w:szCs w:val="24"/>
          <w:lang w:eastAsia="sk-SK"/>
        </w:rPr>
      </w:pPr>
    </w:p>
    <w:p w:rsidR="00AB15D1" w:rsidRDefault="00AB15D1" w:rsidP="00930F74">
      <w:pPr>
        <w:spacing w:after="0" w:line="240" w:lineRule="auto"/>
        <w:jc w:val="center"/>
        <w:rPr>
          <w:rFonts w:ascii="Times New Roman" w:eastAsia="Times New Roman" w:hAnsi="Times New Roman" w:cs="Times New Roman"/>
          <w:b/>
          <w:sz w:val="24"/>
          <w:szCs w:val="24"/>
          <w:lang w:eastAsia="sk-SK"/>
        </w:rPr>
      </w:pPr>
    </w:p>
    <w:p w:rsidR="00AB15D1" w:rsidRDefault="00AB15D1" w:rsidP="00930F74">
      <w:pPr>
        <w:spacing w:after="0" w:line="240" w:lineRule="auto"/>
        <w:jc w:val="center"/>
        <w:rPr>
          <w:rFonts w:ascii="Times New Roman" w:eastAsia="Times New Roman" w:hAnsi="Times New Roman" w:cs="Times New Roman"/>
          <w:b/>
          <w:sz w:val="24"/>
          <w:szCs w:val="24"/>
          <w:lang w:eastAsia="sk-SK"/>
        </w:rPr>
      </w:pPr>
    </w:p>
    <w:p w:rsidR="00AB15D1" w:rsidRDefault="00AB15D1" w:rsidP="00930F74">
      <w:pPr>
        <w:spacing w:after="0" w:line="240" w:lineRule="auto"/>
        <w:jc w:val="center"/>
        <w:rPr>
          <w:rFonts w:ascii="Times New Roman" w:eastAsia="Times New Roman" w:hAnsi="Times New Roman" w:cs="Times New Roman"/>
          <w:b/>
          <w:sz w:val="24"/>
          <w:szCs w:val="24"/>
          <w:lang w:eastAsia="sk-SK"/>
        </w:rPr>
      </w:pPr>
    </w:p>
    <w:p w:rsidR="00AB15D1" w:rsidRDefault="00AB15D1" w:rsidP="00930F74">
      <w:pPr>
        <w:spacing w:after="0" w:line="240" w:lineRule="auto"/>
        <w:jc w:val="center"/>
        <w:rPr>
          <w:rFonts w:ascii="Times New Roman" w:eastAsia="Times New Roman" w:hAnsi="Times New Roman" w:cs="Times New Roman"/>
          <w:b/>
          <w:sz w:val="24"/>
          <w:szCs w:val="24"/>
          <w:lang w:eastAsia="sk-SK"/>
        </w:rPr>
      </w:pPr>
    </w:p>
    <w:p w:rsidR="00AB15D1" w:rsidRDefault="00AB15D1" w:rsidP="00930F74">
      <w:pPr>
        <w:spacing w:after="0" w:line="240" w:lineRule="auto"/>
        <w:jc w:val="center"/>
        <w:rPr>
          <w:rFonts w:ascii="Times New Roman" w:eastAsia="Times New Roman" w:hAnsi="Times New Roman" w:cs="Times New Roman"/>
          <w:b/>
          <w:sz w:val="24"/>
          <w:szCs w:val="24"/>
          <w:lang w:eastAsia="sk-SK"/>
        </w:rPr>
      </w:pPr>
    </w:p>
    <w:p w:rsidR="00AB15D1" w:rsidRPr="00930F74" w:rsidRDefault="00AB15D1" w:rsidP="00930F74">
      <w:pPr>
        <w:spacing w:after="0" w:line="240" w:lineRule="auto"/>
        <w:jc w:val="center"/>
        <w:rPr>
          <w:rFonts w:ascii="Times New Roman" w:eastAsia="Times New Roman" w:hAnsi="Times New Roman" w:cs="Times New Roman"/>
          <w:b/>
          <w:sz w:val="24"/>
          <w:szCs w:val="24"/>
          <w:lang w:eastAsia="sk-SK"/>
        </w:rPr>
      </w:pPr>
    </w:p>
    <w:p w:rsidR="0006715A" w:rsidRPr="00E96D74" w:rsidRDefault="0006715A" w:rsidP="0006715A">
      <w:pPr>
        <w:widowControl w:val="0"/>
        <w:autoSpaceDE w:val="0"/>
        <w:autoSpaceDN w:val="0"/>
        <w:adjustRightInd w:val="0"/>
        <w:spacing w:after="240"/>
        <w:jc w:val="center"/>
        <w:textAlignment w:val="baseline"/>
        <w:outlineLvl w:val="0"/>
        <w:rPr>
          <w:rFonts w:ascii="Times New Roman" w:eastAsia="Times New Roman" w:hAnsi="Times New Roman" w:cs="Times New Roman"/>
          <w:sz w:val="24"/>
          <w:szCs w:val="24"/>
        </w:rPr>
      </w:pPr>
      <w:r w:rsidRPr="00E96D74">
        <w:rPr>
          <w:rFonts w:ascii="Times New Roman" w:eastAsia="Times New Roman" w:hAnsi="Times New Roman" w:cs="Times New Roman"/>
          <w:bCs/>
          <w:sz w:val="24"/>
          <w:szCs w:val="24"/>
        </w:rPr>
        <w:t>z</w:t>
      </w:r>
      <w:r w:rsidR="004E369E">
        <w:rPr>
          <w:rFonts w:ascii="Times New Roman" w:eastAsia="Times New Roman" w:hAnsi="Times New Roman" w:cs="Times New Roman"/>
          <w:bCs/>
          <w:sz w:val="24"/>
          <w:szCs w:val="24"/>
        </w:rPr>
        <w:t>o 16. októbra</w:t>
      </w:r>
      <w:r w:rsidRPr="00E96D74">
        <w:rPr>
          <w:rFonts w:ascii="Times New Roman" w:eastAsia="Times New Roman" w:hAnsi="Times New Roman" w:cs="Times New Roman"/>
          <w:bCs/>
          <w:sz w:val="24"/>
          <w:szCs w:val="24"/>
        </w:rPr>
        <w:t xml:space="preserve"> 2019,</w:t>
      </w:r>
    </w:p>
    <w:p w:rsidR="0006715A" w:rsidRDefault="0006715A" w:rsidP="0006715A">
      <w:pPr>
        <w:autoSpaceDE w:val="0"/>
        <w:autoSpaceDN w:val="0"/>
        <w:adjustRightInd w:val="0"/>
        <w:spacing w:after="0" w:line="240" w:lineRule="auto"/>
        <w:jc w:val="center"/>
        <w:rPr>
          <w:rFonts w:ascii="Times New Roman" w:eastAsia="Times New Roman" w:hAnsi="Times New Roman" w:cs="Times New Roman"/>
          <w:b/>
          <w:sz w:val="24"/>
          <w:szCs w:val="24"/>
        </w:rPr>
      </w:pPr>
      <w:r w:rsidRPr="00E96D74">
        <w:rPr>
          <w:rFonts w:ascii="Times New Roman" w:eastAsia="Times New Roman" w:hAnsi="Times New Roman" w:cs="Times New Roman"/>
          <w:b/>
          <w:sz w:val="24"/>
          <w:szCs w:val="24"/>
        </w:rPr>
        <w:t>ktorým sa mení a dopĺňa  zákon č. 281/2015  Z. z. o štátnej službe profesionálnych vojakov a o zmene a doplnení niektorých zákonov v znení neskorších predpisov a ktorým sa menia niektoré zákony</w:t>
      </w:r>
    </w:p>
    <w:p w:rsidR="0006715A" w:rsidRPr="00E96D74" w:rsidRDefault="0006715A" w:rsidP="0006715A">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 xml:space="preserve">      </w:t>
      </w:r>
    </w:p>
    <w:p w:rsidR="0006715A" w:rsidRPr="00E96D74" w:rsidRDefault="0006715A" w:rsidP="0006715A">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 xml:space="preserve">   </w:t>
      </w:r>
      <w:r w:rsidRPr="00E96D74">
        <w:rPr>
          <w:rFonts w:ascii="Times New Roman" w:eastAsia="Times New Roman" w:hAnsi="Times New Roman" w:cs="Times New Roman"/>
          <w:sz w:val="24"/>
          <w:szCs w:val="24"/>
          <w:lang w:eastAsia="cs-CZ"/>
        </w:rPr>
        <w:tab/>
        <w:t>Národná rada Slovenskej republiky sa uzniesla na tomto zákone:</w:t>
      </w:r>
    </w:p>
    <w:p w:rsidR="0006715A" w:rsidRPr="00E96D74" w:rsidRDefault="0006715A" w:rsidP="0006715A">
      <w:pPr>
        <w:autoSpaceDE w:val="0"/>
        <w:autoSpaceDN w:val="0"/>
        <w:adjustRightInd w:val="0"/>
        <w:spacing w:after="0" w:line="240" w:lineRule="auto"/>
        <w:jc w:val="center"/>
        <w:rPr>
          <w:rFonts w:ascii="Times New Roman" w:eastAsia="Times New Roman" w:hAnsi="Times New Roman" w:cs="Times New Roman"/>
          <w:b/>
          <w:sz w:val="24"/>
          <w:szCs w:val="24"/>
          <w:lang w:eastAsia="cs-CZ"/>
        </w:rPr>
      </w:pPr>
    </w:p>
    <w:p w:rsidR="0006715A" w:rsidRPr="00E96D74" w:rsidRDefault="0006715A" w:rsidP="0006715A">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r w:rsidRPr="00E96D74">
        <w:rPr>
          <w:rFonts w:ascii="Times New Roman" w:eastAsia="Times New Roman" w:hAnsi="Times New Roman" w:cs="Times New Roman"/>
          <w:b/>
          <w:bCs/>
          <w:sz w:val="24"/>
          <w:szCs w:val="24"/>
          <w:lang w:eastAsia="cs-CZ"/>
        </w:rPr>
        <w:t>Čl. I</w:t>
      </w:r>
    </w:p>
    <w:p w:rsidR="0006715A" w:rsidRPr="00E96D74" w:rsidRDefault="0006715A" w:rsidP="0006715A">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p>
    <w:p w:rsidR="0006715A" w:rsidRPr="00E96D74" w:rsidRDefault="0006715A" w:rsidP="0006715A">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cs-CZ"/>
        </w:rPr>
      </w:pPr>
      <w:r w:rsidRPr="00E96D74">
        <w:rPr>
          <w:rFonts w:ascii="Times New Roman" w:eastAsia="Times New Roman" w:hAnsi="Times New Roman" w:cs="Times New Roman"/>
          <w:sz w:val="24"/>
          <w:szCs w:val="24"/>
        </w:rPr>
        <w:t>Zákon č. 281/2015 Z. z. o štátnej službe profesionálnych vojakov a o zmene a doplnení niektorých zákonov v znení zákona č. 378/2015 Z. z., zákona č. 125/2016 Z. z., zákona                  č. 69/2018 Z. z., zákona č. 107/2018 Z. z., zákona č. 177/2018 Z. z.</w:t>
      </w:r>
      <w:r w:rsidR="009C21FF" w:rsidRPr="00E96D74">
        <w:rPr>
          <w:rFonts w:ascii="Times New Roman" w:eastAsia="Times New Roman" w:hAnsi="Times New Roman" w:cs="Times New Roman"/>
          <w:sz w:val="24"/>
          <w:szCs w:val="24"/>
        </w:rPr>
        <w:t>,</w:t>
      </w:r>
      <w:r w:rsidRPr="00E96D74">
        <w:rPr>
          <w:rFonts w:ascii="Times New Roman" w:eastAsia="Times New Roman" w:hAnsi="Times New Roman" w:cs="Times New Roman"/>
          <w:sz w:val="24"/>
          <w:szCs w:val="24"/>
        </w:rPr>
        <w:t xml:space="preserve">  zákona č. 347/2018 Z. z.</w:t>
      </w:r>
      <w:r w:rsidR="00C44B92">
        <w:rPr>
          <w:rFonts w:ascii="Times New Roman" w:eastAsia="Times New Roman" w:hAnsi="Times New Roman" w:cs="Times New Roman"/>
          <w:sz w:val="24"/>
          <w:szCs w:val="24"/>
        </w:rPr>
        <w:t>,</w:t>
      </w:r>
      <w:r w:rsidR="009C21FF" w:rsidRPr="00E96D74">
        <w:rPr>
          <w:rFonts w:ascii="Times New Roman" w:eastAsia="Times New Roman" w:hAnsi="Times New Roman" w:cs="Times New Roman"/>
          <w:sz w:val="24"/>
          <w:szCs w:val="24"/>
        </w:rPr>
        <w:t xml:space="preserve"> zákona č. 35/2019</w:t>
      </w:r>
      <w:r w:rsidRPr="00E96D74">
        <w:rPr>
          <w:rFonts w:ascii="Times New Roman" w:eastAsia="Times New Roman" w:hAnsi="Times New Roman" w:cs="Times New Roman"/>
          <w:sz w:val="24"/>
          <w:szCs w:val="24"/>
        </w:rPr>
        <w:t xml:space="preserve"> </w:t>
      </w:r>
      <w:r w:rsidR="009C21FF" w:rsidRPr="00E96D74">
        <w:rPr>
          <w:rFonts w:ascii="Times New Roman" w:eastAsia="Times New Roman" w:hAnsi="Times New Roman" w:cs="Times New Roman"/>
          <w:sz w:val="24"/>
          <w:szCs w:val="24"/>
        </w:rPr>
        <w:t>Z. z.</w:t>
      </w:r>
      <w:r w:rsidR="00C44B92">
        <w:rPr>
          <w:rFonts w:ascii="Times New Roman" w:eastAsia="Times New Roman" w:hAnsi="Times New Roman" w:cs="Times New Roman"/>
          <w:sz w:val="24"/>
          <w:szCs w:val="24"/>
        </w:rPr>
        <w:t xml:space="preserve"> a zákona č. 319/2019 Z. z.</w:t>
      </w:r>
      <w:r w:rsidR="009C21FF" w:rsidRPr="00E96D74">
        <w:rPr>
          <w:rFonts w:ascii="Times New Roman" w:eastAsia="Times New Roman" w:hAnsi="Times New Roman" w:cs="Times New Roman"/>
          <w:sz w:val="24"/>
          <w:szCs w:val="24"/>
        </w:rPr>
        <w:t xml:space="preserve"> </w:t>
      </w:r>
      <w:r w:rsidRPr="00E96D74">
        <w:rPr>
          <w:rFonts w:ascii="Times New Roman" w:eastAsia="Times New Roman" w:hAnsi="Times New Roman" w:cs="Times New Roman"/>
          <w:sz w:val="24"/>
          <w:szCs w:val="24"/>
        </w:rPr>
        <w:t>sa mení a dopĺňa takto:</w:t>
      </w:r>
    </w:p>
    <w:p w:rsidR="0006715A" w:rsidRPr="00E96D74" w:rsidRDefault="0006715A" w:rsidP="0006715A">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p>
    <w:p w:rsidR="00A355AA" w:rsidRPr="00E96D74" w:rsidRDefault="00A355AA" w:rsidP="0006715A">
      <w:pPr>
        <w:pStyle w:val="Odsekzoznamu"/>
        <w:numPr>
          <w:ilvl w:val="0"/>
          <w:numId w:val="6"/>
        </w:numPr>
        <w:spacing w:after="160" w:line="259" w:lineRule="auto"/>
        <w:jc w:val="both"/>
      </w:pPr>
      <w:r w:rsidRPr="00E96D74">
        <w:t xml:space="preserve">V § 2 odsek 6 znie: </w:t>
      </w:r>
    </w:p>
    <w:p w:rsidR="00A355AA" w:rsidRPr="00E96D74" w:rsidRDefault="00A355AA" w:rsidP="00A355AA">
      <w:pPr>
        <w:pStyle w:val="Odsekzoznamu"/>
        <w:spacing w:after="160" w:line="259" w:lineRule="auto"/>
        <w:ind w:left="360" w:firstLine="0"/>
        <w:jc w:val="both"/>
      </w:pPr>
      <w:r w:rsidRPr="00E96D74">
        <w:tab/>
        <w:t xml:space="preserve">„(6) Doba na vymenovanie </w:t>
      </w:r>
      <w:r w:rsidR="00380524" w:rsidRPr="0045292C">
        <w:t>do vojenskej hodnosti</w:t>
      </w:r>
      <w:r w:rsidR="00380524" w:rsidRPr="004D0ABB">
        <w:t xml:space="preserve"> </w:t>
      </w:r>
      <w:r w:rsidRPr="004D0ABB">
        <w:t xml:space="preserve">alebo povýšenie do vojenskej hodnosti (ďalej len „doba povýšenia“) je časový úsek, počas ktorého môže byť profesionálny vojak vymenovaný alebo </w:t>
      </w:r>
      <w:r w:rsidRPr="00E96D74">
        <w:t>povýšený do vojenskej hodnosti. Doba povýšenia začína plynúť odo dňa nasledujúceho po uplynutí minimálnej doby štátnej služby vo vojenskej hodnosti. Plynutie doby</w:t>
      </w:r>
      <w:r w:rsidR="00390F8D" w:rsidRPr="00E96D74">
        <w:t xml:space="preserve"> povýšenia</w:t>
      </w:r>
      <w:r w:rsidRPr="00E96D74">
        <w:t xml:space="preserve"> sa preruší 12 mesiacov pred uplynutím maximálnej doby štátnej služby alebo 12 mesiacov pred dosiahnutím vekovej hranice. Doba povýšenia začne opäť plynúť odo dňa nasledujúceho po rozhodnutí o vymenovaní do stálej štátnej služby alebo </w:t>
      </w:r>
      <w:r w:rsidR="00390F8D" w:rsidRPr="00E96D74">
        <w:t xml:space="preserve">po </w:t>
      </w:r>
      <w:r w:rsidRPr="00E96D74">
        <w:t>rozhodnutí o povolení výnimky na zotrvanie v služobnom pomere po dosiahnutí vekovej hranice profesionálneho vojaka.“.</w:t>
      </w:r>
    </w:p>
    <w:p w:rsidR="00A355AA" w:rsidRPr="00E96D74" w:rsidRDefault="00A355AA" w:rsidP="00A355AA">
      <w:pPr>
        <w:pStyle w:val="Odsekzoznamu"/>
        <w:spacing w:after="160" w:line="259" w:lineRule="auto"/>
        <w:ind w:left="360" w:firstLine="0"/>
        <w:jc w:val="both"/>
      </w:pPr>
    </w:p>
    <w:p w:rsidR="0038153D" w:rsidRPr="00E96D74" w:rsidRDefault="0038153D" w:rsidP="0006715A">
      <w:pPr>
        <w:pStyle w:val="Odsekzoznamu"/>
        <w:numPr>
          <w:ilvl w:val="0"/>
          <w:numId w:val="6"/>
        </w:numPr>
        <w:spacing w:after="160" w:line="259" w:lineRule="auto"/>
        <w:jc w:val="both"/>
      </w:pPr>
      <w:r w:rsidRPr="00E96D74">
        <w:t xml:space="preserve">V § 16 ods. 9 písm. a) piaty bod znie: </w:t>
      </w:r>
    </w:p>
    <w:p w:rsidR="0038153D" w:rsidRPr="00E96D74" w:rsidRDefault="0038153D" w:rsidP="0038153D">
      <w:pPr>
        <w:pStyle w:val="Odsekzoznamu"/>
        <w:spacing w:after="160" w:line="259" w:lineRule="auto"/>
        <w:ind w:left="360" w:firstLine="0"/>
        <w:jc w:val="both"/>
      </w:pPr>
      <w:r w:rsidRPr="00E96D74">
        <w:t>„5. údaje o zdravotnej klasifikácii, krvnej skupine a o zdravotnom poistení,“.</w:t>
      </w:r>
    </w:p>
    <w:p w:rsidR="0038153D" w:rsidRPr="00E96D74" w:rsidRDefault="0038153D" w:rsidP="0038153D">
      <w:pPr>
        <w:pStyle w:val="Odsekzoznamu"/>
        <w:spacing w:after="160" w:line="259" w:lineRule="auto"/>
        <w:ind w:left="360" w:firstLine="0"/>
        <w:jc w:val="both"/>
      </w:pPr>
    </w:p>
    <w:p w:rsidR="00D83BE0" w:rsidRDefault="00D83BE0" w:rsidP="0006715A">
      <w:pPr>
        <w:pStyle w:val="Odsekzoznamu"/>
        <w:numPr>
          <w:ilvl w:val="0"/>
          <w:numId w:val="6"/>
        </w:numPr>
        <w:spacing w:after="160" w:line="259" w:lineRule="auto"/>
        <w:jc w:val="both"/>
      </w:pPr>
      <w:r>
        <w:t>V § 37 ods. 4 sa za slovo</w:t>
      </w:r>
      <w:r w:rsidR="001A72BD">
        <w:t>m</w:t>
      </w:r>
      <w:bookmarkStart w:id="0" w:name="_GoBack"/>
      <w:bookmarkEnd w:id="0"/>
      <w:r>
        <w:t xml:space="preserve"> „prípravy“ spojka „a“ nahrádza čiarkou a za slová „odsekov 1 a 2“ sa vkladajú slová „a do kurzu podľa odseku 3, ktorý trvá nepretržite desať mesiacov alebo viac“.</w:t>
      </w:r>
    </w:p>
    <w:p w:rsidR="00D83BE0" w:rsidRDefault="00D83BE0" w:rsidP="00DF0278">
      <w:pPr>
        <w:pStyle w:val="Odsekzoznamu"/>
        <w:spacing w:after="160" w:line="259" w:lineRule="auto"/>
        <w:ind w:left="360" w:firstLine="0"/>
        <w:jc w:val="both"/>
      </w:pPr>
    </w:p>
    <w:p w:rsidR="00D83BE0" w:rsidRDefault="00D83BE0" w:rsidP="0006715A">
      <w:pPr>
        <w:pStyle w:val="Odsekzoznamu"/>
        <w:numPr>
          <w:ilvl w:val="0"/>
          <w:numId w:val="6"/>
        </w:numPr>
        <w:spacing w:after="160" w:line="259" w:lineRule="auto"/>
        <w:jc w:val="both"/>
      </w:pPr>
      <w:r w:rsidRPr="00A02000">
        <w:t>V § 38 ods. 3 sa slovo „päť“ nahrádza slovom „desať“.</w:t>
      </w:r>
    </w:p>
    <w:p w:rsidR="00D83BE0" w:rsidRDefault="00D83BE0" w:rsidP="00DF0278">
      <w:pPr>
        <w:pStyle w:val="Odsekzoznamu"/>
        <w:spacing w:after="160" w:line="259" w:lineRule="auto"/>
        <w:ind w:left="360" w:firstLine="0"/>
        <w:jc w:val="both"/>
      </w:pPr>
    </w:p>
    <w:p w:rsidR="0006715A" w:rsidRPr="00E96D74" w:rsidRDefault="0006715A" w:rsidP="0006715A">
      <w:pPr>
        <w:pStyle w:val="Odsekzoznamu"/>
        <w:numPr>
          <w:ilvl w:val="0"/>
          <w:numId w:val="6"/>
        </w:numPr>
        <w:spacing w:after="160" w:line="259" w:lineRule="auto"/>
        <w:jc w:val="both"/>
      </w:pPr>
      <w:r w:rsidRPr="00E96D74">
        <w:lastRenderedPageBreak/>
        <w:t>V § 46 sa za slovami „inžinierska letecká služba“ spojka „a“ nahrádza čiarkou a za slová „na úseku leteckej prevádzky“ sa vkladajú slová „a do funkcie podľa § 65a“.</w:t>
      </w:r>
    </w:p>
    <w:p w:rsidR="0006715A" w:rsidRPr="00E96D74" w:rsidRDefault="0006715A" w:rsidP="0006715A">
      <w:pPr>
        <w:pStyle w:val="Odsekzoznamu"/>
        <w:ind w:left="360"/>
        <w:jc w:val="both"/>
      </w:pPr>
    </w:p>
    <w:p w:rsidR="0006715A" w:rsidRPr="00E96D74" w:rsidRDefault="0006715A" w:rsidP="0006715A">
      <w:pPr>
        <w:pStyle w:val="Odsekzoznamu"/>
        <w:numPr>
          <w:ilvl w:val="0"/>
          <w:numId w:val="6"/>
        </w:numPr>
        <w:spacing w:after="160" w:line="259" w:lineRule="auto"/>
        <w:jc w:val="both"/>
        <w:rPr>
          <w:b/>
        </w:rPr>
      </w:pPr>
      <w:r w:rsidRPr="00E96D74">
        <w:t xml:space="preserve">Za § 65 sa </w:t>
      </w:r>
      <w:r w:rsidR="009F41F5" w:rsidRPr="00E96D74">
        <w:t>vkladá</w:t>
      </w:r>
      <w:r w:rsidRPr="00E96D74">
        <w:t xml:space="preserve"> § 65a, ktorý</w:t>
      </w:r>
      <w:r w:rsidRPr="00E96D74">
        <w:rPr>
          <w:b/>
        </w:rPr>
        <w:t xml:space="preserve"> </w:t>
      </w:r>
      <w:r w:rsidRPr="00E96D74">
        <w:t>znie:</w:t>
      </w:r>
    </w:p>
    <w:p w:rsidR="0006715A" w:rsidRPr="00E96D74" w:rsidRDefault="0006715A" w:rsidP="0006715A">
      <w:pPr>
        <w:spacing w:after="0" w:line="240" w:lineRule="auto"/>
        <w:jc w:val="center"/>
        <w:rPr>
          <w:rFonts w:ascii="Times New Roman" w:hAnsi="Times New Roman" w:cs="Times New Roman"/>
          <w:b/>
          <w:sz w:val="24"/>
          <w:szCs w:val="24"/>
        </w:rPr>
      </w:pPr>
      <w:r w:rsidRPr="00E96D74">
        <w:rPr>
          <w:rFonts w:ascii="Times New Roman" w:hAnsi="Times New Roman" w:cs="Times New Roman"/>
          <w:b/>
          <w:sz w:val="24"/>
          <w:szCs w:val="24"/>
        </w:rPr>
        <w:t>„§ 65a</w:t>
      </w:r>
    </w:p>
    <w:p w:rsidR="0006715A" w:rsidRPr="00E96D74" w:rsidRDefault="0006715A" w:rsidP="0006715A">
      <w:pPr>
        <w:spacing w:after="0" w:line="240" w:lineRule="auto"/>
        <w:jc w:val="center"/>
        <w:rPr>
          <w:rFonts w:ascii="Times New Roman" w:hAnsi="Times New Roman" w:cs="Times New Roman"/>
          <w:b/>
          <w:sz w:val="24"/>
          <w:szCs w:val="24"/>
        </w:rPr>
      </w:pPr>
    </w:p>
    <w:p w:rsidR="0006715A" w:rsidRPr="00E96D74" w:rsidRDefault="0006715A" w:rsidP="0006715A">
      <w:pPr>
        <w:spacing w:after="0" w:line="240" w:lineRule="auto"/>
        <w:ind w:left="426" w:hanging="426"/>
        <w:jc w:val="both"/>
        <w:rPr>
          <w:rFonts w:ascii="Times New Roman" w:hAnsi="Times New Roman" w:cs="Times New Roman"/>
          <w:sz w:val="24"/>
          <w:szCs w:val="24"/>
        </w:rPr>
      </w:pPr>
      <w:r w:rsidRPr="00E96D74">
        <w:rPr>
          <w:rFonts w:ascii="Times New Roman" w:hAnsi="Times New Roman" w:cs="Times New Roman"/>
          <w:sz w:val="24"/>
          <w:szCs w:val="24"/>
        </w:rPr>
        <w:t xml:space="preserve">             (1) Profesionálneho vojaka vo vojenskej hodnosti slobodník, desiatnik, čatár, rotný, rotmajster, poručík, nadporučík, kapitán, major a podplukovník môže služobný úrad výnimočne ustanoviť, ak v § 65 nie je ustanovené inak, do funkcie s plánovanou vojenskou hodnosťou o jeden stupeň vyššou, než akú profesionálny vojak dosiahol, ak</w:t>
      </w:r>
    </w:p>
    <w:p w:rsidR="0006715A" w:rsidRPr="00E96D74" w:rsidRDefault="0006715A" w:rsidP="0006715A">
      <w:pPr>
        <w:numPr>
          <w:ilvl w:val="0"/>
          <w:numId w:val="5"/>
        </w:numPr>
        <w:spacing w:after="0" w:line="240" w:lineRule="auto"/>
        <w:ind w:left="567" w:hanging="141"/>
        <w:jc w:val="both"/>
        <w:rPr>
          <w:rFonts w:ascii="Times New Roman" w:hAnsi="Times New Roman" w:cs="Times New Roman"/>
          <w:i/>
          <w:sz w:val="24"/>
          <w:szCs w:val="24"/>
        </w:rPr>
      </w:pPr>
      <w:r w:rsidRPr="00E96D74">
        <w:rPr>
          <w:rFonts w:ascii="Times New Roman" w:hAnsi="Times New Roman" w:cs="Times New Roman"/>
          <w:sz w:val="24"/>
          <w:szCs w:val="24"/>
        </w:rPr>
        <w:t>spĺňa vzdelanie na výkon funkcie, do ktorej má byť ustanovený,</w:t>
      </w:r>
    </w:p>
    <w:p w:rsidR="0006715A" w:rsidRPr="00E96D74" w:rsidRDefault="0006715A" w:rsidP="0006715A">
      <w:pPr>
        <w:numPr>
          <w:ilvl w:val="0"/>
          <w:numId w:val="5"/>
        </w:numPr>
        <w:spacing w:after="0" w:line="240" w:lineRule="auto"/>
        <w:ind w:left="567" w:hanging="141"/>
        <w:jc w:val="both"/>
        <w:rPr>
          <w:rFonts w:ascii="Times New Roman" w:hAnsi="Times New Roman" w:cs="Times New Roman"/>
          <w:i/>
          <w:sz w:val="24"/>
          <w:szCs w:val="24"/>
        </w:rPr>
      </w:pPr>
      <w:r w:rsidRPr="00E96D74">
        <w:rPr>
          <w:rFonts w:ascii="Times New Roman" w:hAnsi="Times New Roman" w:cs="Times New Roman"/>
          <w:sz w:val="24"/>
          <w:szCs w:val="24"/>
        </w:rPr>
        <w:t xml:space="preserve">spĺňa odborné požiadavky na výkon funkcie, do ktorej má byť ustanovený, </w:t>
      </w:r>
    </w:p>
    <w:p w:rsidR="0006715A" w:rsidRPr="00E96D74" w:rsidRDefault="0006715A" w:rsidP="0006715A">
      <w:pPr>
        <w:numPr>
          <w:ilvl w:val="0"/>
          <w:numId w:val="5"/>
        </w:numPr>
        <w:spacing w:after="0" w:line="240" w:lineRule="auto"/>
        <w:ind w:left="567" w:hanging="141"/>
        <w:jc w:val="both"/>
        <w:rPr>
          <w:rFonts w:ascii="Times New Roman" w:hAnsi="Times New Roman" w:cs="Times New Roman"/>
          <w:sz w:val="24"/>
          <w:szCs w:val="24"/>
        </w:rPr>
      </w:pPr>
      <w:r w:rsidRPr="00E96D74">
        <w:rPr>
          <w:rFonts w:ascii="Times New Roman" w:hAnsi="Times New Roman" w:cs="Times New Roman"/>
          <w:sz w:val="24"/>
          <w:szCs w:val="24"/>
        </w:rPr>
        <w:t>spĺňa úroveň znalosti cudzieho jazyka, ak sa na výkon funkcie vyžaduje a</w:t>
      </w:r>
    </w:p>
    <w:p w:rsidR="0006715A" w:rsidRPr="00E96D74" w:rsidRDefault="0006715A" w:rsidP="00B44DF7">
      <w:pPr>
        <w:numPr>
          <w:ilvl w:val="0"/>
          <w:numId w:val="5"/>
        </w:numPr>
        <w:spacing w:after="0" w:line="240" w:lineRule="auto"/>
        <w:ind w:left="709" w:hanging="283"/>
        <w:jc w:val="both"/>
        <w:rPr>
          <w:rFonts w:ascii="Times New Roman" w:hAnsi="Times New Roman" w:cs="Times New Roman"/>
          <w:sz w:val="24"/>
          <w:szCs w:val="24"/>
          <w:lang w:eastAsia="cs-CZ"/>
        </w:rPr>
      </w:pPr>
      <w:r w:rsidRPr="00E96D74">
        <w:rPr>
          <w:rFonts w:ascii="Times New Roman" w:hAnsi="Times New Roman" w:cs="Times New Roman"/>
          <w:sz w:val="24"/>
          <w:szCs w:val="24"/>
        </w:rPr>
        <w:t>podľa priemeru bodových hodnotení v služobnom hodnotení za obdobie výkonu štátnej služby v dosiahnutej vojenskej hodnosti dosahuje mimoriadne dobré</w:t>
      </w:r>
      <w:r w:rsidR="007A2062" w:rsidRPr="00E96D74">
        <w:rPr>
          <w:rFonts w:ascii="Times New Roman" w:hAnsi="Times New Roman" w:cs="Times New Roman"/>
          <w:sz w:val="24"/>
          <w:szCs w:val="24"/>
        </w:rPr>
        <w:t xml:space="preserve"> výsledky</w:t>
      </w:r>
      <w:r w:rsidRPr="00E96D74">
        <w:rPr>
          <w:rFonts w:ascii="Times New Roman" w:hAnsi="Times New Roman" w:cs="Times New Roman"/>
          <w:sz w:val="24"/>
          <w:szCs w:val="24"/>
        </w:rPr>
        <w:t xml:space="preserve"> alebo dobré výsledky.</w:t>
      </w:r>
    </w:p>
    <w:p w:rsidR="0006715A" w:rsidRPr="00E96D74" w:rsidRDefault="0006715A" w:rsidP="0006715A">
      <w:pPr>
        <w:spacing w:after="0" w:line="240" w:lineRule="auto"/>
        <w:ind w:left="567"/>
        <w:jc w:val="both"/>
        <w:rPr>
          <w:rFonts w:ascii="Times New Roman" w:hAnsi="Times New Roman" w:cs="Times New Roman"/>
          <w:sz w:val="24"/>
          <w:szCs w:val="24"/>
          <w:lang w:eastAsia="cs-CZ"/>
        </w:rPr>
      </w:pPr>
    </w:p>
    <w:p w:rsidR="0006715A" w:rsidRPr="00E96D74" w:rsidRDefault="0006715A" w:rsidP="0006715A">
      <w:pPr>
        <w:spacing w:after="0" w:line="240" w:lineRule="auto"/>
        <w:ind w:left="426"/>
        <w:jc w:val="both"/>
        <w:rPr>
          <w:rFonts w:ascii="Times New Roman" w:hAnsi="Times New Roman" w:cs="Times New Roman"/>
          <w:sz w:val="24"/>
          <w:szCs w:val="24"/>
          <w:lang w:eastAsia="cs-CZ"/>
        </w:rPr>
      </w:pPr>
      <w:r w:rsidRPr="00E96D74">
        <w:rPr>
          <w:rFonts w:ascii="Times New Roman" w:hAnsi="Times New Roman" w:cs="Times New Roman"/>
          <w:sz w:val="24"/>
          <w:szCs w:val="24"/>
        </w:rPr>
        <w:tab/>
        <w:t>(2) Profesionálneho vojaka možno ustanoviť za podmienok podľa odseku 1 do funkcie v inej vojenskej odbornosti alebo jej špecializácii len so súhlasom príslušných garantov vojenskej odbornosti.“.</w:t>
      </w:r>
    </w:p>
    <w:p w:rsidR="0006715A" w:rsidRPr="00E96D74" w:rsidRDefault="0006715A" w:rsidP="0006715A">
      <w:pPr>
        <w:tabs>
          <w:tab w:val="left" w:pos="6706"/>
        </w:tabs>
        <w:autoSpaceDE w:val="0"/>
        <w:autoSpaceDN w:val="0"/>
        <w:adjustRightInd w:val="0"/>
        <w:spacing w:after="0" w:line="240" w:lineRule="auto"/>
        <w:ind w:firstLine="425"/>
        <w:jc w:val="both"/>
        <w:rPr>
          <w:rFonts w:ascii="Times New Roman" w:hAnsi="Times New Roman" w:cs="Times New Roman"/>
        </w:rPr>
      </w:pPr>
      <w:r w:rsidRPr="00E96D74">
        <w:rPr>
          <w:rFonts w:ascii="Times New Roman" w:hAnsi="Times New Roman" w:cs="Times New Roman"/>
        </w:rPr>
        <w:tab/>
      </w:r>
    </w:p>
    <w:p w:rsidR="00B136E4" w:rsidRPr="00DF0278" w:rsidRDefault="00B136E4" w:rsidP="00D95389">
      <w:pPr>
        <w:pStyle w:val="Odsekzoznamu"/>
        <w:numPr>
          <w:ilvl w:val="0"/>
          <w:numId w:val="6"/>
        </w:numPr>
        <w:autoSpaceDE w:val="0"/>
        <w:autoSpaceDN w:val="0"/>
        <w:adjustRightInd w:val="0"/>
        <w:jc w:val="both"/>
        <w:rPr>
          <w:rFonts w:eastAsia="Times New Roman"/>
        </w:rPr>
      </w:pPr>
      <w:r>
        <w:t>V § 74 ods. 1 písm. c) sa za slová „manžela (manželku) vyslaného“ vkladajú slová „na špecializačné štúdium, do certifikačnej prípravy alebo do kurzu mimo územia Slovenskej republiky podľa § 37 ods. 1 a 3 nepretržite na desať mesiacov alebo viac alebo manžela (manželku) vyslaného“.</w:t>
      </w:r>
    </w:p>
    <w:p w:rsidR="00B136E4" w:rsidRDefault="00B136E4" w:rsidP="00DF0278">
      <w:pPr>
        <w:pStyle w:val="Odsekzoznamu"/>
        <w:autoSpaceDE w:val="0"/>
        <w:autoSpaceDN w:val="0"/>
        <w:adjustRightInd w:val="0"/>
        <w:ind w:left="360" w:firstLine="0"/>
        <w:jc w:val="both"/>
        <w:rPr>
          <w:rFonts w:eastAsia="Times New Roman"/>
        </w:rPr>
      </w:pPr>
    </w:p>
    <w:p w:rsidR="0006715A" w:rsidRPr="00E96D74" w:rsidRDefault="0006715A" w:rsidP="00D95389">
      <w:pPr>
        <w:pStyle w:val="Odsekzoznamu"/>
        <w:numPr>
          <w:ilvl w:val="0"/>
          <w:numId w:val="6"/>
        </w:numPr>
        <w:autoSpaceDE w:val="0"/>
        <w:autoSpaceDN w:val="0"/>
        <w:adjustRightInd w:val="0"/>
        <w:jc w:val="both"/>
        <w:rPr>
          <w:rFonts w:eastAsia="Times New Roman"/>
        </w:rPr>
      </w:pPr>
      <w:r w:rsidRPr="00E96D74">
        <w:rPr>
          <w:rFonts w:eastAsia="Times New Roman"/>
        </w:rPr>
        <w:t>V § 82 ods. 1 písm. a) siedmy bod znie:</w:t>
      </w:r>
    </w:p>
    <w:p w:rsidR="0006715A" w:rsidRPr="00E96D74" w:rsidRDefault="0006715A" w:rsidP="0006715A">
      <w:pPr>
        <w:tabs>
          <w:tab w:val="left" w:pos="8156"/>
        </w:tabs>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E96D74">
        <w:rPr>
          <w:rFonts w:ascii="Times New Roman" w:eastAsia="Times New Roman" w:hAnsi="Times New Roman" w:cs="Times New Roman"/>
          <w:sz w:val="24"/>
          <w:szCs w:val="24"/>
        </w:rPr>
        <w:t xml:space="preserve"> „7. zmeny výšky a zloženia služobného platu,“.</w:t>
      </w:r>
    </w:p>
    <w:p w:rsidR="0006715A" w:rsidRPr="00E96D74" w:rsidRDefault="0006715A" w:rsidP="0006715A">
      <w:pPr>
        <w:tabs>
          <w:tab w:val="left" w:pos="8156"/>
        </w:tabs>
        <w:autoSpaceDE w:val="0"/>
        <w:autoSpaceDN w:val="0"/>
        <w:adjustRightInd w:val="0"/>
        <w:spacing w:after="0" w:line="240" w:lineRule="auto"/>
        <w:ind w:left="360" w:hanging="338"/>
        <w:contextualSpacing/>
        <w:jc w:val="both"/>
        <w:rPr>
          <w:rFonts w:ascii="Times New Roman" w:eastAsia="Times New Roman" w:hAnsi="Times New Roman" w:cs="Times New Roman"/>
          <w:sz w:val="24"/>
          <w:szCs w:val="24"/>
        </w:rPr>
      </w:pPr>
    </w:p>
    <w:p w:rsidR="00D95389" w:rsidRPr="00E96D74" w:rsidRDefault="00D95389" w:rsidP="00A355AA">
      <w:pPr>
        <w:pStyle w:val="Odsekzoznamu"/>
        <w:numPr>
          <w:ilvl w:val="0"/>
          <w:numId w:val="6"/>
        </w:numPr>
        <w:tabs>
          <w:tab w:val="left" w:pos="8156"/>
        </w:tabs>
        <w:autoSpaceDE w:val="0"/>
        <w:autoSpaceDN w:val="0"/>
        <w:adjustRightInd w:val="0"/>
        <w:jc w:val="both"/>
        <w:rPr>
          <w:rFonts w:eastAsia="Times New Roman"/>
        </w:rPr>
      </w:pPr>
      <w:r w:rsidRPr="00E96D74">
        <w:rPr>
          <w:rFonts w:eastAsia="Times New Roman"/>
        </w:rPr>
        <w:t>V</w:t>
      </w:r>
      <w:r w:rsidR="0006715A" w:rsidRPr="00E96D74">
        <w:rPr>
          <w:rFonts w:eastAsia="Times New Roman"/>
        </w:rPr>
        <w:t xml:space="preserve"> § 91 ods. 1 písm. b) sa za slová „§ 65 ods. 1 a 2,“ vkladajú slová „§ 65a,“, slová                     „§ 73 ods. 1 a 2“ sa nahrádzajú slovami „§ 73 ods. 1 až 4“, spojka „a“ za slovami „§ 81“ sa nahrádza čiarkou a na kon</w:t>
      </w:r>
      <w:r w:rsidR="006A7003" w:rsidRPr="00E96D74">
        <w:rPr>
          <w:rFonts w:eastAsia="Times New Roman"/>
        </w:rPr>
        <w:t>ci</w:t>
      </w:r>
      <w:r w:rsidR="0006715A" w:rsidRPr="00E96D74">
        <w:rPr>
          <w:rFonts w:eastAsia="Times New Roman"/>
        </w:rPr>
        <w:t xml:space="preserve"> sa pripájajú tieto slová: „a § 227 ods. 3“ .</w:t>
      </w:r>
    </w:p>
    <w:p w:rsidR="00D95389" w:rsidRPr="00E96D74" w:rsidRDefault="00D95389" w:rsidP="00D95389">
      <w:pPr>
        <w:pStyle w:val="Odsekzoznamu"/>
        <w:tabs>
          <w:tab w:val="left" w:pos="8156"/>
        </w:tabs>
        <w:autoSpaceDE w:val="0"/>
        <w:autoSpaceDN w:val="0"/>
        <w:adjustRightInd w:val="0"/>
        <w:ind w:left="426" w:firstLine="0"/>
        <w:jc w:val="both"/>
        <w:rPr>
          <w:rFonts w:eastAsia="Times New Roman"/>
        </w:rPr>
      </w:pPr>
    </w:p>
    <w:p w:rsidR="00D95389" w:rsidRPr="00E96D74" w:rsidRDefault="0006715A" w:rsidP="00A355AA">
      <w:pPr>
        <w:pStyle w:val="Odsekzoznamu"/>
        <w:numPr>
          <w:ilvl w:val="0"/>
          <w:numId w:val="6"/>
        </w:numPr>
        <w:tabs>
          <w:tab w:val="left" w:pos="8156"/>
        </w:tabs>
        <w:autoSpaceDE w:val="0"/>
        <w:autoSpaceDN w:val="0"/>
        <w:adjustRightInd w:val="0"/>
        <w:jc w:val="both"/>
        <w:rPr>
          <w:rFonts w:eastAsia="Times New Roman"/>
        </w:rPr>
      </w:pPr>
      <w:r w:rsidRPr="00E96D74">
        <w:rPr>
          <w:rFonts w:eastAsia="Times New Roman"/>
        </w:rPr>
        <w:t>V § 91 ods. 12 sa slová „podľa odseku 1 písm. b)“ nahrádzajú slovami „podľa odseku 1 písm. a) a b)“.</w:t>
      </w:r>
    </w:p>
    <w:p w:rsidR="00D95389" w:rsidRPr="00E96D74" w:rsidRDefault="00D95389" w:rsidP="00D95389">
      <w:pPr>
        <w:pStyle w:val="Odsekzoznamu"/>
        <w:rPr>
          <w:rFonts w:eastAsia="Times New Roman"/>
        </w:rPr>
      </w:pPr>
    </w:p>
    <w:p w:rsidR="002B32C4" w:rsidRPr="00DF0278" w:rsidRDefault="002B32C4" w:rsidP="00A355AA">
      <w:pPr>
        <w:pStyle w:val="Odsekzoznamu"/>
        <w:numPr>
          <w:ilvl w:val="0"/>
          <w:numId w:val="6"/>
        </w:numPr>
        <w:tabs>
          <w:tab w:val="left" w:pos="8156"/>
        </w:tabs>
        <w:autoSpaceDE w:val="0"/>
        <w:autoSpaceDN w:val="0"/>
        <w:adjustRightInd w:val="0"/>
        <w:jc w:val="both"/>
        <w:rPr>
          <w:rFonts w:eastAsia="Times New Roman"/>
        </w:rPr>
      </w:pPr>
      <w:r>
        <w:t>V § 106 ods. 1 písm. g) sa za slovo „vyslania“ vkladajú slová „na špecializačné štúdium, do certifikačnej prípravy alebo do kurzu mimo územia Slovenskej republiky podľa § 37 ods. 1 a 3,“.</w:t>
      </w:r>
    </w:p>
    <w:p w:rsidR="002B32C4" w:rsidRDefault="002B32C4" w:rsidP="00DF0278">
      <w:pPr>
        <w:pStyle w:val="Odsekzoznamu"/>
        <w:tabs>
          <w:tab w:val="left" w:pos="8156"/>
        </w:tabs>
        <w:autoSpaceDE w:val="0"/>
        <w:autoSpaceDN w:val="0"/>
        <w:adjustRightInd w:val="0"/>
        <w:ind w:left="360" w:firstLine="0"/>
        <w:jc w:val="both"/>
        <w:rPr>
          <w:rFonts w:eastAsia="Times New Roman"/>
        </w:rPr>
      </w:pPr>
    </w:p>
    <w:p w:rsidR="007E789A" w:rsidRDefault="007E789A" w:rsidP="00A355AA">
      <w:pPr>
        <w:pStyle w:val="Odsekzoznamu"/>
        <w:numPr>
          <w:ilvl w:val="0"/>
          <w:numId w:val="6"/>
        </w:numPr>
        <w:tabs>
          <w:tab w:val="left" w:pos="8156"/>
        </w:tabs>
        <w:autoSpaceDE w:val="0"/>
        <w:autoSpaceDN w:val="0"/>
        <w:adjustRightInd w:val="0"/>
        <w:jc w:val="both"/>
        <w:rPr>
          <w:rFonts w:eastAsia="Times New Roman"/>
        </w:rPr>
      </w:pPr>
      <w:r w:rsidRPr="00851FE2">
        <w:rPr>
          <w:rFonts w:eastAsia="Times New Roman"/>
        </w:rPr>
        <w:t xml:space="preserve">V § </w:t>
      </w:r>
      <w:r>
        <w:rPr>
          <w:rFonts w:eastAsia="Times New Roman"/>
        </w:rPr>
        <w:t>134 ods. 1</w:t>
      </w:r>
      <w:r w:rsidRPr="00851FE2">
        <w:rPr>
          <w:rFonts w:eastAsia="Times New Roman"/>
        </w:rPr>
        <w:t xml:space="preserve"> písm. </w:t>
      </w:r>
      <w:r>
        <w:rPr>
          <w:rFonts w:eastAsia="Times New Roman"/>
        </w:rPr>
        <w:t>v</w:t>
      </w:r>
      <w:r w:rsidRPr="00851FE2">
        <w:rPr>
          <w:rFonts w:eastAsia="Times New Roman"/>
        </w:rPr>
        <w:t xml:space="preserve">) sa </w:t>
      </w:r>
      <w:r>
        <w:rPr>
          <w:rFonts w:eastAsia="Times New Roman"/>
        </w:rPr>
        <w:t>slová „§ 206 ods. 5“ nahrádzajú slovami „§ 206 ods. 6</w:t>
      </w:r>
      <w:r w:rsidRPr="00851FE2">
        <w:rPr>
          <w:rFonts w:eastAsia="Times New Roman"/>
        </w:rPr>
        <w:t>“.</w:t>
      </w:r>
    </w:p>
    <w:p w:rsidR="007E789A" w:rsidRDefault="007E789A" w:rsidP="00DF0278">
      <w:pPr>
        <w:pStyle w:val="Odsekzoznamu"/>
        <w:tabs>
          <w:tab w:val="left" w:pos="8156"/>
        </w:tabs>
        <w:autoSpaceDE w:val="0"/>
        <w:autoSpaceDN w:val="0"/>
        <w:adjustRightInd w:val="0"/>
        <w:ind w:left="360" w:firstLine="0"/>
        <w:jc w:val="both"/>
        <w:rPr>
          <w:rFonts w:eastAsia="Times New Roman"/>
        </w:rPr>
      </w:pPr>
    </w:p>
    <w:p w:rsidR="0006715A" w:rsidRPr="00E96D74" w:rsidRDefault="0006715A" w:rsidP="00A355AA">
      <w:pPr>
        <w:pStyle w:val="Odsekzoznamu"/>
        <w:numPr>
          <w:ilvl w:val="0"/>
          <w:numId w:val="6"/>
        </w:numPr>
        <w:tabs>
          <w:tab w:val="left" w:pos="8156"/>
        </w:tabs>
        <w:autoSpaceDE w:val="0"/>
        <w:autoSpaceDN w:val="0"/>
        <w:adjustRightInd w:val="0"/>
        <w:jc w:val="both"/>
        <w:rPr>
          <w:rFonts w:eastAsia="Times New Roman"/>
        </w:rPr>
      </w:pPr>
      <w:r w:rsidRPr="00E96D74">
        <w:rPr>
          <w:rFonts w:eastAsia="Times New Roman"/>
        </w:rPr>
        <w:t>V § 156 ods.1 sa za písmeno a) vkladá nové písmeno b), ktoré znie:</w:t>
      </w:r>
    </w:p>
    <w:p w:rsidR="0006715A" w:rsidRPr="00E96D74" w:rsidRDefault="0006715A" w:rsidP="0006715A">
      <w:pPr>
        <w:autoSpaceDE w:val="0"/>
        <w:autoSpaceDN w:val="0"/>
        <w:adjustRightInd w:val="0"/>
        <w:spacing w:after="0" w:line="240" w:lineRule="auto"/>
        <w:ind w:left="360"/>
        <w:contextualSpacing/>
        <w:jc w:val="both"/>
        <w:rPr>
          <w:rFonts w:ascii="Times New Roman" w:hAnsi="Times New Roman" w:cs="Times New Roman"/>
          <w:sz w:val="24"/>
          <w:szCs w:val="24"/>
        </w:rPr>
      </w:pPr>
      <w:r w:rsidRPr="00E96D74">
        <w:rPr>
          <w:rFonts w:ascii="Times New Roman" w:eastAsia="Times New Roman" w:hAnsi="Times New Roman" w:cs="Times New Roman"/>
          <w:sz w:val="24"/>
          <w:szCs w:val="24"/>
        </w:rPr>
        <w:t xml:space="preserve">„b) </w:t>
      </w:r>
      <w:r w:rsidRPr="00E96D74">
        <w:rPr>
          <w:rFonts w:ascii="Times New Roman" w:hAnsi="Times New Roman" w:cs="Times New Roman"/>
          <w:sz w:val="24"/>
          <w:szCs w:val="24"/>
        </w:rPr>
        <w:t>zvýšenie hodnostného platu za čas trvania štátnej služby,“.</w:t>
      </w:r>
    </w:p>
    <w:p w:rsidR="0006715A" w:rsidRPr="00E96D74" w:rsidRDefault="0006715A" w:rsidP="0006715A">
      <w:pPr>
        <w:autoSpaceDE w:val="0"/>
        <w:autoSpaceDN w:val="0"/>
        <w:adjustRightInd w:val="0"/>
        <w:spacing w:after="0" w:line="240" w:lineRule="auto"/>
        <w:ind w:left="360"/>
        <w:contextualSpacing/>
        <w:jc w:val="both"/>
        <w:rPr>
          <w:rFonts w:ascii="Times New Roman" w:hAnsi="Times New Roman" w:cs="Times New Roman"/>
          <w:sz w:val="24"/>
          <w:szCs w:val="24"/>
        </w:rPr>
      </w:pPr>
    </w:p>
    <w:p w:rsidR="0006715A" w:rsidRPr="00E96D74" w:rsidRDefault="0006715A" w:rsidP="0006715A">
      <w:pPr>
        <w:autoSpaceDE w:val="0"/>
        <w:autoSpaceDN w:val="0"/>
        <w:adjustRightInd w:val="0"/>
        <w:spacing w:after="0" w:line="240" w:lineRule="auto"/>
        <w:ind w:left="360"/>
        <w:contextualSpacing/>
        <w:jc w:val="both"/>
        <w:rPr>
          <w:rFonts w:ascii="Times New Roman" w:hAnsi="Times New Roman" w:cs="Times New Roman"/>
          <w:sz w:val="24"/>
          <w:szCs w:val="24"/>
        </w:rPr>
      </w:pPr>
      <w:r w:rsidRPr="00E96D74">
        <w:rPr>
          <w:rFonts w:ascii="Times New Roman" w:hAnsi="Times New Roman" w:cs="Times New Roman"/>
          <w:sz w:val="24"/>
          <w:szCs w:val="24"/>
        </w:rPr>
        <w:t xml:space="preserve">  Doterajšie písmená b) až l) sa označujú ako písmená c) až m).</w:t>
      </w:r>
    </w:p>
    <w:p w:rsidR="0006715A" w:rsidRPr="00E96D74" w:rsidRDefault="0006715A" w:rsidP="0006715A">
      <w:pPr>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rsidR="00A355AA" w:rsidRPr="00E96D74" w:rsidRDefault="0006715A" w:rsidP="00A355AA">
      <w:pPr>
        <w:pStyle w:val="Odsekzoznamu"/>
        <w:numPr>
          <w:ilvl w:val="0"/>
          <w:numId w:val="6"/>
        </w:numPr>
        <w:tabs>
          <w:tab w:val="left" w:pos="426"/>
          <w:tab w:val="left" w:pos="851"/>
        </w:tabs>
        <w:jc w:val="both"/>
        <w:rPr>
          <w:rFonts w:eastAsia="Times New Roman"/>
        </w:rPr>
      </w:pPr>
      <w:r w:rsidRPr="00E96D74">
        <w:rPr>
          <w:rFonts w:eastAsia="Times New Roman"/>
        </w:rPr>
        <w:t>V § 156 ods. 2 sa slová „písm. a) až j)“ nahrád</w:t>
      </w:r>
      <w:r w:rsidR="004763EB" w:rsidRPr="00E96D74">
        <w:rPr>
          <w:rFonts w:eastAsia="Times New Roman"/>
        </w:rPr>
        <w:t xml:space="preserve">zajú slovami „písm. a) až k)“ </w:t>
      </w:r>
      <w:r w:rsidRPr="00E96D74">
        <w:rPr>
          <w:rFonts w:eastAsia="Times New Roman"/>
        </w:rPr>
        <w:t xml:space="preserve"> </w:t>
      </w:r>
      <w:r w:rsidR="00EF7CE9" w:rsidRPr="00E96D74">
        <w:rPr>
          <w:rFonts w:eastAsia="Times New Roman"/>
        </w:rPr>
        <w:t xml:space="preserve">a na konci sa pripájajú tieto </w:t>
      </w:r>
      <w:r w:rsidRPr="00E96D74">
        <w:rPr>
          <w:rFonts w:eastAsia="Times New Roman"/>
        </w:rPr>
        <w:t>slová</w:t>
      </w:r>
      <w:r w:rsidR="00EF7CE9" w:rsidRPr="00E96D74">
        <w:rPr>
          <w:rFonts w:eastAsia="Times New Roman"/>
        </w:rPr>
        <w:t>:</w:t>
      </w:r>
      <w:r w:rsidRPr="00E96D74">
        <w:rPr>
          <w:rFonts w:eastAsia="Times New Roman"/>
        </w:rPr>
        <w:t xml:space="preserve"> </w:t>
      </w:r>
      <w:r w:rsidR="006A7003" w:rsidRPr="00E96D74">
        <w:rPr>
          <w:rFonts w:eastAsia="Times New Roman"/>
        </w:rPr>
        <w:t>„</w:t>
      </w:r>
      <w:r w:rsidRPr="00E96D74">
        <w:rPr>
          <w:rFonts w:eastAsia="Times New Roman"/>
        </w:rPr>
        <w:t>a vyrovnanie podľa § 235b“.</w:t>
      </w:r>
    </w:p>
    <w:p w:rsidR="00A355AA" w:rsidRDefault="00A355AA" w:rsidP="00A355AA">
      <w:pPr>
        <w:pStyle w:val="Odsekzoznamu"/>
        <w:tabs>
          <w:tab w:val="left" w:pos="426"/>
          <w:tab w:val="left" w:pos="851"/>
        </w:tabs>
        <w:ind w:left="360" w:firstLine="0"/>
        <w:jc w:val="both"/>
        <w:rPr>
          <w:rFonts w:eastAsia="Times New Roman"/>
        </w:rPr>
      </w:pPr>
    </w:p>
    <w:p w:rsidR="00AB15D1" w:rsidRPr="00E96D74" w:rsidRDefault="00AB15D1" w:rsidP="00A355AA">
      <w:pPr>
        <w:pStyle w:val="Odsekzoznamu"/>
        <w:tabs>
          <w:tab w:val="left" w:pos="426"/>
          <w:tab w:val="left" w:pos="851"/>
        </w:tabs>
        <w:ind w:left="360" w:firstLine="0"/>
        <w:jc w:val="both"/>
        <w:rPr>
          <w:rFonts w:eastAsia="Times New Roman"/>
        </w:rPr>
      </w:pPr>
    </w:p>
    <w:p w:rsidR="0006715A" w:rsidRPr="00E96D74" w:rsidRDefault="0006715A" w:rsidP="00A355AA">
      <w:pPr>
        <w:pStyle w:val="Odsekzoznamu"/>
        <w:numPr>
          <w:ilvl w:val="0"/>
          <w:numId w:val="6"/>
        </w:numPr>
        <w:tabs>
          <w:tab w:val="left" w:pos="426"/>
          <w:tab w:val="left" w:pos="851"/>
        </w:tabs>
        <w:jc w:val="both"/>
        <w:rPr>
          <w:rFonts w:eastAsia="Times New Roman"/>
        </w:rPr>
      </w:pPr>
      <w:r w:rsidRPr="00E96D74">
        <w:rPr>
          <w:rFonts w:eastAsia="Times New Roman"/>
        </w:rPr>
        <w:lastRenderedPageBreak/>
        <w:t>§ 157 vrátane nadpisu znie:</w:t>
      </w:r>
    </w:p>
    <w:p w:rsidR="0006715A" w:rsidRPr="00E96D74" w:rsidRDefault="0006715A" w:rsidP="0006715A">
      <w:pPr>
        <w:pStyle w:val="Odsekzoznamu"/>
        <w:ind w:left="360"/>
        <w:jc w:val="center"/>
        <w:rPr>
          <w:rFonts w:eastAsia="Times New Roman"/>
          <w:b/>
        </w:rPr>
      </w:pPr>
      <w:r w:rsidRPr="00E96D74">
        <w:rPr>
          <w:rFonts w:eastAsia="Times New Roman"/>
          <w:b/>
        </w:rPr>
        <w:t>„§ 157</w:t>
      </w:r>
    </w:p>
    <w:p w:rsidR="0006715A" w:rsidRPr="00E96D74" w:rsidRDefault="0006715A" w:rsidP="0006715A">
      <w:pPr>
        <w:pStyle w:val="Odsekzoznamu"/>
        <w:ind w:left="360"/>
        <w:jc w:val="center"/>
        <w:rPr>
          <w:rFonts w:eastAsia="Times New Roman"/>
          <w:b/>
        </w:rPr>
      </w:pPr>
      <w:r w:rsidRPr="00E96D74">
        <w:rPr>
          <w:rFonts w:eastAsia="Times New Roman"/>
          <w:b/>
        </w:rPr>
        <w:t>Hodnostný plat</w:t>
      </w:r>
    </w:p>
    <w:p w:rsidR="0006715A" w:rsidRPr="00E96D74" w:rsidRDefault="0006715A" w:rsidP="0006715A">
      <w:pPr>
        <w:pStyle w:val="Odsekzoznamu"/>
        <w:tabs>
          <w:tab w:val="left" w:pos="731"/>
        </w:tabs>
        <w:ind w:left="360"/>
        <w:jc w:val="center"/>
        <w:rPr>
          <w:rFonts w:eastAsia="Times New Roman"/>
        </w:rPr>
      </w:pPr>
    </w:p>
    <w:p w:rsidR="0006715A" w:rsidRDefault="0006715A" w:rsidP="00097297">
      <w:pPr>
        <w:spacing w:after="120" w:line="240" w:lineRule="auto"/>
        <w:ind w:left="357"/>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      (1) Profesionálnemu vojakovi patrí hodnostný plat, ktorý tvorí hodnostná tarifa </w:t>
      </w:r>
      <w:r w:rsidRPr="00E96D74">
        <w:rPr>
          <w:rFonts w:ascii="Times New Roman" w:eastAsia="Times New Roman" w:hAnsi="Times New Roman" w:cs="Times New Roman"/>
          <w:sz w:val="24"/>
          <w:szCs w:val="24"/>
          <w:lang w:eastAsia="sk-SK"/>
        </w:rPr>
        <w:br/>
        <w:t xml:space="preserve">a funkčná tarifa. Hodnostné platy profesionálnych vojakov sú uvedené v prílohe č. 3. </w:t>
      </w:r>
    </w:p>
    <w:p w:rsidR="0006715A" w:rsidRDefault="0006715A" w:rsidP="00097297">
      <w:pPr>
        <w:spacing w:after="120" w:line="240" w:lineRule="auto"/>
        <w:ind w:left="357"/>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      (2) Funkčná tarifa môže byť profesionálnemu vojakovi v závislosti od charakteru vykonávanej funkcie zvýšená až do výšky</w:t>
      </w:r>
      <w:r w:rsidR="00BB3101">
        <w:rPr>
          <w:rFonts w:ascii="Times New Roman" w:eastAsia="Times New Roman" w:hAnsi="Times New Roman" w:cs="Times New Roman"/>
          <w:sz w:val="24"/>
          <w:szCs w:val="24"/>
          <w:lang w:eastAsia="sk-SK"/>
        </w:rPr>
        <w:t xml:space="preserve"> </w:t>
      </w:r>
      <w:r w:rsidR="00BB3101" w:rsidRPr="00213A25">
        <w:rPr>
          <w:rFonts w:ascii="Times New Roman" w:eastAsia="Times New Roman" w:hAnsi="Times New Roman" w:cs="Times New Roman"/>
          <w:sz w:val="24"/>
          <w:szCs w:val="24"/>
          <w:lang w:eastAsia="sk-SK"/>
        </w:rPr>
        <w:t>50 %</w:t>
      </w:r>
      <w:r w:rsidRPr="00213A25">
        <w:rPr>
          <w:rFonts w:ascii="Times New Roman" w:eastAsia="Times New Roman" w:hAnsi="Times New Roman" w:cs="Times New Roman"/>
          <w:sz w:val="24"/>
          <w:szCs w:val="24"/>
          <w:lang w:eastAsia="sk-SK"/>
        </w:rPr>
        <w:t xml:space="preserve">  </w:t>
      </w:r>
      <w:r w:rsidRPr="00E96D74">
        <w:rPr>
          <w:rFonts w:ascii="Times New Roman" w:eastAsia="Times New Roman" w:hAnsi="Times New Roman" w:cs="Times New Roman"/>
          <w:sz w:val="24"/>
          <w:szCs w:val="24"/>
          <w:lang w:eastAsia="sk-SK"/>
        </w:rPr>
        <w:t>z funkčnej tarify dosiahnutej vojenskej hodnosti alebo zapožičanej vojenskej hodnosti a profesionálnemu vojakovi vyčlenenému na plnenie úloh Vojenského spravodajstva z funkčnej tarify vojenskej hodnosti, ktorá je plánovaná na funkciu. Zvýšenie funkčnej tarify podľa prvej vety sa zaokrúhli na najbližší eurocent nahor.</w:t>
      </w:r>
    </w:p>
    <w:p w:rsidR="0006715A" w:rsidRPr="00E96D74" w:rsidRDefault="0006715A" w:rsidP="00097297">
      <w:pPr>
        <w:spacing w:after="120" w:line="240" w:lineRule="auto"/>
        <w:ind w:left="357"/>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      (3) Hodnostný plat podľa odseku 1 vrátane zvýšenia funkčnej tarify podľa odseku 2 patrí profesionálnemu vojakovi z dosiahnutej vojenskej hodnosti odo dňa jeho vymenovania do vojenskej hodnosti, povýšenia alebo priznania vojenskej hodnosti alebo zo zapožičanej vojenskej hodnosti odo dňa zapožičania vojenskej hodnosti. </w:t>
      </w:r>
    </w:p>
    <w:p w:rsidR="0006715A" w:rsidRPr="00E96D74" w:rsidRDefault="0006715A" w:rsidP="00097297">
      <w:pPr>
        <w:spacing w:after="120" w:line="240" w:lineRule="auto"/>
        <w:ind w:left="357"/>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 </w:t>
      </w:r>
      <w:r w:rsidRPr="00E96D74">
        <w:rPr>
          <w:rFonts w:ascii="Times New Roman" w:eastAsia="Times New Roman" w:hAnsi="Times New Roman" w:cs="Times New Roman"/>
          <w:sz w:val="24"/>
          <w:szCs w:val="24"/>
          <w:lang w:eastAsia="sk-SK"/>
        </w:rPr>
        <w:tab/>
        <w:t xml:space="preserve">(4) Hodnostný plat podľa odseku 1 vrátane zvýšenia funkčnej tarify podľa odseku 2 patrí profesionálnemu vojakovi vyčlenenému na plnenie úloh Vojenského spravodajstva </w:t>
      </w:r>
      <w:r w:rsidRPr="00E96D74">
        <w:rPr>
          <w:rFonts w:ascii="Times New Roman" w:eastAsia="Times New Roman" w:hAnsi="Times New Roman" w:cs="Times New Roman"/>
          <w:sz w:val="24"/>
          <w:szCs w:val="24"/>
          <w:lang w:eastAsia="sk-SK"/>
        </w:rPr>
        <w:br/>
        <w:t xml:space="preserve">z vojenskej hodnosti, ktorá je plánovaná na funkciu, odo dňa jeho vymenovania do funkcie alebo ustanovenia do funkcie vo Vojenskom spravodajstve. </w:t>
      </w:r>
    </w:p>
    <w:p w:rsidR="0006715A" w:rsidRPr="00E96D74" w:rsidRDefault="0006715A" w:rsidP="00097297">
      <w:pPr>
        <w:spacing w:after="120" w:line="240" w:lineRule="auto"/>
        <w:ind w:left="357"/>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      (5) Termín účinnosti a percentuálne zvýšenie alebo iný spôsob zvýšenia hodnostných platov podľa odseku 1 na príslušný rok ustanoví zákon o štátnom rozpočte. </w:t>
      </w:r>
      <w:r w:rsidR="00442887" w:rsidRPr="00E96D74">
        <w:rPr>
          <w:rFonts w:ascii="Times New Roman" w:eastAsia="Times New Roman" w:hAnsi="Times New Roman" w:cs="Times New Roman"/>
          <w:sz w:val="24"/>
          <w:szCs w:val="24"/>
          <w:lang w:eastAsia="sk-SK"/>
        </w:rPr>
        <w:t>Hodnostné platy podľa odseku 1 zvýšené podľa zákona o štátnom rozpočte na príslušný rok uverejňuje ministerstvo vo svojom publikačnom orgáne.</w:t>
      </w:r>
    </w:p>
    <w:p w:rsidR="0006715A" w:rsidRPr="00E96D74" w:rsidRDefault="0006715A" w:rsidP="00097297">
      <w:pPr>
        <w:spacing w:after="120" w:line="240" w:lineRule="auto"/>
        <w:ind w:left="357"/>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      (6 ) Hodnostné platy upravené podľa odseku 5 sa zaokrúhľujú na 50 eurocentov nahor, pričom každá zložka hodnostného platu podľa odseku 1 sa zaokrúhli na najbližší eurocent nahor. Ak sa určí iný spôsob zvýšenia hodnostných platov podľa odseku 5, upraví sa iba hodnostná tarifa.</w:t>
      </w:r>
    </w:p>
    <w:p w:rsidR="0006715A" w:rsidRPr="00E96D74" w:rsidRDefault="0006715A" w:rsidP="0006715A">
      <w:pPr>
        <w:tabs>
          <w:tab w:val="left" w:pos="731"/>
        </w:tabs>
        <w:spacing w:after="0" w:line="240" w:lineRule="auto"/>
        <w:ind w:left="360"/>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      (7) Funkcie a percentuálne zvýšenie funkčnej tarify podľa odseku 2 ustanoví služobný predpis.“.</w:t>
      </w:r>
    </w:p>
    <w:p w:rsidR="0006715A" w:rsidRPr="00E96D74" w:rsidRDefault="0006715A" w:rsidP="0006715A">
      <w:pPr>
        <w:spacing w:after="0" w:line="240" w:lineRule="auto"/>
        <w:ind w:left="360"/>
        <w:jc w:val="both"/>
        <w:rPr>
          <w:rFonts w:ascii="Times New Roman" w:eastAsia="Times New Roman" w:hAnsi="Times New Roman" w:cs="Times New Roman"/>
          <w:sz w:val="24"/>
          <w:szCs w:val="24"/>
          <w:lang w:eastAsia="sk-SK"/>
        </w:rPr>
      </w:pPr>
    </w:p>
    <w:p w:rsidR="0006715A" w:rsidRPr="00E96D74" w:rsidRDefault="0006715A" w:rsidP="00A355AA">
      <w:pPr>
        <w:pStyle w:val="Odsekzoznamu"/>
        <w:numPr>
          <w:ilvl w:val="0"/>
          <w:numId w:val="6"/>
        </w:numPr>
        <w:jc w:val="both"/>
        <w:rPr>
          <w:rFonts w:eastAsia="Times New Roman"/>
        </w:rPr>
      </w:pPr>
      <w:r w:rsidRPr="00E96D74">
        <w:rPr>
          <w:rFonts w:eastAsia="Times New Roman"/>
        </w:rPr>
        <w:t>Za § 157 sa vkladá § 157a, ktorý vrátane nadpisu znie:</w:t>
      </w:r>
    </w:p>
    <w:p w:rsidR="0006715A" w:rsidRPr="00E96D74" w:rsidRDefault="0006715A" w:rsidP="0006715A">
      <w:pPr>
        <w:spacing w:after="0" w:line="240" w:lineRule="auto"/>
        <w:ind w:left="360"/>
        <w:jc w:val="both"/>
        <w:rPr>
          <w:rFonts w:ascii="Times New Roman" w:eastAsia="Times New Roman" w:hAnsi="Times New Roman" w:cs="Times New Roman"/>
          <w:sz w:val="24"/>
          <w:szCs w:val="24"/>
          <w:lang w:eastAsia="sk-SK"/>
        </w:rPr>
      </w:pPr>
    </w:p>
    <w:p w:rsidR="0006715A" w:rsidRPr="00E96D74" w:rsidRDefault="0006715A" w:rsidP="0006715A">
      <w:pPr>
        <w:spacing w:after="0" w:line="240" w:lineRule="auto"/>
        <w:ind w:left="360" w:hanging="54"/>
        <w:jc w:val="center"/>
        <w:rPr>
          <w:rFonts w:ascii="Times New Roman" w:eastAsia="Times New Roman" w:hAnsi="Times New Roman" w:cs="Times New Roman"/>
          <w:b/>
          <w:sz w:val="24"/>
          <w:szCs w:val="24"/>
          <w:lang w:eastAsia="sk-SK"/>
        </w:rPr>
      </w:pPr>
      <w:r w:rsidRPr="00E96D74">
        <w:rPr>
          <w:rFonts w:ascii="Times New Roman" w:eastAsia="Times New Roman" w:hAnsi="Times New Roman" w:cs="Times New Roman"/>
          <w:b/>
          <w:sz w:val="24"/>
          <w:szCs w:val="24"/>
          <w:lang w:eastAsia="sk-SK"/>
        </w:rPr>
        <w:t>„§ 157a</w:t>
      </w:r>
    </w:p>
    <w:p w:rsidR="0006715A" w:rsidRPr="00E96D74" w:rsidRDefault="0006715A" w:rsidP="0006715A">
      <w:pPr>
        <w:spacing w:after="0" w:line="240" w:lineRule="auto"/>
        <w:ind w:left="360" w:hanging="54"/>
        <w:jc w:val="center"/>
        <w:rPr>
          <w:rFonts w:ascii="Times New Roman" w:eastAsia="Times New Roman" w:hAnsi="Times New Roman" w:cs="Times New Roman"/>
          <w:b/>
          <w:sz w:val="24"/>
          <w:szCs w:val="24"/>
          <w:lang w:eastAsia="sk-SK"/>
        </w:rPr>
      </w:pPr>
      <w:r w:rsidRPr="00E96D74">
        <w:rPr>
          <w:rFonts w:ascii="Times New Roman" w:eastAsia="Times New Roman" w:hAnsi="Times New Roman" w:cs="Times New Roman"/>
          <w:b/>
          <w:sz w:val="24"/>
          <w:szCs w:val="24"/>
          <w:lang w:eastAsia="sk-SK"/>
        </w:rPr>
        <w:t>Zvýšenie hodnostného platu za čas trvania štátnej služby</w:t>
      </w:r>
    </w:p>
    <w:p w:rsidR="0006715A" w:rsidRPr="00E96D74" w:rsidRDefault="0006715A" w:rsidP="0006715A">
      <w:pPr>
        <w:spacing w:after="0" w:line="240" w:lineRule="auto"/>
        <w:ind w:left="360"/>
        <w:jc w:val="center"/>
        <w:rPr>
          <w:rFonts w:ascii="Times New Roman" w:eastAsia="Times New Roman" w:hAnsi="Times New Roman" w:cs="Times New Roman"/>
          <w:sz w:val="24"/>
          <w:szCs w:val="24"/>
          <w:lang w:eastAsia="sk-SK"/>
        </w:rPr>
      </w:pPr>
    </w:p>
    <w:p w:rsidR="0006715A" w:rsidRPr="00E96D74" w:rsidRDefault="0006715A" w:rsidP="00097297">
      <w:pPr>
        <w:spacing w:after="120" w:line="240" w:lineRule="auto"/>
        <w:ind w:left="357" w:firstLine="369"/>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(1) Profesionálnemu vojakovi patrí za každý rok trvania štátnej služby zvýšenie hodnostného platu o 1 % z hodnostného platu podľa § 157 ods. 1 vrátane zvýšenia funkčnej tarify podľa § 157 ods. 2.</w:t>
      </w:r>
    </w:p>
    <w:p w:rsidR="0006715A" w:rsidRPr="00E96D74" w:rsidRDefault="002564BD" w:rsidP="00097297">
      <w:pPr>
        <w:spacing w:after="120" w:line="240" w:lineRule="auto"/>
        <w:ind w:left="357" w:firstLine="369"/>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 </w:t>
      </w:r>
      <w:r w:rsidR="0006715A" w:rsidRPr="00E96D74">
        <w:rPr>
          <w:rFonts w:ascii="Times New Roman" w:eastAsia="Times New Roman" w:hAnsi="Times New Roman" w:cs="Times New Roman"/>
          <w:sz w:val="24"/>
          <w:szCs w:val="24"/>
          <w:lang w:eastAsia="sk-SK"/>
        </w:rPr>
        <w:t xml:space="preserve">(2) Zvýšenie hodnostného platu za čas trvania štátnej služby patrí profesionálnemu vojakovi od prvého dňa mesiaca, v ktorom profesionálny vojak dosiahol ďalší rok trvania štátnej služby. </w:t>
      </w:r>
    </w:p>
    <w:p w:rsidR="00097297" w:rsidRDefault="0006715A" w:rsidP="00097297">
      <w:pPr>
        <w:spacing w:after="120" w:line="240" w:lineRule="auto"/>
        <w:ind w:left="357" w:firstLine="369"/>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(3) Zvýšenie hodnostného platu podľa odseku 1 sa zaokrúhľuje na 50 eurocentov nahor</w:t>
      </w:r>
      <w:r w:rsidR="002564BD" w:rsidRPr="00E96D74">
        <w:rPr>
          <w:rFonts w:ascii="Times New Roman" w:eastAsia="Times New Roman" w:hAnsi="Times New Roman" w:cs="Times New Roman"/>
          <w:sz w:val="24"/>
          <w:szCs w:val="24"/>
          <w:lang w:eastAsia="sk-SK"/>
        </w:rPr>
        <w:t>.</w:t>
      </w:r>
    </w:p>
    <w:p w:rsidR="0006715A" w:rsidRPr="00E96D74" w:rsidRDefault="0006715A" w:rsidP="00097297">
      <w:pPr>
        <w:spacing w:after="120" w:line="240" w:lineRule="auto"/>
        <w:ind w:left="357" w:firstLine="369"/>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(4) Do času trvania štátnej služby sa na účely zvýšenia hodnostného platu započítava čas trvania  </w:t>
      </w:r>
      <w:r w:rsidR="006363DD" w:rsidRPr="00E96D74">
        <w:rPr>
          <w:rFonts w:ascii="Times New Roman" w:eastAsia="Times New Roman" w:hAnsi="Times New Roman" w:cs="Times New Roman"/>
          <w:sz w:val="24"/>
          <w:szCs w:val="24"/>
          <w:lang w:eastAsia="sk-SK"/>
        </w:rPr>
        <w:t xml:space="preserve">služobného pomeru </w:t>
      </w:r>
      <w:r w:rsidRPr="00220F15">
        <w:rPr>
          <w:rFonts w:ascii="Times New Roman" w:eastAsia="Times New Roman" w:hAnsi="Times New Roman" w:cs="Times New Roman"/>
          <w:sz w:val="24"/>
          <w:szCs w:val="24"/>
          <w:lang w:eastAsia="sk-SK"/>
        </w:rPr>
        <w:t xml:space="preserve">podľa </w:t>
      </w:r>
      <w:r w:rsidR="003328E0" w:rsidRPr="00220F15">
        <w:rPr>
          <w:rFonts w:ascii="Times New Roman" w:eastAsia="Times New Roman" w:hAnsi="Times New Roman" w:cs="Times New Roman"/>
          <w:sz w:val="24"/>
          <w:szCs w:val="24"/>
          <w:lang w:eastAsia="sk-SK"/>
        </w:rPr>
        <w:t xml:space="preserve">§ </w:t>
      </w:r>
      <w:r w:rsidR="002B7B8A" w:rsidRPr="00220F15">
        <w:rPr>
          <w:rFonts w:ascii="Times New Roman" w:eastAsia="Times New Roman" w:hAnsi="Times New Roman" w:cs="Times New Roman"/>
          <w:sz w:val="24"/>
          <w:szCs w:val="24"/>
          <w:lang w:eastAsia="sk-SK"/>
        </w:rPr>
        <w:t>15 ods. 3 až 5</w:t>
      </w:r>
      <w:r w:rsidRPr="00220F15">
        <w:rPr>
          <w:rFonts w:ascii="Times New Roman" w:eastAsia="Times New Roman" w:hAnsi="Times New Roman" w:cs="Times New Roman"/>
          <w:sz w:val="24"/>
          <w:szCs w:val="24"/>
          <w:lang w:eastAsia="sk-SK"/>
        </w:rPr>
        <w:t xml:space="preserve"> </w:t>
      </w:r>
      <w:r w:rsidRPr="00E96D74">
        <w:rPr>
          <w:rFonts w:ascii="Times New Roman" w:eastAsia="Times New Roman" w:hAnsi="Times New Roman" w:cs="Times New Roman"/>
          <w:sz w:val="24"/>
          <w:szCs w:val="24"/>
          <w:lang w:eastAsia="sk-SK"/>
        </w:rPr>
        <w:t xml:space="preserve">a čas trvania služobného pomeru podľa § 31 ods. 1 písm. a), c) až j). </w:t>
      </w:r>
    </w:p>
    <w:p w:rsidR="00AB15D1" w:rsidRDefault="0006715A" w:rsidP="0006715A">
      <w:pPr>
        <w:spacing w:after="0" w:line="240" w:lineRule="auto"/>
        <w:ind w:left="360" w:firstLine="371"/>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(5) Do času trvania štátnej služby podľa odseku </w:t>
      </w:r>
      <w:r w:rsidR="000D0AE2" w:rsidRPr="00E96D74">
        <w:rPr>
          <w:rFonts w:ascii="Times New Roman" w:eastAsia="Times New Roman" w:hAnsi="Times New Roman" w:cs="Times New Roman"/>
          <w:sz w:val="24"/>
          <w:szCs w:val="24"/>
          <w:lang w:eastAsia="sk-SK"/>
        </w:rPr>
        <w:t xml:space="preserve">4 </w:t>
      </w:r>
      <w:r w:rsidRPr="00E96D74">
        <w:rPr>
          <w:rFonts w:ascii="Times New Roman" w:eastAsia="Times New Roman" w:hAnsi="Times New Roman" w:cs="Times New Roman"/>
          <w:sz w:val="24"/>
          <w:szCs w:val="24"/>
          <w:lang w:eastAsia="sk-SK"/>
        </w:rPr>
        <w:t xml:space="preserve">sa nezapočítava čas podľa § 31 ods. </w:t>
      </w:r>
    </w:p>
    <w:p w:rsidR="0006715A" w:rsidRPr="00E96D74" w:rsidRDefault="0006715A" w:rsidP="00AB15D1">
      <w:pPr>
        <w:spacing w:after="0" w:line="240" w:lineRule="auto"/>
        <w:ind w:left="360"/>
        <w:jc w:val="both"/>
        <w:rPr>
          <w:rFonts w:ascii="Times New Roman" w:eastAsia="Times New Roman" w:hAnsi="Times New Roman" w:cs="Times New Roman"/>
          <w:sz w:val="24"/>
          <w:szCs w:val="24"/>
          <w:lang w:eastAsia="sk-SK"/>
        </w:rPr>
      </w:pPr>
      <w:r w:rsidRPr="00E96D74">
        <w:rPr>
          <w:rFonts w:ascii="Times New Roman" w:eastAsia="Times New Roman" w:hAnsi="Times New Roman" w:cs="Times New Roman"/>
          <w:sz w:val="24"/>
          <w:szCs w:val="24"/>
          <w:lang w:eastAsia="sk-SK"/>
        </w:rPr>
        <w:t xml:space="preserve">1 písm. b) a ods. 2 a čas prerušenia výkonu profesionálnej služby podľa osobitného predpisu platného v čase prerušenia výkonu profesionálnej služby. Do času trvania štátnej služby podľa odseku </w:t>
      </w:r>
      <w:r w:rsidR="000D0AE2" w:rsidRPr="00E96D74">
        <w:rPr>
          <w:rFonts w:ascii="Times New Roman" w:eastAsia="Times New Roman" w:hAnsi="Times New Roman" w:cs="Times New Roman"/>
          <w:sz w:val="24"/>
          <w:szCs w:val="24"/>
          <w:lang w:eastAsia="sk-SK"/>
        </w:rPr>
        <w:t>4</w:t>
      </w:r>
      <w:r w:rsidRPr="00E96D74">
        <w:rPr>
          <w:rFonts w:ascii="Times New Roman" w:eastAsia="Times New Roman" w:hAnsi="Times New Roman" w:cs="Times New Roman"/>
          <w:sz w:val="24"/>
          <w:szCs w:val="24"/>
          <w:lang w:eastAsia="sk-SK"/>
        </w:rPr>
        <w:t xml:space="preserve"> sa nezapočítava ani čas trvania služobného pomeru v ozbrojených silách vykonávaný v prípravnej štátnej službe.“.  </w:t>
      </w:r>
    </w:p>
    <w:p w:rsidR="0006715A" w:rsidRPr="00E96D74" w:rsidRDefault="0006715A" w:rsidP="0006715A">
      <w:pPr>
        <w:spacing w:after="0" w:line="240" w:lineRule="auto"/>
        <w:ind w:left="360"/>
        <w:jc w:val="both"/>
        <w:rPr>
          <w:rFonts w:ascii="Times New Roman" w:eastAsia="Times New Roman" w:hAnsi="Times New Roman" w:cs="Times New Roman"/>
          <w:sz w:val="24"/>
          <w:szCs w:val="24"/>
          <w:lang w:eastAsia="sk-SK"/>
        </w:rPr>
      </w:pPr>
    </w:p>
    <w:p w:rsidR="00A355AA" w:rsidRPr="00E96D74" w:rsidRDefault="0006715A" w:rsidP="00A355AA">
      <w:pPr>
        <w:pStyle w:val="Odsekzoznamu"/>
        <w:numPr>
          <w:ilvl w:val="0"/>
          <w:numId w:val="6"/>
        </w:numPr>
        <w:jc w:val="both"/>
      </w:pPr>
      <w:r w:rsidRPr="00E96D74">
        <w:t xml:space="preserve">V § 158 ods. 3, 5 a 6,  § 167 ods. 1 </w:t>
      </w:r>
      <w:r w:rsidR="007A2062" w:rsidRPr="00E96D74">
        <w:t>až</w:t>
      </w:r>
      <w:r w:rsidRPr="00E96D74">
        <w:t xml:space="preserve"> 3 a 9, </w:t>
      </w:r>
      <w:r w:rsidR="009F41F5" w:rsidRPr="00E96D74">
        <w:t xml:space="preserve">§ </w:t>
      </w:r>
      <w:r w:rsidRPr="00E96D74">
        <w:t>170 ods. 1 písm. a), § 171 a § 193 ods. 3  sa  slová „v prvom platovom stupni“</w:t>
      </w:r>
      <w:r w:rsidR="002564BD" w:rsidRPr="00E96D74">
        <w:t xml:space="preserve"> nahrádzajú slovami „bez zvýšenia funkčnej tarify podľa § 157 ods. 2 a</w:t>
      </w:r>
      <w:r w:rsidR="003328E0">
        <w:t> </w:t>
      </w:r>
      <w:r w:rsidR="003328E0" w:rsidRPr="00220F15">
        <w:t>bez</w:t>
      </w:r>
      <w:r w:rsidR="003328E0">
        <w:rPr>
          <w:color w:val="00B050"/>
        </w:rPr>
        <w:t xml:space="preserve"> </w:t>
      </w:r>
      <w:r w:rsidR="002564BD" w:rsidRPr="00E96D74">
        <w:t>zvýšenia hodnostného platu podľa § 157a“</w:t>
      </w:r>
      <w:r w:rsidRPr="00E96D74">
        <w:t>.</w:t>
      </w:r>
    </w:p>
    <w:p w:rsidR="00A355AA" w:rsidRPr="00E96D74" w:rsidRDefault="00A355AA" w:rsidP="00A355AA">
      <w:pPr>
        <w:pStyle w:val="Odsekzoznamu"/>
        <w:ind w:left="360" w:firstLine="0"/>
        <w:jc w:val="both"/>
      </w:pPr>
    </w:p>
    <w:p w:rsidR="00A355AA" w:rsidRPr="00E96D74" w:rsidRDefault="009F41F5" w:rsidP="00A355AA">
      <w:pPr>
        <w:pStyle w:val="Odsekzoznamu"/>
        <w:numPr>
          <w:ilvl w:val="0"/>
          <w:numId w:val="6"/>
        </w:numPr>
        <w:jc w:val="both"/>
      </w:pPr>
      <w:r w:rsidRPr="00E96D74">
        <w:t xml:space="preserve">V </w:t>
      </w:r>
      <w:r w:rsidR="0006715A" w:rsidRPr="00E96D74">
        <w:t>§ 159 ods. 1, § 160 ods. 1, § 162 ods. 1, § 163 ods. 1, § 164 ods. 1, § 164a ods. 1  sa slová „jeho hodnostného platu“ nahrádzajú slovami „zo súčtu jeho hodnostného platu podľa § 157 ods. 1, zvýšenia funkčnej tarify podľa § 157 ods. 2 a zvýšenia jeho hodnostného platu podľa § 157a“.</w:t>
      </w:r>
    </w:p>
    <w:p w:rsidR="00A355AA" w:rsidRPr="00E96D74" w:rsidRDefault="00A355AA" w:rsidP="00A355AA">
      <w:pPr>
        <w:pStyle w:val="Odsekzoznamu"/>
      </w:pPr>
    </w:p>
    <w:p w:rsidR="00A355AA" w:rsidRPr="00E96D74" w:rsidRDefault="0006715A" w:rsidP="00A355AA">
      <w:pPr>
        <w:pStyle w:val="Odsekzoznamu"/>
        <w:numPr>
          <w:ilvl w:val="0"/>
          <w:numId w:val="6"/>
        </w:numPr>
        <w:jc w:val="both"/>
      </w:pPr>
      <w:r w:rsidRPr="00E96D74">
        <w:t xml:space="preserve">V § 161 ods. 1 a § 166 ods. 1  úvodnej vete sa slová „jeho hodnostného platu“ nahrádzajú slovami „súčtu jeho hodnostného platu podľa § 157 ods. 1,  zvýšenia funkčnej tarify podľa </w:t>
      </w:r>
      <w:r w:rsidRPr="00E96D74">
        <w:br/>
        <w:t>§ 157 ods. 2 a zvýšenia jeho hodnostného platu podľa § 157a“.</w:t>
      </w:r>
    </w:p>
    <w:p w:rsidR="00A355AA" w:rsidRPr="00E96D74" w:rsidRDefault="00A355AA" w:rsidP="00A355AA">
      <w:pPr>
        <w:pStyle w:val="Odsekzoznamu"/>
      </w:pPr>
    </w:p>
    <w:p w:rsidR="00A355AA" w:rsidRPr="00E96D74" w:rsidRDefault="0006715A" w:rsidP="00A355AA">
      <w:pPr>
        <w:pStyle w:val="Odsekzoznamu"/>
        <w:numPr>
          <w:ilvl w:val="0"/>
          <w:numId w:val="6"/>
        </w:numPr>
        <w:jc w:val="both"/>
      </w:pPr>
      <w:r w:rsidRPr="00E96D74">
        <w:t>V  § 165 ods. 1 sa slová „v prvom platovom stupni vojenskej hodnosti,“ nahrádzajú slovami „ustanoveného pre vojenskú hodnosť,“ a na konci sa pripájajú tieto slová: „vrátane zvýšenia fun</w:t>
      </w:r>
      <w:r w:rsidR="006A7003" w:rsidRPr="00E96D74">
        <w:t>kčnej tarify podľa § 157 ods. 2</w:t>
      </w:r>
      <w:r w:rsidR="00D919E0" w:rsidRPr="00E96D74">
        <w:t xml:space="preserve"> a bez zvýšenia hodnostného platu podľa § 157a</w:t>
      </w:r>
      <w:r w:rsidRPr="00E96D74">
        <w:t>“.</w:t>
      </w:r>
    </w:p>
    <w:p w:rsidR="00A355AA" w:rsidRPr="00E96D74" w:rsidRDefault="00A355AA" w:rsidP="00A355AA">
      <w:pPr>
        <w:pStyle w:val="Odsekzoznamu"/>
      </w:pPr>
    </w:p>
    <w:p w:rsidR="00106129" w:rsidRDefault="00106129" w:rsidP="00106129">
      <w:pPr>
        <w:pStyle w:val="Odsekzoznamu"/>
        <w:numPr>
          <w:ilvl w:val="0"/>
          <w:numId w:val="6"/>
        </w:numPr>
        <w:jc w:val="both"/>
      </w:pPr>
      <w:r>
        <w:t>V § 168 ods. 1 sa za slovo „vyslaný“ vkladajú slová „na špecializačné štúdium, do certifikačnej prípravy alebo do kurzu mimo územia Slovenskej republiky podľa § 37 ods. 1 a 3 nepretržite na desať mesiacov alebo viac alebo, ktorý je vyslaný“.</w:t>
      </w:r>
    </w:p>
    <w:p w:rsidR="00106129" w:rsidRDefault="00106129" w:rsidP="00DF0278">
      <w:pPr>
        <w:pStyle w:val="Odsekzoznamu"/>
        <w:ind w:left="360" w:firstLine="0"/>
        <w:jc w:val="both"/>
      </w:pPr>
    </w:p>
    <w:p w:rsidR="00106129" w:rsidRDefault="00106129" w:rsidP="00106129">
      <w:pPr>
        <w:pStyle w:val="Odsekzoznamu"/>
        <w:numPr>
          <w:ilvl w:val="0"/>
          <w:numId w:val="6"/>
        </w:numPr>
        <w:jc w:val="both"/>
      </w:pPr>
      <w:r>
        <w:t>V § 168 ods. 3 sa za slovo „funkcie“ vkladajú slová „alebo odo dňa vyslania na špecializačné štúdium, do certifikačnej prípravy alebo do kurzu podľa § 37 ods. 1 a 3 mimo územia Slovenskej republiky nepretržite na desať mesiacov alebo viac“ a za slovo „vyslania“ sa vkladajú slová „na špecializačné štúdium, do certifikačnej prípravy, do kurzu alebo“.</w:t>
      </w:r>
    </w:p>
    <w:p w:rsidR="00106129" w:rsidRDefault="00106129" w:rsidP="00DF0278">
      <w:pPr>
        <w:pStyle w:val="Odsekzoznamu"/>
        <w:ind w:left="360" w:firstLine="0"/>
        <w:jc w:val="both"/>
      </w:pPr>
    </w:p>
    <w:p w:rsidR="00106129" w:rsidRDefault="00106129" w:rsidP="00A355AA">
      <w:pPr>
        <w:pStyle w:val="Odsekzoznamu"/>
        <w:numPr>
          <w:ilvl w:val="0"/>
          <w:numId w:val="6"/>
        </w:numPr>
        <w:jc w:val="both"/>
      </w:pPr>
      <w:r>
        <w:t>V § 168 ods. 6 a  § 169 ods. 3 sa za slovo „vyslaný“ vkladajú slová „na špecializačné štúdium, do certifikačnej prípravy alebo do kurzu mimo územia Slovenskej republiky podľa § 37 ods. 1 a 3 nepretržite na desať mesiacov alebo viac alebo ktorý je vyslaný“.</w:t>
      </w:r>
    </w:p>
    <w:p w:rsidR="00106129" w:rsidRDefault="00106129" w:rsidP="00DF0278">
      <w:pPr>
        <w:pStyle w:val="Odsekzoznamu"/>
        <w:ind w:left="360" w:firstLine="0"/>
        <w:jc w:val="both"/>
      </w:pPr>
    </w:p>
    <w:p w:rsidR="00A355AA" w:rsidRDefault="0006715A" w:rsidP="00A355AA">
      <w:pPr>
        <w:pStyle w:val="Odsekzoznamu"/>
        <w:numPr>
          <w:ilvl w:val="0"/>
          <w:numId w:val="6"/>
        </w:numPr>
        <w:jc w:val="both"/>
      </w:pPr>
      <w:r w:rsidRPr="00E96D74">
        <w:t>V § 168 ods. 6 sa slová „písm. i) a j)“ nahrádzajú slovami „písm. k) a l)“.</w:t>
      </w:r>
    </w:p>
    <w:p w:rsidR="00BC1DFA" w:rsidRPr="00097297" w:rsidRDefault="00BC1DFA" w:rsidP="00BC1DFA">
      <w:pPr>
        <w:pStyle w:val="Odsekzoznamu"/>
        <w:ind w:left="360" w:firstLine="0"/>
        <w:jc w:val="both"/>
      </w:pPr>
    </w:p>
    <w:p w:rsidR="0006715A" w:rsidRPr="00E96D74" w:rsidRDefault="0006715A" w:rsidP="00A355AA">
      <w:pPr>
        <w:pStyle w:val="Odsekzoznamu"/>
        <w:numPr>
          <w:ilvl w:val="0"/>
          <w:numId w:val="6"/>
        </w:numPr>
        <w:jc w:val="both"/>
      </w:pPr>
      <w:r w:rsidRPr="00E96D74">
        <w:rPr>
          <w:rFonts w:eastAsia="Times New Roman"/>
          <w:lang w:eastAsia="cs-CZ"/>
        </w:rPr>
        <w:t>§ 172 a 173 vrátane nadpisov znejú:</w:t>
      </w:r>
    </w:p>
    <w:p w:rsidR="0006715A" w:rsidRPr="00E96D74" w:rsidRDefault="0006715A" w:rsidP="0006715A">
      <w:pPr>
        <w:spacing w:after="0" w:line="240" w:lineRule="auto"/>
        <w:ind w:left="720"/>
        <w:contextualSpacing/>
        <w:jc w:val="both"/>
        <w:rPr>
          <w:rFonts w:ascii="Times New Roman" w:eastAsia="Times New Roman" w:hAnsi="Times New Roman" w:cs="Times New Roman"/>
          <w:sz w:val="24"/>
          <w:szCs w:val="24"/>
          <w:lang w:eastAsia="cs-CZ"/>
        </w:rPr>
      </w:pPr>
    </w:p>
    <w:p w:rsidR="0006715A" w:rsidRPr="00E96D74" w:rsidRDefault="0006715A" w:rsidP="0006715A">
      <w:pPr>
        <w:spacing w:after="0" w:line="240" w:lineRule="auto"/>
        <w:ind w:left="164"/>
        <w:contextualSpacing/>
        <w:jc w:val="center"/>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 172</w:t>
      </w:r>
    </w:p>
    <w:p w:rsidR="0006715A" w:rsidRPr="00E96D74" w:rsidRDefault="0006715A" w:rsidP="0006715A">
      <w:pPr>
        <w:spacing w:after="0" w:line="240" w:lineRule="auto"/>
        <w:ind w:left="164"/>
        <w:contextualSpacing/>
        <w:jc w:val="center"/>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Plat počas prerušenia výkonu funkcie</w:t>
      </w:r>
    </w:p>
    <w:p w:rsidR="0006715A" w:rsidRPr="00E96D74" w:rsidRDefault="0006715A" w:rsidP="0006715A">
      <w:pPr>
        <w:spacing w:after="0" w:line="240" w:lineRule="auto"/>
        <w:ind w:left="164"/>
        <w:contextualSpacing/>
        <w:jc w:val="both"/>
        <w:rPr>
          <w:rFonts w:ascii="Times New Roman" w:eastAsia="Times New Roman" w:hAnsi="Times New Roman" w:cs="Times New Roman"/>
          <w:sz w:val="24"/>
          <w:szCs w:val="24"/>
          <w:lang w:eastAsia="cs-CZ"/>
        </w:rPr>
      </w:pPr>
    </w:p>
    <w:p w:rsidR="0006715A" w:rsidRPr="00E96D74" w:rsidRDefault="0006715A" w:rsidP="00423B58">
      <w:pPr>
        <w:spacing w:after="0" w:line="240" w:lineRule="auto"/>
        <w:ind w:left="426"/>
        <w:contextualSpacing/>
        <w:jc w:val="both"/>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ab/>
        <w:t>Profesionálnej vojačke počas prerušenia výkonu funkcie patrí služobný plat, ktorý by jej patril, ak by jej výkon funkcie nebol prerušený.</w:t>
      </w:r>
    </w:p>
    <w:p w:rsidR="0006715A" w:rsidRPr="00E96D74" w:rsidRDefault="0006715A" w:rsidP="0006715A">
      <w:pPr>
        <w:spacing w:after="0" w:line="240" w:lineRule="auto"/>
        <w:ind w:left="164"/>
        <w:contextualSpacing/>
        <w:jc w:val="both"/>
        <w:rPr>
          <w:rFonts w:ascii="Times New Roman" w:eastAsia="Times New Roman" w:hAnsi="Times New Roman" w:cs="Times New Roman"/>
          <w:sz w:val="24"/>
          <w:szCs w:val="24"/>
          <w:lang w:eastAsia="cs-CZ"/>
        </w:rPr>
      </w:pPr>
    </w:p>
    <w:p w:rsidR="0006715A" w:rsidRPr="00E96D74" w:rsidRDefault="0006715A" w:rsidP="0006715A">
      <w:pPr>
        <w:spacing w:after="0" w:line="240" w:lineRule="auto"/>
        <w:ind w:left="164"/>
        <w:contextualSpacing/>
        <w:jc w:val="center"/>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 173</w:t>
      </w:r>
    </w:p>
    <w:p w:rsidR="0006715A" w:rsidRPr="00E96D74" w:rsidRDefault="0006715A" w:rsidP="0006715A">
      <w:pPr>
        <w:spacing w:after="0" w:line="240" w:lineRule="auto"/>
        <w:ind w:left="164"/>
        <w:contextualSpacing/>
        <w:jc w:val="center"/>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Plat počas zaradenia do personálnej zálohy</w:t>
      </w:r>
    </w:p>
    <w:p w:rsidR="0006715A" w:rsidRPr="00E96D74" w:rsidRDefault="0006715A" w:rsidP="0006715A">
      <w:pPr>
        <w:spacing w:after="0" w:line="240" w:lineRule="auto"/>
        <w:ind w:left="164"/>
        <w:contextualSpacing/>
        <w:jc w:val="center"/>
        <w:rPr>
          <w:rFonts w:ascii="Times New Roman" w:eastAsia="Times New Roman" w:hAnsi="Times New Roman" w:cs="Times New Roman"/>
          <w:sz w:val="24"/>
          <w:szCs w:val="24"/>
          <w:lang w:eastAsia="cs-CZ"/>
        </w:rPr>
      </w:pPr>
    </w:p>
    <w:p w:rsidR="0006715A" w:rsidRPr="00E96D74" w:rsidRDefault="0006715A" w:rsidP="00423B58">
      <w:pPr>
        <w:spacing w:after="0" w:line="240" w:lineRule="auto"/>
        <w:ind w:left="426" w:hanging="426"/>
        <w:contextualSpacing/>
        <w:jc w:val="both"/>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ab/>
      </w:r>
      <w:r w:rsidR="004763EB" w:rsidRPr="00E96D74">
        <w:rPr>
          <w:rFonts w:ascii="Times New Roman" w:eastAsia="Times New Roman" w:hAnsi="Times New Roman" w:cs="Times New Roman"/>
          <w:sz w:val="24"/>
          <w:szCs w:val="24"/>
          <w:lang w:eastAsia="cs-CZ"/>
        </w:rPr>
        <w:tab/>
      </w:r>
      <w:r w:rsidRPr="00E96D74">
        <w:rPr>
          <w:rFonts w:ascii="Times New Roman" w:eastAsia="Times New Roman" w:hAnsi="Times New Roman" w:cs="Times New Roman"/>
          <w:sz w:val="24"/>
          <w:szCs w:val="24"/>
          <w:lang w:eastAsia="cs-CZ"/>
        </w:rPr>
        <w:t>Profesionálnemu</w:t>
      </w:r>
      <w:r w:rsidR="00064A4C" w:rsidRPr="00E96D74">
        <w:rPr>
          <w:rFonts w:ascii="Times New Roman" w:eastAsia="Times New Roman" w:hAnsi="Times New Roman" w:cs="Times New Roman"/>
          <w:sz w:val="24"/>
          <w:szCs w:val="24"/>
          <w:lang w:eastAsia="cs-CZ"/>
        </w:rPr>
        <w:t xml:space="preserve"> vojakovi</w:t>
      </w:r>
      <w:r w:rsidRPr="00E96D74">
        <w:rPr>
          <w:rFonts w:ascii="Times New Roman" w:eastAsia="Times New Roman" w:hAnsi="Times New Roman" w:cs="Times New Roman"/>
          <w:sz w:val="24"/>
          <w:szCs w:val="24"/>
          <w:lang w:eastAsia="cs-CZ"/>
        </w:rPr>
        <w:t>, ktorý je zaradený do zálohy pre prechodne nezaradených profesionálnych vojakov alebo do zálohy pre profesionálnych vojakov zaradených do prípravy na získanie požiadaviek na výkon štátnej služby, patrí služobný plat, ktorý by  mu patril, ak by nebol z</w:t>
      </w:r>
      <w:r w:rsidR="000D0AE2" w:rsidRPr="00E96D74">
        <w:rPr>
          <w:rFonts w:ascii="Times New Roman" w:eastAsia="Times New Roman" w:hAnsi="Times New Roman" w:cs="Times New Roman"/>
          <w:sz w:val="24"/>
          <w:szCs w:val="24"/>
          <w:lang w:eastAsia="cs-CZ"/>
        </w:rPr>
        <w:t>a</w:t>
      </w:r>
      <w:r w:rsidRPr="00E96D74">
        <w:rPr>
          <w:rFonts w:ascii="Times New Roman" w:eastAsia="Times New Roman" w:hAnsi="Times New Roman" w:cs="Times New Roman"/>
          <w:sz w:val="24"/>
          <w:szCs w:val="24"/>
          <w:lang w:eastAsia="cs-CZ"/>
        </w:rPr>
        <w:t>radený do zálohy pre prechodne nezaradených profesionálnych vojakov alebo do zálohy pre profesionálnych vojakov zaradených do prípravy na získanie požiadaviek na výkon štátnej služby</w:t>
      </w:r>
      <w:r w:rsidR="009E27FF">
        <w:rPr>
          <w:rFonts w:ascii="Times New Roman" w:eastAsia="Times New Roman" w:hAnsi="Times New Roman" w:cs="Times New Roman"/>
          <w:sz w:val="24"/>
          <w:szCs w:val="24"/>
          <w:lang w:eastAsia="cs-CZ"/>
        </w:rPr>
        <w:t>;</w:t>
      </w:r>
      <w:r w:rsidR="009E27FF" w:rsidRPr="009E27FF">
        <w:t xml:space="preserve"> </w:t>
      </w:r>
      <w:r w:rsidR="009E27FF" w:rsidRPr="009E27FF">
        <w:rPr>
          <w:rFonts w:ascii="Times New Roman" w:eastAsia="Times New Roman" w:hAnsi="Times New Roman" w:cs="Times New Roman"/>
          <w:sz w:val="24"/>
          <w:szCs w:val="24"/>
          <w:lang w:eastAsia="cs-CZ"/>
        </w:rPr>
        <w:t>to neplatí, ak je profesionálnemu vojakovi poskytovaný zahraničný plat.</w:t>
      </w:r>
      <w:r w:rsidRPr="00E96D74">
        <w:rPr>
          <w:rFonts w:ascii="Times New Roman" w:eastAsia="Times New Roman" w:hAnsi="Times New Roman" w:cs="Times New Roman"/>
          <w:sz w:val="24"/>
          <w:szCs w:val="24"/>
          <w:lang w:eastAsia="cs-CZ"/>
        </w:rPr>
        <w:t>“.</w:t>
      </w:r>
    </w:p>
    <w:p w:rsidR="002564BD" w:rsidRPr="00E96D74" w:rsidRDefault="002D7CDF" w:rsidP="00423B58">
      <w:pPr>
        <w:spacing w:after="0" w:line="240" w:lineRule="auto"/>
        <w:ind w:left="426" w:hanging="426"/>
        <w:contextualSpacing/>
        <w:jc w:val="both"/>
        <w:rPr>
          <w:rFonts w:ascii="Times New Roman" w:eastAsia="Times New Roman" w:hAnsi="Times New Roman" w:cs="Times New Roman"/>
          <w:sz w:val="24"/>
          <w:szCs w:val="24"/>
          <w:lang w:eastAsia="cs-CZ"/>
        </w:rPr>
      </w:pPr>
      <w:r w:rsidRPr="00E96D74">
        <w:rPr>
          <w:rFonts w:ascii="Times New Roman" w:eastAsia="Times New Roman" w:hAnsi="Times New Roman" w:cs="Times New Roman"/>
          <w:sz w:val="24"/>
          <w:szCs w:val="24"/>
          <w:lang w:eastAsia="cs-CZ"/>
        </w:rPr>
        <w:t xml:space="preserve"> </w:t>
      </w:r>
    </w:p>
    <w:p w:rsidR="00D30F07" w:rsidRPr="00E96D74" w:rsidRDefault="0006715A" w:rsidP="00D30F07">
      <w:pPr>
        <w:pStyle w:val="Odsekzoznamu"/>
        <w:numPr>
          <w:ilvl w:val="0"/>
          <w:numId w:val="6"/>
        </w:numPr>
        <w:jc w:val="both"/>
      </w:pPr>
      <w:r w:rsidRPr="00E96D74">
        <w:t>§ 181 vrátane nadpisu sa vypúšťa.</w:t>
      </w:r>
    </w:p>
    <w:p w:rsidR="00D30F07" w:rsidRPr="00E96D74" w:rsidRDefault="00D30F07" w:rsidP="00D30F07">
      <w:pPr>
        <w:pStyle w:val="Odsekzoznamu"/>
        <w:ind w:left="360" w:firstLine="0"/>
        <w:jc w:val="both"/>
      </w:pPr>
    </w:p>
    <w:p w:rsidR="00D30F07" w:rsidRPr="00E96D74" w:rsidRDefault="0006715A" w:rsidP="00D30F07">
      <w:pPr>
        <w:pStyle w:val="Odsekzoznamu"/>
        <w:numPr>
          <w:ilvl w:val="0"/>
          <w:numId w:val="6"/>
        </w:numPr>
        <w:jc w:val="both"/>
      </w:pPr>
      <w:r w:rsidRPr="00E96D74">
        <w:t>V § 183 ods. 1 sa slová „hodnostného platu“ nahrádzajú slovami „zo súčtu hodnostného platu podľa § 157 ods. 1,  zvýšenia funkčnej tarify podľa § 157 ods. 2 a zvýšenia hodnostného platu podľa § 157a“.</w:t>
      </w:r>
    </w:p>
    <w:p w:rsidR="00D30F07" w:rsidRPr="00E96D74" w:rsidRDefault="00D30F07" w:rsidP="00D30F07">
      <w:pPr>
        <w:pStyle w:val="Odsekzoznamu"/>
      </w:pPr>
    </w:p>
    <w:p w:rsidR="00D30F07" w:rsidRPr="00E96D74" w:rsidRDefault="0006715A" w:rsidP="00D30F07">
      <w:pPr>
        <w:pStyle w:val="Odsekzoznamu"/>
        <w:numPr>
          <w:ilvl w:val="0"/>
          <w:numId w:val="6"/>
        </w:numPr>
        <w:jc w:val="both"/>
      </w:pPr>
      <w:r w:rsidRPr="00E96D74">
        <w:t>V § 183 ods. 2 sa slová „výšku hodnostného platu“ nahrádzajú slovami „</w:t>
      </w:r>
      <w:r w:rsidR="009F41F5" w:rsidRPr="00E96D74">
        <w:t>súčet</w:t>
      </w:r>
      <w:r w:rsidRPr="00E96D74">
        <w:t xml:space="preserve"> hodnostného platu podľa § 157 ods. 1, zvýšenia funkčnej tarify podľa § 157 ods. 2 a zvýšenia hodnostného platu podľa § 157a“.</w:t>
      </w:r>
    </w:p>
    <w:p w:rsidR="00D30F07" w:rsidRPr="00E96D74" w:rsidRDefault="00D30F07" w:rsidP="00D30F07">
      <w:pPr>
        <w:pStyle w:val="Odsekzoznamu"/>
      </w:pPr>
    </w:p>
    <w:p w:rsidR="00D4124A" w:rsidRDefault="00D4124A" w:rsidP="00D30F07">
      <w:pPr>
        <w:pStyle w:val="Odsekzoznamu"/>
        <w:numPr>
          <w:ilvl w:val="0"/>
          <w:numId w:val="6"/>
        </w:numPr>
        <w:jc w:val="both"/>
      </w:pPr>
      <w:r>
        <w:t>V § 186 ods. 1 písm. c) sa za slovo „funkcie“ vk</w:t>
      </w:r>
      <w:r w:rsidR="0044452D">
        <w:t xml:space="preserve">ladá čiarka a slová „do kurzu, </w:t>
      </w:r>
      <w:r>
        <w:t>ktorým si profesionálny vojak prehlbuje kvalifikáciu“.</w:t>
      </w:r>
    </w:p>
    <w:p w:rsidR="00D4124A" w:rsidRDefault="00D4124A" w:rsidP="00DF0278">
      <w:pPr>
        <w:pStyle w:val="Odsekzoznamu"/>
        <w:ind w:left="360" w:firstLine="0"/>
        <w:jc w:val="both"/>
      </w:pPr>
    </w:p>
    <w:p w:rsidR="0006715A" w:rsidRPr="00E96D74" w:rsidRDefault="0006715A" w:rsidP="00D30F07">
      <w:pPr>
        <w:pStyle w:val="Odsekzoznamu"/>
        <w:numPr>
          <w:ilvl w:val="0"/>
          <w:numId w:val="6"/>
        </w:numPr>
        <w:jc w:val="both"/>
      </w:pPr>
      <w:r w:rsidRPr="00E96D74">
        <w:t>V § 190 odsek 2 znie:</w:t>
      </w:r>
    </w:p>
    <w:p w:rsidR="0006715A" w:rsidRPr="00E96D74" w:rsidRDefault="0006715A" w:rsidP="00423B58">
      <w:pPr>
        <w:pStyle w:val="Odsekzoznamu"/>
        <w:ind w:left="426" w:hanging="404"/>
        <w:jc w:val="both"/>
      </w:pPr>
      <w:r w:rsidRPr="00E96D74">
        <w:t xml:space="preserve">     </w:t>
      </w:r>
      <w:r w:rsidR="00423B58" w:rsidRPr="00E96D74">
        <w:tab/>
      </w:r>
      <w:r w:rsidRPr="00E96D74">
        <w:t xml:space="preserve">„(2) Stabilizačný príspevok patrí profesionálnemu vojakovi podľa odseku 1 mesačne </w:t>
      </w:r>
      <w:r w:rsidR="007A541C" w:rsidRPr="00DB7C78">
        <w:t>vo výške 31 %</w:t>
      </w:r>
      <w:r w:rsidRPr="00E96D74">
        <w:t xml:space="preserve"> hodnostného platu profesionálneho vojaka 2. stupňa</w:t>
      </w:r>
      <w:r w:rsidR="00D919E0" w:rsidRPr="00E96D74">
        <w:t xml:space="preserve"> bez zvýšenia funkčnej tarify podľa § 157 ods. 2 a</w:t>
      </w:r>
      <w:r w:rsidR="003328E0">
        <w:t> </w:t>
      </w:r>
      <w:r w:rsidR="003328E0" w:rsidRPr="00220F15">
        <w:t>bez</w:t>
      </w:r>
      <w:r w:rsidR="003328E0" w:rsidRPr="0000326B">
        <w:t xml:space="preserve"> </w:t>
      </w:r>
      <w:r w:rsidR="00D919E0" w:rsidRPr="00E96D74">
        <w:t>zvýšenia hodnostného platu podľa § 157a</w:t>
      </w:r>
      <w:r w:rsidRPr="00E96D74">
        <w:t>, pričom sa táto suma vynásobí koeficientom 1,20 pre Bratislavu.“.</w:t>
      </w:r>
    </w:p>
    <w:p w:rsidR="0006715A" w:rsidRPr="00E96D74" w:rsidRDefault="0006715A" w:rsidP="0006715A">
      <w:pPr>
        <w:pStyle w:val="Odsekzoznamu"/>
        <w:ind w:left="357"/>
        <w:jc w:val="both"/>
      </w:pPr>
    </w:p>
    <w:p w:rsidR="00D12DE8" w:rsidRDefault="00D12DE8" w:rsidP="00D12DE8">
      <w:pPr>
        <w:pStyle w:val="Odsekzoznamu"/>
        <w:numPr>
          <w:ilvl w:val="0"/>
          <w:numId w:val="6"/>
        </w:numPr>
        <w:jc w:val="both"/>
      </w:pPr>
      <w:r>
        <w:t xml:space="preserve">V § 190 ods. 5 sa za slová „podľa § 37,“ vkladajú slová „okrem vyslania na </w:t>
      </w:r>
      <w:r>
        <w:tab/>
        <w:t xml:space="preserve">špecializačné štúdium, do certifikačnej prípravy alebo do kurzu podľa § 37 mimo </w:t>
      </w:r>
      <w:r>
        <w:tab/>
        <w:t>územia Slovenskej republiky nepretržite na desať mesiacov alebo viac,“.</w:t>
      </w:r>
    </w:p>
    <w:p w:rsidR="00D12DE8" w:rsidRDefault="00D12DE8" w:rsidP="00DF0278">
      <w:pPr>
        <w:pStyle w:val="Odsekzoznamu"/>
        <w:ind w:left="360" w:firstLine="0"/>
        <w:jc w:val="both"/>
      </w:pPr>
    </w:p>
    <w:p w:rsidR="00D12DE8" w:rsidRDefault="00D12DE8" w:rsidP="00D12DE8">
      <w:pPr>
        <w:pStyle w:val="Odsekzoznamu"/>
        <w:numPr>
          <w:ilvl w:val="0"/>
          <w:numId w:val="6"/>
        </w:numPr>
        <w:jc w:val="both"/>
      </w:pPr>
      <w:r>
        <w:t>V § 192 ods. 2 sa za písmeno a) vkladá nové písmeno b), ktoré znie:</w:t>
      </w:r>
    </w:p>
    <w:p w:rsidR="00D12DE8" w:rsidRDefault="00D12DE8" w:rsidP="00DF0278">
      <w:pPr>
        <w:pStyle w:val="Odsekzoznamu"/>
        <w:ind w:left="360" w:firstLine="0"/>
        <w:jc w:val="both"/>
      </w:pPr>
    </w:p>
    <w:p w:rsidR="00D12DE8" w:rsidRDefault="00D12DE8" w:rsidP="00DF0278">
      <w:pPr>
        <w:pStyle w:val="Odsekzoznamu"/>
        <w:ind w:left="360" w:firstLine="0"/>
        <w:jc w:val="both"/>
      </w:pPr>
      <w:r>
        <w:tab/>
        <w:t>„b) odo dňa vyslania na špecializačné štúdium, do c</w:t>
      </w:r>
      <w:r w:rsidR="0044452D">
        <w:t xml:space="preserve">ertifikačnej prípravy alebo do </w:t>
      </w:r>
      <w:r>
        <w:t>kurzu mimo územia Slovenskej republiky podľa § 37 ods. 1 a 3 nepretržite na desať mesiacov alebo viac,“.</w:t>
      </w:r>
    </w:p>
    <w:p w:rsidR="00D12DE8" w:rsidRDefault="00D12DE8" w:rsidP="00DF0278">
      <w:pPr>
        <w:pStyle w:val="Odsekzoznamu"/>
        <w:ind w:left="360" w:firstLine="0"/>
        <w:jc w:val="both"/>
      </w:pPr>
    </w:p>
    <w:p w:rsidR="00D12DE8" w:rsidRDefault="00D12DE8" w:rsidP="00DF0278">
      <w:pPr>
        <w:pStyle w:val="Odsekzoznamu"/>
        <w:ind w:left="360" w:firstLine="0"/>
        <w:jc w:val="both"/>
      </w:pPr>
      <w:r>
        <w:tab/>
        <w:t>Doterajšie písmená b) až e) sa označujú ako písmená c) až f).</w:t>
      </w:r>
    </w:p>
    <w:p w:rsidR="00D12DE8" w:rsidRDefault="00D12DE8" w:rsidP="00DF0278">
      <w:pPr>
        <w:pStyle w:val="Odsekzoznamu"/>
        <w:ind w:left="360" w:firstLine="0"/>
        <w:jc w:val="both"/>
      </w:pPr>
    </w:p>
    <w:p w:rsidR="00D12DE8" w:rsidRDefault="00D12DE8" w:rsidP="00D12DE8">
      <w:pPr>
        <w:pStyle w:val="Odsekzoznamu"/>
        <w:numPr>
          <w:ilvl w:val="0"/>
          <w:numId w:val="6"/>
        </w:numPr>
        <w:jc w:val="both"/>
      </w:pPr>
      <w:r>
        <w:t>V § 192 ods. 3 sa vkladá nové písmeno a), ktoré znie:</w:t>
      </w:r>
    </w:p>
    <w:p w:rsidR="00D12DE8" w:rsidRDefault="00D12DE8" w:rsidP="00DF0278">
      <w:pPr>
        <w:pStyle w:val="Odsekzoznamu"/>
        <w:ind w:left="360" w:firstLine="0"/>
        <w:jc w:val="both"/>
      </w:pPr>
    </w:p>
    <w:p w:rsidR="00D12DE8" w:rsidRDefault="00D12DE8" w:rsidP="00DF0278">
      <w:pPr>
        <w:pStyle w:val="Odsekzoznamu"/>
        <w:ind w:left="360" w:firstLine="0"/>
        <w:jc w:val="both"/>
      </w:pPr>
      <w:r>
        <w:t>„a) nasledujúceho po dni skončenia vyslania na špecializačné štúdium, do certifikačnej prípravy alebo do kurzu mimo územia Slovenskej republiky podľa § 37 ods. 1 a 3 nepretržite na desať mesiacov alebo viac,“.</w:t>
      </w:r>
    </w:p>
    <w:p w:rsidR="00D12DE8" w:rsidRDefault="00D12DE8" w:rsidP="00DF0278">
      <w:pPr>
        <w:pStyle w:val="Odsekzoznamu"/>
        <w:ind w:left="360" w:firstLine="0"/>
        <w:jc w:val="both"/>
      </w:pPr>
    </w:p>
    <w:p w:rsidR="00D12DE8" w:rsidRDefault="00D12DE8" w:rsidP="00DF0278">
      <w:pPr>
        <w:pStyle w:val="Odsekzoznamu"/>
        <w:ind w:left="360" w:firstLine="0"/>
        <w:jc w:val="both"/>
      </w:pPr>
      <w:r>
        <w:t>Doterajšie písmená a) až d) sa označujú ako písmená b) až e).</w:t>
      </w:r>
    </w:p>
    <w:p w:rsidR="00D12DE8" w:rsidRDefault="00D12DE8" w:rsidP="00DF0278">
      <w:pPr>
        <w:pStyle w:val="Odsekzoznamu"/>
        <w:ind w:left="360" w:firstLine="0"/>
        <w:jc w:val="both"/>
      </w:pPr>
    </w:p>
    <w:p w:rsidR="0006715A" w:rsidRPr="00E96D74" w:rsidRDefault="0006715A" w:rsidP="00D30F07">
      <w:pPr>
        <w:pStyle w:val="Odsekzoznamu"/>
        <w:numPr>
          <w:ilvl w:val="0"/>
          <w:numId w:val="6"/>
        </w:numPr>
        <w:jc w:val="both"/>
      </w:pPr>
      <w:r w:rsidRPr="00E96D74">
        <w:t>V § 193 odseky 1 a 2 znejú:</w:t>
      </w:r>
    </w:p>
    <w:p w:rsidR="0006715A" w:rsidRPr="00E96D74" w:rsidRDefault="0006715A" w:rsidP="0006715A">
      <w:pPr>
        <w:pStyle w:val="Odsekzoznamu"/>
        <w:ind w:left="426"/>
        <w:jc w:val="both"/>
      </w:pPr>
      <w:r w:rsidRPr="00E96D74">
        <w:t xml:space="preserve">       </w:t>
      </w:r>
      <w:r w:rsidR="00B44DF7">
        <w:tab/>
      </w:r>
      <w:r w:rsidR="00B44DF7">
        <w:tab/>
      </w:r>
      <w:r w:rsidRPr="00E96D74">
        <w:t>„(1) Profesionálnemu vojakovi, ktorý vykonával štátnu službu vo funkcii v špecializácii pilot po dobu piatich rokov, sa poskytne osobitný stabilizačný príspevok vo výške 2 200 eur.</w:t>
      </w:r>
    </w:p>
    <w:p w:rsidR="0006715A" w:rsidRDefault="0006715A" w:rsidP="0006715A">
      <w:pPr>
        <w:pStyle w:val="Odsekzoznamu"/>
        <w:spacing w:before="120"/>
        <w:ind w:left="425"/>
        <w:contextualSpacing w:val="0"/>
        <w:jc w:val="both"/>
      </w:pPr>
      <w:r w:rsidRPr="00E96D74">
        <w:t xml:space="preserve">        </w:t>
      </w:r>
      <w:r w:rsidR="00B44DF7">
        <w:tab/>
      </w:r>
      <w:r w:rsidRPr="00E96D74">
        <w:t xml:space="preserve"> (2) Profesionálnemu vojakovi podľa odseku 1 sa za každý ďalší rok výkonu štátnej služby vo funkcii v špecializácii pilot zvyšuje osobitný stabilizačný príspevok o 5 % zo sumy 2 200 eur.“.</w:t>
      </w:r>
    </w:p>
    <w:p w:rsidR="00BC1DFA" w:rsidRDefault="00BC1DFA" w:rsidP="0006715A">
      <w:pPr>
        <w:pStyle w:val="Odsekzoznamu"/>
        <w:spacing w:before="120"/>
        <w:ind w:left="425"/>
        <w:contextualSpacing w:val="0"/>
        <w:jc w:val="both"/>
      </w:pPr>
    </w:p>
    <w:p w:rsidR="002D31F2" w:rsidRDefault="002D31F2" w:rsidP="00D30F07">
      <w:pPr>
        <w:pStyle w:val="Odsekzoznamu"/>
        <w:numPr>
          <w:ilvl w:val="0"/>
          <w:numId w:val="6"/>
        </w:numPr>
        <w:jc w:val="both"/>
      </w:pPr>
      <w:r>
        <w:t xml:space="preserve">V § 193 ods. 4 a 5 sa za slovo  „platom“ vkladajú slová „alebo zahraničným </w:t>
      </w:r>
      <w:r>
        <w:tab/>
        <w:t>platom“.</w:t>
      </w:r>
    </w:p>
    <w:p w:rsidR="002D31F2" w:rsidRDefault="002D31F2" w:rsidP="00DF0278">
      <w:pPr>
        <w:pStyle w:val="Odsekzoznamu"/>
        <w:ind w:left="360" w:firstLine="0"/>
        <w:jc w:val="both"/>
      </w:pPr>
    </w:p>
    <w:p w:rsidR="009E2852" w:rsidRDefault="009E2852" w:rsidP="009E2852">
      <w:pPr>
        <w:pStyle w:val="Odsekzoznamu"/>
        <w:numPr>
          <w:ilvl w:val="0"/>
          <w:numId w:val="6"/>
        </w:numPr>
        <w:jc w:val="both"/>
      </w:pPr>
      <w:r>
        <w:t xml:space="preserve">V § 202 sa za slovo „získanie“ vkladajú slová „kvalifikačných predpokladov alebo“ a za slovo „služby“ </w:t>
      </w:r>
      <w:r w:rsidR="00EA4260">
        <w:t xml:space="preserve">sa </w:t>
      </w:r>
      <w:r>
        <w:t xml:space="preserve">vkladajú slová „mimo územia Slovenskej republiky alebo do kurzu, ktorým si prehlbuje </w:t>
      </w:r>
      <w:r w:rsidR="0044452D">
        <w:t>kvalifikáciu“.</w:t>
      </w:r>
    </w:p>
    <w:p w:rsidR="009E2852" w:rsidRDefault="009E2852" w:rsidP="00DF0278">
      <w:pPr>
        <w:pStyle w:val="Odsekzoznamu"/>
        <w:ind w:left="360" w:firstLine="0"/>
        <w:jc w:val="both"/>
      </w:pPr>
    </w:p>
    <w:p w:rsidR="008F4F2A" w:rsidRPr="00DF0278" w:rsidRDefault="008F4F2A" w:rsidP="00D30F07">
      <w:pPr>
        <w:pStyle w:val="Odsekzoznamu"/>
        <w:numPr>
          <w:ilvl w:val="0"/>
          <w:numId w:val="6"/>
        </w:numPr>
        <w:jc w:val="both"/>
      </w:pPr>
      <w:r w:rsidRPr="00851FE2">
        <w:rPr>
          <w:rFonts w:eastAsia="Times New Roman"/>
        </w:rPr>
        <w:t xml:space="preserve">V § </w:t>
      </w:r>
      <w:r>
        <w:rPr>
          <w:rFonts w:eastAsia="Times New Roman"/>
        </w:rPr>
        <w:t>205 ods. 9</w:t>
      </w:r>
      <w:r w:rsidRPr="00851FE2">
        <w:rPr>
          <w:rFonts w:eastAsia="Times New Roman"/>
        </w:rPr>
        <w:t xml:space="preserve"> sa </w:t>
      </w:r>
      <w:r>
        <w:rPr>
          <w:rFonts w:eastAsia="Times New Roman"/>
        </w:rPr>
        <w:t>slová „§ 206 ods. 5“ nahrádzajú slovami „§ 206 ods. 6</w:t>
      </w:r>
      <w:r w:rsidRPr="00851FE2">
        <w:rPr>
          <w:rFonts w:eastAsia="Times New Roman"/>
        </w:rPr>
        <w:t>“.</w:t>
      </w:r>
    </w:p>
    <w:p w:rsidR="008F4F2A" w:rsidRDefault="008F4F2A" w:rsidP="00DF0278">
      <w:pPr>
        <w:pStyle w:val="Odsekzoznamu"/>
        <w:ind w:left="360" w:firstLine="0"/>
        <w:jc w:val="both"/>
      </w:pPr>
    </w:p>
    <w:p w:rsidR="0038153D" w:rsidRPr="00E96D74" w:rsidRDefault="0038153D" w:rsidP="00D30F07">
      <w:pPr>
        <w:pStyle w:val="Odsekzoznamu"/>
        <w:numPr>
          <w:ilvl w:val="0"/>
          <w:numId w:val="6"/>
        </w:numPr>
        <w:jc w:val="both"/>
      </w:pPr>
      <w:r w:rsidRPr="00E96D74">
        <w:t>V § 206 sa za odsek 2 vkladá nový odsek 3, ktorý znie:</w:t>
      </w:r>
    </w:p>
    <w:p w:rsidR="0038153D" w:rsidRPr="00E96D74" w:rsidRDefault="0038153D" w:rsidP="00423B58">
      <w:pPr>
        <w:spacing w:after="0" w:line="240" w:lineRule="auto"/>
        <w:ind w:left="426" w:hanging="426"/>
        <w:jc w:val="both"/>
        <w:rPr>
          <w:rFonts w:ascii="Times New Roman" w:hAnsi="Times New Roman" w:cs="Times New Roman"/>
          <w:sz w:val="24"/>
          <w:szCs w:val="24"/>
        </w:rPr>
      </w:pPr>
      <w:r w:rsidRPr="00E96D74">
        <w:rPr>
          <w:rFonts w:ascii="Times New Roman" w:hAnsi="Times New Roman" w:cs="Times New Roman"/>
          <w:sz w:val="24"/>
          <w:szCs w:val="24"/>
        </w:rPr>
        <w:tab/>
      </w:r>
    </w:p>
    <w:p w:rsidR="0038153D" w:rsidRPr="00E96D74" w:rsidRDefault="0038153D" w:rsidP="00423B58">
      <w:pPr>
        <w:spacing w:after="0" w:line="240" w:lineRule="auto"/>
        <w:ind w:left="426" w:hanging="426"/>
        <w:jc w:val="both"/>
        <w:rPr>
          <w:rFonts w:ascii="Times New Roman" w:hAnsi="Times New Roman" w:cs="Times New Roman"/>
          <w:sz w:val="24"/>
          <w:szCs w:val="24"/>
        </w:rPr>
      </w:pPr>
      <w:r w:rsidRPr="00E96D74">
        <w:rPr>
          <w:rFonts w:ascii="Times New Roman" w:hAnsi="Times New Roman" w:cs="Times New Roman"/>
          <w:sz w:val="24"/>
          <w:szCs w:val="24"/>
        </w:rPr>
        <w:tab/>
      </w:r>
      <w:r w:rsidRPr="00E96D74">
        <w:rPr>
          <w:rFonts w:ascii="Times New Roman" w:hAnsi="Times New Roman" w:cs="Times New Roman"/>
          <w:sz w:val="24"/>
          <w:szCs w:val="24"/>
        </w:rPr>
        <w:tab/>
        <w:t>„(3) Na vojenskej rovnošate a jej súčastiach nosí profesionálny vojak, ak si to vyžaduje charakter plnenia služobný</w:t>
      </w:r>
      <w:r w:rsidR="002564BD" w:rsidRPr="00E96D74">
        <w:rPr>
          <w:rFonts w:ascii="Times New Roman" w:hAnsi="Times New Roman" w:cs="Times New Roman"/>
          <w:sz w:val="24"/>
          <w:szCs w:val="24"/>
        </w:rPr>
        <w:t>ch</w:t>
      </w:r>
      <w:r w:rsidRPr="00E96D74">
        <w:rPr>
          <w:rFonts w:ascii="Times New Roman" w:hAnsi="Times New Roman" w:cs="Times New Roman"/>
          <w:sz w:val="24"/>
          <w:szCs w:val="24"/>
        </w:rPr>
        <w:t xml:space="preserve"> úloh, údaj o krvnej skupine.“.</w:t>
      </w:r>
    </w:p>
    <w:p w:rsidR="0038153D" w:rsidRPr="00E96D74" w:rsidRDefault="0038153D" w:rsidP="00423B58">
      <w:pPr>
        <w:spacing w:after="0" w:line="240" w:lineRule="auto"/>
        <w:ind w:left="426" w:hanging="426"/>
        <w:jc w:val="both"/>
        <w:rPr>
          <w:rFonts w:ascii="Times New Roman" w:hAnsi="Times New Roman" w:cs="Times New Roman"/>
          <w:sz w:val="24"/>
          <w:szCs w:val="24"/>
        </w:rPr>
      </w:pPr>
      <w:r w:rsidRPr="00E96D74">
        <w:rPr>
          <w:rFonts w:ascii="Times New Roman" w:hAnsi="Times New Roman" w:cs="Times New Roman"/>
          <w:sz w:val="24"/>
          <w:szCs w:val="24"/>
        </w:rPr>
        <w:tab/>
      </w:r>
    </w:p>
    <w:p w:rsidR="0038153D" w:rsidRPr="00E96D74" w:rsidRDefault="0038153D" w:rsidP="00423B58">
      <w:pPr>
        <w:spacing w:after="0" w:line="240" w:lineRule="auto"/>
        <w:ind w:left="426" w:hanging="426"/>
        <w:jc w:val="both"/>
        <w:rPr>
          <w:rFonts w:ascii="Times New Roman" w:hAnsi="Times New Roman" w:cs="Times New Roman"/>
          <w:sz w:val="24"/>
          <w:szCs w:val="24"/>
        </w:rPr>
      </w:pPr>
      <w:r w:rsidRPr="00E96D74">
        <w:rPr>
          <w:rFonts w:ascii="Times New Roman" w:hAnsi="Times New Roman" w:cs="Times New Roman"/>
          <w:sz w:val="24"/>
          <w:szCs w:val="24"/>
        </w:rPr>
        <w:tab/>
        <w:t xml:space="preserve">Doterajšie odseky 3 až 6 sa označujú ako odseky 4 až 7. </w:t>
      </w:r>
    </w:p>
    <w:p w:rsidR="0038153D" w:rsidRPr="00E96D74" w:rsidRDefault="0038153D" w:rsidP="00423B58">
      <w:pPr>
        <w:spacing w:after="0" w:line="240" w:lineRule="auto"/>
        <w:ind w:left="426" w:hanging="426"/>
        <w:jc w:val="both"/>
        <w:rPr>
          <w:rFonts w:ascii="Times New Roman" w:hAnsi="Times New Roman" w:cs="Times New Roman"/>
          <w:sz w:val="24"/>
          <w:szCs w:val="24"/>
        </w:rPr>
      </w:pPr>
    </w:p>
    <w:p w:rsidR="004763EB" w:rsidRPr="00E96D74" w:rsidRDefault="004763EB" w:rsidP="00423B58">
      <w:pPr>
        <w:spacing w:after="0" w:line="240" w:lineRule="auto"/>
        <w:ind w:left="426" w:hanging="426"/>
        <w:jc w:val="both"/>
        <w:rPr>
          <w:rFonts w:ascii="Times New Roman" w:hAnsi="Times New Roman" w:cs="Times New Roman"/>
          <w:sz w:val="24"/>
          <w:szCs w:val="24"/>
        </w:rPr>
      </w:pPr>
    </w:p>
    <w:p w:rsidR="0044452D" w:rsidRDefault="0044452D" w:rsidP="0044452D">
      <w:pPr>
        <w:pStyle w:val="Odsekzoznamu"/>
        <w:numPr>
          <w:ilvl w:val="0"/>
          <w:numId w:val="6"/>
        </w:numPr>
        <w:jc w:val="both"/>
      </w:pPr>
      <w:r>
        <w:t xml:space="preserve">V § 211 ods. 1 sa za slovo „ktorý“ vkladajú slová „je vyslaný na vysokoškolské štúdium podľa § 36 ods. 1 mimo územia Slovenskej republiky, na špecializačné štúdium, do certifikačnej prípravy alebo do kurzu mimo územia Slovenskej republiky podľa § 37 ods. 1 a 3, na stáž mimo územia Slovenskej republiky </w:t>
      </w:r>
      <w:r>
        <w:tab/>
        <w:t>podľa § 115 alebo ktorý“.</w:t>
      </w:r>
    </w:p>
    <w:p w:rsidR="0044452D" w:rsidRDefault="0044452D" w:rsidP="00DF0278">
      <w:pPr>
        <w:pStyle w:val="Odsekzoznamu"/>
        <w:ind w:left="360" w:firstLine="0"/>
        <w:jc w:val="both"/>
      </w:pPr>
    </w:p>
    <w:p w:rsidR="0044452D" w:rsidRDefault="0044452D" w:rsidP="0044452D">
      <w:pPr>
        <w:pStyle w:val="Odsekzoznamu"/>
        <w:numPr>
          <w:ilvl w:val="0"/>
          <w:numId w:val="6"/>
        </w:numPr>
        <w:jc w:val="both"/>
      </w:pPr>
      <w:r>
        <w:t>V § 213 ods. 1 sa za písmeno b) vkladá nové písmeno c), ktoré znie:</w:t>
      </w:r>
    </w:p>
    <w:p w:rsidR="0044452D" w:rsidRDefault="0044452D" w:rsidP="00DF0278">
      <w:pPr>
        <w:pStyle w:val="Odsekzoznamu"/>
        <w:ind w:left="360" w:firstLine="0"/>
        <w:jc w:val="both"/>
      </w:pPr>
    </w:p>
    <w:p w:rsidR="0044452D" w:rsidRDefault="0044452D" w:rsidP="00DF0278">
      <w:pPr>
        <w:pStyle w:val="Odsekzoznamu"/>
        <w:ind w:left="360" w:firstLine="0"/>
        <w:jc w:val="both"/>
      </w:pPr>
      <w:r>
        <w:t>„c) plnení úloh v rámci vyslania na vysokoškolské štúdium podľa § 36 ods. 1 mimo územia Slovenskej republiky, na špecializačné štúdium, do certifikačnej prípravy alebo do kurzu mimo územia Slovenskej republiky podľa § 37 ods. 1 a 3 alebo na stáž mimo územia Slovenskej republiky podľa § 115,“.</w:t>
      </w:r>
    </w:p>
    <w:p w:rsidR="0044452D" w:rsidRDefault="0044452D" w:rsidP="00DF0278">
      <w:pPr>
        <w:pStyle w:val="Odsekzoznamu"/>
        <w:ind w:left="360" w:firstLine="0"/>
        <w:jc w:val="both"/>
      </w:pPr>
    </w:p>
    <w:p w:rsidR="0044452D" w:rsidRDefault="0044452D" w:rsidP="00DF0278">
      <w:pPr>
        <w:pStyle w:val="Odsekzoznamu"/>
        <w:ind w:left="360" w:firstLine="0"/>
        <w:jc w:val="both"/>
      </w:pPr>
      <w:r>
        <w:t>Doterajšie písmená c) a d) sa označujú ako písmená d) a e).</w:t>
      </w:r>
    </w:p>
    <w:p w:rsidR="0044452D" w:rsidRDefault="0044452D" w:rsidP="00DF0278">
      <w:pPr>
        <w:pStyle w:val="Odsekzoznamu"/>
        <w:ind w:left="360" w:firstLine="0"/>
        <w:jc w:val="both"/>
      </w:pPr>
    </w:p>
    <w:p w:rsidR="0006715A" w:rsidRPr="00E96D74" w:rsidRDefault="0006715A" w:rsidP="00D30F07">
      <w:pPr>
        <w:pStyle w:val="Odsekzoznamu"/>
        <w:numPr>
          <w:ilvl w:val="0"/>
          <w:numId w:val="6"/>
        </w:numPr>
        <w:jc w:val="both"/>
      </w:pPr>
      <w:r w:rsidRPr="00E96D74">
        <w:t>Za § 235a sa vkladajú § 235b až 235</w:t>
      </w:r>
      <w:r w:rsidR="00FC3BA5" w:rsidRPr="00E96D74">
        <w:t>e</w:t>
      </w:r>
      <w:r w:rsidRPr="00E96D74">
        <w:t>, ktoré vrátane nadpisu</w:t>
      </w:r>
      <w:r w:rsidR="006A7003" w:rsidRPr="00E96D74">
        <w:t xml:space="preserve"> nad § 235b</w:t>
      </w:r>
      <w:r w:rsidRPr="00E96D74">
        <w:t xml:space="preserve"> znejú:</w:t>
      </w:r>
    </w:p>
    <w:p w:rsidR="0006715A" w:rsidRPr="00E96D74" w:rsidRDefault="0006715A" w:rsidP="0006715A">
      <w:pPr>
        <w:spacing w:after="0" w:line="240" w:lineRule="auto"/>
        <w:jc w:val="center"/>
        <w:rPr>
          <w:rFonts w:ascii="Times New Roman" w:hAnsi="Times New Roman" w:cs="Times New Roman"/>
          <w:b/>
          <w:sz w:val="24"/>
          <w:szCs w:val="24"/>
        </w:rPr>
      </w:pPr>
    </w:p>
    <w:p w:rsidR="0006715A" w:rsidRPr="00851FBA" w:rsidRDefault="0006715A" w:rsidP="0006715A">
      <w:pPr>
        <w:spacing w:after="0" w:line="240" w:lineRule="auto"/>
        <w:jc w:val="center"/>
        <w:rPr>
          <w:rFonts w:ascii="Times New Roman" w:hAnsi="Times New Roman" w:cs="Times New Roman"/>
          <w:b/>
          <w:color w:val="FF0000"/>
          <w:sz w:val="24"/>
          <w:szCs w:val="24"/>
        </w:rPr>
      </w:pPr>
      <w:r w:rsidRPr="00E96D74">
        <w:rPr>
          <w:rFonts w:ascii="Times New Roman" w:hAnsi="Times New Roman" w:cs="Times New Roman"/>
          <w:b/>
          <w:sz w:val="24"/>
          <w:szCs w:val="24"/>
        </w:rPr>
        <w:t xml:space="preserve">„Prechodné ustanovenia k úpravám účinným od </w:t>
      </w:r>
      <w:r w:rsidRPr="00213A25">
        <w:rPr>
          <w:rFonts w:ascii="Times New Roman" w:hAnsi="Times New Roman" w:cs="Times New Roman"/>
          <w:b/>
          <w:sz w:val="24"/>
          <w:szCs w:val="24"/>
        </w:rPr>
        <w:t xml:space="preserve">1. </w:t>
      </w:r>
      <w:r w:rsidR="00851FBA" w:rsidRPr="00213A25">
        <w:rPr>
          <w:rFonts w:ascii="Times New Roman" w:hAnsi="Times New Roman" w:cs="Times New Roman"/>
          <w:b/>
          <w:sz w:val="24"/>
          <w:szCs w:val="24"/>
        </w:rPr>
        <w:t>februára</w:t>
      </w:r>
      <w:r w:rsidRPr="00213A25">
        <w:rPr>
          <w:rFonts w:ascii="Times New Roman" w:hAnsi="Times New Roman" w:cs="Times New Roman"/>
          <w:b/>
          <w:sz w:val="24"/>
          <w:szCs w:val="24"/>
        </w:rPr>
        <w:t xml:space="preserve"> 20</w:t>
      </w:r>
      <w:r w:rsidR="00851FBA" w:rsidRPr="00213A25">
        <w:rPr>
          <w:rFonts w:ascii="Times New Roman" w:hAnsi="Times New Roman" w:cs="Times New Roman"/>
          <w:b/>
          <w:sz w:val="24"/>
          <w:szCs w:val="24"/>
        </w:rPr>
        <w:t>20</w:t>
      </w:r>
    </w:p>
    <w:p w:rsidR="0006715A" w:rsidRPr="00E96D74" w:rsidRDefault="0006715A" w:rsidP="0006715A">
      <w:pPr>
        <w:spacing w:after="0" w:line="240" w:lineRule="auto"/>
        <w:jc w:val="center"/>
        <w:rPr>
          <w:rFonts w:ascii="Times New Roman" w:hAnsi="Times New Roman" w:cs="Times New Roman"/>
          <w:b/>
          <w:sz w:val="24"/>
          <w:szCs w:val="24"/>
        </w:rPr>
      </w:pPr>
      <w:r w:rsidRPr="00E96D74">
        <w:rPr>
          <w:rFonts w:ascii="Times New Roman" w:hAnsi="Times New Roman" w:cs="Times New Roman"/>
          <w:b/>
          <w:sz w:val="24"/>
          <w:szCs w:val="24"/>
        </w:rPr>
        <w:t>§ 235b</w:t>
      </w:r>
    </w:p>
    <w:p w:rsidR="0006715A" w:rsidRPr="00E96D74" w:rsidRDefault="0006715A" w:rsidP="0006715A">
      <w:pPr>
        <w:spacing w:after="0" w:line="240" w:lineRule="auto"/>
        <w:jc w:val="both"/>
        <w:rPr>
          <w:rFonts w:ascii="Times New Roman" w:hAnsi="Times New Roman" w:cs="Times New Roman"/>
          <w:b/>
          <w:sz w:val="24"/>
          <w:szCs w:val="24"/>
        </w:rPr>
      </w:pPr>
    </w:p>
    <w:p w:rsidR="00423B58" w:rsidRPr="00213A25" w:rsidRDefault="00423B58" w:rsidP="00097297">
      <w:pPr>
        <w:spacing w:after="120" w:line="240" w:lineRule="auto"/>
        <w:ind w:left="425" w:firstLine="284"/>
        <w:jc w:val="both"/>
        <w:rPr>
          <w:rFonts w:ascii="Times New Roman" w:hAnsi="Times New Roman" w:cs="Times New Roman"/>
          <w:sz w:val="24"/>
          <w:szCs w:val="24"/>
        </w:rPr>
      </w:pPr>
      <w:r w:rsidRPr="00E96D74">
        <w:rPr>
          <w:rFonts w:ascii="Times New Roman" w:hAnsi="Times New Roman" w:cs="Times New Roman"/>
          <w:sz w:val="24"/>
          <w:szCs w:val="24"/>
        </w:rPr>
        <w:t>(</w:t>
      </w:r>
      <w:r w:rsidR="0006715A" w:rsidRPr="00E96D74">
        <w:rPr>
          <w:rFonts w:ascii="Times New Roman" w:hAnsi="Times New Roman" w:cs="Times New Roman"/>
          <w:sz w:val="24"/>
          <w:szCs w:val="24"/>
        </w:rPr>
        <w:t xml:space="preserve">1)  Profesionálnemu vojakovi patrí vyrovnanie do výšky služobného platu, ktorý mu patril </w:t>
      </w:r>
      <w:r w:rsidR="00C4428A">
        <w:rPr>
          <w:rFonts w:ascii="Times New Roman" w:hAnsi="Times New Roman" w:cs="Times New Roman"/>
          <w:sz w:val="24"/>
          <w:szCs w:val="24"/>
        </w:rPr>
        <w:t xml:space="preserve">k </w:t>
      </w:r>
      <w:r w:rsidR="0006715A" w:rsidRPr="00213A25">
        <w:rPr>
          <w:rFonts w:ascii="Times New Roman" w:hAnsi="Times New Roman" w:cs="Times New Roman"/>
          <w:sz w:val="24"/>
          <w:szCs w:val="24"/>
        </w:rPr>
        <w:t xml:space="preserve">31. </w:t>
      </w:r>
      <w:r w:rsidR="00851FBA" w:rsidRPr="00213A25">
        <w:rPr>
          <w:rFonts w:ascii="Times New Roman" w:hAnsi="Times New Roman" w:cs="Times New Roman"/>
          <w:sz w:val="24"/>
          <w:szCs w:val="24"/>
        </w:rPr>
        <w:t>januáru 2020</w:t>
      </w:r>
      <w:r w:rsidR="0006715A" w:rsidRPr="00213A25">
        <w:rPr>
          <w:rFonts w:ascii="Times New Roman" w:hAnsi="Times New Roman" w:cs="Times New Roman"/>
          <w:sz w:val="24"/>
          <w:szCs w:val="24"/>
        </w:rPr>
        <w:t xml:space="preserve">, ak služobný plat, ktorý mu patril </w:t>
      </w:r>
      <w:r w:rsidR="00C4428A" w:rsidRPr="00213A25">
        <w:rPr>
          <w:rFonts w:ascii="Times New Roman" w:hAnsi="Times New Roman" w:cs="Times New Roman"/>
          <w:sz w:val="24"/>
          <w:szCs w:val="24"/>
        </w:rPr>
        <w:t>k</w:t>
      </w:r>
      <w:r w:rsidR="0006715A" w:rsidRPr="00213A25">
        <w:rPr>
          <w:rFonts w:ascii="Times New Roman" w:hAnsi="Times New Roman" w:cs="Times New Roman"/>
          <w:sz w:val="24"/>
          <w:szCs w:val="24"/>
        </w:rPr>
        <w:t xml:space="preserve"> 31. </w:t>
      </w:r>
      <w:r w:rsidR="00851FBA" w:rsidRPr="00213A25">
        <w:rPr>
          <w:rFonts w:ascii="Times New Roman" w:hAnsi="Times New Roman" w:cs="Times New Roman"/>
          <w:sz w:val="24"/>
          <w:szCs w:val="24"/>
        </w:rPr>
        <w:t>januáru 2020</w:t>
      </w:r>
      <w:r w:rsidR="0006715A" w:rsidRPr="00213A25">
        <w:rPr>
          <w:rFonts w:ascii="Times New Roman" w:hAnsi="Times New Roman" w:cs="Times New Roman"/>
          <w:sz w:val="24"/>
          <w:szCs w:val="24"/>
        </w:rPr>
        <w:t xml:space="preserve">, je vyšší ako služobný plat, ktorý mu patrí od </w:t>
      </w:r>
      <w:r w:rsidR="00851FBA" w:rsidRPr="00213A25">
        <w:rPr>
          <w:rFonts w:ascii="Times New Roman" w:hAnsi="Times New Roman" w:cs="Times New Roman"/>
          <w:sz w:val="24"/>
          <w:szCs w:val="24"/>
        </w:rPr>
        <w:t>1. februára 2020</w:t>
      </w:r>
      <w:r w:rsidR="0006715A" w:rsidRPr="00213A25">
        <w:rPr>
          <w:rFonts w:ascii="Times New Roman" w:hAnsi="Times New Roman" w:cs="Times New Roman"/>
          <w:sz w:val="24"/>
          <w:szCs w:val="24"/>
        </w:rPr>
        <w:t xml:space="preserve">; to neplatí, ak </w:t>
      </w:r>
      <w:r w:rsidR="00C4428A" w:rsidRPr="00213A25">
        <w:rPr>
          <w:rFonts w:ascii="Times New Roman" w:hAnsi="Times New Roman" w:cs="Times New Roman"/>
          <w:sz w:val="24"/>
          <w:szCs w:val="24"/>
        </w:rPr>
        <w:t>k</w:t>
      </w:r>
      <w:r w:rsidR="00851FBA" w:rsidRPr="00213A25">
        <w:rPr>
          <w:rFonts w:ascii="Times New Roman" w:hAnsi="Times New Roman" w:cs="Times New Roman"/>
          <w:sz w:val="24"/>
          <w:szCs w:val="24"/>
        </w:rPr>
        <w:t> 1. februáru 2020</w:t>
      </w:r>
      <w:r w:rsidR="0006715A" w:rsidRPr="00213A25">
        <w:rPr>
          <w:rFonts w:ascii="Times New Roman" w:hAnsi="Times New Roman" w:cs="Times New Roman"/>
          <w:sz w:val="24"/>
          <w:szCs w:val="24"/>
        </w:rPr>
        <w:t xml:space="preserve"> dôjde u profesionálneho vojaka k zníženiu alebo k zániku dôvodu na priznanie platovej náležitosti podľa § 156 ods. 1 písm. c) až k). </w:t>
      </w:r>
    </w:p>
    <w:p w:rsidR="00423B58" w:rsidRPr="00213A25" w:rsidRDefault="0006715A" w:rsidP="00097297">
      <w:pPr>
        <w:spacing w:after="120" w:line="240" w:lineRule="auto"/>
        <w:ind w:left="425" w:firstLine="284"/>
        <w:jc w:val="both"/>
        <w:rPr>
          <w:rFonts w:ascii="Times New Roman" w:hAnsi="Times New Roman" w:cs="Times New Roman"/>
          <w:sz w:val="24"/>
          <w:szCs w:val="24"/>
        </w:rPr>
      </w:pPr>
      <w:r w:rsidRPr="00213A25">
        <w:rPr>
          <w:rFonts w:ascii="Times New Roman" w:hAnsi="Times New Roman" w:cs="Times New Roman"/>
          <w:sz w:val="24"/>
          <w:szCs w:val="24"/>
        </w:rPr>
        <w:t xml:space="preserve">(2) Profesionálnemu vojakovi, ktorému patril služobný plat </w:t>
      </w:r>
      <w:r w:rsidR="00C4428A" w:rsidRPr="00213A25">
        <w:rPr>
          <w:rFonts w:ascii="Times New Roman" w:hAnsi="Times New Roman" w:cs="Times New Roman"/>
          <w:sz w:val="24"/>
          <w:szCs w:val="24"/>
        </w:rPr>
        <w:t>k</w:t>
      </w:r>
      <w:r w:rsidR="00851FBA" w:rsidRPr="00213A25">
        <w:rPr>
          <w:rFonts w:ascii="Times New Roman" w:hAnsi="Times New Roman" w:cs="Times New Roman"/>
          <w:sz w:val="24"/>
          <w:szCs w:val="24"/>
        </w:rPr>
        <w:t> 31. januáru 2020</w:t>
      </w:r>
      <w:r w:rsidRPr="00213A25">
        <w:rPr>
          <w:rFonts w:ascii="Times New Roman" w:hAnsi="Times New Roman" w:cs="Times New Roman"/>
          <w:sz w:val="24"/>
          <w:szCs w:val="24"/>
        </w:rPr>
        <w:t xml:space="preserve"> </w:t>
      </w:r>
      <w:r w:rsidRPr="00213A25">
        <w:rPr>
          <w:rFonts w:ascii="Times New Roman" w:hAnsi="Times New Roman" w:cs="Times New Roman"/>
          <w:sz w:val="24"/>
          <w:szCs w:val="24"/>
        </w:rPr>
        <w:br/>
        <w:t xml:space="preserve">zo zapožičanej vojenskej hodnosti, patrí vyrovnanie do výšky služobného platu, ktorý mu patril </w:t>
      </w:r>
      <w:r w:rsidR="00C4428A" w:rsidRPr="00213A25">
        <w:rPr>
          <w:rFonts w:ascii="Times New Roman" w:hAnsi="Times New Roman" w:cs="Times New Roman"/>
          <w:sz w:val="24"/>
          <w:szCs w:val="24"/>
        </w:rPr>
        <w:t>k</w:t>
      </w:r>
      <w:r w:rsidR="00851FBA" w:rsidRPr="00213A25">
        <w:rPr>
          <w:rFonts w:ascii="Times New Roman" w:hAnsi="Times New Roman" w:cs="Times New Roman"/>
          <w:sz w:val="24"/>
          <w:szCs w:val="24"/>
        </w:rPr>
        <w:t> 31. januáru 2020</w:t>
      </w:r>
      <w:r w:rsidRPr="00213A25">
        <w:rPr>
          <w:rFonts w:ascii="Times New Roman" w:hAnsi="Times New Roman" w:cs="Times New Roman"/>
          <w:sz w:val="24"/>
          <w:szCs w:val="24"/>
        </w:rPr>
        <w:t xml:space="preserve">, ak služobný plat, ktorý profesionálnemu vojakovi patril </w:t>
      </w:r>
      <w:r w:rsidR="00C4428A" w:rsidRPr="00213A25">
        <w:rPr>
          <w:rFonts w:ascii="Times New Roman" w:hAnsi="Times New Roman" w:cs="Times New Roman"/>
          <w:sz w:val="24"/>
          <w:szCs w:val="24"/>
        </w:rPr>
        <w:t>k</w:t>
      </w:r>
      <w:r w:rsidR="00851FBA" w:rsidRPr="00213A25">
        <w:rPr>
          <w:rFonts w:ascii="Times New Roman" w:hAnsi="Times New Roman" w:cs="Times New Roman"/>
          <w:sz w:val="24"/>
          <w:szCs w:val="24"/>
        </w:rPr>
        <w:t> 31. januáru 2020</w:t>
      </w:r>
      <w:r w:rsidRPr="00213A25">
        <w:rPr>
          <w:rFonts w:ascii="Times New Roman" w:hAnsi="Times New Roman" w:cs="Times New Roman"/>
          <w:sz w:val="24"/>
          <w:szCs w:val="24"/>
        </w:rPr>
        <w:t xml:space="preserve">, je vyšší ako služobný plat, ktorý mu patrí od </w:t>
      </w:r>
      <w:r w:rsidR="00851FBA" w:rsidRPr="00213A25">
        <w:rPr>
          <w:rFonts w:ascii="Times New Roman" w:hAnsi="Times New Roman" w:cs="Times New Roman"/>
          <w:sz w:val="24"/>
          <w:szCs w:val="24"/>
        </w:rPr>
        <w:t>1. februára 2020</w:t>
      </w:r>
      <w:r w:rsidRPr="00213A25">
        <w:rPr>
          <w:rFonts w:ascii="Times New Roman" w:hAnsi="Times New Roman" w:cs="Times New Roman"/>
          <w:sz w:val="24"/>
          <w:szCs w:val="24"/>
        </w:rPr>
        <w:t>. Vyrovnanie podľa prvej vety sa poskytuje počas trvania zapožičania vojenskej hodnosti.</w:t>
      </w:r>
    </w:p>
    <w:p w:rsidR="00423B58" w:rsidRPr="00E96D74" w:rsidRDefault="0006715A" w:rsidP="00097297">
      <w:pPr>
        <w:spacing w:after="120" w:line="240" w:lineRule="auto"/>
        <w:ind w:left="425" w:firstLine="284"/>
        <w:jc w:val="both"/>
        <w:rPr>
          <w:rFonts w:ascii="Times New Roman" w:hAnsi="Times New Roman" w:cs="Times New Roman"/>
          <w:sz w:val="24"/>
          <w:szCs w:val="24"/>
        </w:rPr>
      </w:pPr>
      <w:r w:rsidRPr="00213A25">
        <w:rPr>
          <w:rFonts w:ascii="Times New Roman" w:hAnsi="Times New Roman" w:cs="Times New Roman"/>
          <w:sz w:val="24"/>
          <w:szCs w:val="24"/>
        </w:rPr>
        <w:t>(3) Výška vyrovnania podľa odseku 1 sa počas trvania služobného pomeru nemení</w:t>
      </w:r>
      <w:r w:rsidRPr="00E96D74">
        <w:rPr>
          <w:rFonts w:ascii="Times New Roman" w:hAnsi="Times New Roman" w:cs="Times New Roman"/>
          <w:sz w:val="24"/>
          <w:szCs w:val="24"/>
        </w:rPr>
        <w:t>.</w:t>
      </w:r>
    </w:p>
    <w:p w:rsidR="00AB15D1" w:rsidRDefault="0006715A" w:rsidP="00097297">
      <w:pPr>
        <w:spacing w:after="120" w:line="240" w:lineRule="auto"/>
        <w:ind w:left="425" w:firstLine="284"/>
        <w:jc w:val="both"/>
        <w:rPr>
          <w:rFonts w:ascii="Times New Roman" w:hAnsi="Times New Roman" w:cs="Times New Roman"/>
          <w:sz w:val="24"/>
          <w:szCs w:val="24"/>
        </w:rPr>
      </w:pPr>
      <w:r w:rsidRPr="00E96D74">
        <w:rPr>
          <w:rFonts w:ascii="Times New Roman" w:hAnsi="Times New Roman" w:cs="Times New Roman"/>
          <w:sz w:val="24"/>
          <w:szCs w:val="24"/>
        </w:rPr>
        <w:t xml:space="preserve">(4)  Profesionálnemu vojakovi vyčlenenému na plnenie úloh Vojenského spravodajstva sa vyrovnanie podľa odseku 1 poskytuje do času, kým sa rozdiel podľa odseku 1 </w:t>
      </w:r>
    </w:p>
    <w:p w:rsidR="00423B58" w:rsidRPr="00E96D74" w:rsidRDefault="0006715A" w:rsidP="00AB15D1">
      <w:pPr>
        <w:spacing w:after="120" w:line="240" w:lineRule="auto"/>
        <w:ind w:left="425"/>
        <w:jc w:val="both"/>
        <w:rPr>
          <w:rFonts w:ascii="Times New Roman" w:hAnsi="Times New Roman" w:cs="Times New Roman"/>
          <w:sz w:val="24"/>
          <w:szCs w:val="24"/>
        </w:rPr>
      </w:pPr>
      <w:r w:rsidRPr="00E96D74">
        <w:rPr>
          <w:rFonts w:ascii="Times New Roman" w:hAnsi="Times New Roman" w:cs="Times New Roman"/>
          <w:sz w:val="24"/>
          <w:szCs w:val="24"/>
        </w:rPr>
        <w:t xml:space="preserve">neodstráni, najdlhšie však do ustanovenia do inej funkcie podľa tohto zákona s vyššou alebo nižšou plánovanou vojenskou hodnosťou. </w:t>
      </w:r>
    </w:p>
    <w:p w:rsidR="00FC3BA5" w:rsidRPr="00E96D74" w:rsidRDefault="0006715A" w:rsidP="00FC3BA5">
      <w:pPr>
        <w:spacing w:after="0" w:line="240" w:lineRule="auto"/>
        <w:ind w:left="426" w:firstLine="283"/>
        <w:jc w:val="both"/>
        <w:rPr>
          <w:rFonts w:ascii="Times New Roman" w:hAnsi="Times New Roman" w:cs="Times New Roman"/>
          <w:sz w:val="24"/>
          <w:szCs w:val="24"/>
        </w:rPr>
      </w:pPr>
      <w:r w:rsidRPr="00E96D74">
        <w:rPr>
          <w:rFonts w:ascii="Times New Roman" w:hAnsi="Times New Roman" w:cs="Times New Roman"/>
          <w:sz w:val="24"/>
          <w:szCs w:val="24"/>
        </w:rPr>
        <w:t>(5) Profesionálnemu vojakovi podľa odseku 4 po skončení vyčlenenia na plnenie úloh Vojenského spravodajstva vyrovnanie podľa odseku 1 nepatrí.</w:t>
      </w:r>
    </w:p>
    <w:p w:rsidR="00FC3BA5" w:rsidRPr="00E96D74" w:rsidRDefault="00FC3BA5" w:rsidP="00FC3BA5">
      <w:pPr>
        <w:spacing w:after="0" w:line="240" w:lineRule="auto"/>
        <w:ind w:left="426"/>
        <w:jc w:val="both"/>
        <w:rPr>
          <w:rFonts w:ascii="Times New Roman" w:hAnsi="Times New Roman" w:cs="Times New Roman"/>
          <w:sz w:val="24"/>
          <w:szCs w:val="24"/>
        </w:rPr>
      </w:pPr>
    </w:p>
    <w:p w:rsidR="00FC3BA5" w:rsidRDefault="00FC3BA5" w:rsidP="00FC3BA5">
      <w:pPr>
        <w:spacing w:after="0" w:line="240" w:lineRule="auto"/>
        <w:jc w:val="center"/>
        <w:rPr>
          <w:rFonts w:ascii="Times New Roman" w:hAnsi="Times New Roman" w:cs="Times New Roman"/>
          <w:b/>
          <w:sz w:val="24"/>
          <w:szCs w:val="24"/>
        </w:rPr>
      </w:pPr>
      <w:r w:rsidRPr="00E96D74">
        <w:rPr>
          <w:rFonts w:ascii="Times New Roman" w:hAnsi="Times New Roman" w:cs="Times New Roman"/>
          <w:b/>
          <w:sz w:val="24"/>
          <w:szCs w:val="24"/>
        </w:rPr>
        <w:t>§ 235c</w:t>
      </w:r>
    </w:p>
    <w:p w:rsidR="007B3E9D" w:rsidRPr="00E96D74" w:rsidRDefault="007B3E9D" w:rsidP="00FC3BA5">
      <w:pPr>
        <w:spacing w:after="0" w:line="240" w:lineRule="auto"/>
        <w:jc w:val="center"/>
        <w:rPr>
          <w:rFonts w:ascii="Times New Roman" w:hAnsi="Times New Roman" w:cs="Times New Roman"/>
          <w:b/>
          <w:sz w:val="24"/>
          <w:szCs w:val="24"/>
        </w:rPr>
      </w:pPr>
    </w:p>
    <w:p w:rsidR="007B3E9D" w:rsidRPr="007B3E9D" w:rsidRDefault="00343E5D" w:rsidP="00DF0278">
      <w:pPr>
        <w:pStyle w:val="Odsekzoznamu"/>
        <w:ind w:left="426" w:firstLine="0"/>
        <w:jc w:val="both"/>
      </w:pPr>
      <w:r>
        <w:t xml:space="preserve">    </w:t>
      </w:r>
      <w:r w:rsidR="007B3E9D" w:rsidRPr="007B3E9D">
        <w:t>(1) Profesionálnemu vojakovi, ktorý je vyslaný na špecializačné štúdium, do certifikačnej prípravy alebo do kurzu mimo územia Slovenskej republiky podľa § 37 ods. 1 a 3 nepretržite na desať mesiacov alebo viac, patrí od 1. februára 2020 do 31. decembra 2020 zahraničný plat, ktorým je služobný plat podľa § 156 ods. 2 vynásobený platovým koeficientom príslušnej krajiny určeným na kalendárny rok 2020.</w:t>
      </w:r>
    </w:p>
    <w:p w:rsidR="007B3E9D" w:rsidRPr="007B3E9D" w:rsidRDefault="007B3E9D" w:rsidP="00DF0278">
      <w:pPr>
        <w:pStyle w:val="Odsekzoznamu"/>
        <w:ind w:left="426" w:firstLine="0"/>
        <w:jc w:val="both"/>
      </w:pPr>
    </w:p>
    <w:p w:rsidR="007B3E9D" w:rsidRPr="007B3E9D" w:rsidRDefault="007B3E9D" w:rsidP="00DF0278">
      <w:pPr>
        <w:pStyle w:val="Odsekzoznamu"/>
        <w:ind w:left="426" w:firstLine="283"/>
        <w:jc w:val="both"/>
      </w:pPr>
      <w:r w:rsidRPr="007B3E9D">
        <w:t>(2) Profesionálnemu vojakovi, ktorý bude vyslaný na špecializačné štúdium, d</w:t>
      </w:r>
      <w:r>
        <w:t xml:space="preserve">o </w:t>
      </w:r>
      <w:r w:rsidRPr="007B3E9D">
        <w:t>certifikačnej prípravy alebo do kurzu mimo územia S</w:t>
      </w:r>
      <w:r>
        <w:t xml:space="preserve">lovenskej republiky podľa § 37 </w:t>
      </w:r>
      <w:r w:rsidRPr="007B3E9D">
        <w:t>ods. 1 a 3 nepretržite na desať mesiacov alebo viac v čase od 1. februára 2020</w:t>
      </w:r>
      <w:r>
        <w:t xml:space="preserve"> do 31. </w:t>
      </w:r>
      <w:r w:rsidRPr="007B3E9D">
        <w:t>decembra 2020, patrí odo dňa vyslania, najskôr však odo dňa prekročenia štátnej hra</w:t>
      </w:r>
      <w:r>
        <w:t xml:space="preserve">nice </w:t>
      </w:r>
      <w:r w:rsidRPr="007B3E9D">
        <w:t>Slovenskej republiky, do 31. decembra 2020 zahraničný</w:t>
      </w:r>
      <w:r>
        <w:t xml:space="preserve"> plat, ktorým je služobný plat </w:t>
      </w:r>
      <w:r w:rsidR="00343E5D">
        <w:t xml:space="preserve">podľa § 156 ods. 2 </w:t>
      </w:r>
      <w:r w:rsidRPr="007B3E9D">
        <w:t>vynásobený platovým koeficientom príslušnej</w:t>
      </w:r>
      <w:r w:rsidR="00343E5D">
        <w:t xml:space="preserve"> krajiny určeným na kalendárny </w:t>
      </w:r>
      <w:r>
        <w:t xml:space="preserve">rok </w:t>
      </w:r>
      <w:r w:rsidR="00E55BE2">
        <w:t>2020.</w:t>
      </w:r>
    </w:p>
    <w:p w:rsidR="00E96D74" w:rsidRPr="00E96D74" w:rsidRDefault="00E96D74" w:rsidP="0063203F">
      <w:pPr>
        <w:pStyle w:val="Odsekzoznamu"/>
        <w:ind w:left="426" w:firstLine="0"/>
        <w:jc w:val="both"/>
      </w:pPr>
    </w:p>
    <w:p w:rsidR="00851FBA" w:rsidRPr="00213A25" w:rsidRDefault="0063203F" w:rsidP="007C4D51">
      <w:pPr>
        <w:pStyle w:val="Odsekzoznamu"/>
        <w:spacing w:after="120"/>
        <w:ind w:left="425" w:firstLine="0"/>
        <w:jc w:val="both"/>
      </w:pPr>
      <w:r w:rsidRPr="00E96D74">
        <w:tab/>
      </w:r>
      <w:r w:rsidR="00662401" w:rsidRPr="00213A25">
        <w:t>(</w:t>
      </w:r>
      <w:r w:rsidR="00A4111F">
        <w:t>3</w:t>
      </w:r>
      <w:r w:rsidR="00662401" w:rsidRPr="00213A25">
        <w:t xml:space="preserve">) </w:t>
      </w:r>
      <w:r w:rsidR="00851FBA" w:rsidRPr="00213A25">
        <w:t xml:space="preserve">Profesionálnemu vojakovi vyslanému na plnenie </w:t>
      </w:r>
      <w:r w:rsidR="0095343F" w:rsidRPr="00213A25">
        <w:t xml:space="preserve">úloh </w:t>
      </w:r>
      <w:r w:rsidR="00851FBA" w:rsidRPr="00213A25">
        <w:t xml:space="preserve">mimo územia </w:t>
      </w:r>
      <w:r w:rsidR="00662401" w:rsidRPr="00213A25">
        <w:t>Slovenskej republiky podľa § 77 ods. 1 písm. b) alebo ods. 2, patrí od 1. februára 2020 do 31. decembra 2020 zahraničný plat, ktorým je služobný plat podľa § 156 ods. 2 vynásobený platovým koeficientom príslušnej krajiny určeným na kalendárny rok 2020.</w:t>
      </w:r>
    </w:p>
    <w:p w:rsidR="00662401" w:rsidRPr="00213A25" w:rsidRDefault="00662401" w:rsidP="00662401">
      <w:pPr>
        <w:spacing w:after="0" w:line="240" w:lineRule="auto"/>
        <w:ind w:left="426"/>
        <w:jc w:val="both"/>
        <w:rPr>
          <w:rFonts w:ascii="Times New Roman" w:hAnsi="Times New Roman" w:cs="Times New Roman"/>
          <w:sz w:val="24"/>
          <w:szCs w:val="24"/>
          <w:lang w:eastAsia="sk-SK"/>
        </w:rPr>
      </w:pPr>
      <w:r w:rsidRPr="00213A25">
        <w:rPr>
          <w:rFonts w:ascii="Times New Roman" w:hAnsi="Times New Roman" w:cs="Times New Roman"/>
          <w:sz w:val="24"/>
          <w:szCs w:val="24"/>
          <w:lang w:eastAsia="sk-SK"/>
        </w:rPr>
        <w:tab/>
        <w:t>(</w:t>
      </w:r>
      <w:r w:rsidR="00A4111F">
        <w:rPr>
          <w:rFonts w:ascii="Times New Roman" w:hAnsi="Times New Roman" w:cs="Times New Roman"/>
          <w:sz w:val="24"/>
          <w:szCs w:val="24"/>
          <w:lang w:eastAsia="sk-SK"/>
        </w:rPr>
        <w:t>4</w:t>
      </w:r>
      <w:r w:rsidRPr="00213A25">
        <w:rPr>
          <w:rFonts w:ascii="Times New Roman" w:hAnsi="Times New Roman" w:cs="Times New Roman"/>
          <w:sz w:val="24"/>
          <w:szCs w:val="24"/>
          <w:lang w:eastAsia="sk-SK"/>
        </w:rPr>
        <w:t xml:space="preserve">) Profesionálnemu vojakovi, ktorý bude vyslaný na plnenie úloh mimo územia Slovenskej republiky podľa § 77 ods. 1 písm. b) alebo ods. 2 v čase od 1. februára 2020 do 31. decembra 2020, patrí odo dňa ustanovenia do funkcie, najskôr však odo dňa prekročenia štátnej hranice Slovenskej republiky, do 31. decembra 2020  zahraničný plat, ktorým je služobný plat podľa § 156 ods. 2 vynásobený platovým koeficientom príslušnej krajiny určeným na kalendárny rok 2020. </w:t>
      </w:r>
    </w:p>
    <w:p w:rsidR="00851FBA" w:rsidRPr="00E96D74" w:rsidRDefault="00851FBA" w:rsidP="0006715A">
      <w:pPr>
        <w:spacing w:after="0" w:line="240" w:lineRule="auto"/>
        <w:jc w:val="both"/>
        <w:rPr>
          <w:rFonts w:ascii="Times New Roman" w:hAnsi="Times New Roman" w:cs="Times New Roman"/>
          <w:sz w:val="24"/>
          <w:szCs w:val="24"/>
        </w:rPr>
      </w:pPr>
    </w:p>
    <w:p w:rsidR="0006715A" w:rsidRPr="00E96D74" w:rsidRDefault="0006715A" w:rsidP="0006715A">
      <w:pPr>
        <w:spacing w:after="0" w:line="240" w:lineRule="auto"/>
        <w:jc w:val="center"/>
        <w:rPr>
          <w:rFonts w:ascii="Times New Roman" w:hAnsi="Times New Roman" w:cs="Times New Roman"/>
          <w:b/>
          <w:sz w:val="24"/>
          <w:szCs w:val="24"/>
        </w:rPr>
      </w:pPr>
      <w:r w:rsidRPr="00E96D74">
        <w:rPr>
          <w:rFonts w:ascii="Times New Roman" w:hAnsi="Times New Roman" w:cs="Times New Roman"/>
          <w:b/>
          <w:sz w:val="24"/>
          <w:szCs w:val="24"/>
        </w:rPr>
        <w:t>§ 235</w:t>
      </w:r>
      <w:r w:rsidR="00FC3BA5" w:rsidRPr="00E96D74">
        <w:rPr>
          <w:rFonts w:ascii="Times New Roman" w:hAnsi="Times New Roman" w:cs="Times New Roman"/>
          <w:b/>
          <w:sz w:val="24"/>
          <w:szCs w:val="24"/>
        </w:rPr>
        <w:t>d</w:t>
      </w:r>
    </w:p>
    <w:p w:rsidR="0006715A" w:rsidRPr="00E96D74" w:rsidRDefault="0006715A" w:rsidP="0006715A">
      <w:pPr>
        <w:spacing w:after="0" w:line="240" w:lineRule="auto"/>
        <w:jc w:val="center"/>
        <w:rPr>
          <w:rFonts w:ascii="Times New Roman" w:hAnsi="Times New Roman" w:cs="Times New Roman"/>
          <w:b/>
          <w:sz w:val="24"/>
          <w:szCs w:val="24"/>
        </w:rPr>
      </w:pPr>
    </w:p>
    <w:p w:rsidR="0006715A" w:rsidRPr="00213A25" w:rsidRDefault="0006715A" w:rsidP="00423B58">
      <w:pPr>
        <w:tabs>
          <w:tab w:val="left" w:pos="630"/>
          <w:tab w:val="left" w:pos="873"/>
        </w:tabs>
        <w:spacing w:after="0" w:line="240" w:lineRule="auto"/>
        <w:ind w:left="426" w:hanging="426"/>
        <w:jc w:val="both"/>
        <w:rPr>
          <w:rFonts w:ascii="Times New Roman" w:hAnsi="Times New Roman" w:cs="Times New Roman"/>
          <w:sz w:val="24"/>
          <w:szCs w:val="24"/>
        </w:rPr>
      </w:pPr>
      <w:r w:rsidRPr="00E96D74">
        <w:rPr>
          <w:rFonts w:ascii="Times New Roman" w:hAnsi="Times New Roman" w:cs="Times New Roman"/>
          <w:sz w:val="24"/>
          <w:szCs w:val="24"/>
        </w:rPr>
        <w:t xml:space="preserve">            Profesionálnemu vojakovi, </w:t>
      </w:r>
      <w:r w:rsidRPr="000A1B69">
        <w:rPr>
          <w:rFonts w:ascii="Times New Roman" w:hAnsi="Times New Roman" w:cs="Times New Roman"/>
          <w:sz w:val="24"/>
          <w:szCs w:val="24"/>
        </w:rPr>
        <w:t xml:space="preserve">ktorý </w:t>
      </w:r>
      <w:r w:rsidR="00C4428A" w:rsidRPr="00213A25">
        <w:rPr>
          <w:rFonts w:ascii="Times New Roman" w:hAnsi="Times New Roman" w:cs="Times New Roman"/>
          <w:sz w:val="24"/>
          <w:szCs w:val="24"/>
        </w:rPr>
        <w:t>k</w:t>
      </w:r>
      <w:r w:rsidR="00662401" w:rsidRPr="00213A25">
        <w:rPr>
          <w:rFonts w:ascii="Times New Roman" w:hAnsi="Times New Roman" w:cs="Times New Roman"/>
          <w:sz w:val="24"/>
          <w:szCs w:val="24"/>
        </w:rPr>
        <w:t> 1. februáru 2020</w:t>
      </w:r>
      <w:r w:rsidRPr="00213A25">
        <w:rPr>
          <w:rFonts w:ascii="Times New Roman" w:hAnsi="Times New Roman" w:cs="Times New Roman"/>
          <w:sz w:val="24"/>
          <w:szCs w:val="24"/>
        </w:rPr>
        <w:t xml:space="preserve"> splnil podmienky na poskytnutie osobitného stabilizačného príspevku podľa § 193 ods. 1 alebo ods. 2 tým, že vykonával štátnu službu vo funkcii v špecializácii pilot po dobu najmenej päť rokov, sa prvýkrát vyplatí osobitný stabilizačný príspevok podľa § 193 ods. 4</w:t>
      </w:r>
      <w:r w:rsidR="00C55B1E" w:rsidRPr="00213A25">
        <w:rPr>
          <w:rFonts w:ascii="Times New Roman" w:hAnsi="Times New Roman" w:cs="Times New Roman"/>
          <w:sz w:val="24"/>
          <w:szCs w:val="24"/>
        </w:rPr>
        <w:t xml:space="preserve"> v znení účinnom do 31. </w:t>
      </w:r>
      <w:r w:rsidR="00662401" w:rsidRPr="00213A25">
        <w:rPr>
          <w:rFonts w:ascii="Times New Roman" w:hAnsi="Times New Roman" w:cs="Times New Roman"/>
          <w:sz w:val="24"/>
          <w:szCs w:val="24"/>
        </w:rPr>
        <w:t>januára</w:t>
      </w:r>
      <w:r w:rsidR="00C55B1E" w:rsidRPr="00213A25">
        <w:rPr>
          <w:rFonts w:ascii="Times New Roman" w:hAnsi="Times New Roman" w:cs="Times New Roman"/>
          <w:sz w:val="24"/>
          <w:szCs w:val="24"/>
        </w:rPr>
        <w:t xml:space="preserve"> 20</w:t>
      </w:r>
      <w:r w:rsidR="00662401" w:rsidRPr="00213A25">
        <w:rPr>
          <w:rFonts w:ascii="Times New Roman" w:hAnsi="Times New Roman" w:cs="Times New Roman"/>
          <w:sz w:val="24"/>
          <w:szCs w:val="24"/>
        </w:rPr>
        <w:t>20</w:t>
      </w:r>
      <w:r w:rsidRPr="00213A25">
        <w:rPr>
          <w:rFonts w:ascii="Times New Roman" w:hAnsi="Times New Roman" w:cs="Times New Roman"/>
          <w:sz w:val="24"/>
          <w:szCs w:val="24"/>
        </w:rPr>
        <w:t xml:space="preserve">.  </w:t>
      </w:r>
    </w:p>
    <w:p w:rsidR="0006715A" w:rsidRDefault="0006715A" w:rsidP="0006715A">
      <w:pPr>
        <w:spacing w:after="0" w:line="240" w:lineRule="auto"/>
        <w:jc w:val="both"/>
        <w:rPr>
          <w:rFonts w:ascii="Times New Roman" w:hAnsi="Times New Roman" w:cs="Times New Roman"/>
          <w:sz w:val="24"/>
          <w:szCs w:val="24"/>
        </w:rPr>
      </w:pPr>
    </w:p>
    <w:p w:rsidR="0006715A" w:rsidRPr="00E96D74" w:rsidRDefault="0006715A" w:rsidP="0006715A">
      <w:pPr>
        <w:spacing w:after="0" w:line="240" w:lineRule="auto"/>
        <w:jc w:val="center"/>
        <w:rPr>
          <w:rFonts w:ascii="Times New Roman" w:hAnsi="Times New Roman" w:cs="Times New Roman"/>
          <w:b/>
          <w:sz w:val="24"/>
          <w:szCs w:val="24"/>
        </w:rPr>
      </w:pPr>
      <w:r w:rsidRPr="00E96D74">
        <w:rPr>
          <w:rFonts w:ascii="Times New Roman" w:hAnsi="Times New Roman" w:cs="Times New Roman"/>
          <w:b/>
          <w:sz w:val="24"/>
          <w:szCs w:val="24"/>
        </w:rPr>
        <w:t>§ 235</w:t>
      </w:r>
      <w:r w:rsidR="00FC3BA5" w:rsidRPr="00E96D74">
        <w:rPr>
          <w:rFonts w:ascii="Times New Roman" w:hAnsi="Times New Roman" w:cs="Times New Roman"/>
          <w:b/>
          <w:sz w:val="24"/>
          <w:szCs w:val="24"/>
        </w:rPr>
        <w:t>e</w:t>
      </w:r>
    </w:p>
    <w:p w:rsidR="00423B58" w:rsidRPr="00E96D74" w:rsidRDefault="00423B58" w:rsidP="00423B58">
      <w:pPr>
        <w:spacing w:after="0" w:line="240" w:lineRule="auto"/>
        <w:ind w:firstLine="426"/>
        <w:jc w:val="both"/>
        <w:rPr>
          <w:rFonts w:ascii="Times New Roman" w:hAnsi="Times New Roman" w:cs="Times New Roman"/>
          <w:sz w:val="24"/>
          <w:szCs w:val="24"/>
        </w:rPr>
      </w:pPr>
    </w:p>
    <w:p w:rsidR="00423B58" w:rsidRPr="00213A25" w:rsidRDefault="0006715A" w:rsidP="00423B58">
      <w:pPr>
        <w:spacing w:after="0" w:line="240" w:lineRule="auto"/>
        <w:ind w:left="426" w:firstLine="283"/>
        <w:jc w:val="both"/>
        <w:rPr>
          <w:rFonts w:ascii="Times New Roman" w:hAnsi="Times New Roman" w:cs="Times New Roman"/>
          <w:sz w:val="24"/>
          <w:szCs w:val="24"/>
        </w:rPr>
      </w:pPr>
      <w:r w:rsidRPr="00E96D74">
        <w:rPr>
          <w:rFonts w:ascii="Times New Roman" w:hAnsi="Times New Roman" w:cs="Times New Roman"/>
          <w:sz w:val="24"/>
          <w:szCs w:val="24"/>
        </w:rPr>
        <w:t xml:space="preserve">(1) Profesionálnej vojačke, ktorej bol prerušený výkon funkcie </w:t>
      </w:r>
      <w:r w:rsidRPr="00213A25">
        <w:rPr>
          <w:rFonts w:ascii="Times New Roman" w:hAnsi="Times New Roman" w:cs="Times New Roman"/>
          <w:sz w:val="24"/>
          <w:szCs w:val="24"/>
        </w:rPr>
        <w:t xml:space="preserve">pred 1. </w:t>
      </w:r>
      <w:r w:rsidR="00662401" w:rsidRPr="00213A25">
        <w:rPr>
          <w:rFonts w:ascii="Times New Roman" w:hAnsi="Times New Roman" w:cs="Times New Roman"/>
          <w:sz w:val="24"/>
          <w:szCs w:val="24"/>
        </w:rPr>
        <w:t>februárom</w:t>
      </w:r>
      <w:r w:rsidRPr="00213A25">
        <w:rPr>
          <w:rFonts w:ascii="Times New Roman" w:hAnsi="Times New Roman" w:cs="Times New Roman"/>
          <w:sz w:val="24"/>
          <w:szCs w:val="24"/>
        </w:rPr>
        <w:t xml:space="preserve"> 20</w:t>
      </w:r>
      <w:r w:rsidR="00662401" w:rsidRPr="00213A25">
        <w:rPr>
          <w:rFonts w:ascii="Times New Roman" w:hAnsi="Times New Roman" w:cs="Times New Roman"/>
          <w:sz w:val="24"/>
          <w:szCs w:val="24"/>
        </w:rPr>
        <w:t>20</w:t>
      </w:r>
      <w:r w:rsidRPr="00213A25">
        <w:rPr>
          <w:rFonts w:ascii="Times New Roman" w:hAnsi="Times New Roman" w:cs="Times New Roman"/>
          <w:sz w:val="24"/>
          <w:szCs w:val="24"/>
        </w:rPr>
        <w:t xml:space="preserve">, patrí od 1. </w:t>
      </w:r>
      <w:r w:rsidR="00662401" w:rsidRPr="00213A25">
        <w:rPr>
          <w:rFonts w:ascii="Times New Roman" w:hAnsi="Times New Roman" w:cs="Times New Roman"/>
          <w:sz w:val="24"/>
          <w:szCs w:val="24"/>
        </w:rPr>
        <w:t>februára</w:t>
      </w:r>
      <w:r w:rsidRPr="00213A25">
        <w:rPr>
          <w:rFonts w:ascii="Times New Roman" w:hAnsi="Times New Roman" w:cs="Times New Roman"/>
          <w:sz w:val="24"/>
          <w:szCs w:val="24"/>
        </w:rPr>
        <w:t xml:space="preserve"> 20</w:t>
      </w:r>
      <w:r w:rsidR="00662401" w:rsidRPr="00213A25">
        <w:rPr>
          <w:rFonts w:ascii="Times New Roman" w:hAnsi="Times New Roman" w:cs="Times New Roman"/>
          <w:sz w:val="24"/>
          <w:szCs w:val="24"/>
        </w:rPr>
        <w:t>20</w:t>
      </w:r>
      <w:r w:rsidRPr="00213A25">
        <w:rPr>
          <w:rFonts w:ascii="Times New Roman" w:hAnsi="Times New Roman" w:cs="Times New Roman"/>
          <w:sz w:val="24"/>
          <w:szCs w:val="24"/>
        </w:rPr>
        <w:t xml:space="preserve"> služobný plat podľa § 172</w:t>
      </w:r>
      <w:r w:rsidR="00C55B1E" w:rsidRPr="00213A25">
        <w:rPr>
          <w:rFonts w:ascii="Times New Roman" w:hAnsi="Times New Roman" w:cs="Times New Roman"/>
          <w:sz w:val="24"/>
          <w:szCs w:val="24"/>
        </w:rPr>
        <w:t xml:space="preserve"> v znení účinnom od 1. </w:t>
      </w:r>
      <w:r w:rsidR="00662401" w:rsidRPr="00213A25">
        <w:rPr>
          <w:rFonts w:ascii="Times New Roman" w:hAnsi="Times New Roman" w:cs="Times New Roman"/>
          <w:sz w:val="24"/>
          <w:szCs w:val="24"/>
        </w:rPr>
        <w:t>februára 2020</w:t>
      </w:r>
      <w:r w:rsidRPr="00213A25">
        <w:rPr>
          <w:rFonts w:ascii="Times New Roman" w:hAnsi="Times New Roman" w:cs="Times New Roman"/>
          <w:sz w:val="24"/>
          <w:szCs w:val="24"/>
        </w:rPr>
        <w:t xml:space="preserve">. </w:t>
      </w:r>
    </w:p>
    <w:p w:rsidR="00423B58" w:rsidRPr="00213A25" w:rsidRDefault="00423B58" w:rsidP="00423B58">
      <w:pPr>
        <w:spacing w:after="0" w:line="240" w:lineRule="auto"/>
        <w:ind w:left="426" w:firstLine="283"/>
        <w:jc w:val="both"/>
        <w:rPr>
          <w:rFonts w:ascii="Times New Roman" w:hAnsi="Times New Roman" w:cs="Times New Roman"/>
          <w:sz w:val="24"/>
          <w:szCs w:val="24"/>
        </w:rPr>
      </w:pPr>
    </w:p>
    <w:p w:rsidR="0006715A" w:rsidRDefault="0006715A" w:rsidP="00423B58">
      <w:pPr>
        <w:spacing w:after="0" w:line="240" w:lineRule="auto"/>
        <w:ind w:left="426" w:firstLine="283"/>
        <w:jc w:val="both"/>
        <w:rPr>
          <w:rFonts w:ascii="Times New Roman" w:hAnsi="Times New Roman" w:cs="Times New Roman"/>
          <w:sz w:val="24"/>
          <w:szCs w:val="24"/>
        </w:rPr>
      </w:pPr>
      <w:r w:rsidRPr="00213A25">
        <w:rPr>
          <w:rFonts w:ascii="Times New Roman" w:hAnsi="Times New Roman" w:cs="Times New Roman"/>
          <w:sz w:val="24"/>
          <w:szCs w:val="24"/>
        </w:rPr>
        <w:t xml:space="preserve">(2) Profesionálnemu vojakovi, ktorý bol pred 1. </w:t>
      </w:r>
      <w:r w:rsidR="00662401" w:rsidRPr="00213A25">
        <w:rPr>
          <w:rFonts w:ascii="Times New Roman" w:hAnsi="Times New Roman" w:cs="Times New Roman"/>
          <w:sz w:val="24"/>
          <w:szCs w:val="24"/>
        </w:rPr>
        <w:t>februárom 2020</w:t>
      </w:r>
      <w:r w:rsidRPr="00213A25">
        <w:rPr>
          <w:rFonts w:ascii="Times New Roman" w:hAnsi="Times New Roman" w:cs="Times New Roman"/>
          <w:sz w:val="24"/>
          <w:szCs w:val="24"/>
        </w:rPr>
        <w:t xml:space="preserve"> zaradený do zálohy pre prechodne nezaradených profesionálnych vojakov alebo do zálohy pre profesionálnych vojakov zaradených do prípravy na získanie predpokladov na výkon funkcie a na vojenskú hodnosť, patrí od </w:t>
      </w:r>
      <w:r w:rsidR="00662401" w:rsidRPr="00213A25">
        <w:rPr>
          <w:rFonts w:ascii="Times New Roman" w:hAnsi="Times New Roman" w:cs="Times New Roman"/>
          <w:sz w:val="24"/>
          <w:szCs w:val="24"/>
        </w:rPr>
        <w:t>1. februára 2020</w:t>
      </w:r>
      <w:r w:rsidRPr="00213A25">
        <w:rPr>
          <w:rFonts w:ascii="Times New Roman" w:hAnsi="Times New Roman" w:cs="Times New Roman"/>
          <w:sz w:val="24"/>
          <w:szCs w:val="24"/>
        </w:rPr>
        <w:t xml:space="preserve"> služobný plat podľa § 173</w:t>
      </w:r>
      <w:r w:rsidR="00C55B1E" w:rsidRPr="00213A25">
        <w:rPr>
          <w:rFonts w:ascii="Times New Roman" w:hAnsi="Times New Roman" w:cs="Times New Roman"/>
          <w:sz w:val="24"/>
          <w:szCs w:val="24"/>
        </w:rPr>
        <w:t xml:space="preserve"> v znení účinnom od 1. </w:t>
      </w:r>
      <w:r w:rsidR="00662401" w:rsidRPr="00213A25">
        <w:rPr>
          <w:rFonts w:ascii="Times New Roman" w:hAnsi="Times New Roman" w:cs="Times New Roman"/>
          <w:sz w:val="24"/>
          <w:szCs w:val="24"/>
        </w:rPr>
        <w:t>februára 2020</w:t>
      </w:r>
      <w:r w:rsidRPr="00213A25">
        <w:rPr>
          <w:rFonts w:ascii="Times New Roman" w:hAnsi="Times New Roman" w:cs="Times New Roman"/>
          <w:sz w:val="24"/>
          <w:szCs w:val="24"/>
        </w:rPr>
        <w:t>.“.</w:t>
      </w:r>
    </w:p>
    <w:p w:rsidR="00AB15D1" w:rsidRPr="00213A25" w:rsidRDefault="00AB15D1" w:rsidP="00423B58">
      <w:pPr>
        <w:spacing w:after="0" w:line="240" w:lineRule="auto"/>
        <w:ind w:left="426" w:firstLine="283"/>
        <w:jc w:val="both"/>
        <w:rPr>
          <w:rFonts w:ascii="Times New Roman" w:hAnsi="Times New Roman" w:cs="Times New Roman"/>
          <w:sz w:val="24"/>
          <w:szCs w:val="24"/>
        </w:rPr>
      </w:pPr>
    </w:p>
    <w:p w:rsidR="004763EB" w:rsidRPr="00213A25" w:rsidRDefault="004763EB" w:rsidP="00D30F07">
      <w:pPr>
        <w:spacing w:after="0" w:line="240" w:lineRule="auto"/>
        <w:jc w:val="both"/>
        <w:rPr>
          <w:rFonts w:ascii="Times New Roman" w:hAnsi="Times New Roman" w:cs="Times New Roman"/>
          <w:sz w:val="24"/>
          <w:szCs w:val="24"/>
        </w:rPr>
      </w:pPr>
    </w:p>
    <w:p w:rsidR="0006715A" w:rsidRPr="00BB3101" w:rsidRDefault="0006715A" w:rsidP="00D30F07">
      <w:pPr>
        <w:pStyle w:val="Odsekzoznamu"/>
        <w:numPr>
          <w:ilvl w:val="0"/>
          <w:numId w:val="6"/>
        </w:numPr>
        <w:jc w:val="both"/>
      </w:pPr>
      <w:r w:rsidRPr="00BB3101">
        <w:t xml:space="preserve">Príloha č. 3 vrátane nadpisu znie: </w:t>
      </w:r>
    </w:p>
    <w:p w:rsidR="0006715A" w:rsidRPr="00BB3101" w:rsidRDefault="0006715A" w:rsidP="0006715A">
      <w:pPr>
        <w:pStyle w:val="Odsekzoznamu"/>
        <w:jc w:val="both"/>
      </w:pPr>
      <w:r w:rsidRPr="00BB3101">
        <w:rPr>
          <w:i/>
        </w:rPr>
        <w:tab/>
      </w:r>
      <w:r w:rsidRPr="00BB3101">
        <w:rPr>
          <w:i/>
        </w:rPr>
        <w:tab/>
      </w:r>
      <w:r w:rsidRPr="00BB3101">
        <w:rPr>
          <w:i/>
        </w:rPr>
        <w:tab/>
      </w:r>
      <w:r w:rsidRPr="00BB3101">
        <w:rPr>
          <w:i/>
        </w:rPr>
        <w:tab/>
      </w:r>
      <w:r w:rsidRPr="00BB3101">
        <w:rPr>
          <w:i/>
        </w:rPr>
        <w:tab/>
      </w:r>
      <w:r w:rsidRPr="00BB3101">
        <w:rPr>
          <w:i/>
        </w:rPr>
        <w:tab/>
      </w:r>
      <w:r w:rsidRPr="00BB3101">
        <w:rPr>
          <w:i/>
        </w:rPr>
        <w:tab/>
        <w:t xml:space="preserve">             „</w:t>
      </w:r>
      <w:r w:rsidRPr="00BB3101">
        <w:t xml:space="preserve">Príloha č. 3 </w:t>
      </w:r>
    </w:p>
    <w:p w:rsidR="0006715A" w:rsidRPr="00BB3101" w:rsidRDefault="0006715A" w:rsidP="0006715A">
      <w:pPr>
        <w:pStyle w:val="Odsekzoznamu"/>
        <w:jc w:val="both"/>
      </w:pPr>
      <w:r w:rsidRPr="00BB3101">
        <w:tab/>
      </w:r>
      <w:r w:rsidRPr="00BB3101">
        <w:tab/>
      </w:r>
      <w:r w:rsidRPr="00BB3101">
        <w:tab/>
      </w:r>
      <w:r w:rsidRPr="00BB3101">
        <w:tab/>
      </w:r>
      <w:r w:rsidRPr="00BB3101">
        <w:tab/>
      </w:r>
      <w:r w:rsidRPr="00BB3101">
        <w:tab/>
        <w:t xml:space="preserve">                         k zákonu č. 281/2015 Z. z.</w:t>
      </w:r>
    </w:p>
    <w:p w:rsidR="0006715A" w:rsidRPr="00BB3101" w:rsidRDefault="0006715A" w:rsidP="0006715A">
      <w:pPr>
        <w:pStyle w:val="Odsekzoznamu"/>
        <w:jc w:val="both"/>
        <w:rPr>
          <w:i/>
        </w:rPr>
      </w:pPr>
    </w:p>
    <w:p w:rsidR="0006715A" w:rsidRPr="00BB3101" w:rsidRDefault="0006715A" w:rsidP="0006715A">
      <w:pPr>
        <w:spacing w:after="0" w:line="240" w:lineRule="auto"/>
        <w:jc w:val="center"/>
        <w:rPr>
          <w:rFonts w:ascii="Times New Roman" w:hAnsi="Times New Roman" w:cs="Times New Roman"/>
          <w:b/>
          <w:sz w:val="24"/>
          <w:szCs w:val="24"/>
        </w:rPr>
      </w:pPr>
      <w:r w:rsidRPr="00BB3101">
        <w:rPr>
          <w:rFonts w:ascii="Times New Roman" w:hAnsi="Times New Roman" w:cs="Times New Roman"/>
          <w:b/>
          <w:sz w:val="24"/>
          <w:szCs w:val="24"/>
        </w:rPr>
        <w:t>HODNOSTNÉ PLATY PROFESIONÁLNYCH VOJAKOV</w:t>
      </w:r>
    </w:p>
    <w:p w:rsidR="0006715A" w:rsidRPr="00BB3101" w:rsidRDefault="0006715A" w:rsidP="0006715A">
      <w:pPr>
        <w:spacing w:after="0" w:line="240" w:lineRule="auto"/>
        <w:jc w:val="center"/>
        <w:rPr>
          <w:rFonts w:ascii="Times New Roman" w:hAnsi="Times New Roman" w:cs="Times New Roman"/>
          <w:sz w:val="24"/>
          <w:szCs w:val="24"/>
        </w:rPr>
      </w:pPr>
      <w:r w:rsidRPr="00BB3101">
        <w:rPr>
          <w:rFonts w:ascii="Times New Roman" w:hAnsi="Times New Roman" w:cs="Times New Roman"/>
          <w:sz w:val="24"/>
          <w:szCs w:val="24"/>
        </w:rPr>
        <w:t>(v eur</w:t>
      </w:r>
      <w:r w:rsidR="00D919E0" w:rsidRPr="00BB3101">
        <w:rPr>
          <w:rFonts w:ascii="Times New Roman" w:hAnsi="Times New Roman" w:cs="Times New Roman"/>
          <w:sz w:val="24"/>
          <w:szCs w:val="24"/>
        </w:rPr>
        <w:t>ách</w:t>
      </w:r>
      <w:r w:rsidR="00442887" w:rsidRPr="00BB3101">
        <w:rPr>
          <w:rFonts w:ascii="Times New Roman" w:hAnsi="Times New Roman" w:cs="Times New Roman"/>
          <w:sz w:val="24"/>
          <w:szCs w:val="24"/>
        </w:rPr>
        <w:t xml:space="preserve"> mesačne</w:t>
      </w:r>
      <w:r w:rsidRPr="00BB3101">
        <w:rPr>
          <w:rFonts w:ascii="Times New Roman" w:hAnsi="Times New Roman" w:cs="Times New Roman"/>
          <w:sz w:val="24"/>
          <w:szCs w:val="24"/>
        </w:rPr>
        <w:t>)</w:t>
      </w:r>
    </w:p>
    <w:p w:rsidR="0006715A" w:rsidRPr="00BB3101" w:rsidRDefault="0006715A" w:rsidP="0006715A">
      <w:pPr>
        <w:spacing w:after="0" w:line="240" w:lineRule="auto"/>
        <w:rPr>
          <w:rFonts w:ascii="Times New Roman" w:hAnsi="Times New Roman" w:cs="Times New Roman"/>
          <w:sz w:val="24"/>
          <w:szCs w:val="24"/>
        </w:rPr>
      </w:pPr>
    </w:p>
    <w:tbl>
      <w:tblPr>
        <w:tblpPr w:leftFromText="141" w:rightFromText="141" w:vertAnchor="text" w:tblpY="1"/>
        <w:tblOverlap w:val="never"/>
        <w:tblW w:w="8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5"/>
        <w:gridCol w:w="2155"/>
        <w:gridCol w:w="2155"/>
        <w:gridCol w:w="2309"/>
      </w:tblGrid>
      <w:tr w:rsidR="00BB3101" w:rsidRPr="00BB3101" w:rsidTr="00054C1D">
        <w:trPr>
          <w:trHeight w:hRule="exact" w:val="397"/>
        </w:trPr>
        <w:tc>
          <w:tcPr>
            <w:tcW w:w="2155" w:type="dxa"/>
            <w:vMerge w:val="restart"/>
            <w:tcBorders>
              <w:top w:val="single" w:sz="12" w:space="0" w:color="auto"/>
            </w:tcBorders>
            <w:shd w:val="clear" w:color="auto" w:fill="auto"/>
            <w:noWrap/>
            <w:vAlign w:val="center"/>
            <w:hideMark/>
          </w:tcPr>
          <w:p w:rsidR="0006715A" w:rsidRPr="00BB3101" w:rsidRDefault="0006715A" w:rsidP="00670BCD">
            <w:pPr>
              <w:spacing w:before="120" w:after="120" w:line="240" w:lineRule="auto"/>
              <w:rPr>
                <w:rFonts w:ascii="Times New Roman" w:hAnsi="Times New Roman" w:cs="Times New Roman"/>
                <w:b/>
                <w:sz w:val="24"/>
                <w:szCs w:val="24"/>
              </w:rPr>
            </w:pPr>
            <w:r w:rsidRPr="00BB3101">
              <w:rPr>
                <w:rFonts w:ascii="Times New Roman" w:hAnsi="Times New Roman" w:cs="Times New Roman"/>
                <w:b/>
                <w:sz w:val="24"/>
                <w:szCs w:val="24"/>
              </w:rPr>
              <w:t>Vojenská hodnosť</w:t>
            </w:r>
          </w:p>
        </w:tc>
        <w:tc>
          <w:tcPr>
            <w:tcW w:w="6619" w:type="dxa"/>
            <w:gridSpan w:val="3"/>
            <w:tcBorders>
              <w:top w:val="single" w:sz="12" w:space="0" w:color="auto"/>
              <w:bottom w:val="single" w:sz="12" w:space="0" w:color="auto"/>
            </w:tcBorders>
            <w:shd w:val="clear" w:color="auto" w:fill="auto"/>
            <w:vAlign w:val="bottom"/>
          </w:tcPr>
          <w:p w:rsidR="0006715A" w:rsidRPr="00BB3101" w:rsidRDefault="0006715A" w:rsidP="00670BCD">
            <w:pPr>
              <w:spacing w:before="120" w:after="120" w:line="240" w:lineRule="auto"/>
              <w:jc w:val="center"/>
              <w:rPr>
                <w:rFonts w:ascii="Times New Roman" w:hAnsi="Times New Roman" w:cs="Times New Roman"/>
                <w:b/>
                <w:sz w:val="24"/>
                <w:szCs w:val="24"/>
              </w:rPr>
            </w:pPr>
            <w:r w:rsidRPr="00BB3101">
              <w:rPr>
                <w:rFonts w:ascii="Times New Roman" w:hAnsi="Times New Roman" w:cs="Times New Roman"/>
                <w:b/>
                <w:sz w:val="24"/>
                <w:szCs w:val="24"/>
              </w:rPr>
              <w:t>Hodnostný plat</w:t>
            </w:r>
          </w:p>
        </w:tc>
      </w:tr>
      <w:tr w:rsidR="00BB3101" w:rsidRPr="00BB3101" w:rsidTr="00054C1D">
        <w:trPr>
          <w:trHeight w:hRule="exact" w:val="397"/>
        </w:trPr>
        <w:tc>
          <w:tcPr>
            <w:tcW w:w="2155" w:type="dxa"/>
            <w:vMerge/>
            <w:tcBorders>
              <w:bottom w:val="single" w:sz="12" w:space="0" w:color="auto"/>
            </w:tcBorders>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b/>
                <w:sz w:val="24"/>
                <w:szCs w:val="24"/>
              </w:rPr>
            </w:pPr>
          </w:p>
        </w:tc>
        <w:tc>
          <w:tcPr>
            <w:tcW w:w="2155" w:type="dxa"/>
            <w:tcBorders>
              <w:top w:val="single" w:sz="12" w:space="0" w:color="auto"/>
              <w:bottom w:val="single" w:sz="12" w:space="0" w:color="auto"/>
            </w:tcBorders>
            <w:shd w:val="clear" w:color="auto" w:fill="auto"/>
            <w:vAlign w:val="bottom"/>
            <w:hideMark/>
          </w:tcPr>
          <w:p w:rsidR="0006715A" w:rsidRPr="00BB3101" w:rsidRDefault="0006715A" w:rsidP="00670BCD">
            <w:pPr>
              <w:spacing w:before="120" w:after="120" w:line="240" w:lineRule="auto"/>
              <w:jc w:val="center"/>
              <w:rPr>
                <w:rFonts w:ascii="Times New Roman" w:hAnsi="Times New Roman" w:cs="Times New Roman"/>
                <w:b/>
                <w:sz w:val="24"/>
                <w:szCs w:val="24"/>
              </w:rPr>
            </w:pPr>
            <w:r w:rsidRPr="00BB3101">
              <w:rPr>
                <w:rFonts w:ascii="Times New Roman" w:hAnsi="Times New Roman" w:cs="Times New Roman"/>
                <w:b/>
                <w:sz w:val="24"/>
                <w:szCs w:val="24"/>
              </w:rPr>
              <w:t>Hodnostná tarifa</w:t>
            </w:r>
          </w:p>
        </w:tc>
        <w:tc>
          <w:tcPr>
            <w:tcW w:w="2155" w:type="dxa"/>
            <w:tcBorders>
              <w:top w:val="single" w:sz="12" w:space="0" w:color="auto"/>
              <w:bottom w:val="single" w:sz="12" w:space="0" w:color="auto"/>
            </w:tcBorders>
            <w:shd w:val="clear" w:color="auto" w:fill="auto"/>
            <w:vAlign w:val="bottom"/>
            <w:hideMark/>
          </w:tcPr>
          <w:p w:rsidR="0006715A" w:rsidRPr="00BB3101" w:rsidRDefault="0006715A" w:rsidP="00670BCD">
            <w:pPr>
              <w:spacing w:before="120" w:after="120" w:line="240" w:lineRule="auto"/>
              <w:jc w:val="center"/>
              <w:rPr>
                <w:rFonts w:ascii="Times New Roman" w:hAnsi="Times New Roman" w:cs="Times New Roman"/>
                <w:b/>
                <w:sz w:val="24"/>
                <w:szCs w:val="24"/>
              </w:rPr>
            </w:pPr>
            <w:r w:rsidRPr="00BB3101">
              <w:rPr>
                <w:rFonts w:ascii="Times New Roman" w:hAnsi="Times New Roman" w:cs="Times New Roman"/>
                <w:b/>
                <w:sz w:val="24"/>
                <w:szCs w:val="24"/>
              </w:rPr>
              <w:t>Funkčná tarifa</w:t>
            </w:r>
          </w:p>
        </w:tc>
        <w:tc>
          <w:tcPr>
            <w:tcW w:w="2309" w:type="dxa"/>
            <w:tcBorders>
              <w:top w:val="single" w:sz="12" w:space="0" w:color="auto"/>
              <w:bottom w:val="single" w:sz="12" w:space="0" w:color="auto"/>
            </w:tcBorders>
          </w:tcPr>
          <w:p w:rsidR="0006715A" w:rsidRPr="00BB3101" w:rsidRDefault="0006715A" w:rsidP="00670BCD">
            <w:pPr>
              <w:spacing w:before="120" w:after="120" w:line="240" w:lineRule="auto"/>
              <w:jc w:val="center"/>
              <w:rPr>
                <w:rFonts w:ascii="Times New Roman" w:hAnsi="Times New Roman" w:cs="Times New Roman"/>
                <w:b/>
                <w:sz w:val="24"/>
                <w:szCs w:val="24"/>
              </w:rPr>
            </w:pPr>
            <w:r w:rsidRPr="00BB3101">
              <w:rPr>
                <w:rFonts w:ascii="Times New Roman" w:hAnsi="Times New Roman" w:cs="Times New Roman"/>
                <w:b/>
                <w:sz w:val="24"/>
                <w:szCs w:val="24"/>
              </w:rPr>
              <w:t xml:space="preserve">Spolu </w:t>
            </w:r>
          </w:p>
        </w:tc>
      </w:tr>
      <w:tr w:rsidR="00BB3101" w:rsidRPr="00BB3101" w:rsidTr="00097297">
        <w:trPr>
          <w:trHeight w:hRule="exact" w:val="454"/>
        </w:trPr>
        <w:tc>
          <w:tcPr>
            <w:tcW w:w="2155" w:type="dxa"/>
            <w:tcBorders>
              <w:top w:val="single" w:sz="12" w:space="0" w:color="auto"/>
            </w:tcBorders>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 xml:space="preserve">vojak 2. stupňa </w:t>
            </w:r>
          </w:p>
        </w:tc>
        <w:tc>
          <w:tcPr>
            <w:tcW w:w="2155" w:type="dxa"/>
            <w:tcBorders>
              <w:top w:val="single" w:sz="12" w:space="0" w:color="auto"/>
            </w:tcBorders>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320</w:t>
            </w:r>
          </w:p>
        </w:tc>
        <w:tc>
          <w:tcPr>
            <w:tcW w:w="2155" w:type="dxa"/>
            <w:tcBorders>
              <w:top w:val="single" w:sz="12" w:space="0" w:color="auto"/>
            </w:tcBorders>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730</w:t>
            </w:r>
          </w:p>
        </w:tc>
        <w:tc>
          <w:tcPr>
            <w:tcW w:w="2309" w:type="dxa"/>
            <w:tcBorders>
              <w:top w:val="single" w:sz="12" w:space="0" w:color="auto"/>
            </w:tcBorders>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1 050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slobodník</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350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790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1 140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desiatnik</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380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860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1 240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čatár</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410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930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1 340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rotný</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440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1 010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1 450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rotmajster</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480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1 090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1 570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nadrotmajster</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510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1 190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1 700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štábny nadrotmajster</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560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1 280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1 840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poručík</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480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1 095</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1 575</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nadporučík</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520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1 200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1 720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kapitán</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570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1 310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1 880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major</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620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1 430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2 050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podplukovník</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680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1 560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2 240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plukovník</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740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1 710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2 450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brigádny generál</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810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1 870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2 680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generálmajor</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880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2 050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2 930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generálporučík</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960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2 240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3 200</w:t>
            </w:r>
          </w:p>
        </w:tc>
      </w:tr>
      <w:tr w:rsidR="00BB3101" w:rsidRPr="00BB3101" w:rsidTr="00097297">
        <w:trPr>
          <w:trHeight w:hRule="exact" w:val="454"/>
        </w:trPr>
        <w:tc>
          <w:tcPr>
            <w:tcW w:w="2155" w:type="dxa"/>
            <w:shd w:val="clear" w:color="auto" w:fill="auto"/>
            <w:noWrap/>
            <w:vAlign w:val="bottom"/>
            <w:hideMark/>
          </w:tcPr>
          <w:p w:rsidR="0006715A" w:rsidRPr="00BB3101" w:rsidRDefault="0006715A" w:rsidP="00670BCD">
            <w:pPr>
              <w:spacing w:before="120" w:after="120" w:line="240" w:lineRule="auto"/>
              <w:rPr>
                <w:rFonts w:ascii="Times New Roman" w:hAnsi="Times New Roman" w:cs="Times New Roman"/>
                <w:sz w:val="24"/>
                <w:szCs w:val="24"/>
              </w:rPr>
            </w:pPr>
            <w:r w:rsidRPr="00BB3101">
              <w:rPr>
                <w:rFonts w:ascii="Times New Roman" w:hAnsi="Times New Roman" w:cs="Times New Roman"/>
                <w:sz w:val="24"/>
                <w:szCs w:val="24"/>
              </w:rPr>
              <w:t>generál</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1 050</w:t>
            </w:r>
          </w:p>
        </w:tc>
        <w:tc>
          <w:tcPr>
            <w:tcW w:w="2155" w:type="dxa"/>
            <w:shd w:val="clear" w:color="auto" w:fill="auto"/>
            <w:noWrap/>
            <w:vAlign w:val="bottom"/>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2 440</w:t>
            </w:r>
          </w:p>
        </w:tc>
        <w:tc>
          <w:tcPr>
            <w:tcW w:w="2309" w:type="dxa"/>
          </w:tcPr>
          <w:p w:rsidR="0006715A" w:rsidRPr="00BB3101" w:rsidRDefault="0006715A" w:rsidP="00670BCD">
            <w:pPr>
              <w:spacing w:before="120" w:after="120" w:line="240" w:lineRule="auto"/>
              <w:jc w:val="center"/>
              <w:rPr>
                <w:rFonts w:ascii="Times New Roman" w:hAnsi="Times New Roman" w:cs="Times New Roman"/>
                <w:sz w:val="24"/>
                <w:szCs w:val="24"/>
              </w:rPr>
            </w:pPr>
            <w:r w:rsidRPr="00BB3101">
              <w:rPr>
                <w:rFonts w:ascii="Times New Roman" w:hAnsi="Times New Roman" w:cs="Times New Roman"/>
                <w:sz w:val="24"/>
                <w:szCs w:val="24"/>
              </w:rPr>
              <w:t>3 490</w:t>
            </w:r>
          </w:p>
        </w:tc>
      </w:tr>
    </w:tbl>
    <w:p w:rsidR="0006715A" w:rsidRPr="00BB3101" w:rsidRDefault="006A7003" w:rsidP="0006715A">
      <w:pPr>
        <w:spacing w:after="0" w:line="240" w:lineRule="auto"/>
        <w:jc w:val="right"/>
        <w:rPr>
          <w:rFonts w:ascii="Times New Roman" w:hAnsi="Times New Roman" w:cs="Times New Roman"/>
          <w:i/>
          <w:sz w:val="24"/>
          <w:szCs w:val="24"/>
        </w:rPr>
      </w:pPr>
      <w:r w:rsidRPr="00BB3101">
        <w:rPr>
          <w:rFonts w:ascii="Times New Roman" w:hAnsi="Times New Roman" w:cs="Times New Roman"/>
          <w:sz w:val="24"/>
          <w:szCs w:val="24"/>
        </w:rPr>
        <w:t>.</w:t>
      </w:r>
      <w:r w:rsidR="0006715A" w:rsidRPr="00BB3101">
        <w:rPr>
          <w:rFonts w:ascii="Times New Roman" w:hAnsi="Times New Roman" w:cs="Times New Roman"/>
          <w:sz w:val="24"/>
          <w:szCs w:val="24"/>
        </w:rPr>
        <w:t>“</w:t>
      </w:r>
      <w:r w:rsidRPr="00BB3101">
        <w:rPr>
          <w:rFonts w:ascii="Times New Roman" w:hAnsi="Times New Roman" w:cs="Times New Roman"/>
          <w:sz w:val="24"/>
          <w:szCs w:val="24"/>
        </w:rPr>
        <w:t>.</w:t>
      </w:r>
      <w:r w:rsidR="0006715A" w:rsidRPr="00BB3101">
        <w:rPr>
          <w:rFonts w:ascii="Times New Roman" w:hAnsi="Times New Roman" w:cs="Times New Roman"/>
          <w:sz w:val="24"/>
          <w:szCs w:val="24"/>
        </w:rPr>
        <w:br w:type="textWrapping" w:clear="all"/>
      </w:r>
      <w:r w:rsidR="0006715A" w:rsidRPr="00BB3101">
        <w:rPr>
          <w:rFonts w:ascii="Times New Roman" w:hAnsi="Times New Roman" w:cs="Times New Roman"/>
          <w:i/>
          <w:sz w:val="24"/>
          <w:szCs w:val="24"/>
        </w:rPr>
        <w:tab/>
      </w:r>
      <w:r w:rsidR="0006715A" w:rsidRPr="00BB3101">
        <w:rPr>
          <w:rFonts w:ascii="Times New Roman" w:hAnsi="Times New Roman" w:cs="Times New Roman"/>
          <w:i/>
          <w:sz w:val="24"/>
          <w:szCs w:val="24"/>
        </w:rPr>
        <w:tab/>
      </w:r>
      <w:r w:rsidR="0006715A" w:rsidRPr="00BB3101">
        <w:rPr>
          <w:rFonts w:ascii="Times New Roman" w:hAnsi="Times New Roman" w:cs="Times New Roman"/>
          <w:i/>
          <w:sz w:val="24"/>
          <w:szCs w:val="24"/>
        </w:rPr>
        <w:tab/>
      </w:r>
      <w:r w:rsidR="0006715A" w:rsidRPr="00BB3101">
        <w:rPr>
          <w:rFonts w:ascii="Times New Roman" w:hAnsi="Times New Roman" w:cs="Times New Roman"/>
          <w:i/>
          <w:sz w:val="24"/>
          <w:szCs w:val="24"/>
        </w:rPr>
        <w:tab/>
      </w:r>
    </w:p>
    <w:p w:rsidR="00097297" w:rsidRDefault="00097297" w:rsidP="0006715A">
      <w:pPr>
        <w:pStyle w:val="Odsekzoznamu"/>
        <w:ind w:left="360"/>
        <w:jc w:val="center"/>
        <w:rPr>
          <w:b/>
          <w:shd w:val="clear" w:color="auto" w:fill="FFFFFF"/>
        </w:rPr>
      </w:pPr>
    </w:p>
    <w:p w:rsidR="00BC1DFA" w:rsidRDefault="00BC1DFA" w:rsidP="0006715A">
      <w:pPr>
        <w:pStyle w:val="Odsekzoznamu"/>
        <w:ind w:left="360"/>
        <w:jc w:val="center"/>
        <w:rPr>
          <w:b/>
          <w:shd w:val="clear" w:color="auto" w:fill="FFFFFF"/>
        </w:rPr>
      </w:pPr>
    </w:p>
    <w:p w:rsidR="00AB15D1" w:rsidRDefault="00AB15D1" w:rsidP="0006715A">
      <w:pPr>
        <w:pStyle w:val="Odsekzoznamu"/>
        <w:ind w:left="360"/>
        <w:jc w:val="center"/>
        <w:rPr>
          <w:b/>
          <w:shd w:val="clear" w:color="auto" w:fill="FFFFFF"/>
        </w:rPr>
      </w:pPr>
    </w:p>
    <w:p w:rsidR="00AB15D1" w:rsidRDefault="00AB15D1" w:rsidP="0006715A">
      <w:pPr>
        <w:pStyle w:val="Odsekzoznamu"/>
        <w:ind w:left="360"/>
        <w:jc w:val="center"/>
        <w:rPr>
          <w:b/>
          <w:shd w:val="clear" w:color="auto" w:fill="FFFFFF"/>
        </w:rPr>
      </w:pPr>
    </w:p>
    <w:p w:rsidR="00AB15D1" w:rsidRDefault="00AB15D1" w:rsidP="0006715A">
      <w:pPr>
        <w:pStyle w:val="Odsekzoznamu"/>
        <w:ind w:left="360"/>
        <w:jc w:val="center"/>
        <w:rPr>
          <w:b/>
          <w:shd w:val="clear" w:color="auto" w:fill="FFFFFF"/>
        </w:rPr>
      </w:pPr>
    </w:p>
    <w:p w:rsidR="00AB15D1" w:rsidRDefault="00AB15D1" w:rsidP="0006715A">
      <w:pPr>
        <w:pStyle w:val="Odsekzoznamu"/>
        <w:ind w:left="360"/>
        <w:jc w:val="center"/>
        <w:rPr>
          <w:b/>
          <w:shd w:val="clear" w:color="auto" w:fill="FFFFFF"/>
        </w:rPr>
      </w:pPr>
    </w:p>
    <w:p w:rsidR="00AB15D1" w:rsidRDefault="00AB15D1" w:rsidP="0006715A">
      <w:pPr>
        <w:pStyle w:val="Odsekzoznamu"/>
        <w:ind w:left="360"/>
        <w:jc w:val="center"/>
        <w:rPr>
          <w:b/>
          <w:shd w:val="clear" w:color="auto" w:fill="FFFFFF"/>
        </w:rPr>
      </w:pPr>
    </w:p>
    <w:p w:rsidR="00AB15D1" w:rsidRDefault="00AB15D1" w:rsidP="0006715A">
      <w:pPr>
        <w:pStyle w:val="Odsekzoznamu"/>
        <w:ind w:left="360"/>
        <w:jc w:val="center"/>
        <w:rPr>
          <w:b/>
          <w:shd w:val="clear" w:color="auto" w:fill="FFFFFF"/>
        </w:rPr>
      </w:pPr>
    </w:p>
    <w:p w:rsidR="00BC1DFA" w:rsidRDefault="00BC1DFA" w:rsidP="0006715A">
      <w:pPr>
        <w:pStyle w:val="Odsekzoznamu"/>
        <w:ind w:left="360"/>
        <w:jc w:val="center"/>
        <w:rPr>
          <w:b/>
          <w:shd w:val="clear" w:color="auto" w:fill="FFFFFF"/>
        </w:rPr>
      </w:pPr>
    </w:p>
    <w:p w:rsidR="00097297" w:rsidRDefault="00097297" w:rsidP="0006715A">
      <w:pPr>
        <w:pStyle w:val="Odsekzoznamu"/>
        <w:ind w:left="360"/>
        <w:jc w:val="center"/>
        <w:rPr>
          <w:b/>
          <w:shd w:val="clear" w:color="auto" w:fill="FFFFFF"/>
        </w:rPr>
      </w:pPr>
    </w:p>
    <w:p w:rsidR="0006715A" w:rsidRPr="00E96D74" w:rsidRDefault="0006715A" w:rsidP="0006715A">
      <w:pPr>
        <w:pStyle w:val="Odsekzoznamu"/>
        <w:ind w:left="360"/>
        <w:jc w:val="center"/>
        <w:rPr>
          <w:b/>
          <w:shd w:val="clear" w:color="auto" w:fill="FFFFFF"/>
        </w:rPr>
      </w:pPr>
      <w:r w:rsidRPr="00E96D74">
        <w:rPr>
          <w:b/>
          <w:shd w:val="clear" w:color="auto" w:fill="FFFFFF"/>
        </w:rPr>
        <w:t>Čl. II</w:t>
      </w:r>
    </w:p>
    <w:p w:rsidR="0006715A" w:rsidRPr="00E96D74" w:rsidRDefault="0006715A" w:rsidP="0006715A">
      <w:pPr>
        <w:pStyle w:val="Odsekzoznamu"/>
        <w:ind w:left="360"/>
        <w:jc w:val="center"/>
        <w:rPr>
          <w:b/>
          <w:shd w:val="clear" w:color="auto" w:fill="FFFFFF"/>
        </w:rPr>
      </w:pPr>
    </w:p>
    <w:p w:rsidR="0006715A" w:rsidRPr="00E96D74" w:rsidRDefault="0006715A" w:rsidP="003328E0">
      <w:pPr>
        <w:spacing w:after="0"/>
        <w:ind w:firstLine="708"/>
        <w:jc w:val="both"/>
        <w:rPr>
          <w:rFonts w:ascii="Times New Roman" w:hAnsi="Times New Roman" w:cs="Times New Roman"/>
          <w:sz w:val="24"/>
          <w:szCs w:val="24"/>
          <w:shd w:val="clear" w:color="auto" w:fill="FFFFFF"/>
        </w:rPr>
      </w:pPr>
      <w:r w:rsidRPr="00E96D74">
        <w:rPr>
          <w:rFonts w:ascii="Times New Roman" w:hAnsi="Times New Roman" w:cs="Times New Roman"/>
          <w:sz w:val="24"/>
          <w:szCs w:val="24"/>
          <w:shd w:val="clear" w:color="auto" w:fill="FFFFFF"/>
        </w:rPr>
        <w:t>Zákon č. 569/2005 Z. z. o alternatívnej službe v čase vojny a vojnového stavu v znení zákona č. 333/2007 Z. z., zákona č. 518/2007 Z. z., zákona č. 452/2008 Z. z., zákona                        č. 473/2009 Z. z., zákona č. 106/2011 Z. z., zákona č. 345/2012 Z. z., zákona č. 378/2015 Z. z.</w:t>
      </w:r>
      <w:r w:rsidR="00C44B92">
        <w:rPr>
          <w:rFonts w:ascii="Times New Roman" w:hAnsi="Times New Roman" w:cs="Times New Roman"/>
          <w:sz w:val="24"/>
          <w:szCs w:val="24"/>
          <w:shd w:val="clear" w:color="auto" w:fill="FFFFFF"/>
        </w:rPr>
        <w:t>,</w:t>
      </w:r>
      <w:r w:rsidRPr="00E96D74">
        <w:rPr>
          <w:rFonts w:ascii="Times New Roman" w:hAnsi="Times New Roman" w:cs="Times New Roman"/>
          <w:sz w:val="24"/>
          <w:szCs w:val="24"/>
          <w:shd w:val="clear" w:color="auto" w:fill="FFFFFF"/>
        </w:rPr>
        <w:t> zákona č. 107/2018 Z. z.</w:t>
      </w:r>
      <w:r w:rsidR="00C44B92">
        <w:rPr>
          <w:rFonts w:ascii="Times New Roman" w:hAnsi="Times New Roman" w:cs="Times New Roman"/>
          <w:sz w:val="24"/>
          <w:szCs w:val="24"/>
          <w:shd w:val="clear" w:color="auto" w:fill="FFFFFF"/>
        </w:rPr>
        <w:t xml:space="preserve"> a zákona č. 306/2019 Z. z.</w:t>
      </w:r>
      <w:r w:rsidRPr="00E96D74">
        <w:rPr>
          <w:rFonts w:ascii="Times New Roman" w:hAnsi="Times New Roman" w:cs="Times New Roman"/>
          <w:sz w:val="24"/>
          <w:szCs w:val="24"/>
          <w:shd w:val="clear" w:color="auto" w:fill="FFFFFF"/>
        </w:rPr>
        <w:t xml:space="preserve"> sa mení takto:</w:t>
      </w:r>
    </w:p>
    <w:p w:rsidR="0006715A" w:rsidRPr="00E96D74" w:rsidRDefault="0006715A" w:rsidP="003328E0">
      <w:pPr>
        <w:pStyle w:val="Odsekzoznamu"/>
        <w:ind w:left="360"/>
        <w:jc w:val="both"/>
        <w:rPr>
          <w:shd w:val="clear" w:color="auto" w:fill="FFFFFF"/>
        </w:rPr>
      </w:pPr>
    </w:p>
    <w:p w:rsidR="0006715A" w:rsidRPr="00E96D74" w:rsidRDefault="0006715A" w:rsidP="003328E0">
      <w:pPr>
        <w:pStyle w:val="Odsekzoznamu"/>
        <w:numPr>
          <w:ilvl w:val="0"/>
          <w:numId w:val="4"/>
        </w:numPr>
        <w:spacing w:line="259" w:lineRule="auto"/>
        <w:ind w:left="142" w:hanging="284"/>
        <w:jc w:val="both"/>
        <w:rPr>
          <w:shd w:val="clear" w:color="auto" w:fill="FFFFFF"/>
        </w:rPr>
      </w:pPr>
      <w:r w:rsidRPr="00E96D74">
        <w:rPr>
          <w:shd w:val="clear" w:color="auto" w:fill="FFFFFF"/>
        </w:rPr>
        <w:t>V § 8 ods. 4 písm. d) sa slová „platu vojaka 2. stupňa v prvom platovom stupni</w:t>
      </w:r>
      <w:r w:rsidR="00A43803" w:rsidRPr="00E96D74">
        <w:rPr>
          <w:shd w:val="clear" w:color="auto" w:fill="FFFFFF"/>
        </w:rPr>
        <w:t xml:space="preserve"> podľa zákona o štátnej službe profesionálnych vojakov,</w:t>
      </w:r>
      <w:r w:rsidR="00A43803" w:rsidRPr="00E96D74">
        <w:rPr>
          <w:shd w:val="clear" w:color="auto" w:fill="FFFFFF"/>
          <w:vertAlign w:val="superscript"/>
        </w:rPr>
        <w:t>26</w:t>
      </w:r>
      <w:r w:rsidR="00A43803" w:rsidRPr="00E96D74">
        <w:rPr>
          <w:shd w:val="clear" w:color="auto" w:fill="FFFFFF"/>
        </w:rPr>
        <w:t>)</w:t>
      </w:r>
      <w:r w:rsidRPr="00E96D74">
        <w:rPr>
          <w:shd w:val="clear" w:color="auto" w:fill="FFFFFF"/>
        </w:rPr>
        <w:t>“ nahrádzajú slovami „hodnostného platu</w:t>
      </w:r>
      <w:r w:rsidR="00A43803" w:rsidRPr="00E96D74">
        <w:rPr>
          <w:shd w:val="clear" w:color="auto" w:fill="FFFFFF"/>
        </w:rPr>
        <w:t>,</w:t>
      </w:r>
      <w:r w:rsidR="00A43803" w:rsidRPr="00E96D74">
        <w:rPr>
          <w:shd w:val="clear" w:color="auto" w:fill="FFFFFF"/>
          <w:vertAlign w:val="superscript"/>
        </w:rPr>
        <w:t>26</w:t>
      </w:r>
      <w:r w:rsidR="00A43803" w:rsidRPr="00E96D74">
        <w:rPr>
          <w:shd w:val="clear" w:color="auto" w:fill="FFFFFF"/>
        </w:rPr>
        <w:t>)</w:t>
      </w:r>
      <w:r w:rsidRPr="00E96D74">
        <w:rPr>
          <w:shd w:val="clear" w:color="auto" w:fill="FFFFFF"/>
        </w:rPr>
        <w:t xml:space="preserve"> </w:t>
      </w:r>
      <w:r w:rsidR="00A43803" w:rsidRPr="00E96D74">
        <w:rPr>
          <w:shd w:val="clear" w:color="auto" w:fill="FFFFFF"/>
        </w:rPr>
        <w:t xml:space="preserve">ktorý je ustanovený pre profesionálneho vojaka </w:t>
      </w:r>
      <w:r w:rsidR="00A43803" w:rsidRPr="00E96D74">
        <w:t>vo vojenskej hodnosti vojak 2. stupňa</w:t>
      </w:r>
      <w:r w:rsidR="00FE1799" w:rsidRPr="00E96D74">
        <w:t>,</w:t>
      </w:r>
      <w:r w:rsidR="00A43803" w:rsidRPr="00E96D74">
        <w:t xml:space="preserve"> bez zvýšenia funkčnej tarify</w:t>
      </w:r>
      <w:r w:rsidR="00A43803" w:rsidRPr="00E96D74">
        <w:rPr>
          <w:vertAlign w:val="superscript"/>
        </w:rPr>
        <w:t>26a</w:t>
      </w:r>
      <w:r w:rsidR="00A43803" w:rsidRPr="00E96D74">
        <w:t>) a</w:t>
      </w:r>
      <w:r w:rsidR="003328E0">
        <w:t> </w:t>
      </w:r>
      <w:r w:rsidR="003328E0" w:rsidRPr="00F3602C">
        <w:t>bez</w:t>
      </w:r>
      <w:r w:rsidR="003328E0">
        <w:rPr>
          <w:color w:val="00B050"/>
        </w:rPr>
        <w:t xml:space="preserve"> </w:t>
      </w:r>
      <w:r w:rsidR="00A43803" w:rsidRPr="00E96D74">
        <w:t>zvýšenia hodnostného platu za čas trvania štátnej služby,</w:t>
      </w:r>
      <w:r w:rsidR="00A43803" w:rsidRPr="00E96D74">
        <w:rPr>
          <w:vertAlign w:val="superscript"/>
        </w:rPr>
        <w:t>26b</w:t>
      </w:r>
      <w:r w:rsidR="00A43803" w:rsidRPr="00E96D74">
        <w:t>)</w:t>
      </w:r>
      <w:r w:rsidRPr="00E96D74">
        <w:t>“.</w:t>
      </w:r>
    </w:p>
    <w:p w:rsidR="00FE1799" w:rsidRPr="00E96D74" w:rsidRDefault="00FE1799" w:rsidP="00FE1799">
      <w:pPr>
        <w:pStyle w:val="Odsekzoznamu"/>
        <w:spacing w:after="160" w:line="259" w:lineRule="auto"/>
        <w:ind w:left="142" w:firstLine="0"/>
        <w:jc w:val="both"/>
        <w:rPr>
          <w:shd w:val="clear" w:color="auto" w:fill="FFFFFF"/>
        </w:rPr>
      </w:pPr>
    </w:p>
    <w:p w:rsidR="00FE1799" w:rsidRPr="00E96D74" w:rsidRDefault="00FE1799" w:rsidP="00FE1799">
      <w:pPr>
        <w:pStyle w:val="Odsekzoznamu"/>
        <w:ind w:left="142" w:firstLine="0"/>
        <w:jc w:val="both"/>
        <w:rPr>
          <w:sz w:val="21"/>
          <w:szCs w:val="21"/>
        </w:rPr>
      </w:pPr>
      <w:r w:rsidRPr="00E96D74">
        <w:rPr>
          <w:shd w:val="clear" w:color="auto" w:fill="FFFFFF"/>
        </w:rPr>
        <w:t xml:space="preserve">Poznámky pod čiarou k odkazom 26a a 26b znejú: </w:t>
      </w:r>
    </w:p>
    <w:p w:rsidR="00FE1799" w:rsidRPr="00E96D74" w:rsidRDefault="00FE1799" w:rsidP="00FE1799">
      <w:pPr>
        <w:pStyle w:val="Odsekzoznamu"/>
        <w:ind w:left="709" w:hanging="567"/>
        <w:jc w:val="both"/>
      </w:pPr>
      <w:r w:rsidRPr="00E96D74">
        <w:t>„</w:t>
      </w:r>
      <w:r w:rsidRPr="00E96D74">
        <w:rPr>
          <w:vertAlign w:val="superscript"/>
        </w:rPr>
        <w:t>26a</w:t>
      </w:r>
      <w:r w:rsidRPr="00E96D74">
        <w:t xml:space="preserve">) </w:t>
      </w:r>
      <w:r w:rsidRPr="00E96D74">
        <w:tab/>
        <w:t>§ 157 ods. 2 zákona č. 281/2015 Z. z. v znení zákona č. ...../2019 Z. z.</w:t>
      </w:r>
    </w:p>
    <w:p w:rsidR="00FE1799" w:rsidRPr="00E96D74" w:rsidRDefault="00FE1799" w:rsidP="00FE1799">
      <w:pPr>
        <w:pStyle w:val="Odsekzoznamu"/>
        <w:jc w:val="both"/>
      </w:pPr>
      <w:r w:rsidRPr="00E96D74">
        <w:rPr>
          <w:vertAlign w:val="superscript"/>
        </w:rPr>
        <w:t>26b</w:t>
      </w:r>
      <w:r w:rsidRPr="00E96D74">
        <w:t xml:space="preserve">) </w:t>
      </w:r>
      <w:r w:rsidRPr="00E96D74">
        <w:tab/>
        <w:t>§ 157a zákona č. 281/2015 Z. z. v znení zákona č. ......./2019 Z. z.“.</w:t>
      </w:r>
    </w:p>
    <w:p w:rsidR="00FE1799" w:rsidRPr="00E96D74" w:rsidRDefault="00FE1799" w:rsidP="00FE1799">
      <w:pPr>
        <w:pStyle w:val="Odsekzoznamu"/>
        <w:spacing w:after="160" w:line="259" w:lineRule="auto"/>
        <w:ind w:left="142" w:firstLine="0"/>
        <w:jc w:val="both"/>
        <w:rPr>
          <w:shd w:val="clear" w:color="auto" w:fill="FFFFFF"/>
        </w:rPr>
      </w:pPr>
    </w:p>
    <w:p w:rsidR="00FE1799" w:rsidRPr="00E96D74" w:rsidRDefault="0006715A" w:rsidP="00FE1799">
      <w:pPr>
        <w:pStyle w:val="Odsekzoznamu"/>
        <w:numPr>
          <w:ilvl w:val="0"/>
          <w:numId w:val="4"/>
        </w:numPr>
        <w:ind w:left="142" w:hanging="284"/>
        <w:jc w:val="both"/>
        <w:rPr>
          <w:sz w:val="21"/>
          <w:szCs w:val="21"/>
        </w:rPr>
      </w:pPr>
      <w:r w:rsidRPr="00E96D74">
        <w:rPr>
          <w:shd w:val="clear" w:color="auto" w:fill="FFFFFF"/>
        </w:rPr>
        <w:t>V poznámke pod čiarou k odkazu 26 sa citácia „</w:t>
      </w:r>
      <w:hyperlink r:id="rId8" w:anchor="paragraf-139" w:tooltip="Odkaz na predpis alebo ustanovenie" w:history="1">
        <w:r w:rsidRPr="00E96D74">
          <w:rPr>
            <w:shd w:val="clear" w:color="auto" w:fill="FFFFFF"/>
          </w:rPr>
          <w:t>§ 139 zákona č. 346/2005 Z. z.</w:t>
        </w:r>
      </w:hyperlink>
      <w:r w:rsidRPr="00E96D74">
        <w:rPr>
          <w:shd w:val="clear" w:color="auto" w:fill="FFFFFF"/>
        </w:rPr>
        <w:t xml:space="preserve"> v znení zákona č. 253/2007 Z. z.“ nahrádza citáciou „§ 157 zákona č. 281/2015 Z. z. o štátnej službe profesionálnych vojakov a o zmene a doplnení niektorých zákonov v znení zákona                                 č. ....../2019 Z. z.</w:t>
      </w:r>
      <w:r w:rsidR="006A7003" w:rsidRPr="00E96D74">
        <w:rPr>
          <w:shd w:val="clear" w:color="auto" w:fill="FFFFFF"/>
        </w:rPr>
        <w:t>“.</w:t>
      </w:r>
    </w:p>
    <w:p w:rsidR="00FE1799" w:rsidRPr="00E96D74" w:rsidRDefault="00FE1799" w:rsidP="00FE1799">
      <w:pPr>
        <w:pStyle w:val="Odsekzoznamu"/>
        <w:rPr>
          <w:shd w:val="clear" w:color="auto" w:fill="FFFFFF"/>
        </w:rPr>
      </w:pPr>
    </w:p>
    <w:p w:rsidR="0006715A" w:rsidRPr="00E96D74" w:rsidRDefault="0006715A" w:rsidP="0006715A">
      <w:pPr>
        <w:pStyle w:val="Odsekzoznamu"/>
        <w:ind w:left="360"/>
        <w:jc w:val="center"/>
        <w:rPr>
          <w:b/>
          <w:shd w:val="clear" w:color="auto" w:fill="FFFFFF"/>
        </w:rPr>
      </w:pPr>
      <w:r w:rsidRPr="00E96D74">
        <w:rPr>
          <w:b/>
          <w:shd w:val="clear" w:color="auto" w:fill="FFFFFF"/>
        </w:rPr>
        <w:t>Čl. III</w:t>
      </w:r>
    </w:p>
    <w:p w:rsidR="0006715A" w:rsidRPr="00E96D74" w:rsidRDefault="0006715A" w:rsidP="0006715A">
      <w:pPr>
        <w:pStyle w:val="Odsekzoznamu"/>
        <w:ind w:left="360"/>
        <w:jc w:val="both"/>
        <w:rPr>
          <w:sz w:val="21"/>
          <w:szCs w:val="21"/>
          <w:shd w:val="clear" w:color="auto" w:fill="FFFFFF"/>
        </w:rPr>
      </w:pPr>
    </w:p>
    <w:p w:rsidR="0006715A" w:rsidRPr="00E96D74" w:rsidRDefault="0006715A" w:rsidP="0006715A">
      <w:pPr>
        <w:pStyle w:val="Odsekzoznamu"/>
        <w:ind w:left="360"/>
        <w:jc w:val="both"/>
        <w:rPr>
          <w:shd w:val="clear" w:color="auto" w:fill="FFFFFF"/>
        </w:rPr>
      </w:pPr>
      <w:r w:rsidRPr="00E96D74">
        <w:rPr>
          <w:shd w:val="clear" w:color="auto" w:fill="FFFFFF"/>
        </w:rPr>
        <w:t xml:space="preserve">           Zákon č. </w:t>
      </w:r>
      <w:hyperlink r:id="rId9" w:history="1">
        <w:r w:rsidRPr="00E96D74">
          <w:t>570/2005 Z. z.</w:t>
        </w:r>
      </w:hyperlink>
      <w:r w:rsidRPr="00E96D74">
        <w:rPr>
          <w:shd w:val="clear" w:color="auto" w:fill="FFFFFF"/>
        </w:rPr>
        <w:t> o brannej povinnosti a o zmene a doplnení niektorých zákonov   v znení zákona č. </w:t>
      </w:r>
      <w:hyperlink r:id="rId10" w:history="1">
        <w:r w:rsidRPr="00E96D74">
          <w:t>330/2007 Z. z.</w:t>
        </w:r>
      </w:hyperlink>
      <w:r w:rsidRPr="00E96D74">
        <w:rPr>
          <w:shd w:val="clear" w:color="auto" w:fill="FFFFFF"/>
        </w:rPr>
        <w:t>, zákona č. </w:t>
      </w:r>
      <w:hyperlink r:id="rId11" w:history="1">
        <w:r w:rsidRPr="00E96D74">
          <w:t>333/2007 Z. z.</w:t>
        </w:r>
      </w:hyperlink>
      <w:r w:rsidRPr="00E96D74">
        <w:rPr>
          <w:shd w:val="clear" w:color="auto" w:fill="FFFFFF"/>
        </w:rPr>
        <w:t>, zákona č. </w:t>
      </w:r>
      <w:hyperlink r:id="rId12" w:history="1">
        <w:r w:rsidRPr="00E96D74">
          <w:t>518/2007 Z. z.</w:t>
        </w:r>
      </w:hyperlink>
      <w:r w:rsidRPr="00E96D74">
        <w:rPr>
          <w:shd w:val="clear" w:color="auto" w:fill="FFFFFF"/>
        </w:rPr>
        <w:t>, zákona č. </w:t>
      </w:r>
      <w:hyperlink r:id="rId13" w:history="1">
        <w:r w:rsidRPr="00E96D74">
          <w:t>452/2008 Z. z.</w:t>
        </w:r>
      </w:hyperlink>
      <w:r w:rsidRPr="00E96D74">
        <w:rPr>
          <w:shd w:val="clear" w:color="auto" w:fill="FFFFFF"/>
        </w:rPr>
        <w:t>, zákona č. </w:t>
      </w:r>
      <w:hyperlink r:id="rId14" w:history="1">
        <w:r w:rsidRPr="00E96D74">
          <w:t>59/2009 Z. z.</w:t>
        </w:r>
      </w:hyperlink>
      <w:r w:rsidRPr="00E96D74">
        <w:rPr>
          <w:shd w:val="clear" w:color="auto" w:fill="FFFFFF"/>
        </w:rPr>
        <w:t>, zákona č. </w:t>
      </w:r>
      <w:hyperlink r:id="rId15" w:history="1">
        <w:r w:rsidRPr="00E96D74">
          <w:t>473/2009 Z. z.</w:t>
        </w:r>
      </w:hyperlink>
      <w:r w:rsidRPr="00E96D74">
        <w:rPr>
          <w:shd w:val="clear" w:color="auto" w:fill="FFFFFF"/>
        </w:rPr>
        <w:t>, zákona č. </w:t>
      </w:r>
      <w:hyperlink r:id="rId16" w:history="1">
        <w:r w:rsidRPr="00E96D74">
          <w:t>106/2011     Z. z.</w:t>
        </w:r>
      </w:hyperlink>
      <w:r w:rsidRPr="00E96D74">
        <w:rPr>
          <w:shd w:val="clear" w:color="auto" w:fill="FFFFFF"/>
        </w:rPr>
        <w:t>, zákona č. </w:t>
      </w:r>
      <w:hyperlink r:id="rId17" w:history="1">
        <w:r w:rsidRPr="00E96D74">
          <w:t>220/2011 Z. z.</w:t>
        </w:r>
      </w:hyperlink>
      <w:r w:rsidRPr="00E96D74">
        <w:rPr>
          <w:shd w:val="clear" w:color="auto" w:fill="FFFFFF"/>
        </w:rPr>
        <w:t>, zákona č. </w:t>
      </w:r>
      <w:hyperlink r:id="rId18" w:history="1">
        <w:r w:rsidRPr="00E96D74">
          <w:t>345/2012 Z. z.</w:t>
        </w:r>
      </w:hyperlink>
      <w:r w:rsidRPr="00E96D74">
        <w:rPr>
          <w:shd w:val="clear" w:color="auto" w:fill="FFFFFF"/>
        </w:rPr>
        <w:t>, zákona č. </w:t>
      </w:r>
      <w:hyperlink r:id="rId19" w:history="1">
        <w:r w:rsidRPr="00E96D74">
          <w:t>176/2015 Z. z.</w:t>
        </w:r>
      </w:hyperlink>
      <w:r w:rsidRPr="00E96D74">
        <w:rPr>
          <w:shd w:val="clear" w:color="auto" w:fill="FFFFFF"/>
        </w:rPr>
        <w:t>, zákona č. </w:t>
      </w:r>
      <w:hyperlink r:id="rId20" w:history="1">
        <w:r w:rsidRPr="00E96D74">
          <w:t>281/2015 Z. z.</w:t>
        </w:r>
      </w:hyperlink>
      <w:r w:rsidRPr="00E96D74">
        <w:rPr>
          <w:shd w:val="clear" w:color="auto" w:fill="FFFFFF"/>
        </w:rPr>
        <w:t>, zákona č. </w:t>
      </w:r>
      <w:hyperlink r:id="rId21" w:history="1">
        <w:r w:rsidRPr="00E96D74">
          <w:t>378/2015 Z. z.</w:t>
        </w:r>
      </w:hyperlink>
      <w:r w:rsidRPr="00E96D74">
        <w:t>,</w:t>
      </w:r>
      <w:r w:rsidRPr="00E96D74">
        <w:rPr>
          <w:shd w:val="clear" w:color="auto" w:fill="FFFFFF"/>
        </w:rPr>
        <w:t xml:space="preserve">  zákona č. 107/2018 Z. z.</w:t>
      </w:r>
      <w:r w:rsidR="00CC621D" w:rsidRPr="00E96D74">
        <w:rPr>
          <w:shd w:val="clear" w:color="auto" w:fill="FFFFFF"/>
        </w:rPr>
        <w:t>,</w:t>
      </w:r>
      <w:r w:rsidRPr="00E96D74">
        <w:rPr>
          <w:shd w:val="clear" w:color="auto" w:fill="FFFFFF"/>
        </w:rPr>
        <w:t>  zákona č. 177/2018 Z. z.</w:t>
      </w:r>
      <w:r w:rsidR="00C44B92">
        <w:rPr>
          <w:shd w:val="clear" w:color="auto" w:fill="FFFFFF"/>
        </w:rPr>
        <w:t>,</w:t>
      </w:r>
      <w:r w:rsidRPr="00E96D74">
        <w:rPr>
          <w:shd w:val="clear" w:color="auto" w:fill="FFFFFF"/>
        </w:rPr>
        <w:t xml:space="preserve"> </w:t>
      </w:r>
      <w:r w:rsidR="00CC621D" w:rsidRPr="00E96D74">
        <w:rPr>
          <w:shd w:val="clear" w:color="auto" w:fill="FFFFFF"/>
        </w:rPr>
        <w:t>zákona č. 35/2019 Z. z.</w:t>
      </w:r>
      <w:r w:rsidR="00C44B92">
        <w:rPr>
          <w:shd w:val="clear" w:color="auto" w:fill="FFFFFF"/>
        </w:rPr>
        <w:t xml:space="preserve"> a zákona č. 306/2019 Z. z.</w:t>
      </w:r>
      <w:r w:rsidR="00CC621D" w:rsidRPr="00E96D74">
        <w:rPr>
          <w:shd w:val="clear" w:color="auto" w:fill="FFFFFF"/>
        </w:rPr>
        <w:t xml:space="preserve"> </w:t>
      </w:r>
      <w:r w:rsidRPr="00E96D74">
        <w:rPr>
          <w:shd w:val="clear" w:color="auto" w:fill="FFFFFF"/>
        </w:rPr>
        <w:t>sa mení takto:</w:t>
      </w:r>
    </w:p>
    <w:p w:rsidR="0006715A" w:rsidRPr="00E96D74" w:rsidRDefault="0006715A" w:rsidP="0006715A">
      <w:pPr>
        <w:pStyle w:val="Odsekzoznamu"/>
        <w:ind w:left="360"/>
        <w:jc w:val="both"/>
      </w:pPr>
    </w:p>
    <w:p w:rsidR="0006715A" w:rsidRPr="00E96D74" w:rsidRDefault="0006715A" w:rsidP="0006715A">
      <w:pPr>
        <w:pStyle w:val="Odsekzoznamu"/>
        <w:numPr>
          <w:ilvl w:val="0"/>
          <w:numId w:val="1"/>
        </w:numPr>
        <w:spacing w:after="160" w:line="259" w:lineRule="auto"/>
        <w:ind w:left="306"/>
        <w:jc w:val="both"/>
      </w:pPr>
      <w:r w:rsidRPr="00E96D74">
        <w:t>V § 14c ods. 1 písmeno b) znie:</w:t>
      </w:r>
    </w:p>
    <w:p w:rsidR="0006715A" w:rsidRPr="00E96D74" w:rsidRDefault="0006715A" w:rsidP="0006715A">
      <w:pPr>
        <w:pStyle w:val="Odsekzoznamu"/>
        <w:jc w:val="both"/>
      </w:pPr>
      <w:r w:rsidRPr="00E96D74">
        <w:t>„b) pomerná časť hodnostného platu</w:t>
      </w:r>
      <w:r w:rsidRPr="00E96D74">
        <w:rPr>
          <w:vertAlign w:val="superscript"/>
        </w:rPr>
        <w:t>24</w:t>
      </w:r>
      <w:r w:rsidRPr="00E96D74">
        <w:t>) patriaceho za čas pravidelného cvičenia alebo plnenia úloh ozbrojených síl ustanoveného pre vojenskú hodnosť, ktorú dosiahol a ak vojak v aktívnej zálohe dosiahol vojenskú hodnosť vojak 1. stupňa z hodnostného platu ustanoveného pre vojenskú hodnosť vojak 2. stupňa</w:t>
      </w:r>
      <w:r w:rsidR="00FE1799" w:rsidRPr="00E96D74">
        <w:t>,</w:t>
      </w:r>
      <w:r w:rsidR="00293A1B" w:rsidRPr="00E96D74">
        <w:t xml:space="preserve"> bez zvýšenia funkčnej tarify</w:t>
      </w:r>
      <w:r w:rsidR="00293A1B" w:rsidRPr="00E96D74">
        <w:rPr>
          <w:vertAlign w:val="superscript"/>
        </w:rPr>
        <w:t>24a</w:t>
      </w:r>
      <w:r w:rsidR="00293A1B" w:rsidRPr="00E96D74">
        <w:t>) a</w:t>
      </w:r>
      <w:r w:rsidR="003328E0">
        <w:t> </w:t>
      </w:r>
      <w:r w:rsidR="003328E0" w:rsidRPr="00F3602C">
        <w:t>bez</w:t>
      </w:r>
      <w:r w:rsidR="003328E0" w:rsidRPr="0000326B">
        <w:t xml:space="preserve"> </w:t>
      </w:r>
      <w:r w:rsidR="00293A1B" w:rsidRPr="00E96D74">
        <w:t>zvýšenia hodnostného platu za čas trvania štátnej služby</w:t>
      </w:r>
      <w:r w:rsidRPr="00E96D74">
        <w:t>;</w:t>
      </w:r>
      <w:r w:rsidR="00293A1B" w:rsidRPr="00E96D74">
        <w:rPr>
          <w:vertAlign w:val="superscript"/>
        </w:rPr>
        <w:t>24b)</w:t>
      </w:r>
      <w:r w:rsidRPr="00E96D74">
        <w:t xml:space="preserve"> pomerná časť hodnostného platu sa nevyplatí za dni neprítomnosti vojaka v aktívnej zálohe počas pravidelného cvičenia alebo plnenia úloh ozbrojených síl,“.</w:t>
      </w:r>
    </w:p>
    <w:p w:rsidR="0006715A" w:rsidRPr="00E96D74" w:rsidRDefault="0006715A" w:rsidP="0006715A">
      <w:pPr>
        <w:pStyle w:val="Odsekzoznamu"/>
        <w:jc w:val="both"/>
      </w:pPr>
    </w:p>
    <w:p w:rsidR="00423B58" w:rsidRPr="00E96D74" w:rsidRDefault="00293A1B" w:rsidP="0006715A">
      <w:pPr>
        <w:pStyle w:val="Odsekzoznamu"/>
        <w:jc w:val="both"/>
      </w:pPr>
      <w:r w:rsidRPr="00E96D74">
        <w:t>Poznámky pod čiarou k odkazom 24a a 24b znejú:</w:t>
      </w:r>
    </w:p>
    <w:p w:rsidR="00293A1B" w:rsidRPr="00E96D74" w:rsidRDefault="00293A1B" w:rsidP="0006715A">
      <w:pPr>
        <w:pStyle w:val="Odsekzoznamu"/>
        <w:jc w:val="both"/>
      </w:pPr>
      <w:r w:rsidRPr="00E96D74">
        <w:t>„</w:t>
      </w:r>
      <w:r w:rsidRPr="00E96D74">
        <w:rPr>
          <w:vertAlign w:val="superscript"/>
        </w:rPr>
        <w:t>24a</w:t>
      </w:r>
      <w:r w:rsidRPr="00E96D74">
        <w:t>) § 157 ods. 2 zákona č. 281/2015 Z. z. v</w:t>
      </w:r>
      <w:r w:rsidR="001A5C4D" w:rsidRPr="00E96D74">
        <w:t> </w:t>
      </w:r>
      <w:r w:rsidRPr="00E96D74">
        <w:t>znení</w:t>
      </w:r>
      <w:r w:rsidR="001A5C4D" w:rsidRPr="00E96D74">
        <w:t xml:space="preserve"> zákona č. ...../2019 Z. z.</w:t>
      </w:r>
    </w:p>
    <w:p w:rsidR="001A5C4D" w:rsidRPr="00E96D74" w:rsidRDefault="001A5C4D" w:rsidP="0006715A">
      <w:pPr>
        <w:pStyle w:val="Odsekzoznamu"/>
        <w:jc w:val="both"/>
      </w:pPr>
      <w:r w:rsidRPr="00E96D74">
        <w:rPr>
          <w:vertAlign w:val="superscript"/>
        </w:rPr>
        <w:t>24b</w:t>
      </w:r>
      <w:r w:rsidRPr="00E96D74">
        <w:t>) § 157a zákona č. 281/2015 Z. z. v znení zákona č. ......./2019 Z. z.“.</w:t>
      </w:r>
    </w:p>
    <w:p w:rsidR="001A0C1F" w:rsidRPr="00E96D74" w:rsidRDefault="001A0C1F" w:rsidP="0006715A">
      <w:pPr>
        <w:pStyle w:val="Odsekzoznamu"/>
        <w:jc w:val="both"/>
      </w:pPr>
    </w:p>
    <w:p w:rsidR="0006715A" w:rsidRPr="00E96D74" w:rsidRDefault="0006715A" w:rsidP="0006715A">
      <w:pPr>
        <w:pStyle w:val="Odsekzoznamu"/>
        <w:numPr>
          <w:ilvl w:val="0"/>
          <w:numId w:val="1"/>
        </w:numPr>
        <w:jc w:val="both"/>
      </w:pPr>
      <w:r w:rsidRPr="00E96D74">
        <w:t>§ 15k vrátane nadpisu znie:</w:t>
      </w:r>
    </w:p>
    <w:p w:rsidR="0006715A" w:rsidRPr="00E96D74" w:rsidRDefault="0006715A" w:rsidP="0006715A">
      <w:pPr>
        <w:pStyle w:val="Odsekzoznamu"/>
        <w:jc w:val="center"/>
        <w:rPr>
          <w:b/>
        </w:rPr>
      </w:pPr>
      <w:r w:rsidRPr="00E96D74">
        <w:rPr>
          <w:b/>
        </w:rPr>
        <w:t>„§ 15k</w:t>
      </w:r>
    </w:p>
    <w:p w:rsidR="0006715A" w:rsidRPr="00E96D74" w:rsidRDefault="0006715A" w:rsidP="0006715A">
      <w:pPr>
        <w:pStyle w:val="Odsekzoznamu"/>
        <w:jc w:val="center"/>
        <w:rPr>
          <w:b/>
        </w:rPr>
      </w:pPr>
      <w:r w:rsidRPr="00E96D74">
        <w:rPr>
          <w:b/>
        </w:rPr>
        <w:t>Hodnostný plat</w:t>
      </w:r>
    </w:p>
    <w:p w:rsidR="0006715A" w:rsidRPr="00E96D74" w:rsidRDefault="0006715A" w:rsidP="0006715A">
      <w:pPr>
        <w:pStyle w:val="Odsekzoznamu"/>
        <w:jc w:val="center"/>
      </w:pPr>
    </w:p>
    <w:p w:rsidR="00EE3072" w:rsidRDefault="00EE3072" w:rsidP="00EE3072">
      <w:pPr>
        <w:spacing w:after="120"/>
        <w:ind w:left="709" w:firstLine="425"/>
        <w:jc w:val="both"/>
        <w:rPr>
          <w:rFonts w:ascii="Times New Roman" w:hAnsi="Times New Roman" w:cs="Times New Roman"/>
          <w:sz w:val="24"/>
          <w:szCs w:val="24"/>
          <w:lang w:eastAsia="sk-SK"/>
        </w:rPr>
      </w:pPr>
      <w:r w:rsidRPr="00EE3072">
        <w:rPr>
          <w:rFonts w:ascii="Times New Roman" w:hAnsi="Times New Roman" w:cs="Times New Roman"/>
          <w:sz w:val="24"/>
          <w:szCs w:val="24"/>
          <w:lang w:eastAsia="sk-SK"/>
        </w:rPr>
        <w:t xml:space="preserve">(1) </w:t>
      </w:r>
      <w:r w:rsidR="0006715A" w:rsidRPr="00EE3072">
        <w:rPr>
          <w:rFonts w:ascii="Times New Roman" w:hAnsi="Times New Roman" w:cs="Times New Roman"/>
          <w:sz w:val="24"/>
          <w:szCs w:val="24"/>
          <w:lang w:eastAsia="sk-SK"/>
        </w:rPr>
        <w:t>Vojakovi mimoriadnej služby uvedenému v § 2 ods. 1 písm. e) prvom bode patrí počas výkonu mimoriadnej služby hodnostný plat vrátane zvýšenia hodnostného platu za čas trvania štátnej služby,</w:t>
      </w:r>
      <w:r w:rsidR="0006715A" w:rsidRPr="00EE3072">
        <w:rPr>
          <w:rFonts w:ascii="Times New Roman" w:hAnsi="Times New Roman" w:cs="Times New Roman"/>
          <w:sz w:val="24"/>
          <w:szCs w:val="24"/>
          <w:vertAlign w:val="superscript"/>
          <w:lang w:eastAsia="sk-SK"/>
        </w:rPr>
        <w:t>29</w:t>
      </w:r>
      <w:r w:rsidR="00BF1A8E" w:rsidRPr="00EE3072">
        <w:rPr>
          <w:rFonts w:ascii="Times New Roman" w:hAnsi="Times New Roman" w:cs="Times New Roman"/>
          <w:sz w:val="24"/>
          <w:szCs w:val="24"/>
          <w:vertAlign w:val="superscript"/>
          <w:lang w:eastAsia="sk-SK"/>
        </w:rPr>
        <w:t>ga</w:t>
      </w:r>
      <w:r w:rsidR="0006715A" w:rsidRPr="00EE3072">
        <w:rPr>
          <w:rFonts w:ascii="Times New Roman" w:hAnsi="Times New Roman" w:cs="Times New Roman"/>
          <w:sz w:val="24"/>
          <w:szCs w:val="24"/>
          <w:lang w:eastAsia="sk-SK"/>
        </w:rPr>
        <w:t xml:space="preserve">) </w:t>
      </w:r>
      <w:r w:rsidR="00550083" w:rsidRPr="00EE3072">
        <w:rPr>
          <w:rFonts w:ascii="Times New Roman" w:hAnsi="Times New Roman" w:cs="Times New Roman"/>
          <w:sz w:val="24"/>
          <w:szCs w:val="24"/>
          <w:lang w:eastAsia="sk-SK"/>
        </w:rPr>
        <w:t>ktorý by mu ako profesionálnemu vojakovi patril, ak by mu nebol nariadený výkon mimoriadnej služby</w:t>
      </w:r>
      <w:r w:rsidR="0006715A" w:rsidRPr="00EE3072">
        <w:rPr>
          <w:rFonts w:ascii="Times New Roman" w:hAnsi="Times New Roman" w:cs="Times New Roman"/>
          <w:sz w:val="24"/>
          <w:szCs w:val="24"/>
          <w:lang w:eastAsia="sk-SK"/>
        </w:rPr>
        <w:t>.</w:t>
      </w:r>
    </w:p>
    <w:p w:rsidR="00EE3072" w:rsidRPr="00EE3072" w:rsidRDefault="00097297" w:rsidP="00EE3072">
      <w:pPr>
        <w:spacing w:after="120"/>
        <w:ind w:left="709" w:firstLine="425"/>
        <w:jc w:val="both"/>
        <w:rPr>
          <w:rFonts w:ascii="Times New Roman" w:hAnsi="Times New Roman" w:cs="Times New Roman"/>
          <w:sz w:val="24"/>
          <w:szCs w:val="24"/>
          <w:lang w:eastAsia="sk-SK"/>
        </w:rPr>
      </w:pPr>
      <w:r w:rsidRPr="00EE3072">
        <w:rPr>
          <w:rFonts w:ascii="Times New Roman" w:hAnsi="Times New Roman" w:cs="Times New Roman"/>
          <w:sz w:val="24"/>
          <w:szCs w:val="24"/>
          <w:lang w:eastAsia="sk-SK"/>
        </w:rPr>
        <w:t>(2)</w:t>
      </w:r>
      <w:r w:rsidR="0006715A" w:rsidRPr="00EE3072">
        <w:rPr>
          <w:rFonts w:ascii="Times New Roman" w:hAnsi="Times New Roman" w:cs="Times New Roman"/>
          <w:sz w:val="24"/>
          <w:szCs w:val="24"/>
          <w:lang w:eastAsia="sk-SK"/>
        </w:rPr>
        <w:t xml:space="preserve"> Vojakovi mimoriadnej služby uvedenému v § 2 ods. 1 písm. e) prvom bode, ktorého čas trvania štátnej služby na účely zvýšenia hodnostného platu</w:t>
      </w:r>
      <w:r w:rsidR="0006715A" w:rsidRPr="00EE3072">
        <w:rPr>
          <w:rFonts w:ascii="Times New Roman" w:hAnsi="Times New Roman" w:cs="Times New Roman"/>
          <w:sz w:val="24"/>
          <w:szCs w:val="24"/>
          <w:vertAlign w:val="superscript"/>
          <w:lang w:eastAsia="sk-SK"/>
        </w:rPr>
        <w:t>29</w:t>
      </w:r>
      <w:r w:rsidR="00BF1A8E" w:rsidRPr="00EE3072">
        <w:rPr>
          <w:rFonts w:ascii="Times New Roman" w:hAnsi="Times New Roman" w:cs="Times New Roman"/>
          <w:sz w:val="24"/>
          <w:szCs w:val="24"/>
          <w:vertAlign w:val="superscript"/>
          <w:lang w:eastAsia="sk-SK"/>
        </w:rPr>
        <w:t>gb</w:t>
      </w:r>
      <w:r w:rsidR="0006715A" w:rsidRPr="00EE3072">
        <w:rPr>
          <w:rFonts w:ascii="Times New Roman" w:hAnsi="Times New Roman" w:cs="Times New Roman"/>
          <w:sz w:val="24"/>
          <w:szCs w:val="24"/>
          <w:lang w:eastAsia="sk-SK"/>
        </w:rPr>
        <w:t xml:space="preserve">) bol kratší ako osem rokov, patrí počas výkonu mimoriadnej služby hodnostný plat, </w:t>
      </w:r>
      <w:r w:rsidR="00550083" w:rsidRPr="00EE3072">
        <w:rPr>
          <w:rFonts w:ascii="Times New Roman" w:hAnsi="Times New Roman" w:cs="Times New Roman"/>
          <w:sz w:val="24"/>
          <w:szCs w:val="24"/>
          <w:lang w:eastAsia="sk-SK"/>
        </w:rPr>
        <w:t>ktorý by mu ako profesionálnemu vojakovi patril, ak by mu nebol nariadený výkon mimoriadnej služby</w:t>
      </w:r>
      <w:r w:rsidR="0006715A" w:rsidRPr="00EE3072">
        <w:rPr>
          <w:rFonts w:ascii="Times New Roman" w:hAnsi="Times New Roman" w:cs="Times New Roman"/>
          <w:sz w:val="24"/>
          <w:szCs w:val="24"/>
          <w:lang w:eastAsia="sk-SK"/>
        </w:rPr>
        <w:t>, zvýšený o 1 % za každý rok času trvania štátnej služby na účely zvýšenia hodnostného platu chýbajúci do ôsmeho roku času trvania štátnej služby na účely zvýšenia hodnostného platu.</w:t>
      </w:r>
    </w:p>
    <w:p w:rsidR="00EE3072" w:rsidRPr="00EE3072" w:rsidRDefault="00097297" w:rsidP="00EE3072">
      <w:pPr>
        <w:spacing w:after="120"/>
        <w:ind w:left="709" w:firstLine="425"/>
        <w:jc w:val="both"/>
        <w:rPr>
          <w:rFonts w:ascii="Times New Roman" w:hAnsi="Times New Roman" w:cs="Times New Roman"/>
          <w:sz w:val="24"/>
          <w:szCs w:val="24"/>
          <w:lang w:eastAsia="sk-SK"/>
        </w:rPr>
      </w:pPr>
      <w:r w:rsidRPr="00EE3072">
        <w:rPr>
          <w:rFonts w:ascii="Times New Roman" w:hAnsi="Times New Roman" w:cs="Times New Roman"/>
          <w:sz w:val="24"/>
          <w:szCs w:val="24"/>
          <w:lang w:eastAsia="sk-SK"/>
        </w:rPr>
        <w:t xml:space="preserve">(3) </w:t>
      </w:r>
      <w:r w:rsidR="0006715A" w:rsidRPr="00EE3072">
        <w:rPr>
          <w:rFonts w:ascii="Times New Roman" w:hAnsi="Times New Roman" w:cs="Times New Roman"/>
          <w:sz w:val="24"/>
          <w:szCs w:val="24"/>
          <w:lang w:eastAsia="sk-SK"/>
        </w:rPr>
        <w:t>Vojakovi mimoriadnej služby uvedenému v § 2 ods. 1 písm. e) druhom až štvrtom bode patrí počas výkonu mimoriadnej služby hodnostný plat, ktorý je ustanovený pre profesionálneho vojaka vo vojenskej hodnosti, ktorú dosiahol,</w:t>
      </w:r>
      <w:r w:rsidR="00F03E76" w:rsidRPr="00EE3072">
        <w:rPr>
          <w:rFonts w:ascii="Times New Roman" w:hAnsi="Times New Roman" w:cs="Times New Roman"/>
          <w:sz w:val="24"/>
          <w:szCs w:val="24"/>
          <w:lang w:eastAsia="sk-SK"/>
        </w:rPr>
        <w:t xml:space="preserve"> bez zvýšenia funkčnej tarify</w:t>
      </w:r>
      <w:r w:rsidR="00902B62" w:rsidRPr="00EE3072">
        <w:rPr>
          <w:rFonts w:ascii="Times New Roman" w:hAnsi="Times New Roman" w:cs="Times New Roman"/>
          <w:sz w:val="24"/>
          <w:szCs w:val="24"/>
          <w:lang w:eastAsia="sk-SK"/>
        </w:rPr>
        <w:t xml:space="preserve"> </w:t>
      </w:r>
      <w:r w:rsidR="00F03E76" w:rsidRPr="00EE3072">
        <w:rPr>
          <w:rFonts w:ascii="Times New Roman" w:hAnsi="Times New Roman" w:cs="Times New Roman"/>
          <w:sz w:val="24"/>
          <w:szCs w:val="24"/>
          <w:lang w:eastAsia="sk-SK"/>
        </w:rPr>
        <w:t>a</w:t>
      </w:r>
      <w:r w:rsidR="001A0C1F" w:rsidRPr="00EE3072">
        <w:rPr>
          <w:rFonts w:ascii="Times New Roman" w:hAnsi="Times New Roman" w:cs="Times New Roman"/>
          <w:sz w:val="24"/>
          <w:szCs w:val="24"/>
          <w:lang w:eastAsia="sk-SK"/>
        </w:rPr>
        <w:t xml:space="preserve"> bez </w:t>
      </w:r>
      <w:r w:rsidR="00F03E76" w:rsidRPr="00EE3072">
        <w:rPr>
          <w:rFonts w:ascii="Times New Roman" w:hAnsi="Times New Roman" w:cs="Times New Roman"/>
          <w:sz w:val="24"/>
          <w:szCs w:val="24"/>
          <w:lang w:eastAsia="sk-SK"/>
        </w:rPr>
        <w:t>zvýšenia hodnostného platu za čas trvania štátnej služby,</w:t>
      </w:r>
      <w:r w:rsidR="0006715A" w:rsidRPr="00EE3072">
        <w:rPr>
          <w:rFonts w:ascii="Times New Roman" w:hAnsi="Times New Roman" w:cs="Times New Roman"/>
          <w:sz w:val="24"/>
          <w:szCs w:val="24"/>
          <w:lang w:eastAsia="sk-SK"/>
        </w:rPr>
        <w:t xml:space="preserve"> zvýšený o 8 % .</w:t>
      </w:r>
    </w:p>
    <w:p w:rsidR="00EE3072" w:rsidRPr="00EE3072" w:rsidRDefault="00097297" w:rsidP="00EE3072">
      <w:pPr>
        <w:spacing w:after="120"/>
        <w:ind w:left="709" w:firstLine="425"/>
        <w:jc w:val="both"/>
        <w:rPr>
          <w:rFonts w:ascii="Times New Roman" w:hAnsi="Times New Roman" w:cs="Times New Roman"/>
          <w:sz w:val="24"/>
          <w:szCs w:val="24"/>
          <w:lang w:eastAsia="sk-SK"/>
        </w:rPr>
      </w:pPr>
      <w:r w:rsidRPr="00EE3072">
        <w:rPr>
          <w:rFonts w:ascii="Times New Roman" w:hAnsi="Times New Roman" w:cs="Times New Roman"/>
          <w:sz w:val="24"/>
          <w:szCs w:val="24"/>
          <w:lang w:eastAsia="sk-SK"/>
        </w:rPr>
        <w:t xml:space="preserve">(4) </w:t>
      </w:r>
      <w:r w:rsidR="0006715A" w:rsidRPr="00EE3072">
        <w:rPr>
          <w:rFonts w:ascii="Times New Roman" w:hAnsi="Times New Roman" w:cs="Times New Roman"/>
          <w:sz w:val="24"/>
          <w:szCs w:val="24"/>
          <w:lang w:eastAsia="sk-SK"/>
        </w:rPr>
        <w:t>Vojakovi mimoriadnej služby ustanovenému do hodnosti vojaka 1. stupňa patrí hodnostný plat, ktorý je ustanovený pre profesionálneho vojaka vo vojenskej hodnosti vojak 2. stupňa</w:t>
      </w:r>
      <w:r w:rsidR="00FE1799" w:rsidRPr="00EE3072">
        <w:rPr>
          <w:rFonts w:ascii="Times New Roman" w:hAnsi="Times New Roman" w:cs="Times New Roman"/>
          <w:sz w:val="24"/>
          <w:szCs w:val="24"/>
          <w:lang w:eastAsia="sk-SK"/>
        </w:rPr>
        <w:t>,</w:t>
      </w:r>
      <w:r w:rsidR="00F03E76" w:rsidRPr="00EE3072">
        <w:rPr>
          <w:rFonts w:ascii="Times New Roman" w:hAnsi="Times New Roman" w:cs="Times New Roman"/>
          <w:sz w:val="24"/>
          <w:szCs w:val="24"/>
          <w:lang w:eastAsia="sk-SK"/>
        </w:rPr>
        <w:t xml:space="preserve"> bez zvýšenia funkčnej tarify a</w:t>
      </w:r>
      <w:r w:rsidR="0000326B" w:rsidRPr="00EE3072">
        <w:rPr>
          <w:rFonts w:ascii="Times New Roman" w:hAnsi="Times New Roman" w:cs="Times New Roman"/>
          <w:sz w:val="24"/>
          <w:szCs w:val="24"/>
          <w:lang w:eastAsia="sk-SK"/>
        </w:rPr>
        <w:t xml:space="preserve"> bez </w:t>
      </w:r>
      <w:r w:rsidR="00F03E76" w:rsidRPr="00EE3072">
        <w:rPr>
          <w:rFonts w:ascii="Times New Roman" w:hAnsi="Times New Roman" w:cs="Times New Roman"/>
          <w:sz w:val="24"/>
          <w:szCs w:val="24"/>
          <w:lang w:eastAsia="sk-SK"/>
        </w:rPr>
        <w:t>zvýšenia hodnostného platu za čas trvania štátnej služby,</w:t>
      </w:r>
      <w:r w:rsidR="0006715A" w:rsidRPr="00EE3072">
        <w:rPr>
          <w:rFonts w:ascii="Times New Roman" w:hAnsi="Times New Roman" w:cs="Times New Roman"/>
          <w:sz w:val="24"/>
          <w:szCs w:val="24"/>
          <w:lang w:eastAsia="sk-SK"/>
        </w:rPr>
        <w:t xml:space="preserve"> zvýšený o 8 %.</w:t>
      </w:r>
    </w:p>
    <w:p w:rsidR="0006715A" w:rsidRPr="00EE3072" w:rsidRDefault="00097297" w:rsidP="00EE3072">
      <w:pPr>
        <w:spacing w:after="120"/>
        <w:ind w:left="709" w:firstLine="425"/>
        <w:jc w:val="both"/>
        <w:rPr>
          <w:rFonts w:ascii="Times New Roman" w:hAnsi="Times New Roman" w:cs="Times New Roman"/>
          <w:sz w:val="24"/>
          <w:szCs w:val="24"/>
          <w:lang w:eastAsia="sk-SK"/>
        </w:rPr>
      </w:pPr>
      <w:r w:rsidRPr="00EE3072">
        <w:rPr>
          <w:rFonts w:ascii="Times New Roman" w:hAnsi="Times New Roman" w:cs="Times New Roman"/>
          <w:sz w:val="24"/>
          <w:szCs w:val="24"/>
          <w:lang w:eastAsia="sk-SK"/>
        </w:rPr>
        <w:t xml:space="preserve">(5) </w:t>
      </w:r>
      <w:r w:rsidR="0006715A" w:rsidRPr="00EE3072">
        <w:rPr>
          <w:rFonts w:ascii="Times New Roman" w:hAnsi="Times New Roman" w:cs="Times New Roman"/>
          <w:sz w:val="24"/>
          <w:szCs w:val="24"/>
          <w:lang w:eastAsia="sk-SK"/>
        </w:rPr>
        <w:t>Vojakovi mimoriadnej služby patrí hodnostný plat za výkon mimoriadnej služby odo dňa nariadenia výkonu mimoriadnej služby alebo odo dňa prezentácie vo vojenskom útvare.“.</w:t>
      </w:r>
    </w:p>
    <w:p w:rsidR="0006715A" w:rsidRPr="00E96D74" w:rsidRDefault="0006715A" w:rsidP="0006715A">
      <w:pPr>
        <w:pStyle w:val="Odsekzoznamu"/>
      </w:pPr>
    </w:p>
    <w:p w:rsidR="0006715A" w:rsidRPr="00E96D74" w:rsidRDefault="0006715A" w:rsidP="0006715A">
      <w:pPr>
        <w:spacing w:after="0" w:line="240" w:lineRule="auto"/>
        <w:jc w:val="both"/>
        <w:rPr>
          <w:rFonts w:ascii="Times New Roman" w:hAnsi="Times New Roman" w:cs="Times New Roman"/>
          <w:sz w:val="24"/>
          <w:szCs w:val="24"/>
        </w:rPr>
      </w:pPr>
      <w:r w:rsidRPr="00E96D74">
        <w:rPr>
          <w:rFonts w:ascii="Times New Roman" w:hAnsi="Times New Roman" w:cs="Times New Roman"/>
          <w:sz w:val="24"/>
          <w:szCs w:val="24"/>
        </w:rPr>
        <w:tab/>
        <w:t>Poznámky pod čiarou k odkazom 29</w:t>
      </w:r>
      <w:r w:rsidR="00BF1A8E" w:rsidRPr="00E96D74">
        <w:rPr>
          <w:rFonts w:ascii="Times New Roman" w:hAnsi="Times New Roman" w:cs="Times New Roman"/>
          <w:sz w:val="24"/>
          <w:szCs w:val="24"/>
        </w:rPr>
        <w:t>ga</w:t>
      </w:r>
      <w:r w:rsidRPr="00E96D74">
        <w:rPr>
          <w:rFonts w:ascii="Times New Roman" w:hAnsi="Times New Roman" w:cs="Times New Roman"/>
          <w:sz w:val="24"/>
          <w:szCs w:val="24"/>
        </w:rPr>
        <w:t xml:space="preserve"> a</w:t>
      </w:r>
      <w:r w:rsidR="00BF1A8E" w:rsidRPr="00E96D74">
        <w:rPr>
          <w:rFonts w:ascii="Times New Roman" w:hAnsi="Times New Roman" w:cs="Times New Roman"/>
          <w:sz w:val="24"/>
          <w:szCs w:val="24"/>
        </w:rPr>
        <w:t> </w:t>
      </w:r>
      <w:r w:rsidRPr="00E96D74">
        <w:rPr>
          <w:rFonts w:ascii="Times New Roman" w:hAnsi="Times New Roman" w:cs="Times New Roman"/>
          <w:sz w:val="24"/>
          <w:szCs w:val="24"/>
        </w:rPr>
        <w:t>29</w:t>
      </w:r>
      <w:r w:rsidR="00BF1A8E" w:rsidRPr="00E96D74">
        <w:rPr>
          <w:rFonts w:ascii="Times New Roman" w:hAnsi="Times New Roman" w:cs="Times New Roman"/>
          <w:sz w:val="24"/>
          <w:szCs w:val="24"/>
        </w:rPr>
        <w:t>gb</w:t>
      </w:r>
      <w:r w:rsidRPr="00E96D74">
        <w:rPr>
          <w:rFonts w:ascii="Times New Roman" w:hAnsi="Times New Roman" w:cs="Times New Roman"/>
          <w:sz w:val="24"/>
          <w:szCs w:val="24"/>
        </w:rPr>
        <w:t xml:space="preserve"> znejú:</w:t>
      </w:r>
    </w:p>
    <w:p w:rsidR="0006715A" w:rsidRPr="00E96D74" w:rsidRDefault="0006715A" w:rsidP="0006715A">
      <w:pPr>
        <w:spacing w:after="0" w:line="240" w:lineRule="auto"/>
        <w:jc w:val="both"/>
        <w:rPr>
          <w:rFonts w:ascii="Times New Roman" w:hAnsi="Times New Roman" w:cs="Times New Roman"/>
          <w:sz w:val="24"/>
          <w:szCs w:val="24"/>
        </w:rPr>
      </w:pPr>
      <w:r w:rsidRPr="00E96D74">
        <w:rPr>
          <w:rFonts w:ascii="Times New Roman" w:hAnsi="Times New Roman" w:cs="Times New Roman"/>
          <w:sz w:val="24"/>
          <w:szCs w:val="24"/>
        </w:rPr>
        <w:tab/>
        <w:t>„</w:t>
      </w:r>
      <w:r w:rsidRPr="00E96D74">
        <w:rPr>
          <w:rFonts w:ascii="Times New Roman" w:hAnsi="Times New Roman" w:cs="Times New Roman"/>
          <w:sz w:val="24"/>
          <w:szCs w:val="24"/>
          <w:vertAlign w:val="superscript"/>
        </w:rPr>
        <w:t>29</w:t>
      </w:r>
      <w:r w:rsidR="00BF1A8E" w:rsidRPr="00E96D74">
        <w:rPr>
          <w:rFonts w:ascii="Times New Roman" w:hAnsi="Times New Roman" w:cs="Times New Roman"/>
          <w:sz w:val="24"/>
          <w:szCs w:val="24"/>
          <w:vertAlign w:val="superscript"/>
        </w:rPr>
        <w:t>ga</w:t>
      </w:r>
      <w:r w:rsidRPr="00E96D74">
        <w:rPr>
          <w:rFonts w:ascii="Times New Roman" w:hAnsi="Times New Roman" w:cs="Times New Roman"/>
          <w:sz w:val="24"/>
          <w:szCs w:val="24"/>
        </w:rPr>
        <w:t>) § 157 a 157a zákona č. 281/2015 Z. z. v znení zákona č. ...../2019 Z. z.</w:t>
      </w:r>
    </w:p>
    <w:p w:rsidR="0006715A" w:rsidRPr="00E96D74" w:rsidRDefault="0006715A" w:rsidP="0006715A">
      <w:pPr>
        <w:spacing w:after="0" w:line="240" w:lineRule="auto"/>
        <w:ind w:left="731"/>
        <w:jc w:val="both"/>
        <w:rPr>
          <w:rFonts w:ascii="Times New Roman" w:hAnsi="Times New Roman" w:cs="Times New Roman"/>
          <w:sz w:val="24"/>
          <w:szCs w:val="24"/>
        </w:rPr>
      </w:pPr>
      <w:r w:rsidRPr="00E96D74">
        <w:rPr>
          <w:rFonts w:ascii="Times New Roman" w:hAnsi="Times New Roman" w:cs="Times New Roman"/>
          <w:sz w:val="24"/>
          <w:szCs w:val="24"/>
          <w:vertAlign w:val="superscript"/>
        </w:rPr>
        <w:t>29</w:t>
      </w:r>
      <w:r w:rsidR="00BF1A8E" w:rsidRPr="00E96D74">
        <w:rPr>
          <w:rFonts w:ascii="Times New Roman" w:hAnsi="Times New Roman" w:cs="Times New Roman"/>
          <w:sz w:val="24"/>
          <w:szCs w:val="24"/>
          <w:vertAlign w:val="superscript"/>
        </w:rPr>
        <w:t>gb</w:t>
      </w:r>
      <w:r w:rsidRPr="00E96D74">
        <w:rPr>
          <w:rFonts w:ascii="Times New Roman" w:hAnsi="Times New Roman" w:cs="Times New Roman"/>
          <w:sz w:val="24"/>
          <w:szCs w:val="24"/>
        </w:rPr>
        <w:t>) § 157a zákona č. 281/2015 Z. z. v znení zákona č. ...../2019 Z. z.“.</w:t>
      </w:r>
    </w:p>
    <w:p w:rsidR="0006715A" w:rsidRPr="00E96D74" w:rsidRDefault="0006715A" w:rsidP="0006715A">
      <w:pPr>
        <w:spacing w:after="0" w:line="240" w:lineRule="auto"/>
        <w:ind w:left="357" w:firstLine="346"/>
        <w:jc w:val="both"/>
        <w:rPr>
          <w:rFonts w:ascii="Times New Roman" w:hAnsi="Times New Roman" w:cs="Times New Roman"/>
          <w:sz w:val="24"/>
          <w:szCs w:val="24"/>
          <w:shd w:val="clear" w:color="auto" w:fill="FFFFFF"/>
        </w:rPr>
      </w:pPr>
    </w:p>
    <w:p w:rsidR="0006715A" w:rsidRPr="00E96D74" w:rsidRDefault="0006715A" w:rsidP="0006715A">
      <w:pPr>
        <w:pStyle w:val="Odsekzoznamu"/>
        <w:numPr>
          <w:ilvl w:val="0"/>
          <w:numId w:val="1"/>
        </w:numPr>
        <w:jc w:val="both"/>
      </w:pPr>
      <w:r w:rsidRPr="00E96D74">
        <w:t>V § 15l ods. 1 sa slová „prvého platového stupňa hodnostného platu profesionálneho vojaka v hodnosti kapitán</w:t>
      </w:r>
      <w:r w:rsidR="00E67A61" w:rsidRPr="00E96D74">
        <w:t>.</w:t>
      </w:r>
      <w:r w:rsidR="00E67A61" w:rsidRPr="00E96D74">
        <w:rPr>
          <w:vertAlign w:val="superscript"/>
        </w:rPr>
        <w:t>24</w:t>
      </w:r>
      <w:r w:rsidR="00E67A61" w:rsidRPr="00E96D74">
        <w:t>)</w:t>
      </w:r>
      <w:r w:rsidRPr="00E96D74">
        <w:t>“ nahrádzajú slovami „hodnostného platu, ktorý je ustanovený pre profesionálneho vojaka vo vojenskej hodnosti kapitán</w:t>
      </w:r>
      <w:r w:rsidR="00FE1799" w:rsidRPr="00E96D74">
        <w:t>, bez zvýšenia funkčnej tarify a</w:t>
      </w:r>
      <w:r w:rsidR="0000326B">
        <w:t> </w:t>
      </w:r>
      <w:r w:rsidR="0000326B" w:rsidRPr="00F3602C">
        <w:t>bez</w:t>
      </w:r>
      <w:r w:rsidR="0000326B">
        <w:rPr>
          <w:color w:val="00B050"/>
        </w:rPr>
        <w:t xml:space="preserve"> </w:t>
      </w:r>
      <w:r w:rsidR="00FE1799" w:rsidRPr="00E96D74">
        <w:t>zvýšenia hodnostného platu za čas trvania štátnej služby</w:t>
      </w:r>
      <w:r w:rsidR="00E67A61" w:rsidRPr="00E96D74">
        <w:t>.</w:t>
      </w:r>
      <w:r w:rsidRPr="00E96D74">
        <w:t>“</w:t>
      </w:r>
      <w:r w:rsidR="00FE1799" w:rsidRPr="00E96D74">
        <w:t xml:space="preserve"> </w:t>
      </w:r>
      <w:r w:rsidRPr="00E96D74">
        <w:t xml:space="preserve">. </w:t>
      </w:r>
    </w:p>
    <w:p w:rsidR="0006715A" w:rsidRPr="00E96D74" w:rsidRDefault="0006715A" w:rsidP="0006715A">
      <w:pPr>
        <w:pStyle w:val="Odsekzoznamu"/>
        <w:jc w:val="both"/>
      </w:pPr>
    </w:p>
    <w:p w:rsidR="0006715A" w:rsidRPr="00E96D74" w:rsidRDefault="0006715A" w:rsidP="0006715A">
      <w:pPr>
        <w:pStyle w:val="Odsekzoznamu"/>
        <w:numPr>
          <w:ilvl w:val="0"/>
          <w:numId w:val="1"/>
        </w:numPr>
        <w:jc w:val="both"/>
      </w:pPr>
      <w:r w:rsidRPr="00E96D74">
        <w:t>V § 19b odsek 2 znie:</w:t>
      </w:r>
    </w:p>
    <w:p w:rsidR="0006715A" w:rsidRPr="00E96D74" w:rsidRDefault="0006715A" w:rsidP="0006715A">
      <w:pPr>
        <w:pStyle w:val="Odsekzoznamu"/>
        <w:ind w:left="284" w:firstLine="163"/>
        <w:jc w:val="both"/>
      </w:pPr>
      <w:r w:rsidRPr="00E96D74">
        <w:tab/>
        <w:t xml:space="preserve"> „(2) Príspevok podľa odseku 1 je za každý kalendárny deň výkonu mimoriadnej služby</w:t>
      </w:r>
    </w:p>
    <w:p w:rsidR="0006715A" w:rsidRPr="00E96D74" w:rsidRDefault="0006715A" w:rsidP="0006715A">
      <w:pPr>
        <w:pStyle w:val="Odsekzoznamu"/>
        <w:numPr>
          <w:ilvl w:val="0"/>
          <w:numId w:val="3"/>
        </w:numPr>
        <w:jc w:val="both"/>
      </w:pPr>
      <w:r w:rsidRPr="00E96D74">
        <w:t>3,5 %  hodnostného platu, ktorý je ustanovený pre profesionálneho vojaka vo vojenskej hodnosti vojak 2. stupňa</w:t>
      </w:r>
      <w:r w:rsidR="00FE1799" w:rsidRPr="00E96D74">
        <w:t>, bez zvýšenia funkčnej tarify a</w:t>
      </w:r>
      <w:r w:rsidR="0000326B">
        <w:t xml:space="preserve"> </w:t>
      </w:r>
      <w:r w:rsidR="0000326B" w:rsidRPr="00F3602C">
        <w:t>bez</w:t>
      </w:r>
      <w:r w:rsidR="00FE1799" w:rsidRPr="00E96D74">
        <w:t> zvýšenia hodnostného platu za čas trvania štátnej služby</w:t>
      </w:r>
      <w:r w:rsidRPr="00E96D74">
        <w:t>, ak vykonával mimoriadnu službu v čase výnimočného stavu alebo núdzového stavu, alebo</w:t>
      </w:r>
    </w:p>
    <w:p w:rsidR="0006715A" w:rsidRPr="00E96D74" w:rsidRDefault="0006715A" w:rsidP="0006715A">
      <w:pPr>
        <w:pStyle w:val="Odsekzoznamu"/>
        <w:numPr>
          <w:ilvl w:val="0"/>
          <w:numId w:val="3"/>
        </w:numPr>
        <w:jc w:val="both"/>
      </w:pPr>
      <w:r w:rsidRPr="00E96D74">
        <w:t>7 %  hodnostného platu, ktorý je ustanovený pre profesionálneho vojaka vo vojenskej hodnosti vojak 2. stupňa</w:t>
      </w:r>
      <w:r w:rsidR="00FE1799" w:rsidRPr="00E96D74">
        <w:t>, bez zvýšenia funkčnej tarify a</w:t>
      </w:r>
      <w:r w:rsidR="0000326B">
        <w:t> </w:t>
      </w:r>
      <w:r w:rsidR="0000326B" w:rsidRPr="00F3602C">
        <w:t>bez</w:t>
      </w:r>
      <w:r w:rsidR="0000326B">
        <w:rPr>
          <w:color w:val="00B050"/>
        </w:rPr>
        <w:t xml:space="preserve"> </w:t>
      </w:r>
      <w:r w:rsidR="00FE1799" w:rsidRPr="00E96D74">
        <w:t>zvýšenia hodnostného platu za čas trvania štátnej služby</w:t>
      </w:r>
      <w:r w:rsidRPr="00E96D74">
        <w:t>, ak vykonával mimoriadnu službu v čase vojny alebo vojnového stavu.“.</w:t>
      </w:r>
    </w:p>
    <w:p w:rsidR="0006715A" w:rsidRPr="00E96D74" w:rsidRDefault="0006715A" w:rsidP="0006715A">
      <w:pPr>
        <w:spacing w:after="0" w:line="240" w:lineRule="auto"/>
        <w:ind w:left="1134" w:hanging="1134"/>
        <w:jc w:val="both"/>
        <w:rPr>
          <w:rFonts w:ascii="Times New Roman" w:hAnsi="Times New Roman" w:cs="Times New Roman"/>
          <w:sz w:val="24"/>
          <w:szCs w:val="24"/>
        </w:rPr>
      </w:pPr>
    </w:p>
    <w:p w:rsidR="00423B58" w:rsidRDefault="00423B58" w:rsidP="0006715A">
      <w:pPr>
        <w:spacing w:after="0" w:line="240" w:lineRule="auto"/>
        <w:ind w:left="1134" w:hanging="1134"/>
        <w:jc w:val="both"/>
        <w:rPr>
          <w:rFonts w:ascii="Times New Roman" w:hAnsi="Times New Roman" w:cs="Times New Roman"/>
          <w:sz w:val="24"/>
          <w:szCs w:val="24"/>
        </w:rPr>
      </w:pPr>
    </w:p>
    <w:p w:rsidR="00AB15D1" w:rsidRDefault="00AB15D1" w:rsidP="0006715A">
      <w:pPr>
        <w:spacing w:after="0" w:line="240" w:lineRule="auto"/>
        <w:ind w:left="1134" w:hanging="1134"/>
        <w:jc w:val="both"/>
        <w:rPr>
          <w:rFonts w:ascii="Times New Roman" w:hAnsi="Times New Roman" w:cs="Times New Roman"/>
          <w:sz w:val="24"/>
          <w:szCs w:val="24"/>
        </w:rPr>
      </w:pPr>
    </w:p>
    <w:p w:rsidR="00AB15D1" w:rsidRDefault="00AB15D1" w:rsidP="0006715A">
      <w:pPr>
        <w:spacing w:after="0" w:line="240" w:lineRule="auto"/>
        <w:ind w:left="1134" w:hanging="1134"/>
        <w:jc w:val="both"/>
        <w:rPr>
          <w:rFonts w:ascii="Times New Roman" w:hAnsi="Times New Roman" w:cs="Times New Roman"/>
          <w:sz w:val="24"/>
          <w:szCs w:val="24"/>
        </w:rPr>
      </w:pPr>
    </w:p>
    <w:p w:rsidR="00AB15D1" w:rsidRDefault="00AB15D1" w:rsidP="0006715A">
      <w:pPr>
        <w:spacing w:after="0" w:line="240" w:lineRule="auto"/>
        <w:ind w:left="1134" w:hanging="1134"/>
        <w:jc w:val="both"/>
        <w:rPr>
          <w:rFonts w:ascii="Times New Roman" w:hAnsi="Times New Roman" w:cs="Times New Roman"/>
          <w:sz w:val="24"/>
          <w:szCs w:val="24"/>
        </w:rPr>
      </w:pPr>
    </w:p>
    <w:p w:rsidR="00AB15D1" w:rsidRDefault="00AB15D1" w:rsidP="0006715A">
      <w:pPr>
        <w:spacing w:after="0" w:line="240" w:lineRule="auto"/>
        <w:ind w:left="1134" w:hanging="1134"/>
        <w:jc w:val="both"/>
        <w:rPr>
          <w:rFonts w:ascii="Times New Roman" w:hAnsi="Times New Roman" w:cs="Times New Roman"/>
          <w:sz w:val="24"/>
          <w:szCs w:val="24"/>
        </w:rPr>
      </w:pPr>
    </w:p>
    <w:p w:rsidR="00AB15D1" w:rsidRPr="00E96D74" w:rsidRDefault="00AB15D1" w:rsidP="0006715A">
      <w:pPr>
        <w:spacing w:after="0" w:line="240" w:lineRule="auto"/>
        <w:ind w:left="1134" w:hanging="1134"/>
        <w:jc w:val="both"/>
        <w:rPr>
          <w:rFonts w:ascii="Times New Roman" w:hAnsi="Times New Roman" w:cs="Times New Roman"/>
          <w:sz w:val="24"/>
          <w:szCs w:val="24"/>
        </w:rPr>
      </w:pPr>
    </w:p>
    <w:p w:rsidR="0006715A" w:rsidRPr="00E96D74" w:rsidRDefault="0006715A" w:rsidP="0006715A">
      <w:pPr>
        <w:spacing w:after="0" w:line="240" w:lineRule="auto"/>
        <w:ind w:left="1134" w:hanging="1134"/>
        <w:jc w:val="center"/>
        <w:rPr>
          <w:rFonts w:ascii="Times New Roman" w:hAnsi="Times New Roman" w:cs="Times New Roman"/>
          <w:b/>
          <w:sz w:val="24"/>
          <w:szCs w:val="24"/>
        </w:rPr>
      </w:pPr>
      <w:r w:rsidRPr="00E96D74">
        <w:rPr>
          <w:rFonts w:ascii="Times New Roman" w:hAnsi="Times New Roman" w:cs="Times New Roman"/>
          <w:b/>
          <w:sz w:val="24"/>
          <w:szCs w:val="24"/>
        </w:rPr>
        <w:t>Čl. IV</w:t>
      </w:r>
    </w:p>
    <w:p w:rsidR="0006715A" w:rsidRPr="00E96D74" w:rsidRDefault="0006715A" w:rsidP="0006715A">
      <w:pPr>
        <w:spacing w:after="0" w:line="240" w:lineRule="auto"/>
        <w:ind w:left="1134" w:hanging="1134"/>
        <w:jc w:val="both"/>
        <w:rPr>
          <w:rFonts w:ascii="Times New Roman" w:hAnsi="Times New Roman" w:cs="Times New Roman"/>
          <w:sz w:val="24"/>
          <w:szCs w:val="24"/>
        </w:rPr>
      </w:pPr>
    </w:p>
    <w:p w:rsidR="00482ABB" w:rsidRDefault="0006715A" w:rsidP="004763EB">
      <w:pPr>
        <w:spacing w:after="0" w:line="240" w:lineRule="auto"/>
        <w:ind w:left="1134" w:hanging="1134"/>
        <w:jc w:val="both"/>
        <w:rPr>
          <w:rFonts w:ascii="Times New Roman" w:hAnsi="Times New Roman" w:cs="Times New Roman"/>
          <w:sz w:val="24"/>
          <w:szCs w:val="24"/>
        </w:rPr>
      </w:pPr>
      <w:r w:rsidRPr="00E96D74">
        <w:rPr>
          <w:rFonts w:ascii="Times New Roman" w:hAnsi="Times New Roman" w:cs="Times New Roman"/>
          <w:sz w:val="24"/>
          <w:szCs w:val="24"/>
        </w:rPr>
        <w:t xml:space="preserve">          Tento zákon nadobúda účinnosť  </w:t>
      </w:r>
      <w:r w:rsidRPr="00213A25">
        <w:rPr>
          <w:rFonts w:ascii="Times New Roman" w:hAnsi="Times New Roman" w:cs="Times New Roman"/>
          <w:sz w:val="24"/>
          <w:szCs w:val="24"/>
        </w:rPr>
        <w:t xml:space="preserve">1. </w:t>
      </w:r>
      <w:r w:rsidR="00662401" w:rsidRPr="00213A25">
        <w:rPr>
          <w:rFonts w:ascii="Times New Roman" w:hAnsi="Times New Roman" w:cs="Times New Roman"/>
          <w:sz w:val="24"/>
          <w:szCs w:val="24"/>
        </w:rPr>
        <w:t>februára 2020</w:t>
      </w:r>
      <w:r w:rsidRPr="00213A25">
        <w:rPr>
          <w:rFonts w:ascii="Times New Roman" w:hAnsi="Times New Roman" w:cs="Times New Roman"/>
          <w:sz w:val="24"/>
          <w:szCs w:val="24"/>
        </w:rPr>
        <w:t>.</w:t>
      </w:r>
    </w:p>
    <w:p w:rsidR="00AB15D1" w:rsidRDefault="00AB15D1" w:rsidP="004763EB">
      <w:pPr>
        <w:spacing w:after="0" w:line="240" w:lineRule="auto"/>
        <w:ind w:left="1134" w:hanging="1134"/>
        <w:jc w:val="both"/>
        <w:rPr>
          <w:rFonts w:ascii="Times New Roman" w:hAnsi="Times New Roman" w:cs="Times New Roman"/>
          <w:sz w:val="24"/>
          <w:szCs w:val="24"/>
        </w:rPr>
      </w:pPr>
    </w:p>
    <w:p w:rsidR="00AB15D1" w:rsidRDefault="00AB15D1" w:rsidP="004763EB">
      <w:pPr>
        <w:spacing w:after="0" w:line="240" w:lineRule="auto"/>
        <w:ind w:left="1134" w:hanging="1134"/>
        <w:jc w:val="both"/>
        <w:rPr>
          <w:rFonts w:ascii="Times New Roman" w:hAnsi="Times New Roman" w:cs="Times New Roman"/>
          <w:sz w:val="24"/>
          <w:szCs w:val="24"/>
        </w:rPr>
      </w:pPr>
    </w:p>
    <w:p w:rsidR="00AB15D1" w:rsidRDefault="00AB15D1" w:rsidP="004763EB">
      <w:pPr>
        <w:spacing w:after="0" w:line="240" w:lineRule="auto"/>
        <w:ind w:left="1134" w:hanging="1134"/>
        <w:jc w:val="both"/>
        <w:rPr>
          <w:rFonts w:ascii="Times New Roman" w:hAnsi="Times New Roman" w:cs="Times New Roman"/>
          <w:sz w:val="24"/>
          <w:szCs w:val="24"/>
        </w:rPr>
      </w:pPr>
    </w:p>
    <w:p w:rsidR="00AB15D1" w:rsidRDefault="00AB15D1" w:rsidP="004763EB">
      <w:pPr>
        <w:spacing w:after="0" w:line="240" w:lineRule="auto"/>
        <w:ind w:left="1134" w:hanging="1134"/>
        <w:jc w:val="both"/>
        <w:rPr>
          <w:rFonts w:ascii="Times New Roman" w:hAnsi="Times New Roman" w:cs="Times New Roman"/>
          <w:sz w:val="24"/>
          <w:szCs w:val="24"/>
        </w:rPr>
      </w:pPr>
    </w:p>
    <w:p w:rsidR="00AB15D1" w:rsidRDefault="00AB15D1" w:rsidP="004763EB">
      <w:pPr>
        <w:spacing w:after="0" w:line="240" w:lineRule="auto"/>
        <w:ind w:left="1134" w:hanging="1134"/>
        <w:jc w:val="both"/>
        <w:rPr>
          <w:rFonts w:ascii="Times New Roman" w:hAnsi="Times New Roman" w:cs="Times New Roman"/>
          <w:sz w:val="24"/>
          <w:szCs w:val="24"/>
        </w:rPr>
      </w:pPr>
    </w:p>
    <w:p w:rsidR="00AB15D1" w:rsidRDefault="00AB15D1" w:rsidP="00AB15D1">
      <w:pPr>
        <w:spacing w:after="0" w:line="240" w:lineRule="auto"/>
        <w:ind w:firstLine="426"/>
        <w:jc w:val="center"/>
        <w:rPr>
          <w:rFonts w:ascii="Times New Roman" w:eastAsia="Times New Roman" w:hAnsi="Times New Roman" w:cs="Times New Roman"/>
          <w:sz w:val="24"/>
          <w:szCs w:val="24"/>
        </w:rPr>
      </w:pPr>
    </w:p>
    <w:p w:rsidR="00AB15D1" w:rsidRDefault="00AB15D1" w:rsidP="00AB15D1">
      <w:pPr>
        <w:spacing w:after="0" w:line="240" w:lineRule="auto"/>
        <w:ind w:firstLine="426"/>
        <w:jc w:val="center"/>
        <w:rPr>
          <w:rFonts w:ascii="Times New Roman" w:eastAsia="Times New Roman" w:hAnsi="Times New Roman" w:cs="Times New Roman"/>
          <w:sz w:val="24"/>
          <w:szCs w:val="24"/>
        </w:rPr>
      </w:pPr>
    </w:p>
    <w:p w:rsidR="00AB15D1" w:rsidRDefault="00AB15D1" w:rsidP="00AB15D1">
      <w:pPr>
        <w:spacing w:after="0" w:line="240" w:lineRule="auto"/>
        <w:ind w:firstLine="426"/>
        <w:jc w:val="center"/>
        <w:rPr>
          <w:rFonts w:ascii="Times New Roman" w:eastAsia="Times New Roman" w:hAnsi="Times New Roman" w:cs="Times New Roman"/>
          <w:sz w:val="24"/>
          <w:szCs w:val="24"/>
        </w:rPr>
      </w:pPr>
    </w:p>
    <w:p w:rsidR="00AB15D1" w:rsidRDefault="00AB15D1" w:rsidP="00AB15D1">
      <w:pPr>
        <w:spacing w:after="0" w:line="240" w:lineRule="auto"/>
        <w:jc w:val="center"/>
        <w:rPr>
          <w:rFonts w:ascii="Times New Roman" w:eastAsia="Times New Roman" w:hAnsi="Times New Roman" w:cs="Times New Roman"/>
          <w:sz w:val="24"/>
          <w:szCs w:val="24"/>
        </w:rPr>
      </w:pPr>
    </w:p>
    <w:p w:rsidR="00AB15D1" w:rsidRDefault="00AB15D1" w:rsidP="00AB15D1">
      <w:pPr>
        <w:spacing w:after="0" w:line="240" w:lineRule="auto"/>
        <w:jc w:val="center"/>
        <w:rPr>
          <w:rFonts w:ascii="Times New Roman" w:eastAsia="Times New Roman" w:hAnsi="Times New Roman" w:cs="Times New Roman"/>
          <w:sz w:val="24"/>
          <w:szCs w:val="24"/>
        </w:rPr>
      </w:pPr>
    </w:p>
    <w:p w:rsidR="00AB15D1" w:rsidRDefault="00AB15D1" w:rsidP="00AB15D1">
      <w:pPr>
        <w:spacing w:after="0" w:line="240" w:lineRule="auto"/>
        <w:jc w:val="center"/>
        <w:rPr>
          <w:rFonts w:ascii="Times New Roman" w:eastAsia="Times New Roman" w:hAnsi="Times New Roman" w:cs="Times New Roman"/>
          <w:sz w:val="24"/>
          <w:szCs w:val="24"/>
        </w:rPr>
      </w:pPr>
    </w:p>
    <w:p w:rsidR="00AB15D1" w:rsidRDefault="00AB15D1" w:rsidP="00AB15D1">
      <w:pPr>
        <w:spacing w:after="0" w:line="240" w:lineRule="auto"/>
        <w:jc w:val="center"/>
        <w:rPr>
          <w:rFonts w:ascii="Times New Roman" w:eastAsia="Times New Roman" w:hAnsi="Times New Roman" w:cs="Times New Roman"/>
          <w:sz w:val="24"/>
          <w:szCs w:val="24"/>
        </w:rPr>
      </w:pPr>
    </w:p>
    <w:p w:rsidR="00AB15D1" w:rsidRDefault="00AB15D1" w:rsidP="00AB15D1">
      <w:pPr>
        <w:spacing w:after="0" w:line="240" w:lineRule="auto"/>
        <w:jc w:val="center"/>
        <w:rPr>
          <w:rFonts w:ascii="Times New Roman" w:eastAsia="Times New Roman" w:hAnsi="Times New Roman" w:cs="Times New Roman"/>
          <w:sz w:val="24"/>
          <w:szCs w:val="24"/>
        </w:rPr>
      </w:pPr>
    </w:p>
    <w:p w:rsidR="00AB15D1" w:rsidRDefault="00AB15D1" w:rsidP="00AB15D1">
      <w:pPr>
        <w:spacing w:after="0" w:line="240" w:lineRule="auto"/>
        <w:jc w:val="center"/>
        <w:rPr>
          <w:rFonts w:ascii="Times New Roman" w:eastAsia="Times New Roman" w:hAnsi="Times New Roman" w:cs="Times New Roman"/>
          <w:sz w:val="24"/>
          <w:szCs w:val="24"/>
        </w:rPr>
      </w:pPr>
    </w:p>
    <w:p w:rsidR="00AB15D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p>
    <w:p w:rsidR="00AB15D1" w:rsidRPr="00E106F1" w:rsidRDefault="00AB15D1" w:rsidP="00AB15D1">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rsidR="00AB15D1" w:rsidRPr="00E106F1" w:rsidRDefault="00AB15D1" w:rsidP="00AB15D1">
      <w:pPr>
        <w:spacing w:after="0" w:line="240" w:lineRule="auto"/>
        <w:jc w:val="both"/>
        <w:rPr>
          <w:rFonts w:ascii="Times New Roman" w:eastAsia="Times New Roman" w:hAnsi="Times New Roman" w:cs="Times New Roman"/>
          <w:sz w:val="24"/>
          <w:szCs w:val="24"/>
        </w:rPr>
      </w:pPr>
    </w:p>
    <w:p w:rsidR="00AB15D1" w:rsidRPr="00E106F1" w:rsidRDefault="00AB15D1" w:rsidP="00AB15D1">
      <w:pPr>
        <w:spacing w:after="0" w:line="240" w:lineRule="auto"/>
        <w:ind w:firstLine="426"/>
        <w:jc w:val="both"/>
        <w:rPr>
          <w:rFonts w:ascii="Times New Roman" w:eastAsia="Times New Roman" w:hAnsi="Times New Roman" w:cs="Times New Roman"/>
          <w:sz w:val="24"/>
          <w:szCs w:val="24"/>
        </w:rPr>
      </w:pPr>
    </w:p>
    <w:p w:rsidR="00AB15D1" w:rsidRDefault="00AB15D1" w:rsidP="00AB15D1"/>
    <w:p w:rsidR="00AB15D1" w:rsidRPr="00E96D74" w:rsidRDefault="00AB15D1" w:rsidP="004763EB">
      <w:pPr>
        <w:spacing w:after="0" w:line="240" w:lineRule="auto"/>
        <w:ind w:left="1134" w:hanging="1134"/>
        <w:jc w:val="both"/>
        <w:rPr>
          <w:rFonts w:ascii="Times New Roman" w:hAnsi="Times New Roman" w:cs="Times New Roman"/>
          <w:sz w:val="24"/>
          <w:szCs w:val="24"/>
        </w:rPr>
      </w:pPr>
    </w:p>
    <w:sectPr w:rsidR="00AB15D1" w:rsidRPr="00E96D74" w:rsidSect="00BC1DFA">
      <w:footerReference w:type="default" r:id="rId22"/>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176" w:rsidRDefault="00E04176" w:rsidP="004B3115">
      <w:pPr>
        <w:spacing w:after="0" w:line="240" w:lineRule="auto"/>
      </w:pPr>
      <w:r>
        <w:separator/>
      </w:r>
    </w:p>
  </w:endnote>
  <w:endnote w:type="continuationSeparator" w:id="0">
    <w:p w:rsidR="00E04176" w:rsidRDefault="00E04176" w:rsidP="004B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80676"/>
      <w:docPartObj>
        <w:docPartGallery w:val="Page Numbers (Bottom of Page)"/>
        <w:docPartUnique/>
      </w:docPartObj>
    </w:sdtPr>
    <w:sdtEndPr/>
    <w:sdtContent>
      <w:p w:rsidR="004B3115" w:rsidRDefault="004B3115">
        <w:pPr>
          <w:pStyle w:val="Pta"/>
          <w:jc w:val="center"/>
        </w:pPr>
        <w:r>
          <w:fldChar w:fldCharType="begin"/>
        </w:r>
        <w:r>
          <w:instrText>PAGE   \* MERGEFORMAT</w:instrText>
        </w:r>
        <w:r>
          <w:fldChar w:fldCharType="separate"/>
        </w:r>
        <w:r w:rsidR="001A72BD">
          <w:rPr>
            <w:noProof/>
          </w:rPr>
          <w:t>11</w:t>
        </w:r>
        <w:r>
          <w:fldChar w:fldCharType="end"/>
        </w:r>
      </w:p>
    </w:sdtContent>
  </w:sdt>
  <w:p w:rsidR="004B3115" w:rsidRDefault="004B31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176" w:rsidRDefault="00E04176" w:rsidP="004B3115">
      <w:pPr>
        <w:spacing w:after="0" w:line="240" w:lineRule="auto"/>
      </w:pPr>
      <w:r>
        <w:separator/>
      </w:r>
    </w:p>
  </w:footnote>
  <w:footnote w:type="continuationSeparator" w:id="0">
    <w:p w:rsidR="00E04176" w:rsidRDefault="00E04176" w:rsidP="004B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CAE"/>
    <w:multiLevelType w:val="hybridMultilevel"/>
    <w:tmpl w:val="6B18D9A6"/>
    <w:lvl w:ilvl="0" w:tplc="7200E354">
      <w:start w:val="1"/>
      <w:numFmt w:val="lowerLetter"/>
      <w:lvlText w:val="%1)"/>
      <w:lvlJc w:val="left"/>
      <w:pPr>
        <w:ind w:left="720" w:hanging="360"/>
      </w:pPr>
      <w:rPr>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8CF7745"/>
    <w:multiLevelType w:val="hybridMultilevel"/>
    <w:tmpl w:val="B6706292"/>
    <w:lvl w:ilvl="0" w:tplc="2FFAF586">
      <w:start w:val="1"/>
      <w:numFmt w:val="decimal"/>
      <w:lvlText w:val="(%1)"/>
      <w:lvlJc w:val="left"/>
      <w:pPr>
        <w:ind w:left="149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 w15:restartNumberingAfterBreak="0">
    <w:nsid w:val="213816A6"/>
    <w:multiLevelType w:val="hybridMultilevel"/>
    <w:tmpl w:val="25D0151C"/>
    <w:lvl w:ilvl="0" w:tplc="465EEBFA">
      <w:start w:val="3"/>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223866B6"/>
    <w:multiLevelType w:val="hybridMultilevel"/>
    <w:tmpl w:val="C7ACB32C"/>
    <w:lvl w:ilvl="0" w:tplc="6728F564">
      <w:start w:val="5"/>
      <w:numFmt w:val="decimal"/>
      <w:lvlText w:val="%1."/>
      <w:lvlJc w:val="left"/>
      <w:pPr>
        <w:ind w:left="742" w:hanging="360"/>
      </w:pPr>
      <w:rPr>
        <w:rFonts w:hint="default"/>
      </w:rPr>
    </w:lvl>
    <w:lvl w:ilvl="1" w:tplc="041B0019" w:tentative="1">
      <w:start w:val="1"/>
      <w:numFmt w:val="lowerLetter"/>
      <w:lvlText w:val="%2."/>
      <w:lvlJc w:val="left"/>
      <w:pPr>
        <w:ind w:left="1462" w:hanging="360"/>
      </w:pPr>
    </w:lvl>
    <w:lvl w:ilvl="2" w:tplc="041B001B" w:tentative="1">
      <w:start w:val="1"/>
      <w:numFmt w:val="lowerRoman"/>
      <w:lvlText w:val="%3."/>
      <w:lvlJc w:val="right"/>
      <w:pPr>
        <w:ind w:left="2182" w:hanging="180"/>
      </w:pPr>
    </w:lvl>
    <w:lvl w:ilvl="3" w:tplc="041B000F" w:tentative="1">
      <w:start w:val="1"/>
      <w:numFmt w:val="decimal"/>
      <w:lvlText w:val="%4."/>
      <w:lvlJc w:val="left"/>
      <w:pPr>
        <w:ind w:left="2902" w:hanging="360"/>
      </w:pPr>
    </w:lvl>
    <w:lvl w:ilvl="4" w:tplc="041B0019" w:tentative="1">
      <w:start w:val="1"/>
      <w:numFmt w:val="lowerLetter"/>
      <w:lvlText w:val="%5."/>
      <w:lvlJc w:val="left"/>
      <w:pPr>
        <w:ind w:left="3622" w:hanging="360"/>
      </w:pPr>
    </w:lvl>
    <w:lvl w:ilvl="5" w:tplc="041B001B" w:tentative="1">
      <w:start w:val="1"/>
      <w:numFmt w:val="lowerRoman"/>
      <w:lvlText w:val="%6."/>
      <w:lvlJc w:val="right"/>
      <w:pPr>
        <w:ind w:left="4342" w:hanging="180"/>
      </w:pPr>
    </w:lvl>
    <w:lvl w:ilvl="6" w:tplc="041B000F" w:tentative="1">
      <w:start w:val="1"/>
      <w:numFmt w:val="decimal"/>
      <w:lvlText w:val="%7."/>
      <w:lvlJc w:val="left"/>
      <w:pPr>
        <w:ind w:left="5062" w:hanging="360"/>
      </w:pPr>
    </w:lvl>
    <w:lvl w:ilvl="7" w:tplc="041B0019" w:tentative="1">
      <w:start w:val="1"/>
      <w:numFmt w:val="lowerLetter"/>
      <w:lvlText w:val="%8."/>
      <w:lvlJc w:val="left"/>
      <w:pPr>
        <w:ind w:left="5782" w:hanging="360"/>
      </w:pPr>
    </w:lvl>
    <w:lvl w:ilvl="8" w:tplc="041B001B" w:tentative="1">
      <w:start w:val="1"/>
      <w:numFmt w:val="lowerRoman"/>
      <w:lvlText w:val="%9."/>
      <w:lvlJc w:val="right"/>
      <w:pPr>
        <w:ind w:left="6502" w:hanging="180"/>
      </w:pPr>
    </w:lvl>
  </w:abstractNum>
  <w:abstractNum w:abstractNumId="4" w15:restartNumberingAfterBreak="0">
    <w:nsid w:val="2F812088"/>
    <w:multiLevelType w:val="hybridMultilevel"/>
    <w:tmpl w:val="03E607C4"/>
    <w:lvl w:ilvl="0" w:tplc="E3E4461C">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5" w15:restartNumberingAfterBreak="0">
    <w:nsid w:val="34711DCF"/>
    <w:multiLevelType w:val="hybridMultilevel"/>
    <w:tmpl w:val="99F4CA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4E440AB"/>
    <w:multiLevelType w:val="hybridMultilevel"/>
    <w:tmpl w:val="B2CCD2BC"/>
    <w:lvl w:ilvl="0" w:tplc="3E2EE70C">
      <w:start w:val="1"/>
      <w:numFmt w:val="decimal"/>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47164FBD"/>
    <w:multiLevelType w:val="hybridMultilevel"/>
    <w:tmpl w:val="73A61460"/>
    <w:lvl w:ilvl="0" w:tplc="57B89E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E9A2D22"/>
    <w:multiLevelType w:val="hybridMultilevel"/>
    <w:tmpl w:val="CD46B392"/>
    <w:lvl w:ilvl="0" w:tplc="92D0B168">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01920DC"/>
    <w:multiLevelType w:val="hybridMultilevel"/>
    <w:tmpl w:val="44C0D77C"/>
    <w:lvl w:ilvl="0" w:tplc="36ACF6CE">
      <w:start w:val="1"/>
      <w:numFmt w:val="decimal"/>
      <w:lvlText w:val="(%1)"/>
      <w:lvlJc w:val="left"/>
      <w:pPr>
        <w:ind w:left="1071" w:hanging="360"/>
      </w:pPr>
      <w:rPr>
        <w:rFonts w:hint="default"/>
        <w:color w:val="FF0000"/>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0" w15:restartNumberingAfterBreak="0">
    <w:nsid w:val="5303506A"/>
    <w:multiLevelType w:val="hybridMultilevel"/>
    <w:tmpl w:val="6D827922"/>
    <w:lvl w:ilvl="0" w:tplc="57B89E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546B25"/>
    <w:multiLevelType w:val="hybridMultilevel"/>
    <w:tmpl w:val="F500BAE0"/>
    <w:lvl w:ilvl="0" w:tplc="C644BAEE">
      <w:start w:val="2"/>
      <w:numFmt w:val="decimal"/>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12" w15:restartNumberingAfterBreak="0">
    <w:nsid w:val="60DD52AB"/>
    <w:multiLevelType w:val="hybridMultilevel"/>
    <w:tmpl w:val="097AD9CC"/>
    <w:lvl w:ilvl="0" w:tplc="9B5241F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63045946"/>
    <w:multiLevelType w:val="hybridMultilevel"/>
    <w:tmpl w:val="4ED812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51827B7"/>
    <w:multiLevelType w:val="hybridMultilevel"/>
    <w:tmpl w:val="AC9A0AC4"/>
    <w:lvl w:ilvl="0" w:tplc="57B89E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C36273E"/>
    <w:multiLevelType w:val="hybridMultilevel"/>
    <w:tmpl w:val="D83E6C54"/>
    <w:lvl w:ilvl="0" w:tplc="0004FC1E">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6" w15:restartNumberingAfterBreak="0">
    <w:nsid w:val="6F6703FC"/>
    <w:multiLevelType w:val="hybridMultilevel"/>
    <w:tmpl w:val="156AEF00"/>
    <w:lvl w:ilvl="0" w:tplc="437099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7C005217"/>
    <w:multiLevelType w:val="hybridMultilevel"/>
    <w:tmpl w:val="ABCC5D62"/>
    <w:lvl w:ilvl="0" w:tplc="636229BE">
      <w:start w:val="1"/>
      <w:numFmt w:val="decimal"/>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num w:numId="1">
    <w:abstractNumId w:val="5"/>
  </w:num>
  <w:num w:numId="2">
    <w:abstractNumId w:val="17"/>
  </w:num>
  <w:num w:numId="3">
    <w:abstractNumId w:val="16"/>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0"/>
  </w:num>
  <w:num w:numId="9">
    <w:abstractNumId w:val="3"/>
  </w:num>
  <w:num w:numId="10">
    <w:abstractNumId w:val="13"/>
  </w:num>
  <w:num w:numId="11">
    <w:abstractNumId w:val="10"/>
  </w:num>
  <w:num w:numId="12">
    <w:abstractNumId w:val="7"/>
  </w:num>
  <w:num w:numId="13">
    <w:abstractNumId w:val="14"/>
  </w:num>
  <w:num w:numId="14">
    <w:abstractNumId w:val="1"/>
  </w:num>
  <w:num w:numId="15">
    <w:abstractNumId w:val="15"/>
  </w:num>
  <w:num w:numId="16">
    <w:abstractNumId w:val="4"/>
  </w:num>
  <w:num w:numId="17">
    <w:abstractNumId w:val="11"/>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5A"/>
    <w:rsid w:val="0000326B"/>
    <w:rsid w:val="00023BC3"/>
    <w:rsid w:val="00052DFB"/>
    <w:rsid w:val="00054C1D"/>
    <w:rsid w:val="000551AE"/>
    <w:rsid w:val="000637A6"/>
    <w:rsid w:val="00064A4C"/>
    <w:rsid w:val="0006715A"/>
    <w:rsid w:val="00097297"/>
    <w:rsid w:val="000A1B69"/>
    <w:rsid w:val="000A5B5D"/>
    <w:rsid w:val="000B6E9D"/>
    <w:rsid w:val="000D0AE2"/>
    <w:rsid w:val="000F5365"/>
    <w:rsid w:val="00105C6A"/>
    <w:rsid w:val="00106129"/>
    <w:rsid w:val="00143CC5"/>
    <w:rsid w:val="00146852"/>
    <w:rsid w:val="00157CBF"/>
    <w:rsid w:val="00172A50"/>
    <w:rsid w:val="001A0C1F"/>
    <w:rsid w:val="001A1C07"/>
    <w:rsid w:val="001A5C4D"/>
    <w:rsid w:val="001A72BD"/>
    <w:rsid w:val="001F7F27"/>
    <w:rsid w:val="00213A25"/>
    <w:rsid w:val="00220F15"/>
    <w:rsid w:val="002323FC"/>
    <w:rsid w:val="00242BB1"/>
    <w:rsid w:val="002564BD"/>
    <w:rsid w:val="00293A1B"/>
    <w:rsid w:val="002B1A6D"/>
    <w:rsid w:val="002B32C4"/>
    <w:rsid w:val="002B7B8A"/>
    <w:rsid w:val="002D31F2"/>
    <w:rsid w:val="002D7CDF"/>
    <w:rsid w:val="002E0F89"/>
    <w:rsid w:val="002F5467"/>
    <w:rsid w:val="00304411"/>
    <w:rsid w:val="003328E0"/>
    <w:rsid w:val="00342FDB"/>
    <w:rsid w:val="00343E5D"/>
    <w:rsid w:val="00350D4D"/>
    <w:rsid w:val="00352E74"/>
    <w:rsid w:val="00380524"/>
    <w:rsid w:val="0038153D"/>
    <w:rsid w:val="00390F8D"/>
    <w:rsid w:val="003C5174"/>
    <w:rsid w:val="003E2CA7"/>
    <w:rsid w:val="003E75B6"/>
    <w:rsid w:val="003F2A80"/>
    <w:rsid w:val="00400588"/>
    <w:rsid w:val="00406EA9"/>
    <w:rsid w:val="00423B58"/>
    <w:rsid w:val="00442887"/>
    <w:rsid w:val="0044452D"/>
    <w:rsid w:val="0045292C"/>
    <w:rsid w:val="004763EB"/>
    <w:rsid w:val="00482ABB"/>
    <w:rsid w:val="00492D7C"/>
    <w:rsid w:val="004B3115"/>
    <w:rsid w:val="004C5FDB"/>
    <w:rsid w:val="004D0ABB"/>
    <w:rsid w:val="004D2A04"/>
    <w:rsid w:val="004E369E"/>
    <w:rsid w:val="005371E7"/>
    <w:rsid w:val="00546C50"/>
    <w:rsid w:val="00550083"/>
    <w:rsid w:val="005F3CD1"/>
    <w:rsid w:val="005F52A3"/>
    <w:rsid w:val="00604EEB"/>
    <w:rsid w:val="0063203F"/>
    <w:rsid w:val="006363DD"/>
    <w:rsid w:val="0064490E"/>
    <w:rsid w:val="00662401"/>
    <w:rsid w:val="00683830"/>
    <w:rsid w:val="006869CE"/>
    <w:rsid w:val="00693EB4"/>
    <w:rsid w:val="006A7003"/>
    <w:rsid w:val="006F144A"/>
    <w:rsid w:val="006F4FDB"/>
    <w:rsid w:val="007111CF"/>
    <w:rsid w:val="00724B26"/>
    <w:rsid w:val="00733F8B"/>
    <w:rsid w:val="007405A7"/>
    <w:rsid w:val="00764360"/>
    <w:rsid w:val="007A2062"/>
    <w:rsid w:val="007A541C"/>
    <w:rsid w:val="007B2990"/>
    <w:rsid w:val="007B3E9D"/>
    <w:rsid w:val="007C4D51"/>
    <w:rsid w:val="007C5A70"/>
    <w:rsid w:val="007E789A"/>
    <w:rsid w:val="00803EA2"/>
    <w:rsid w:val="008071EE"/>
    <w:rsid w:val="00825FC9"/>
    <w:rsid w:val="00851FBA"/>
    <w:rsid w:val="008A2782"/>
    <w:rsid w:val="008A2A86"/>
    <w:rsid w:val="008B0985"/>
    <w:rsid w:val="008B2C4E"/>
    <w:rsid w:val="008F2B51"/>
    <w:rsid w:val="008F3915"/>
    <w:rsid w:val="008F4F2A"/>
    <w:rsid w:val="00902B62"/>
    <w:rsid w:val="00930F74"/>
    <w:rsid w:val="00941118"/>
    <w:rsid w:val="0095298B"/>
    <w:rsid w:val="0095343F"/>
    <w:rsid w:val="00962A7C"/>
    <w:rsid w:val="00967712"/>
    <w:rsid w:val="00972953"/>
    <w:rsid w:val="00995688"/>
    <w:rsid w:val="00996C7C"/>
    <w:rsid w:val="009A47B5"/>
    <w:rsid w:val="009A7FA2"/>
    <w:rsid w:val="009B5C06"/>
    <w:rsid w:val="009C0F6B"/>
    <w:rsid w:val="009C21FF"/>
    <w:rsid w:val="009E27FF"/>
    <w:rsid w:val="009E2852"/>
    <w:rsid w:val="009F41F5"/>
    <w:rsid w:val="00A02B89"/>
    <w:rsid w:val="00A24AFF"/>
    <w:rsid w:val="00A355AA"/>
    <w:rsid w:val="00A36139"/>
    <w:rsid w:val="00A4111F"/>
    <w:rsid w:val="00A43803"/>
    <w:rsid w:val="00A85E3F"/>
    <w:rsid w:val="00AA155E"/>
    <w:rsid w:val="00AA45E3"/>
    <w:rsid w:val="00AB15D1"/>
    <w:rsid w:val="00AB4478"/>
    <w:rsid w:val="00AE72AC"/>
    <w:rsid w:val="00B136E4"/>
    <w:rsid w:val="00B16246"/>
    <w:rsid w:val="00B44DF7"/>
    <w:rsid w:val="00B7263F"/>
    <w:rsid w:val="00BB3101"/>
    <w:rsid w:val="00BC1DFA"/>
    <w:rsid w:val="00BE6C2D"/>
    <w:rsid w:val="00BF1A8E"/>
    <w:rsid w:val="00C0053F"/>
    <w:rsid w:val="00C00AC7"/>
    <w:rsid w:val="00C4428A"/>
    <w:rsid w:val="00C44B92"/>
    <w:rsid w:val="00C55B1E"/>
    <w:rsid w:val="00CC621D"/>
    <w:rsid w:val="00CC62A1"/>
    <w:rsid w:val="00CE07E9"/>
    <w:rsid w:val="00CF20F4"/>
    <w:rsid w:val="00CF2F85"/>
    <w:rsid w:val="00D12DE8"/>
    <w:rsid w:val="00D30F07"/>
    <w:rsid w:val="00D4124A"/>
    <w:rsid w:val="00D65C9B"/>
    <w:rsid w:val="00D83BE0"/>
    <w:rsid w:val="00D919E0"/>
    <w:rsid w:val="00D95389"/>
    <w:rsid w:val="00DC0450"/>
    <w:rsid w:val="00DF0278"/>
    <w:rsid w:val="00E04176"/>
    <w:rsid w:val="00E472FB"/>
    <w:rsid w:val="00E55BE2"/>
    <w:rsid w:val="00E67A61"/>
    <w:rsid w:val="00E76B54"/>
    <w:rsid w:val="00E96D74"/>
    <w:rsid w:val="00EA4260"/>
    <w:rsid w:val="00EB2BD5"/>
    <w:rsid w:val="00EE3072"/>
    <w:rsid w:val="00EF7CE9"/>
    <w:rsid w:val="00F03E76"/>
    <w:rsid w:val="00F151D3"/>
    <w:rsid w:val="00F3602C"/>
    <w:rsid w:val="00F453F7"/>
    <w:rsid w:val="00F462C9"/>
    <w:rsid w:val="00F54762"/>
    <w:rsid w:val="00F8315E"/>
    <w:rsid w:val="00FC3BA5"/>
    <w:rsid w:val="00FE17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BFCD"/>
  <w15:chartTrackingRefBased/>
  <w15:docId w15:val="{9329129D-3937-45DB-901F-15B1A94F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715A"/>
    <w:rPr>
      <w:rFonts w:asciiTheme="minorHAnsi" w:hAnsiTheme="minorHAnsi" w:cstheme="min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2 Char"/>
    <w:link w:val="Odsekzoznamu"/>
    <w:uiPriority w:val="34"/>
    <w:qFormat/>
    <w:locked/>
    <w:rsid w:val="0006715A"/>
    <w:rPr>
      <w:lang w:eastAsia="sk-SK"/>
    </w:rPr>
  </w:style>
  <w:style w:type="paragraph" w:styleId="Odsekzoznamu">
    <w:name w:val="List Paragraph"/>
    <w:aliases w:val="Odsek zoznamu2"/>
    <w:basedOn w:val="Normlny"/>
    <w:link w:val="OdsekzoznamuChar"/>
    <w:uiPriority w:val="34"/>
    <w:qFormat/>
    <w:rsid w:val="0006715A"/>
    <w:pPr>
      <w:spacing w:after="0" w:line="240" w:lineRule="auto"/>
      <w:ind w:left="720" w:hanging="437"/>
      <w:contextualSpacing/>
    </w:pPr>
    <w:rPr>
      <w:rFonts w:ascii="Times New Roman" w:hAnsi="Times New Roman" w:cs="Times New Roman"/>
      <w:sz w:val="24"/>
      <w:szCs w:val="24"/>
      <w:lang w:eastAsia="sk-SK"/>
    </w:rPr>
  </w:style>
  <w:style w:type="character" w:customStyle="1" w:styleId="TextpoznmkypodiarouChar">
    <w:name w:val="Text poznámky pod čiarou Char"/>
    <w:basedOn w:val="Predvolenpsmoodseku"/>
    <w:link w:val="Textpoznmkypodiarou"/>
    <w:uiPriority w:val="99"/>
    <w:qFormat/>
    <w:rsid w:val="0006715A"/>
    <w:rPr>
      <w:sz w:val="20"/>
      <w:szCs w:val="20"/>
      <w:lang w:eastAsia="sk-SK"/>
    </w:rPr>
  </w:style>
  <w:style w:type="paragraph" w:styleId="Textpoznmkypodiarou">
    <w:name w:val="footnote text"/>
    <w:basedOn w:val="Normlny"/>
    <w:link w:val="TextpoznmkypodiarouChar"/>
    <w:uiPriority w:val="99"/>
    <w:unhideWhenUsed/>
    <w:qFormat/>
    <w:rsid w:val="0006715A"/>
    <w:pPr>
      <w:spacing w:after="0" w:line="240" w:lineRule="auto"/>
      <w:ind w:left="721" w:hanging="437"/>
    </w:pPr>
    <w:rPr>
      <w:rFonts w:ascii="Times New Roman" w:hAnsi="Times New Roman" w:cs="Times New Roman"/>
      <w:sz w:val="20"/>
      <w:szCs w:val="20"/>
      <w:lang w:eastAsia="sk-SK"/>
    </w:rPr>
  </w:style>
  <w:style w:type="character" w:customStyle="1" w:styleId="TextpoznmkypodiarouChar1">
    <w:name w:val="Text poznámky pod čiarou Char1"/>
    <w:basedOn w:val="Predvolenpsmoodseku"/>
    <w:uiPriority w:val="99"/>
    <w:semiHidden/>
    <w:rsid w:val="0006715A"/>
    <w:rPr>
      <w:rFonts w:asciiTheme="minorHAnsi" w:hAnsiTheme="minorHAnsi" w:cstheme="minorBidi"/>
      <w:sz w:val="20"/>
      <w:szCs w:val="20"/>
    </w:rPr>
  </w:style>
  <w:style w:type="character" w:styleId="Hypertextovprepojenie">
    <w:name w:val="Hyperlink"/>
    <w:basedOn w:val="Predvolenpsmoodseku"/>
    <w:uiPriority w:val="99"/>
    <w:unhideWhenUsed/>
    <w:rsid w:val="0006715A"/>
    <w:rPr>
      <w:color w:val="0563C1" w:themeColor="hyperlink"/>
      <w:u w:val="single"/>
    </w:rPr>
  </w:style>
  <w:style w:type="paragraph" w:styleId="Textbubliny">
    <w:name w:val="Balloon Text"/>
    <w:basedOn w:val="Normlny"/>
    <w:link w:val="TextbublinyChar"/>
    <w:uiPriority w:val="99"/>
    <w:semiHidden/>
    <w:unhideWhenUsed/>
    <w:rsid w:val="009C21F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21FF"/>
    <w:rPr>
      <w:rFonts w:ascii="Segoe UI" w:hAnsi="Segoe UI" w:cs="Segoe UI"/>
      <w:sz w:val="18"/>
      <w:szCs w:val="18"/>
    </w:rPr>
  </w:style>
  <w:style w:type="paragraph" w:styleId="Hlavika">
    <w:name w:val="header"/>
    <w:basedOn w:val="Normlny"/>
    <w:link w:val="HlavikaChar"/>
    <w:uiPriority w:val="99"/>
    <w:unhideWhenUsed/>
    <w:rsid w:val="004B31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B3115"/>
    <w:rPr>
      <w:rFonts w:asciiTheme="minorHAnsi" w:hAnsiTheme="minorHAnsi" w:cstheme="minorBidi"/>
      <w:sz w:val="22"/>
      <w:szCs w:val="22"/>
    </w:rPr>
  </w:style>
  <w:style w:type="paragraph" w:styleId="Pta">
    <w:name w:val="footer"/>
    <w:basedOn w:val="Normlny"/>
    <w:link w:val="PtaChar"/>
    <w:uiPriority w:val="99"/>
    <w:unhideWhenUsed/>
    <w:rsid w:val="004B3115"/>
    <w:pPr>
      <w:tabs>
        <w:tab w:val="center" w:pos="4536"/>
        <w:tab w:val="right" w:pos="9072"/>
      </w:tabs>
      <w:spacing w:after="0" w:line="240" w:lineRule="auto"/>
    </w:pPr>
  </w:style>
  <w:style w:type="character" w:customStyle="1" w:styleId="PtaChar">
    <w:name w:val="Päta Char"/>
    <w:basedOn w:val="Predvolenpsmoodseku"/>
    <w:link w:val="Pta"/>
    <w:uiPriority w:val="99"/>
    <w:rsid w:val="004B3115"/>
    <w:rPr>
      <w:rFonts w:asciiTheme="minorHAnsi" w:hAnsiTheme="minorHAnsi" w:cstheme="minorBidi"/>
      <w:sz w:val="22"/>
      <w:szCs w:val="22"/>
    </w:rPr>
  </w:style>
  <w:style w:type="character" w:customStyle="1" w:styleId="awspan1">
    <w:name w:val="awspan1"/>
    <w:basedOn w:val="Predvolenpsmoodseku"/>
    <w:rsid w:val="00930F74"/>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57659">
      <w:bodyDiv w:val="1"/>
      <w:marLeft w:val="0"/>
      <w:marRight w:val="0"/>
      <w:marTop w:val="0"/>
      <w:marBottom w:val="0"/>
      <w:divBdr>
        <w:top w:val="none" w:sz="0" w:space="0" w:color="auto"/>
        <w:left w:val="none" w:sz="0" w:space="0" w:color="auto"/>
        <w:bottom w:val="none" w:sz="0" w:space="0" w:color="auto"/>
        <w:right w:val="none" w:sz="0" w:space="0" w:color="auto"/>
      </w:divBdr>
      <w:divsChild>
        <w:div w:id="747119499">
          <w:marLeft w:val="0"/>
          <w:marRight w:val="0"/>
          <w:marTop w:val="0"/>
          <w:marBottom w:val="0"/>
          <w:divBdr>
            <w:top w:val="none" w:sz="0" w:space="0" w:color="auto"/>
            <w:left w:val="none" w:sz="0" w:space="0" w:color="auto"/>
            <w:bottom w:val="none" w:sz="0" w:space="0" w:color="auto"/>
            <w:right w:val="none" w:sz="0" w:space="0" w:color="auto"/>
          </w:divBdr>
          <w:divsChild>
            <w:div w:id="1947346491">
              <w:marLeft w:val="0"/>
              <w:marRight w:val="0"/>
              <w:marTop w:val="0"/>
              <w:marBottom w:val="0"/>
              <w:divBdr>
                <w:top w:val="none" w:sz="0" w:space="0" w:color="auto"/>
                <w:left w:val="none" w:sz="0" w:space="0" w:color="auto"/>
                <w:bottom w:val="none" w:sz="0" w:space="0" w:color="auto"/>
                <w:right w:val="none" w:sz="0" w:space="0" w:color="auto"/>
              </w:divBdr>
              <w:divsChild>
                <w:div w:id="290401553">
                  <w:marLeft w:val="0"/>
                  <w:marRight w:val="0"/>
                  <w:marTop w:val="0"/>
                  <w:marBottom w:val="0"/>
                  <w:divBdr>
                    <w:top w:val="none" w:sz="0" w:space="0" w:color="auto"/>
                    <w:left w:val="none" w:sz="0" w:space="0" w:color="auto"/>
                    <w:bottom w:val="none" w:sz="0" w:space="0" w:color="auto"/>
                    <w:right w:val="none" w:sz="0" w:space="0" w:color="auto"/>
                  </w:divBdr>
                </w:div>
                <w:div w:id="176041301">
                  <w:marLeft w:val="0"/>
                  <w:marRight w:val="0"/>
                  <w:marTop w:val="0"/>
                  <w:marBottom w:val="0"/>
                  <w:divBdr>
                    <w:top w:val="none" w:sz="0" w:space="0" w:color="auto"/>
                    <w:left w:val="none" w:sz="0" w:space="0" w:color="auto"/>
                    <w:bottom w:val="none" w:sz="0" w:space="0" w:color="auto"/>
                    <w:right w:val="none" w:sz="0" w:space="0" w:color="auto"/>
                  </w:divBdr>
                </w:div>
                <w:div w:id="608197838">
                  <w:marLeft w:val="0"/>
                  <w:marRight w:val="0"/>
                  <w:marTop w:val="0"/>
                  <w:marBottom w:val="0"/>
                  <w:divBdr>
                    <w:top w:val="none" w:sz="0" w:space="0" w:color="auto"/>
                    <w:left w:val="none" w:sz="0" w:space="0" w:color="auto"/>
                    <w:bottom w:val="none" w:sz="0" w:space="0" w:color="auto"/>
                    <w:right w:val="none" w:sz="0" w:space="0" w:color="auto"/>
                  </w:divBdr>
                </w:div>
                <w:div w:id="2067220741">
                  <w:marLeft w:val="0"/>
                  <w:marRight w:val="0"/>
                  <w:marTop w:val="0"/>
                  <w:marBottom w:val="0"/>
                  <w:divBdr>
                    <w:top w:val="none" w:sz="0" w:space="0" w:color="auto"/>
                    <w:left w:val="none" w:sz="0" w:space="0" w:color="auto"/>
                    <w:bottom w:val="none" w:sz="0" w:space="0" w:color="auto"/>
                    <w:right w:val="none" w:sz="0" w:space="0" w:color="auto"/>
                  </w:divBdr>
                </w:div>
                <w:div w:id="15308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346/" TargetMode="External"/><Relationship Id="rId13" Type="http://schemas.openxmlformats.org/officeDocument/2006/relationships/hyperlink" Target="https://www.noveaspi.sk/products/lawText/1/90076/1/ASPI%253A/452/2008%20Z.z." TargetMode="External"/><Relationship Id="rId18" Type="http://schemas.openxmlformats.org/officeDocument/2006/relationships/hyperlink" Target="https://www.noveaspi.sk/products/lawText/1/90076/1/ASPI%253A/345/2012%20Z.z." TargetMode="External"/><Relationship Id="rId3" Type="http://schemas.openxmlformats.org/officeDocument/2006/relationships/styles" Target="styles.xml"/><Relationship Id="rId21" Type="http://schemas.openxmlformats.org/officeDocument/2006/relationships/hyperlink" Target="https://www.noveaspi.sk/products/lawText/1/90076/1/ASPI%253A/378/2015%20Z.z." TargetMode="External"/><Relationship Id="rId7" Type="http://schemas.openxmlformats.org/officeDocument/2006/relationships/endnotes" Target="endnotes.xml"/><Relationship Id="rId12" Type="http://schemas.openxmlformats.org/officeDocument/2006/relationships/hyperlink" Target="https://www.noveaspi.sk/products/lawText/1/90076/1/ASPI%253A/518/2007%20Z.z." TargetMode="External"/><Relationship Id="rId17" Type="http://schemas.openxmlformats.org/officeDocument/2006/relationships/hyperlink" Target="https://www.noveaspi.sk/products/lawText/1/90076/1/ASPI%253A/220/2011%20Z.z." TargetMode="External"/><Relationship Id="rId2" Type="http://schemas.openxmlformats.org/officeDocument/2006/relationships/numbering" Target="numbering.xml"/><Relationship Id="rId16" Type="http://schemas.openxmlformats.org/officeDocument/2006/relationships/hyperlink" Target="https://www.noveaspi.sk/products/lawText/1/90076/1/ASPI%253A/106/2011%20Z.z." TargetMode="External"/><Relationship Id="rId20" Type="http://schemas.openxmlformats.org/officeDocument/2006/relationships/hyperlink" Target="https://www.noveaspi.sk/products/lawText/1/90076/1/ASPI%253A/281/2015%20Z.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veaspi.sk/products/lawText/1/90076/1/ASPI%253A/333/2007%20Z.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oveaspi.sk/products/lawText/1/90076/1/ASPI%253A/473/2009%20Z.z." TargetMode="External"/><Relationship Id="rId23" Type="http://schemas.openxmlformats.org/officeDocument/2006/relationships/fontTable" Target="fontTable.xml"/><Relationship Id="rId10" Type="http://schemas.openxmlformats.org/officeDocument/2006/relationships/hyperlink" Target="https://www.noveaspi.sk/products/lawText/1/90076/1/ASPI%253A/330/2007%20Z.z." TargetMode="External"/><Relationship Id="rId19" Type="http://schemas.openxmlformats.org/officeDocument/2006/relationships/hyperlink" Target="https://www.noveaspi.sk/products/lawText/1/90076/1/ASPI%253A/176/2015%20Z.z." TargetMode="External"/><Relationship Id="rId4" Type="http://schemas.openxmlformats.org/officeDocument/2006/relationships/settings" Target="settings.xml"/><Relationship Id="rId9" Type="http://schemas.openxmlformats.org/officeDocument/2006/relationships/hyperlink" Target="https://www.noveaspi.sk/products/lawText/1/90076/1/ASPI%253A/570/2005%20Z.z." TargetMode="External"/><Relationship Id="rId14" Type="http://schemas.openxmlformats.org/officeDocument/2006/relationships/hyperlink" Target="https://www.noveaspi.sk/products/lawText/1/90076/1/ASPI%253A/59/2009%20Z.z."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F7BC0-E1F5-4659-85ED-FCEA9FB0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3854</Words>
  <Characters>21968</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25771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DONATOVA Dasa</dc:creator>
  <cp:keywords/>
  <dc:description/>
  <cp:lastModifiedBy>Szabóová, Diana</cp:lastModifiedBy>
  <cp:revision>4</cp:revision>
  <cp:lastPrinted>2019-10-16T07:04:00Z</cp:lastPrinted>
  <dcterms:created xsi:type="dcterms:W3CDTF">2019-10-16T07:06:00Z</dcterms:created>
  <dcterms:modified xsi:type="dcterms:W3CDTF">2019-10-16T10:34:00Z</dcterms:modified>
</cp:coreProperties>
</file>