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B8" w:rsidRDefault="00BB57B8" w:rsidP="00BB57B8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BB57B8" w:rsidRDefault="00BB57B8" w:rsidP="00BB57B8">
      <w:pPr>
        <w:widowControl/>
        <w:jc w:val="center"/>
      </w:pPr>
      <w:r>
        <w:t>___________________________________________________________________________</w:t>
      </w:r>
    </w:p>
    <w:p w:rsidR="00BB57B8" w:rsidRDefault="00BB57B8" w:rsidP="00BB57B8">
      <w:pPr>
        <w:widowControl/>
        <w:jc w:val="center"/>
        <w:rPr>
          <w:b/>
        </w:rPr>
      </w:pPr>
    </w:p>
    <w:p w:rsidR="00BB57B8" w:rsidRDefault="00BB57B8" w:rsidP="00BB57B8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BB57B8" w:rsidRDefault="00BB57B8" w:rsidP="00BB57B8">
      <w:pPr>
        <w:widowControl/>
        <w:jc w:val="center"/>
        <w:rPr>
          <w:rFonts w:ascii="Arial" w:hAnsi="Arial" w:cs="Arial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</w:rPr>
      </w:pPr>
    </w:p>
    <w:p w:rsidR="00BB57B8" w:rsidRDefault="00BB57B8" w:rsidP="00BB57B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 - 1698/2019</w:t>
      </w:r>
    </w:p>
    <w:p w:rsidR="00BB57B8" w:rsidRDefault="00BB57B8" w:rsidP="00BB57B8">
      <w:pPr>
        <w:widowControl/>
        <w:rPr>
          <w:rFonts w:ascii="Arial" w:hAnsi="Arial" w:cs="Arial"/>
          <w:b/>
          <w:sz w:val="28"/>
          <w:szCs w:val="28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1592a </w:t>
      </w:r>
    </w:p>
    <w:p w:rsidR="00BB57B8" w:rsidRDefault="00BB57B8" w:rsidP="00BB57B8">
      <w:pPr>
        <w:widowControl/>
        <w:rPr>
          <w:rFonts w:ascii="Arial" w:hAnsi="Arial" w:cs="Arial"/>
          <w:b/>
          <w:sz w:val="28"/>
          <w:szCs w:val="28"/>
        </w:rPr>
      </w:pPr>
    </w:p>
    <w:p w:rsidR="001A0AC5" w:rsidRDefault="001A0AC5" w:rsidP="00BB57B8">
      <w:pPr>
        <w:widowControl/>
        <w:rPr>
          <w:rFonts w:ascii="Arial" w:hAnsi="Arial" w:cs="Arial"/>
          <w:b/>
          <w:sz w:val="28"/>
          <w:szCs w:val="28"/>
        </w:rPr>
      </w:pPr>
    </w:p>
    <w:p w:rsidR="00BB57B8" w:rsidRDefault="00BB57B8" w:rsidP="00BB57B8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BB57B8" w:rsidRDefault="00BB57B8" w:rsidP="00BB57B8">
      <w:pPr>
        <w:widowControl/>
        <w:rPr>
          <w:rFonts w:ascii="Arial" w:hAnsi="Arial" w:cs="Arial"/>
          <w:b/>
        </w:rPr>
      </w:pPr>
    </w:p>
    <w:p w:rsidR="00BB57B8" w:rsidRDefault="00BB57B8" w:rsidP="00BB57B8">
      <w:pPr>
        <w:widowControl/>
        <w:rPr>
          <w:rFonts w:ascii="Arial" w:hAnsi="Arial" w:cs="Arial"/>
          <w:b/>
        </w:rPr>
      </w:pPr>
    </w:p>
    <w:p w:rsidR="00BB57B8" w:rsidRPr="00BB57B8" w:rsidRDefault="00BB57B8" w:rsidP="00BB57B8">
      <w:pPr>
        <w:jc w:val="both"/>
        <w:rPr>
          <w:rFonts w:ascii="Arial" w:hAnsi="Arial" w:cs="Arial"/>
          <w:b/>
        </w:rPr>
      </w:pPr>
      <w:r w:rsidRPr="00BB57B8">
        <w:rPr>
          <w:rFonts w:ascii="Arial" w:hAnsi="Arial" w:cs="Arial"/>
          <w:b/>
        </w:rPr>
        <w:t xml:space="preserve">výborov Národnej rady Slovenskej republiky o výsledku prerokovania vládneho návrhu zákona, 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</w:t>
      </w:r>
      <w:r w:rsidR="001A0AC5">
        <w:rPr>
          <w:rFonts w:ascii="Arial" w:hAnsi="Arial" w:cs="Arial"/>
          <w:b/>
        </w:rPr>
        <w:t xml:space="preserve">č. 440/2015 Z. z. (tlač 1592) v </w:t>
      </w:r>
      <w:r w:rsidRPr="00BB57B8">
        <w:rPr>
          <w:rFonts w:ascii="Arial" w:hAnsi="Arial" w:cs="Arial"/>
          <w:b/>
        </w:rPr>
        <w:t>druhom čítaní</w:t>
      </w:r>
    </w:p>
    <w:p w:rsidR="00BB57B8" w:rsidRDefault="001A0AC5" w:rsidP="00BB57B8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BB57B8">
        <w:rPr>
          <w:rFonts w:ascii="Arial" w:hAnsi="Arial" w:cs="Arial"/>
        </w:rPr>
        <w:t>___________________________________________________________________</w:t>
      </w:r>
    </w:p>
    <w:p w:rsidR="00BB57B8" w:rsidRDefault="00BB57B8" w:rsidP="00BB57B8">
      <w:pPr>
        <w:widowControl/>
        <w:adjustRightInd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BB57B8" w:rsidRDefault="00BB57B8" w:rsidP="00BB57B8">
      <w:pPr>
        <w:widowControl/>
        <w:rPr>
          <w:rFonts w:ascii="Arial" w:hAnsi="Arial" w:cs="Arial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BB57B8" w:rsidRPr="00C84EC6" w:rsidRDefault="00BB57B8" w:rsidP="00BB57B8">
      <w:pPr>
        <w:widowControl/>
        <w:jc w:val="both"/>
        <w:rPr>
          <w:rFonts w:ascii="Arial" w:hAnsi="Arial" w:cs="Arial"/>
        </w:rPr>
      </w:pPr>
    </w:p>
    <w:p w:rsidR="00BB57B8" w:rsidRPr="00C84EC6" w:rsidRDefault="00BB57B8" w:rsidP="00BB57B8">
      <w:pPr>
        <w:jc w:val="both"/>
        <w:rPr>
          <w:rFonts w:ascii="Arial" w:hAnsi="Arial" w:cs="Arial"/>
        </w:rPr>
      </w:pPr>
      <w:r w:rsidRPr="00C84EC6">
        <w:tab/>
      </w:r>
      <w:r w:rsidRPr="00C84EC6">
        <w:rPr>
          <w:rFonts w:ascii="Arial" w:hAnsi="Arial" w:cs="Arial"/>
        </w:rPr>
        <w:t>Národná rada Slovenskej republiky uznesením z</w:t>
      </w:r>
      <w:r>
        <w:rPr>
          <w:rFonts w:ascii="Arial" w:hAnsi="Arial" w:cs="Arial"/>
        </w:rPr>
        <w:t> 10. septembra</w:t>
      </w:r>
      <w:r w:rsidRPr="00C84EC6">
        <w:rPr>
          <w:rFonts w:ascii="Arial" w:hAnsi="Arial" w:cs="Arial"/>
        </w:rPr>
        <w:t xml:space="preserve"> 2019 č. 19</w:t>
      </w:r>
      <w:r>
        <w:rPr>
          <w:rFonts w:ascii="Arial" w:hAnsi="Arial" w:cs="Arial"/>
        </w:rPr>
        <w:t>83</w:t>
      </w:r>
      <w:r w:rsidRPr="00C84EC6">
        <w:rPr>
          <w:rFonts w:ascii="Arial" w:hAnsi="Arial" w:cs="Arial"/>
        </w:rPr>
        <w:t xml:space="preserve"> sa uzniesla prerokovať </w:t>
      </w:r>
      <w:r w:rsidRPr="00AB0F28">
        <w:rPr>
          <w:rFonts w:ascii="Arial" w:hAnsi="Arial" w:cs="Arial"/>
        </w:rPr>
        <w:t xml:space="preserve">vládny návrh zákona, ktorým sa mení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 xml:space="preserve">(tlač 1592) </w:t>
      </w:r>
      <w:r w:rsidRPr="00BB57B8">
        <w:rPr>
          <w:rFonts w:ascii="Arial" w:hAnsi="Arial" w:cs="Arial"/>
        </w:rPr>
        <w:t>v druhom čítaní</w:t>
      </w:r>
      <w:r>
        <w:rPr>
          <w:rFonts w:ascii="Arial" w:hAnsi="Arial" w:cs="Arial"/>
          <w:b/>
        </w:rPr>
        <w:t xml:space="preserve"> </w:t>
      </w:r>
      <w:r w:rsidRPr="00C84EC6">
        <w:rPr>
          <w:rFonts w:ascii="Arial" w:hAnsi="Arial" w:cs="Arial"/>
          <w:bCs/>
        </w:rPr>
        <w:t>a</w:t>
      </w:r>
      <w:r w:rsidRPr="00C84EC6">
        <w:rPr>
          <w:rFonts w:ascii="Arial" w:hAnsi="Arial" w:cs="Arial"/>
        </w:rPr>
        <w:t> prideliť ho týmto výborom:</w:t>
      </w:r>
    </w:p>
    <w:p w:rsidR="00BB57B8" w:rsidRDefault="00BB57B8" w:rsidP="00BB57B8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BB57B8" w:rsidRDefault="00BB57B8" w:rsidP="00BB57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BB57B8" w:rsidRDefault="00BB57B8" w:rsidP="00BB57B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 rozpočet,</w:t>
      </w:r>
    </w:p>
    <w:p w:rsidR="00BB57B8" w:rsidRDefault="00BB57B8" w:rsidP="00BB57B8">
      <w:pPr>
        <w:ind w:left="708"/>
        <w:jc w:val="both"/>
        <w:rPr>
          <w:rFonts w:ascii="Arial" w:hAnsi="Arial" w:cs="Arial"/>
        </w:rPr>
      </w:pPr>
      <w:r w:rsidRPr="00BB57B8">
        <w:rPr>
          <w:rFonts w:ascii="Arial" w:hAnsi="Arial" w:cs="Arial"/>
        </w:rPr>
        <w:t>Výboru Národnej rady Slovenskej republiky pre verejnú správu a regionálny rozvoj</w:t>
      </w:r>
      <w:r>
        <w:rPr>
          <w:rFonts w:ascii="Arial" w:hAnsi="Arial" w:cs="Arial"/>
        </w:rPr>
        <w:t xml:space="preserve"> a</w:t>
      </w:r>
    </w:p>
    <w:p w:rsidR="00BB57B8" w:rsidRDefault="00BB57B8" w:rsidP="00005FD5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</w:r>
      <w:r>
        <w:rPr>
          <w:rFonts w:ascii="Arial" w:hAnsi="Arial" w:cs="Arial"/>
        </w:rPr>
        <w:br/>
        <w:t>a šport.</w:t>
      </w: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Ako gestorský výbor určila Výbor Národnej rady Slovenskej republiky pre vzdelávanie, vedu, mládež a šport a určila lehoty na jeho prerokovanie.</w:t>
      </w: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Pr="00C84EC6">
        <w:rPr>
          <w:rFonts w:ascii="Arial" w:hAnsi="Arial" w:cs="Arial"/>
        </w:rPr>
        <w:t>vládne</w:t>
      </w:r>
      <w:r>
        <w:rPr>
          <w:rFonts w:ascii="Arial" w:hAnsi="Arial" w:cs="Arial"/>
        </w:rPr>
        <w:t>mu</w:t>
      </w:r>
      <w:r w:rsidRPr="00C84EC6">
        <w:rPr>
          <w:rFonts w:ascii="Arial" w:hAnsi="Arial" w:cs="Arial"/>
        </w:rPr>
        <w:t xml:space="preserve"> návrhu zákona, </w:t>
      </w:r>
      <w:r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BB57B8" w:rsidRDefault="00BB57B8" w:rsidP="00BB57B8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CD02CD">
        <w:rPr>
          <w:rFonts w:ascii="Arial" w:hAnsi="Arial" w:cs="Arial"/>
        </w:rPr>
        <w:t>719</w:t>
      </w:r>
      <w:r>
        <w:rPr>
          <w:rFonts w:ascii="Arial" w:hAnsi="Arial" w:cs="Arial"/>
        </w:rPr>
        <w:t xml:space="preserve"> z </w:t>
      </w:r>
      <w:r w:rsidR="00CD02CD">
        <w:rPr>
          <w:rFonts w:ascii="Arial" w:hAnsi="Arial" w:cs="Arial"/>
        </w:rPr>
        <w:t>8</w:t>
      </w:r>
      <w:r>
        <w:rPr>
          <w:rFonts w:ascii="Arial" w:hAnsi="Arial" w:cs="Arial"/>
        </w:rPr>
        <w:t>. októbra 2019</w:t>
      </w:r>
      <w:r>
        <w:rPr>
          <w:rFonts w:ascii="Arial" w:hAnsi="Arial" w:cs="Arial"/>
          <w:b/>
        </w:rPr>
        <w:t>,</w:t>
      </w:r>
    </w:p>
    <w:p w:rsidR="00BB57B8" w:rsidRDefault="00BB57B8" w:rsidP="00BB57B8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BB57B8" w:rsidRDefault="00BB57B8" w:rsidP="00BB57B8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financie a rozpočet </w:t>
      </w:r>
      <w:r w:rsidRPr="00671B1A">
        <w:rPr>
          <w:rFonts w:ascii="Arial" w:hAnsi="Arial" w:cs="Arial"/>
        </w:rPr>
        <w:t>v</w:t>
      </w:r>
      <w:r>
        <w:rPr>
          <w:rFonts w:ascii="Arial" w:hAnsi="Arial" w:cs="Arial"/>
        </w:rPr>
        <w:t> uznesení č. 4</w:t>
      </w:r>
      <w:r w:rsidR="00671B1A">
        <w:rPr>
          <w:rFonts w:ascii="Arial" w:hAnsi="Arial" w:cs="Arial"/>
        </w:rPr>
        <w:t>83</w:t>
      </w:r>
      <w:r>
        <w:rPr>
          <w:rFonts w:ascii="Arial" w:hAnsi="Arial" w:cs="Arial"/>
        </w:rPr>
        <w:t xml:space="preserve"> z </w:t>
      </w:r>
      <w:r w:rsidR="00671B1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 </w:t>
      </w:r>
      <w:r w:rsidR="00671B1A">
        <w:rPr>
          <w:rFonts w:ascii="Arial" w:hAnsi="Arial" w:cs="Arial"/>
        </w:rPr>
        <w:t>októbra</w:t>
      </w:r>
      <w:r>
        <w:rPr>
          <w:rFonts w:ascii="Arial" w:hAnsi="Arial" w:cs="Arial"/>
        </w:rPr>
        <w:t xml:space="preserve"> 2019</w:t>
      </w:r>
      <w:r>
        <w:rPr>
          <w:rFonts w:ascii="Arial" w:hAnsi="Arial" w:cs="Arial"/>
          <w:b/>
        </w:rPr>
        <w:t>,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671B1A" w:rsidRDefault="00BB57B8" w:rsidP="00671B1A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BB57B8">
        <w:rPr>
          <w:rFonts w:ascii="Arial" w:hAnsi="Arial" w:cs="Arial"/>
          <w:b/>
        </w:rPr>
        <w:t>Výbor Národnej rady Slovenskej republiky pre verejnú správu a regionálny rozvoj</w:t>
      </w:r>
      <w:r w:rsidR="00671B1A">
        <w:rPr>
          <w:rFonts w:ascii="Arial" w:hAnsi="Arial" w:cs="Arial"/>
          <w:b/>
        </w:rPr>
        <w:t xml:space="preserve"> </w:t>
      </w:r>
      <w:r w:rsidR="00671B1A" w:rsidRPr="00671B1A">
        <w:rPr>
          <w:rFonts w:ascii="Arial" w:hAnsi="Arial" w:cs="Arial"/>
        </w:rPr>
        <w:t>v </w:t>
      </w:r>
      <w:r w:rsidR="00671B1A">
        <w:rPr>
          <w:rFonts w:ascii="Arial" w:hAnsi="Arial" w:cs="Arial"/>
        </w:rPr>
        <w:t>uznesení č. 255 z 10. októbra 2019</w:t>
      </w:r>
      <w:r w:rsidR="00671B1A">
        <w:rPr>
          <w:rFonts w:ascii="Arial" w:hAnsi="Arial" w:cs="Arial"/>
          <w:b/>
        </w:rPr>
        <w:t>,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v uznesení č. 2</w:t>
      </w:r>
      <w:r w:rsidR="00671B1A">
        <w:rPr>
          <w:rFonts w:ascii="Arial" w:hAnsi="Arial" w:cs="Arial"/>
        </w:rPr>
        <w:t>55</w:t>
      </w:r>
      <w:r>
        <w:rPr>
          <w:rFonts w:ascii="Arial" w:hAnsi="Arial" w:cs="Arial"/>
        </w:rPr>
        <w:t xml:space="preserve"> z 10. októbra 2019</w:t>
      </w:r>
      <w:r>
        <w:rPr>
          <w:rFonts w:ascii="Arial" w:hAnsi="Arial" w:cs="Arial"/>
          <w:b/>
        </w:rPr>
        <w:t xml:space="preserve"> 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vládny návrh zákona </w:t>
      </w:r>
      <w:r>
        <w:rPr>
          <w:rFonts w:ascii="Arial" w:hAnsi="Arial" w:cs="Arial"/>
          <w:b/>
        </w:rPr>
        <w:t xml:space="preserve">schváliť s pozmeňujúcimi a doplňujúcimi návrhmi </w:t>
      </w:r>
      <w:r>
        <w:rPr>
          <w:rFonts w:ascii="Arial" w:hAnsi="Arial" w:cs="Arial"/>
        </w:rPr>
        <w:t>uvedenými v časti IV. spoločnej správy.</w:t>
      </w:r>
    </w:p>
    <w:p w:rsidR="00BB57B8" w:rsidRDefault="00BB57B8" w:rsidP="00BB57B8">
      <w:pPr>
        <w:widowControl/>
        <w:rPr>
          <w:rFonts w:ascii="Arial" w:hAnsi="Arial" w:cs="Arial"/>
          <w:b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671B1A" w:rsidRDefault="00BB57B8" w:rsidP="00671B1A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vyplývajú tieto zmeny a doplnky:</w:t>
      </w:r>
    </w:p>
    <w:p w:rsidR="00671B1A" w:rsidRDefault="00671B1A" w:rsidP="00671B1A"/>
    <w:p w:rsidR="00671B1A" w:rsidRDefault="00671B1A" w:rsidP="00005FD5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V čl. I bode 5 § 2a odsek 4 znie:</w:t>
      </w: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2F37DA">
        <w:rPr>
          <w:rFonts w:ascii="Arial" w:hAnsi="Arial" w:cs="Arial"/>
        </w:rPr>
        <w:t>„(4) Osoba, v prospech ktorej má byť vykonávaná dobrovoľnícka činnosť, je oprávnená vyžadovať preukázanie bezúhonnosti od osoby, ktorá má dobrovoľnícku činnosť vykonávať.“.</w:t>
      </w:r>
    </w:p>
    <w:p w:rsidR="001A0AC5" w:rsidRDefault="001A0AC5" w:rsidP="00005FD5">
      <w:pPr>
        <w:pStyle w:val="Odsekzoznamu"/>
        <w:ind w:left="567"/>
        <w:jc w:val="both"/>
        <w:rPr>
          <w:rFonts w:ascii="Arial" w:hAnsi="Arial" w:cs="Arial"/>
        </w:rPr>
      </w:pPr>
    </w:p>
    <w:p w:rsidR="00671B1A" w:rsidRPr="003D632F" w:rsidRDefault="00671B1A" w:rsidP="00671B1A">
      <w:pPr>
        <w:pStyle w:val="Odsekzoznamu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Pôvodné znenie návrhu vyžaduje, aby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dobrovoľník</w:t>
      </w:r>
      <w:r>
        <w:rPr>
          <w:rFonts w:ascii="Arial" w:hAnsi="Arial" w:cs="Arial"/>
          <w:lang w:eastAsia="ja-JP"/>
        </w:rPr>
        <w:t xml:space="preserve"> </w:t>
      </w:r>
      <w:r w:rsidRPr="003D632F">
        <w:rPr>
          <w:rFonts w:ascii="Arial" w:hAnsi="Arial" w:cs="Arial"/>
          <w:lang w:eastAsia="ja-JP"/>
        </w:rPr>
        <w:t xml:space="preserve">bezúhonnosť preukazoval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lastRenderedPageBreak/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povinne vždy pred začiatkom výkonu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dobrovoľníckej činnosti. Tento postup by pre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dobrovoľníkov bol administratívnou záťažou.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Preto sa navrhuje v súlade s čl. 10 smernice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2011/93/EÚ spôsob preukazovania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bezúhonnosti dobrovoľníka upraviť tak,</w:t>
      </w:r>
      <w:r>
        <w:rPr>
          <w:rFonts w:ascii="Arial" w:hAnsi="Arial" w:cs="Arial"/>
          <w:lang w:eastAsia="ja-JP"/>
        </w:rPr>
        <w:t xml:space="preserve"> </w:t>
      </w:r>
      <w:r w:rsidRPr="003D632F">
        <w:rPr>
          <w:rFonts w:ascii="Arial" w:hAnsi="Arial" w:cs="Arial"/>
          <w:lang w:eastAsia="ja-JP"/>
        </w:rPr>
        <w:t>aby ju</w:t>
      </w:r>
      <w:r>
        <w:rPr>
          <w:rFonts w:ascii="Arial" w:hAnsi="Arial" w:cs="Arial"/>
          <w:lang w:val="sk-SK" w:eastAsia="ja-JP"/>
        </w:rPr>
        <w:t xml:space="preserve"> </w:t>
      </w:r>
      <w:r>
        <w:rPr>
          <w:rFonts w:ascii="Arial" w:hAnsi="Arial" w:cs="Arial"/>
          <w:lang w:val="sk-SK" w:eastAsia="ja-JP"/>
        </w:rPr>
        <w:tab/>
      </w:r>
      <w:r>
        <w:rPr>
          <w:rFonts w:ascii="Arial" w:hAnsi="Arial" w:cs="Arial"/>
          <w:lang w:val="sk-SK" w:eastAsia="ja-JP"/>
        </w:rPr>
        <w:tab/>
      </w:r>
      <w:r>
        <w:rPr>
          <w:rFonts w:ascii="Arial" w:hAnsi="Arial" w:cs="Arial"/>
          <w:lang w:val="sk-SK" w:eastAsia="ja-JP"/>
        </w:rPr>
        <w:tab/>
      </w:r>
      <w:r>
        <w:rPr>
          <w:rFonts w:ascii="Arial" w:hAnsi="Arial" w:cs="Arial"/>
          <w:lang w:val="sk-SK" w:eastAsia="ja-JP"/>
        </w:rPr>
        <w:tab/>
      </w:r>
      <w:r>
        <w:rPr>
          <w:rFonts w:ascii="Arial" w:hAnsi="Arial" w:cs="Arial"/>
          <w:lang w:val="sk-SK" w:eastAsia="ja-JP"/>
        </w:rPr>
        <w:tab/>
      </w:r>
      <w:r>
        <w:rPr>
          <w:rFonts w:ascii="Arial" w:hAnsi="Arial" w:cs="Arial"/>
          <w:lang w:val="sk-SK" w:eastAsia="ja-JP"/>
        </w:rPr>
        <w:tab/>
      </w:r>
      <w:r w:rsidRPr="003D632F">
        <w:rPr>
          <w:rFonts w:ascii="Arial" w:hAnsi="Arial" w:cs="Arial"/>
          <w:lang w:eastAsia="ja-JP"/>
        </w:rPr>
        <w:t xml:space="preserve">preukazoval na žiadosť toho, pre koho má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dobrovoľnícku činnosť vykonávať.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Dobrovoľník bude musieť byť aj v tomto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prípade bezúhonný počas celého výkonu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činnosti v oblasti práce s mládežou.</w:t>
      </w:r>
    </w:p>
    <w:p w:rsidR="00671B1A" w:rsidRDefault="00671B1A" w:rsidP="00671B1A">
      <w:pPr>
        <w:pStyle w:val="Odsekzoznamu"/>
        <w:ind w:left="1069"/>
        <w:rPr>
          <w:rFonts w:ascii="Arial" w:hAnsi="Arial" w:cs="Arial"/>
        </w:rPr>
      </w:pPr>
    </w:p>
    <w:p w:rsidR="00005FD5" w:rsidRDefault="00005FD5" w:rsidP="00005FD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5FD5" w:rsidRDefault="00005FD5" w:rsidP="00005FD5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05FD5" w:rsidRDefault="00005FD5" w:rsidP="00005FD5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005FD5" w:rsidRPr="003D632F" w:rsidRDefault="00005FD5" w:rsidP="00671B1A">
      <w:pPr>
        <w:pStyle w:val="Odsekzoznamu"/>
        <w:ind w:left="1069"/>
        <w:rPr>
          <w:rFonts w:ascii="Arial" w:hAnsi="Arial" w:cs="Arial"/>
        </w:rPr>
      </w:pPr>
    </w:p>
    <w:p w:rsidR="00671B1A" w:rsidRDefault="00671B1A" w:rsidP="00005FD5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 xml:space="preserve">V čl. I bode 5 § 2a odsek 7 znie: </w:t>
      </w: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2F37DA">
        <w:rPr>
          <w:rFonts w:ascii="Arial" w:hAnsi="Arial" w:cs="Arial"/>
        </w:rPr>
        <w:t xml:space="preserve">„(7) Cudzinec preukazuje bezúhonnosť obdobným dokladom o bezúhonnosti vydaným príslušným orgánom štátu, ktorého je štátnym príslušníkom, alebo príslušným orgánom štátu jeho trvalého pobytu alebo obvyklého pobytu, a to dokladom nie starším ako tri mesiace a predloženým spolu s jeho úradne osvedčeným prekladom do slovenského jazyka.“. </w:t>
      </w:r>
    </w:p>
    <w:p w:rsidR="00005FD5" w:rsidRDefault="00005FD5" w:rsidP="00005FD5">
      <w:pPr>
        <w:pStyle w:val="Odsekzoznamu"/>
        <w:ind w:left="567"/>
        <w:jc w:val="both"/>
        <w:rPr>
          <w:rFonts w:ascii="Arial" w:hAnsi="Arial" w:cs="Arial"/>
        </w:rPr>
      </w:pPr>
    </w:p>
    <w:p w:rsidR="00671B1A" w:rsidRPr="003D632F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Poznámka pod čiarou k odkazu 4b sa vypúšťa a primerane sa upraví úvodná veta k poznámkam pod čiarou.</w:t>
      </w:r>
    </w:p>
    <w:p w:rsidR="00671B1A" w:rsidRPr="003D632F" w:rsidRDefault="00671B1A" w:rsidP="00671B1A">
      <w:pPr>
        <w:pStyle w:val="Odsekzoznamu"/>
        <w:ind w:left="1069"/>
        <w:rPr>
          <w:rFonts w:ascii="Arial" w:hAnsi="Arial" w:cs="Arial"/>
          <w:u w:val="single"/>
          <w:lang w:eastAsia="ja-JP"/>
        </w:rPr>
      </w:pPr>
    </w:p>
    <w:p w:rsidR="00671B1A" w:rsidRDefault="00671B1A" w:rsidP="00671B1A">
      <w:pPr>
        <w:pStyle w:val="Odsekzoznamu"/>
        <w:ind w:left="1069"/>
        <w:rPr>
          <w:rStyle w:val="Siln"/>
          <w:rFonts w:ascii="Arial" w:hAnsi="Arial" w:cs="Arial"/>
          <w:b w:val="0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Predmetné ustanovenie je upravené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obdobným spôsobom ako je preukazovanie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bezúhonnosti upravené napr. v § 15 ods. 3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zákona č. 138/2019 Z. z. o pedagogických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zamestnancoch a odborných zamestnancoch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a o zmene a </w:t>
      </w:r>
      <w:r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doplnení niektorých zákonov,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ako aj v § 23 ods. 6 zákona o</w:t>
      </w:r>
      <w:r w:rsidRPr="003D632F">
        <w:rPr>
          <w:rFonts w:ascii="Arial" w:hAnsi="Arial" w:cs="Arial"/>
          <w:b/>
          <w:lang w:eastAsia="ja-JP"/>
        </w:rPr>
        <w:t xml:space="preserve"> </w:t>
      </w:r>
      <w:r w:rsidRPr="00005FD5">
        <w:rPr>
          <w:rStyle w:val="Siln"/>
          <w:rFonts w:ascii="Arial" w:hAnsi="Arial" w:cs="Arial"/>
          <w:b w:val="0"/>
        </w:rPr>
        <w:t xml:space="preserve">Fonde na </w:t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Pr="00005FD5">
        <w:rPr>
          <w:rStyle w:val="Siln"/>
          <w:rFonts w:ascii="Arial" w:hAnsi="Arial" w:cs="Arial"/>
          <w:b w:val="0"/>
        </w:rPr>
        <w:t>podp</w:t>
      </w:r>
      <w:r w:rsidR="00005FD5">
        <w:rPr>
          <w:rStyle w:val="Siln"/>
          <w:rFonts w:ascii="Arial" w:hAnsi="Arial" w:cs="Arial"/>
          <w:b w:val="0"/>
        </w:rPr>
        <w:t xml:space="preserve">oru športu a o zmene a doplnení </w:t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Pr="00005FD5">
        <w:rPr>
          <w:rStyle w:val="Siln"/>
          <w:rFonts w:ascii="Arial" w:hAnsi="Arial" w:cs="Arial"/>
          <w:b w:val="0"/>
        </w:rPr>
        <w:t xml:space="preserve">zákona č. 440/2015 Z. z. o športe a o zmene </w:t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Pr="00005FD5">
        <w:rPr>
          <w:rStyle w:val="Siln"/>
          <w:rFonts w:ascii="Arial" w:hAnsi="Arial" w:cs="Arial"/>
          <w:b w:val="0"/>
        </w:rPr>
        <w:t>a</w:t>
      </w:r>
      <w:r w:rsidR="00005FD5">
        <w:rPr>
          <w:rStyle w:val="Siln"/>
          <w:rFonts w:ascii="Arial" w:hAnsi="Arial" w:cs="Arial"/>
          <w:b w:val="0"/>
          <w:lang w:val="sk-SK"/>
        </w:rPr>
        <w:t xml:space="preserve"> </w:t>
      </w:r>
      <w:r w:rsidRPr="00005FD5">
        <w:rPr>
          <w:rStyle w:val="Siln"/>
          <w:rFonts w:ascii="Arial" w:hAnsi="Arial" w:cs="Arial"/>
          <w:b w:val="0"/>
        </w:rPr>
        <w:t xml:space="preserve">doplnení niektorých zákonov v znení </w:t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Pr="00005FD5">
        <w:rPr>
          <w:rStyle w:val="Siln"/>
          <w:rFonts w:ascii="Arial" w:hAnsi="Arial" w:cs="Arial"/>
          <w:b w:val="0"/>
        </w:rPr>
        <w:t xml:space="preserve">neskorších </w:t>
      </w:r>
      <w:r w:rsidR="00005FD5">
        <w:rPr>
          <w:rStyle w:val="Siln"/>
          <w:rFonts w:ascii="Arial" w:hAnsi="Arial" w:cs="Arial"/>
          <w:b w:val="0"/>
          <w:lang w:val="sk-SK"/>
        </w:rPr>
        <w:t>p</w:t>
      </w:r>
      <w:proofErr w:type="spellStart"/>
      <w:r w:rsidRPr="00005FD5">
        <w:rPr>
          <w:rStyle w:val="Siln"/>
          <w:rFonts w:ascii="Arial" w:hAnsi="Arial" w:cs="Arial"/>
          <w:b w:val="0"/>
        </w:rPr>
        <w:t>redpisov</w:t>
      </w:r>
      <w:proofErr w:type="spellEnd"/>
      <w:r w:rsidRPr="00005FD5">
        <w:rPr>
          <w:rStyle w:val="Siln"/>
          <w:rFonts w:ascii="Arial" w:hAnsi="Arial" w:cs="Arial"/>
          <w:b w:val="0"/>
        </w:rPr>
        <w:t xml:space="preserve"> (schváleného 18. 09. </w:t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="00005FD5">
        <w:rPr>
          <w:rStyle w:val="Siln"/>
          <w:rFonts w:ascii="Arial" w:hAnsi="Arial" w:cs="Arial"/>
          <w:b w:val="0"/>
        </w:rPr>
        <w:tab/>
      </w:r>
      <w:r w:rsidRPr="00005FD5">
        <w:rPr>
          <w:rStyle w:val="Siln"/>
          <w:rFonts w:ascii="Arial" w:hAnsi="Arial" w:cs="Arial"/>
          <w:b w:val="0"/>
        </w:rPr>
        <w:t>2019).</w:t>
      </w:r>
    </w:p>
    <w:p w:rsidR="00005FD5" w:rsidRDefault="00005FD5" w:rsidP="00671B1A">
      <w:pPr>
        <w:pStyle w:val="Odsekzoznamu"/>
        <w:ind w:left="1069"/>
        <w:rPr>
          <w:rFonts w:ascii="Arial" w:hAnsi="Arial" w:cs="Arial"/>
          <w:b/>
          <w:lang w:eastAsia="ja-JP"/>
        </w:rPr>
      </w:pPr>
    </w:p>
    <w:p w:rsidR="00005FD5" w:rsidRDefault="00005FD5" w:rsidP="00005FD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5FD5" w:rsidRDefault="00005FD5" w:rsidP="00005FD5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05FD5" w:rsidRDefault="00005FD5" w:rsidP="00005FD5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005FD5" w:rsidRPr="00005FD5" w:rsidRDefault="00005FD5" w:rsidP="00671B1A">
      <w:pPr>
        <w:pStyle w:val="Odsekzoznamu"/>
        <w:ind w:left="1069"/>
        <w:rPr>
          <w:rFonts w:ascii="Arial" w:hAnsi="Arial" w:cs="Arial"/>
          <w:b/>
          <w:lang w:eastAsia="ja-JP"/>
        </w:rPr>
      </w:pPr>
    </w:p>
    <w:p w:rsidR="00671B1A" w:rsidRPr="006A501A" w:rsidRDefault="00671B1A" w:rsidP="00671B1A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6A501A">
        <w:rPr>
          <w:rFonts w:ascii="Arial" w:hAnsi="Arial" w:cs="Arial"/>
        </w:rPr>
        <w:t>V čl. I bode 22 v § 8a ods. 6 sa slová „nespĺňa podmienky podľa ods. 1 písm. a) alebo b)“ nahrádzajú slovami „prestal spĺňať podmienky podľa odseku 1 písm. a) alebo písm. b)“.</w:t>
      </w:r>
    </w:p>
    <w:p w:rsidR="00671B1A" w:rsidRPr="003D632F" w:rsidRDefault="00005FD5" w:rsidP="00671B1A">
      <w:pPr>
        <w:pStyle w:val="Odsekzoznamu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Formulácia ustanovenia sa upravuje, keďže 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k odňatiu značky kvality môže dôjsť až po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tom, ako príslušný subjekt prestal spĺňať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zákonné podmienky. Súčasne sa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legislatívno-technicky upravuje vnútorný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odkaz v súlade s bodmi 50 a 51 prílohy č. 2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>k Legislatívnym pravidlám tvorby zákonov.</w:t>
      </w:r>
    </w:p>
    <w:p w:rsidR="00671B1A" w:rsidRDefault="00671B1A" w:rsidP="00671B1A">
      <w:pPr>
        <w:pStyle w:val="Odsekzoznamu"/>
        <w:ind w:left="4253"/>
        <w:rPr>
          <w:rFonts w:ascii="Arial" w:hAnsi="Arial" w:cs="Arial"/>
        </w:rPr>
      </w:pPr>
    </w:p>
    <w:p w:rsidR="00005FD5" w:rsidRDefault="00005FD5" w:rsidP="00005FD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005FD5" w:rsidRDefault="00005FD5" w:rsidP="00005FD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 NR SR pre financie a rozpočet</w:t>
      </w:r>
    </w:p>
    <w:p w:rsidR="00005FD5" w:rsidRPr="00671B1A" w:rsidRDefault="00005FD5" w:rsidP="00005FD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57B8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BB57B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BB57B8">
        <w:rPr>
          <w:rFonts w:ascii="Arial" w:hAnsi="Arial" w:cs="Arial"/>
        </w:rPr>
        <w:t>pre verejnú správu a regionálny rozvoj</w:t>
      </w:r>
    </w:p>
    <w:p w:rsidR="00005FD5" w:rsidRDefault="00005FD5" w:rsidP="00005FD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5FD5" w:rsidRDefault="00005FD5" w:rsidP="00005FD5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05FD5" w:rsidRDefault="00005FD5" w:rsidP="00005FD5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005FD5" w:rsidRPr="003D632F" w:rsidRDefault="00005FD5" w:rsidP="00671B1A">
      <w:pPr>
        <w:pStyle w:val="Odsekzoznamu"/>
        <w:ind w:left="4253"/>
        <w:rPr>
          <w:rFonts w:ascii="Arial" w:hAnsi="Arial" w:cs="Arial"/>
        </w:rPr>
      </w:pPr>
    </w:p>
    <w:p w:rsidR="00671B1A" w:rsidRPr="006A501A" w:rsidRDefault="00671B1A" w:rsidP="00671B1A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6A501A">
        <w:rPr>
          <w:rFonts w:ascii="Arial" w:hAnsi="Arial" w:cs="Arial"/>
        </w:rPr>
        <w:t>V čl. I bode 32 sa slová „§ 16 a 17“ nahrádzajú slovami „§ 16, § 17 ods. 1, 2 a 6 a § 18 ods. 1 a 3“.</w:t>
      </w:r>
    </w:p>
    <w:p w:rsidR="00671B1A" w:rsidRPr="003D632F" w:rsidRDefault="00671B1A" w:rsidP="00671B1A">
      <w:pPr>
        <w:pStyle w:val="Odsekzoznamu"/>
        <w:ind w:left="1069"/>
        <w:rPr>
          <w:rFonts w:ascii="Arial" w:hAnsi="Arial" w:cs="Arial"/>
        </w:rPr>
      </w:pPr>
    </w:p>
    <w:p w:rsidR="00671B1A" w:rsidRPr="003D632F" w:rsidRDefault="00005FD5" w:rsidP="00671B1A">
      <w:pPr>
        <w:pStyle w:val="Odsekzoznamu"/>
        <w:ind w:left="411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Spresňujú sa ustanovenia § 17, v ktorých sa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má slovo „žiadateľ“ vo všetkých tvaroch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nahradiť slovami „žiadateľ o dotáciu“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v príslušnom tvare, pričom je vynechaný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odsek 3, keďže jeho nové znenie je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upravené v čl. I bode 43 návrhu zákona.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Súčasne sa dopĺňajú aj príslušné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 xml:space="preserve">ustanovenia § 18, v ktorých je tiež použité </w:t>
      </w:r>
      <w:r>
        <w:rPr>
          <w:rFonts w:ascii="Arial" w:hAnsi="Arial" w:cs="Arial"/>
        </w:rPr>
        <w:tab/>
      </w:r>
      <w:r w:rsidR="00671B1A" w:rsidRPr="003D632F">
        <w:rPr>
          <w:rFonts w:ascii="Arial" w:hAnsi="Arial" w:cs="Arial"/>
        </w:rPr>
        <w:t>slovo „žiadateľ“.</w:t>
      </w:r>
    </w:p>
    <w:p w:rsidR="00671B1A" w:rsidRDefault="00671B1A" w:rsidP="00671B1A">
      <w:pPr>
        <w:rPr>
          <w:rFonts w:ascii="Arial" w:hAnsi="Arial" w:cs="Arial"/>
        </w:rPr>
      </w:pPr>
    </w:p>
    <w:p w:rsidR="00005FD5" w:rsidRDefault="00005FD5" w:rsidP="00005FD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Ústavnoprávny výbor NR SR</w:t>
      </w:r>
    </w:p>
    <w:p w:rsidR="00005FD5" w:rsidRDefault="00005FD5" w:rsidP="00005FD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Výbor NR SR pre financie a rozpočet</w:t>
      </w:r>
    </w:p>
    <w:p w:rsidR="00005FD5" w:rsidRPr="00671B1A" w:rsidRDefault="00005FD5" w:rsidP="00005FD5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B57B8">
        <w:rPr>
          <w:rFonts w:ascii="Arial" w:hAnsi="Arial" w:cs="Arial"/>
        </w:rPr>
        <w:t>Výbor</w:t>
      </w:r>
      <w:r>
        <w:rPr>
          <w:rFonts w:ascii="Arial" w:hAnsi="Arial" w:cs="Arial"/>
        </w:rPr>
        <w:t xml:space="preserve"> </w:t>
      </w:r>
      <w:r w:rsidRPr="00BB57B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SR </w:t>
      </w:r>
      <w:r w:rsidRPr="00BB57B8">
        <w:rPr>
          <w:rFonts w:ascii="Arial" w:hAnsi="Arial" w:cs="Arial"/>
        </w:rPr>
        <w:t>pre verejnú správu a regionálny rozvoj</w:t>
      </w:r>
    </w:p>
    <w:p w:rsidR="00005FD5" w:rsidRDefault="00005FD5" w:rsidP="00005FD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5FD5" w:rsidRDefault="00005FD5" w:rsidP="00005FD5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005FD5" w:rsidRDefault="00005FD5" w:rsidP="00005FD5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005FD5" w:rsidRPr="003D632F" w:rsidRDefault="00005FD5" w:rsidP="00671B1A">
      <w:pPr>
        <w:rPr>
          <w:rFonts w:ascii="Arial" w:hAnsi="Arial" w:cs="Arial"/>
        </w:rPr>
      </w:pPr>
    </w:p>
    <w:p w:rsidR="00671B1A" w:rsidRDefault="00671B1A" w:rsidP="00671B1A">
      <w:pPr>
        <w:pStyle w:val="Odsekzoznamu"/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Za článok I sa vkladá nový článok II, ktorý znie:</w:t>
      </w:r>
    </w:p>
    <w:p w:rsidR="00671B1A" w:rsidRDefault="00671B1A" w:rsidP="00671B1A">
      <w:pPr>
        <w:pStyle w:val="Odsekzoznamu"/>
        <w:ind w:left="1069"/>
        <w:jc w:val="center"/>
        <w:rPr>
          <w:rFonts w:ascii="Arial" w:hAnsi="Arial" w:cs="Arial"/>
        </w:rPr>
      </w:pPr>
    </w:p>
    <w:p w:rsidR="00671B1A" w:rsidRDefault="00671B1A" w:rsidP="00671B1A">
      <w:pPr>
        <w:pStyle w:val="Odsekzoznamu"/>
        <w:ind w:left="1069"/>
        <w:jc w:val="center"/>
        <w:rPr>
          <w:rFonts w:ascii="Arial" w:hAnsi="Arial" w:cs="Arial"/>
        </w:rPr>
      </w:pPr>
      <w:r w:rsidRPr="003D632F">
        <w:rPr>
          <w:rFonts w:ascii="Arial" w:hAnsi="Arial" w:cs="Arial"/>
        </w:rPr>
        <w:t>„Čl. II</w:t>
      </w:r>
    </w:p>
    <w:p w:rsidR="00671B1A" w:rsidRDefault="00671B1A" w:rsidP="00671B1A">
      <w:pPr>
        <w:pStyle w:val="Odsekzoznamu"/>
        <w:ind w:left="1069"/>
        <w:rPr>
          <w:rFonts w:ascii="Arial" w:hAnsi="Arial" w:cs="Arial"/>
        </w:rPr>
      </w:pPr>
    </w:p>
    <w:p w:rsidR="00671B1A" w:rsidRDefault="00671B1A" w:rsidP="00671B1A">
      <w:pPr>
        <w:pStyle w:val="Odsekzoznamu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 a zákona č. 221/2019 Z. z. sa mení  takto:</w:t>
      </w: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V § 97a odsek 5 znie:</w:t>
      </w: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„(5) Pri poskytnutí podnikového štipendia sa podnikateľ a študent môžu dohodnúť, že podmienkou poskytovania podnikového štipendia bude aj záväzok študenta, že s podnikateľom uzatvorí pracovnoprávny vzťah na dohodnutú dobu určitú s mzdou alebo s odmenou, akú podnikateľ v súlade so svojimi mzdovými podmienkami poskytuje iným zamestnancom, ktorí vykonávajú u podnikateľa rovnaký druh práce alebo obdobný druh práce..“.“.</w:t>
      </w:r>
    </w:p>
    <w:p w:rsidR="00671B1A" w:rsidRDefault="00671B1A" w:rsidP="00005FD5">
      <w:pPr>
        <w:pStyle w:val="Odsekzoznamu"/>
        <w:ind w:left="567"/>
        <w:jc w:val="both"/>
        <w:rPr>
          <w:rFonts w:ascii="Arial" w:hAnsi="Arial" w:cs="Arial"/>
        </w:rPr>
      </w:pPr>
      <w:r w:rsidRPr="003D632F">
        <w:rPr>
          <w:rFonts w:ascii="Arial" w:hAnsi="Arial" w:cs="Arial"/>
        </w:rPr>
        <w:t>V nadväznosti na vloženie nového článku sa upraví aj názov zákona.</w:t>
      </w:r>
    </w:p>
    <w:p w:rsidR="00671B1A" w:rsidRDefault="00671B1A" w:rsidP="00671B1A">
      <w:pPr>
        <w:pStyle w:val="Odsekzoznamu"/>
        <w:ind w:left="567"/>
        <w:rPr>
          <w:rFonts w:ascii="Arial" w:hAnsi="Arial" w:cs="Arial"/>
        </w:rPr>
      </w:pPr>
    </w:p>
    <w:p w:rsidR="00671B1A" w:rsidRDefault="00671B1A" w:rsidP="00671B1A">
      <w:pPr>
        <w:pStyle w:val="Odsekzoznamu"/>
        <w:ind w:left="567"/>
        <w:rPr>
          <w:rFonts w:ascii="Arial" w:hAnsi="Arial" w:cs="Arial"/>
        </w:rPr>
      </w:pPr>
      <w:r w:rsidRPr="003D632F">
        <w:rPr>
          <w:rFonts w:ascii="Arial" w:hAnsi="Arial" w:cs="Arial"/>
        </w:rPr>
        <w:t>Doterajšie články sa primerane preznačia.</w:t>
      </w:r>
    </w:p>
    <w:p w:rsidR="00671B1A" w:rsidRDefault="00671B1A" w:rsidP="00671B1A">
      <w:pPr>
        <w:pStyle w:val="Odsekzoznamu"/>
        <w:ind w:left="567"/>
        <w:rPr>
          <w:rFonts w:ascii="Arial" w:hAnsi="Arial" w:cs="Arial"/>
        </w:rPr>
      </w:pPr>
    </w:p>
    <w:p w:rsidR="00671B1A" w:rsidRPr="003D632F" w:rsidRDefault="00671B1A" w:rsidP="00671B1A">
      <w:pPr>
        <w:pStyle w:val="Odsekzoznamu"/>
        <w:ind w:left="567"/>
        <w:rPr>
          <w:rFonts w:ascii="Arial" w:hAnsi="Arial" w:cs="Arial"/>
        </w:rPr>
      </w:pPr>
      <w:proofErr w:type="spellStart"/>
      <w:r w:rsidRPr="003D632F">
        <w:rPr>
          <w:rFonts w:ascii="Arial" w:hAnsi="Arial" w:cs="Arial"/>
        </w:rPr>
        <w:t>Novovložený</w:t>
      </w:r>
      <w:proofErr w:type="spellEnd"/>
      <w:r w:rsidRPr="003D632F">
        <w:rPr>
          <w:rFonts w:ascii="Arial" w:hAnsi="Arial" w:cs="Arial"/>
        </w:rPr>
        <w:t xml:space="preserve"> článok II nadobúda účinnosť dňom vyhlásenia, čo sa premietne do článku upravujúceho účinnosť.</w:t>
      </w:r>
    </w:p>
    <w:p w:rsidR="00671B1A" w:rsidRPr="003D632F" w:rsidRDefault="00671B1A" w:rsidP="00671B1A">
      <w:pPr>
        <w:pStyle w:val="Odsekzoznamu"/>
        <w:ind w:left="1069"/>
        <w:rPr>
          <w:rFonts w:ascii="Arial" w:hAnsi="Arial" w:cs="Arial"/>
        </w:rPr>
      </w:pPr>
    </w:p>
    <w:p w:rsidR="00671B1A" w:rsidRPr="003D632F" w:rsidRDefault="00671B1A" w:rsidP="00671B1A">
      <w:pPr>
        <w:pStyle w:val="Odsekzoznamu"/>
        <w:ind w:left="1072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Navrhuje sa výslovné</w:t>
      </w:r>
      <w:r>
        <w:rPr>
          <w:rFonts w:ascii="Arial" w:hAnsi="Arial" w:cs="Arial"/>
          <w:lang w:eastAsia="ja-JP"/>
        </w:rPr>
        <w:t xml:space="preserve"> doplnenie možnosti 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  <w:t xml:space="preserve">uzatvárania </w:t>
      </w:r>
      <w:r w:rsidRPr="003D632F">
        <w:rPr>
          <w:rFonts w:ascii="Arial" w:hAnsi="Arial" w:cs="Arial"/>
          <w:lang w:eastAsia="ja-JP"/>
        </w:rPr>
        <w:t xml:space="preserve">pracovnoprávnych vzťahov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v spojitosti s poskytovaním podnikového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štipendia tak, aby benefity boli obojstranné.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Zároveň sa ustanovuje základný rámec tak,</w:t>
      </w:r>
      <w:r w:rsidR="00005FD5">
        <w:rPr>
          <w:rFonts w:ascii="Arial" w:hAnsi="Arial" w:cs="Arial"/>
          <w:lang w:eastAsia="ja-JP"/>
        </w:rPr>
        <w:t xml:space="preserve">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 xml:space="preserve">aby mal študent rovnaké podmienky ako iný </w:t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="00005FD5">
        <w:rPr>
          <w:rFonts w:ascii="Arial" w:hAnsi="Arial" w:cs="Arial"/>
          <w:lang w:eastAsia="ja-JP"/>
        </w:rPr>
        <w:tab/>
      </w:r>
      <w:r w:rsidRPr="003D632F">
        <w:rPr>
          <w:rFonts w:ascii="Arial" w:hAnsi="Arial" w:cs="Arial"/>
          <w:lang w:eastAsia="ja-JP"/>
        </w:rPr>
        <w:t>zamestnanci s rovnakou náplňou práce.</w:t>
      </w:r>
    </w:p>
    <w:p w:rsidR="00671B1A" w:rsidRDefault="00671B1A" w:rsidP="00671B1A">
      <w:pPr>
        <w:widowControl/>
        <w:ind w:firstLine="708"/>
        <w:jc w:val="both"/>
        <w:rPr>
          <w:rFonts w:ascii="Arial" w:hAnsi="Arial" w:cs="Arial"/>
        </w:rPr>
      </w:pPr>
    </w:p>
    <w:p w:rsidR="00005FD5" w:rsidRDefault="00005FD5" w:rsidP="00005FD5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005FD5" w:rsidRDefault="00005FD5" w:rsidP="00005FD5">
      <w:pPr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BB57B8" w:rsidRDefault="00005FD5" w:rsidP="00005FD5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Gestorský výbor odporúča schváliť</w:t>
      </w:r>
    </w:p>
    <w:p w:rsidR="00BB57B8" w:rsidRDefault="00BB57B8" w:rsidP="00BB57B8">
      <w:pPr>
        <w:rPr>
          <w:rStyle w:val="apple-style-span"/>
        </w:rPr>
      </w:pPr>
    </w:p>
    <w:p w:rsidR="00005FD5" w:rsidRDefault="00005FD5" w:rsidP="00BB57B8"/>
    <w:p w:rsidR="00BB57B8" w:rsidRDefault="00BB57B8" w:rsidP="00BB57B8">
      <w:pPr>
        <w:widowControl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Gestorský výbor odporúča Národnej rade Slovenskej republiky hlasovať o  zmenách a doplnkoch </w:t>
      </w:r>
      <w:r>
        <w:rPr>
          <w:rFonts w:ascii="Arial" w:hAnsi="Arial" w:cs="Arial"/>
          <w:b/>
        </w:rPr>
        <w:t xml:space="preserve">uvedených pod bodmi 1 až </w:t>
      </w:r>
      <w:r w:rsidR="00005FD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spoločne </w:t>
      </w:r>
      <w:r>
        <w:rPr>
          <w:rFonts w:ascii="Arial" w:hAnsi="Arial" w:cs="Arial"/>
        </w:rPr>
        <w:t xml:space="preserve">s odporúčaním ich  </w:t>
      </w:r>
      <w:r>
        <w:rPr>
          <w:rFonts w:ascii="Arial" w:hAnsi="Arial" w:cs="Arial"/>
          <w:b/>
          <w:spacing w:val="60"/>
        </w:rPr>
        <w:t>schváliť.</w:t>
      </w:r>
    </w:p>
    <w:p w:rsidR="00BB57B8" w:rsidRDefault="00BB57B8" w:rsidP="00BB57B8">
      <w:pPr>
        <w:widowControl/>
        <w:jc w:val="both"/>
        <w:rPr>
          <w:rFonts w:ascii="Arial" w:hAnsi="Arial" w:cs="Arial"/>
          <w:b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C84EC6">
        <w:rPr>
          <w:rFonts w:ascii="Arial" w:hAnsi="Arial" w:cs="Arial"/>
        </w:rPr>
        <w:t>vládn</w:t>
      </w:r>
      <w:r>
        <w:rPr>
          <w:rFonts w:ascii="Arial" w:hAnsi="Arial" w:cs="Arial"/>
        </w:rPr>
        <w:t>y</w:t>
      </w:r>
      <w:r w:rsidRPr="00C84EC6">
        <w:rPr>
          <w:rFonts w:ascii="Arial" w:hAnsi="Arial" w:cs="Arial"/>
        </w:rPr>
        <w:t xml:space="preserve"> návrh zákona, </w:t>
      </w:r>
      <w:r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 w:rsidRPr="00AB0F28">
        <w:rPr>
          <w:rFonts w:ascii="Arial" w:hAnsi="Arial" w:cs="Arial"/>
          <w:b/>
        </w:rPr>
        <w:t>(tlač 1592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 xml:space="preserve">výborov Národnej rady Slovenskej republiky o výsledku prerokovania </w:t>
      </w:r>
      <w:r w:rsidRPr="00C84EC6">
        <w:rPr>
          <w:rFonts w:ascii="Arial" w:hAnsi="Arial" w:cs="Arial"/>
        </w:rPr>
        <w:t>vládneho návrhu zákona</w:t>
      </w:r>
      <w:r w:rsidRPr="00BB57B8">
        <w:rPr>
          <w:rFonts w:ascii="Arial" w:hAnsi="Arial" w:cs="Arial"/>
        </w:rPr>
        <w:t xml:space="preserve"> </w:t>
      </w:r>
      <w:r w:rsidRPr="00AB0F28">
        <w:rPr>
          <w:rFonts w:ascii="Arial" w:hAnsi="Arial" w:cs="Arial"/>
        </w:rPr>
        <w:t xml:space="preserve">ktorým sa mení a dopĺňa zákon č. 282/2008 Z. z. o podpore práce s mládežou a o zmene a doplnení zákona č. 131/2002 Z. z. o vysokých školách a o zmene a doplnení niektorých zákonov v znení neskorších predpisov v znení neskorších predpisov a ktorým sa mení zákon č. 406/2011 Z. z. o dobrovoľníctve a o zmene a doplnení niektorých zákonov v znení zákona č. 440/2015 Z. z. </w:t>
      </w:r>
      <w:r>
        <w:rPr>
          <w:rFonts w:ascii="Arial" w:hAnsi="Arial" w:cs="Arial"/>
        </w:rPr>
        <w:t xml:space="preserve">v druhom čítaní </w:t>
      </w:r>
      <w:r w:rsidRPr="00354AF9">
        <w:rPr>
          <w:rFonts w:ascii="Arial" w:hAnsi="Arial" w:cs="Arial"/>
          <w:b/>
        </w:rPr>
        <w:t>(tlač 15</w:t>
      </w:r>
      <w:r>
        <w:rPr>
          <w:rFonts w:ascii="Arial" w:hAnsi="Arial" w:cs="Arial"/>
          <w:b/>
        </w:rPr>
        <w:t>92a</w:t>
      </w:r>
      <w:r w:rsidRPr="00354AF9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</w:t>
      </w:r>
      <w:r w:rsidR="00346B3C">
        <w:rPr>
          <w:rFonts w:ascii="Arial" w:hAnsi="Arial" w:cs="Arial"/>
        </w:rPr>
        <w:t>ýbor) z 15. októbra 2019 č. 268.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spoločnú spravodajkyňu </w:t>
      </w:r>
      <w:r>
        <w:rPr>
          <w:rFonts w:ascii="Arial" w:hAnsi="Arial" w:cs="Arial"/>
          <w:b/>
        </w:rPr>
        <w:t>Evu Smolíkovú</w:t>
      </w:r>
      <w:r>
        <w:rPr>
          <w:rFonts w:ascii="Arial" w:hAnsi="Arial" w:cs="Arial"/>
        </w:rPr>
        <w:t xml:space="preserve">, aby na schôdzi Národnej rady Slovenskej republiky informovala o výsledku rokovania výborov, stanovisku a návrhu gestorského výboru a predkladala návrhy podľa príslušných ustanovení zákona o rokovacom poriadku Národnej rady Slovenskej republiky. 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2019</w:t>
      </w: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both"/>
        <w:rPr>
          <w:rFonts w:ascii="Arial" w:hAnsi="Arial" w:cs="Arial"/>
        </w:rPr>
      </w:pPr>
    </w:p>
    <w:p w:rsidR="00BB57B8" w:rsidRDefault="00BB57B8" w:rsidP="00BB57B8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Ľubomír Petrák </w:t>
      </w:r>
      <w:r w:rsidR="00DA3F63">
        <w:rPr>
          <w:rFonts w:ascii="Arial" w:hAnsi="Arial" w:cs="Arial"/>
          <w:b/>
          <w:spacing w:val="40"/>
        </w:rPr>
        <w:t>v. r.</w:t>
      </w:r>
      <w:bookmarkStart w:id="0" w:name="_GoBack"/>
      <w:bookmarkEnd w:id="0"/>
    </w:p>
    <w:p w:rsidR="00BB57B8" w:rsidRDefault="00BB57B8" w:rsidP="00BB57B8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BB57B8" w:rsidRDefault="00BB57B8" w:rsidP="00BB57B8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BB57B8" w:rsidRDefault="00BB57B8" w:rsidP="00BB57B8"/>
    <w:p w:rsidR="00BB57B8" w:rsidRDefault="00BB57B8" w:rsidP="00BB57B8"/>
    <w:p w:rsidR="00BB57B8" w:rsidRDefault="00BB57B8" w:rsidP="00BB57B8"/>
    <w:p w:rsidR="00A50B43" w:rsidRDefault="00A50B43"/>
    <w:sectPr w:rsidR="00A50B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AF2" w:rsidRDefault="00CD02CD">
      <w:r>
        <w:separator/>
      </w:r>
    </w:p>
  </w:endnote>
  <w:endnote w:type="continuationSeparator" w:id="0">
    <w:p w:rsidR="00503AF2" w:rsidRDefault="00CD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498676"/>
      <w:docPartObj>
        <w:docPartGallery w:val="Page Numbers (Bottom of Page)"/>
        <w:docPartUnique/>
      </w:docPartObj>
    </w:sdtPr>
    <w:sdtEndPr/>
    <w:sdtContent>
      <w:p w:rsidR="00005FD5" w:rsidRDefault="00005F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F63">
          <w:rPr>
            <w:noProof/>
          </w:rPr>
          <w:t>5</w:t>
        </w:r>
        <w:r>
          <w:fldChar w:fldCharType="end"/>
        </w:r>
      </w:p>
    </w:sdtContent>
  </w:sdt>
  <w:p w:rsidR="001D6A85" w:rsidRDefault="00DA3F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AF2" w:rsidRDefault="00CD02CD">
      <w:r>
        <w:separator/>
      </w:r>
    </w:p>
  </w:footnote>
  <w:footnote w:type="continuationSeparator" w:id="0">
    <w:p w:rsidR="00503AF2" w:rsidRDefault="00CD0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B8"/>
    <w:rsid w:val="00005FD5"/>
    <w:rsid w:val="001A0AC5"/>
    <w:rsid w:val="00287E9C"/>
    <w:rsid w:val="00346B3C"/>
    <w:rsid w:val="003D66D2"/>
    <w:rsid w:val="00503AF2"/>
    <w:rsid w:val="00671B1A"/>
    <w:rsid w:val="00A50B43"/>
    <w:rsid w:val="00BB57B8"/>
    <w:rsid w:val="00CD02CD"/>
    <w:rsid w:val="00D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A99F"/>
  <w15:chartTrackingRefBased/>
  <w15:docId w15:val="{69421B16-8DB2-4918-88A1-905EEA65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57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57B8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57B8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57B8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57B8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57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57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BB57B8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BB57B8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B57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B57B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,Odsek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BB57B8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Dot pt,No Spacing1,List Paragraph Char Char Char,Indicator Text,Numbered Para 1,List Paragraph à moi,Odsek zoznamu4,LISTA,Listaszerű bekezdés2,Listaszerű bekezdés3,Listaszerű bekezdés1,3,Bullet Po"/>
    <w:basedOn w:val="Normlny"/>
    <w:link w:val="OdsekzoznamuChar"/>
    <w:uiPriority w:val="34"/>
    <w:qFormat/>
    <w:rsid w:val="00BB57B8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BB57B8"/>
  </w:style>
  <w:style w:type="character" w:styleId="Siln">
    <w:name w:val="Strong"/>
    <w:basedOn w:val="Predvolenpsmoodseku"/>
    <w:uiPriority w:val="22"/>
    <w:qFormat/>
    <w:rsid w:val="00671B1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05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05F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0A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A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524BD-5C0D-4359-BF06-C6EC035E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2019-10-15T09:31:00Z</cp:lastPrinted>
  <dcterms:created xsi:type="dcterms:W3CDTF">2019-10-08T08:07:00Z</dcterms:created>
  <dcterms:modified xsi:type="dcterms:W3CDTF">2019-10-15T13:45:00Z</dcterms:modified>
</cp:coreProperties>
</file>