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918" w:rsidRPr="004C7EC8" w:rsidRDefault="00AF4CC1" w:rsidP="00547911">
      <w:pPr>
        <w:pStyle w:val="Zarkazkladnhotextu2"/>
        <w:spacing w:line="240" w:lineRule="auto"/>
        <w:ind w:left="-181"/>
        <w:jc w:val="center"/>
        <w:rPr>
          <w:rFonts w:ascii="Times New Roman" w:hAnsi="Times New Roman"/>
          <w:b/>
          <w:szCs w:val="24"/>
        </w:rPr>
      </w:pPr>
      <w:r w:rsidRPr="004C7EC8">
        <w:rPr>
          <w:rFonts w:ascii="Times New Roman" w:hAnsi="Times New Roman"/>
          <w:b/>
          <w:szCs w:val="24"/>
        </w:rPr>
        <w:t xml:space="preserve">Návrh rozpočtu Sociálnej poisťovne </w:t>
      </w:r>
      <w:r w:rsidR="00BA63ED" w:rsidRPr="004C7EC8">
        <w:rPr>
          <w:rFonts w:ascii="Times New Roman" w:hAnsi="Times New Roman"/>
          <w:b/>
          <w:szCs w:val="24"/>
        </w:rPr>
        <w:t xml:space="preserve">na rok </w:t>
      </w:r>
      <w:r w:rsidR="0044348D">
        <w:rPr>
          <w:rFonts w:ascii="Times New Roman" w:hAnsi="Times New Roman"/>
          <w:b/>
          <w:szCs w:val="24"/>
        </w:rPr>
        <w:t>2020</w:t>
      </w:r>
      <w:r w:rsidR="00BA63ED" w:rsidRPr="004C7EC8">
        <w:rPr>
          <w:rFonts w:ascii="Times New Roman" w:hAnsi="Times New Roman"/>
          <w:b/>
          <w:szCs w:val="24"/>
        </w:rPr>
        <w:br/>
        <w:t xml:space="preserve">a rozpočtový </w:t>
      </w:r>
      <w:bookmarkStart w:id="0" w:name="_GoBack"/>
      <w:bookmarkEnd w:id="0"/>
      <w:r w:rsidR="00BA63ED" w:rsidRPr="004C7EC8">
        <w:rPr>
          <w:rFonts w:ascii="Times New Roman" w:hAnsi="Times New Roman"/>
          <w:b/>
          <w:szCs w:val="24"/>
        </w:rPr>
        <w:t>výhľad</w:t>
      </w:r>
      <w:r w:rsidR="00A11918" w:rsidRPr="004C7EC8">
        <w:rPr>
          <w:rFonts w:ascii="Times New Roman" w:hAnsi="Times New Roman"/>
          <w:b/>
          <w:szCs w:val="24"/>
        </w:rPr>
        <w:t xml:space="preserve"> na roky </w:t>
      </w:r>
      <w:r w:rsidR="0044348D">
        <w:rPr>
          <w:rFonts w:ascii="Times New Roman" w:hAnsi="Times New Roman"/>
          <w:b/>
          <w:szCs w:val="24"/>
        </w:rPr>
        <w:t>2021</w:t>
      </w:r>
      <w:r w:rsidR="00BA63ED" w:rsidRPr="004C7EC8">
        <w:rPr>
          <w:rFonts w:ascii="Times New Roman" w:hAnsi="Times New Roman"/>
          <w:b/>
          <w:szCs w:val="24"/>
        </w:rPr>
        <w:t xml:space="preserve"> a</w:t>
      </w:r>
      <w:r w:rsidR="006C0F88" w:rsidRPr="004C7EC8">
        <w:rPr>
          <w:rFonts w:ascii="Times New Roman" w:hAnsi="Times New Roman"/>
          <w:b/>
          <w:szCs w:val="24"/>
        </w:rPr>
        <w:t> </w:t>
      </w:r>
      <w:r w:rsidR="0044348D">
        <w:rPr>
          <w:rFonts w:ascii="Times New Roman" w:hAnsi="Times New Roman"/>
          <w:b/>
          <w:szCs w:val="24"/>
        </w:rPr>
        <w:t>2022</w:t>
      </w:r>
      <w:r w:rsidR="00A11918" w:rsidRPr="004C7EC8">
        <w:rPr>
          <w:rFonts w:ascii="Times New Roman" w:hAnsi="Times New Roman"/>
          <w:b/>
          <w:szCs w:val="24"/>
        </w:rPr>
        <w:t xml:space="preserve"> </w:t>
      </w:r>
    </w:p>
    <w:p w:rsidR="00570510" w:rsidRDefault="00F11721" w:rsidP="00174594">
      <w:pPr>
        <w:spacing w:before="240" w:after="120"/>
        <w:ind w:firstLine="709"/>
        <w:jc w:val="both"/>
        <w:rPr>
          <w:rFonts w:ascii="Times New Roman" w:hAnsi="Times New Roman"/>
        </w:rPr>
      </w:pPr>
      <w:r w:rsidRPr="004C7EC8">
        <w:rPr>
          <w:rFonts w:ascii="Times New Roman" w:hAnsi="Times New Roman"/>
        </w:rPr>
        <w:t xml:space="preserve">Návrh rozpočtu Sociálnej poisťovne na </w:t>
      </w:r>
      <w:r w:rsidR="00BA63ED" w:rsidRPr="004C7EC8">
        <w:rPr>
          <w:rFonts w:ascii="Times New Roman" w:hAnsi="Times New Roman"/>
        </w:rPr>
        <w:t xml:space="preserve">rok </w:t>
      </w:r>
      <w:r w:rsidR="0044348D">
        <w:rPr>
          <w:rFonts w:ascii="Times New Roman" w:hAnsi="Times New Roman"/>
        </w:rPr>
        <w:t>2020</w:t>
      </w:r>
      <w:r w:rsidR="00BA63ED" w:rsidRPr="004C7EC8">
        <w:rPr>
          <w:rFonts w:ascii="Times New Roman" w:hAnsi="Times New Roman"/>
        </w:rPr>
        <w:t xml:space="preserve"> a r</w:t>
      </w:r>
      <w:r w:rsidR="00F3420A" w:rsidRPr="004C7EC8">
        <w:rPr>
          <w:rFonts w:ascii="Times New Roman" w:hAnsi="Times New Roman"/>
        </w:rPr>
        <w:t xml:space="preserve">ozpočtový výhľad na roky </w:t>
      </w:r>
      <w:r w:rsidR="0044348D">
        <w:rPr>
          <w:rFonts w:ascii="Times New Roman" w:hAnsi="Times New Roman"/>
        </w:rPr>
        <w:t>2021</w:t>
      </w:r>
      <w:r w:rsidR="00F3420A" w:rsidRPr="004C7EC8">
        <w:rPr>
          <w:rFonts w:ascii="Times New Roman" w:hAnsi="Times New Roman"/>
        </w:rPr>
        <w:t xml:space="preserve"> a </w:t>
      </w:r>
      <w:r w:rsidR="0044348D">
        <w:rPr>
          <w:rFonts w:ascii="Times New Roman" w:hAnsi="Times New Roman"/>
        </w:rPr>
        <w:t>2022</w:t>
      </w:r>
      <w:r w:rsidRPr="004C7EC8">
        <w:rPr>
          <w:rFonts w:ascii="Times New Roman" w:hAnsi="Times New Roman"/>
        </w:rPr>
        <w:t xml:space="preserve"> </w:t>
      </w:r>
      <w:r w:rsidR="00BA63ED" w:rsidRPr="004C7EC8">
        <w:rPr>
          <w:rFonts w:ascii="Times New Roman" w:hAnsi="Times New Roman"/>
        </w:rPr>
        <w:t xml:space="preserve">(ďalej len „návrh rozpočtu na rok </w:t>
      </w:r>
      <w:r w:rsidR="0044348D">
        <w:rPr>
          <w:rFonts w:ascii="Times New Roman" w:hAnsi="Times New Roman"/>
        </w:rPr>
        <w:t>2020</w:t>
      </w:r>
      <w:r w:rsidR="00BA63ED" w:rsidRPr="004C7EC8">
        <w:rPr>
          <w:rFonts w:ascii="Times New Roman" w:hAnsi="Times New Roman"/>
        </w:rPr>
        <w:t xml:space="preserve">“) </w:t>
      </w:r>
      <w:r w:rsidRPr="004C7EC8">
        <w:rPr>
          <w:rFonts w:ascii="Times New Roman" w:hAnsi="Times New Roman"/>
        </w:rPr>
        <w:t xml:space="preserve">je zostavený v podmienkach </w:t>
      </w:r>
      <w:r w:rsidR="00BA63ED" w:rsidRPr="004C7EC8">
        <w:rPr>
          <w:rFonts w:ascii="Times New Roman" w:hAnsi="Times New Roman"/>
          <w:szCs w:val="24"/>
        </w:rPr>
        <w:t>zákona č. </w:t>
      </w:r>
      <w:r w:rsidR="00A964D3">
        <w:rPr>
          <w:rFonts w:ascii="Times New Roman" w:hAnsi="Times New Roman"/>
          <w:szCs w:val="24"/>
        </w:rPr>
        <w:t>461/2003 Z. z. o </w:t>
      </w:r>
      <w:r w:rsidRPr="004C7EC8">
        <w:rPr>
          <w:rFonts w:ascii="Times New Roman" w:hAnsi="Times New Roman"/>
          <w:szCs w:val="24"/>
        </w:rPr>
        <w:t>sociálnom poistení v znení neskorších predpisov (ďalej len „zákon o sociálnom poistení“)</w:t>
      </w:r>
      <w:r w:rsidRPr="004C7EC8">
        <w:rPr>
          <w:rFonts w:ascii="Times New Roman" w:hAnsi="Times New Roman"/>
        </w:rPr>
        <w:t xml:space="preserve"> účinných k termínu spracovávania materiálu</w:t>
      </w:r>
      <w:r w:rsidR="000F4D89">
        <w:rPr>
          <w:rFonts w:ascii="Times New Roman" w:hAnsi="Times New Roman"/>
        </w:rPr>
        <w:t>.</w:t>
      </w:r>
    </w:p>
    <w:p w:rsidR="001767C5" w:rsidRDefault="001767C5" w:rsidP="00174594">
      <w:pPr>
        <w:spacing w:before="240" w:after="12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N</w:t>
      </w:r>
      <w:r w:rsidRPr="00D467C0">
        <w:rPr>
          <w:rFonts w:ascii="Times New Roman" w:hAnsi="Times New Roman"/>
          <w:szCs w:val="24"/>
        </w:rPr>
        <w:t xml:space="preserve">ávrh rozpočtu na rok </w:t>
      </w:r>
      <w:r w:rsidR="0044348D">
        <w:rPr>
          <w:rFonts w:ascii="Times New Roman" w:hAnsi="Times New Roman"/>
          <w:szCs w:val="24"/>
        </w:rPr>
        <w:t>2020</w:t>
      </w:r>
      <w:r>
        <w:rPr>
          <w:rFonts w:ascii="Times New Roman" w:hAnsi="Times New Roman"/>
          <w:szCs w:val="24"/>
        </w:rPr>
        <w:t xml:space="preserve"> z</w:t>
      </w:r>
      <w:r w:rsidRPr="004C7EC8">
        <w:rPr>
          <w:rFonts w:ascii="Times New Roman" w:hAnsi="Times New Roman"/>
        </w:rPr>
        <w:t xml:space="preserve">ohľadňuje skutočné výsledky hospodárenia Sociálnej poisťovne v roku </w:t>
      </w:r>
      <w:r w:rsidR="0044348D">
        <w:rPr>
          <w:rFonts w:ascii="Times New Roman" w:hAnsi="Times New Roman"/>
        </w:rPr>
        <w:t>201</w:t>
      </w:r>
      <w:r w:rsidR="00966759">
        <w:rPr>
          <w:rFonts w:ascii="Times New Roman" w:hAnsi="Times New Roman"/>
        </w:rPr>
        <w:t>8</w:t>
      </w:r>
      <w:r w:rsidR="003B529E">
        <w:rPr>
          <w:rFonts w:ascii="Times New Roman" w:hAnsi="Times New Roman"/>
        </w:rPr>
        <w:t>,</w:t>
      </w:r>
      <w:r w:rsidRPr="004C7E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 mesiac</w:t>
      </w:r>
      <w:r w:rsidR="00BB74BB">
        <w:rPr>
          <w:rFonts w:ascii="Times New Roman" w:hAnsi="Times New Roman"/>
        </w:rPr>
        <w:t>och</w:t>
      </w:r>
      <w:r>
        <w:rPr>
          <w:rFonts w:ascii="Times New Roman" w:hAnsi="Times New Roman"/>
        </w:rPr>
        <w:t xml:space="preserve"> január</w:t>
      </w:r>
      <w:r w:rsidR="00BB74BB">
        <w:rPr>
          <w:rFonts w:ascii="Times New Roman" w:hAnsi="Times New Roman"/>
        </w:rPr>
        <w:t xml:space="preserve"> až </w:t>
      </w:r>
      <w:r w:rsidR="001F060F">
        <w:rPr>
          <w:rFonts w:ascii="Times New Roman" w:hAnsi="Times New Roman"/>
        </w:rPr>
        <w:t>august</w:t>
      </w:r>
      <w:r>
        <w:rPr>
          <w:rFonts w:ascii="Times New Roman" w:hAnsi="Times New Roman"/>
        </w:rPr>
        <w:t xml:space="preserve"> </w:t>
      </w:r>
      <w:r w:rsidR="0044348D">
        <w:rPr>
          <w:rFonts w:ascii="Times New Roman" w:hAnsi="Times New Roman"/>
        </w:rPr>
        <w:t>2019</w:t>
      </w:r>
      <w:r>
        <w:rPr>
          <w:rFonts w:ascii="Times New Roman" w:hAnsi="Times New Roman"/>
        </w:rPr>
        <w:t xml:space="preserve"> </w:t>
      </w:r>
      <w:r w:rsidRPr="004C7EC8">
        <w:rPr>
          <w:rFonts w:ascii="Times New Roman" w:hAnsi="Times New Roman"/>
        </w:rPr>
        <w:t xml:space="preserve">a predpoklad ich vývoja do konca roka </w:t>
      </w:r>
      <w:r w:rsidR="0044348D">
        <w:rPr>
          <w:rFonts w:ascii="Times New Roman" w:hAnsi="Times New Roman"/>
        </w:rPr>
        <w:t>2019</w:t>
      </w:r>
      <w:r w:rsidRPr="004C7EC8">
        <w:rPr>
          <w:rFonts w:ascii="Times New Roman" w:hAnsi="Times New Roman"/>
        </w:rPr>
        <w:t xml:space="preserve">, vplyv makroekonomických ukazovateľov zverejnených Inštitútom finančnej politiky Ministerstva financií Slovenskej republiky (IFP MF SR) </w:t>
      </w:r>
      <w:r w:rsidR="0044348D">
        <w:rPr>
          <w:rFonts w:ascii="Times New Roman" w:hAnsi="Times New Roman"/>
        </w:rPr>
        <w:t>19</w:t>
      </w:r>
      <w:r w:rsidRPr="004C7EC8">
        <w:rPr>
          <w:rFonts w:ascii="Times New Roman" w:hAnsi="Times New Roman"/>
        </w:rPr>
        <w:t>. </w:t>
      </w:r>
      <w:r w:rsidR="00DC5932">
        <w:rPr>
          <w:rFonts w:ascii="Times New Roman" w:hAnsi="Times New Roman"/>
        </w:rPr>
        <w:t>septembra</w:t>
      </w:r>
      <w:r w:rsidRPr="004C7EC8">
        <w:rPr>
          <w:rFonts w:ascii="Times New Roman" w:hAnsi="Times New Roman"/>
        </w:rPr>
        <w:t xml:space="preserve"> 201</w:t>
      </w:r>
      <w:r w:rsidR="0044348D">
        <w:rPr>
          <w:rFonts w:ascii="Times New Roman" w:hAnsi="Times New Roman"/>
        </w:rPr>
        <w:t>9</w:t>
      </w:r>
      <w:r w:rsidR="00BB74BB">
        <w:rPr>
          <w:rFonts w:ascii="Times New Roman" w:hAnsi="Times New Roman"/>
        </w:rPr>
        <w:t xml:space="preserve"> a MF SR navrhované limity príjmov a výdavkov Sociáln</w:t>
      </w:r>
      <w:r w:rsidR="00B55579">
        <w:rPr>
          <w:rFonts w:ascii="Times New Roman" w:hAnsi="Times New Roman"/>
        </w:rPr>
        <w:t>ej poisťovne</w:t>
      </w:r>
      <w:r>
        <w:rPr>
          <w:rFonts w:ascii="Times New Roman" w:hAnsi="Times New Roman"/>
        </w:rPr>
        <w:t xml:space="preserve">. </w:t>
      </w:r>
    </w:p>
    <w:p w:rsidR="00DE0ADD" w:rsidRDefault="0044348D" w:rsidP="00EF3E69">
      <w:pPr>
        <w:spacing w:before="240" w:after="12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V</w:t>
      </w:r>
      <w:r w:rsidR="00174594">
        <w:rPr>
          <w:rFonts w:ascii="Times New Roman" w:hAnsi="Times New Roman"/>
        </w:rPr>
        <w:t> </w:t>
      </w:r>
      <w:r w:rsidR="00682EEF">
        <w:rPr>
          <w:rFonts w:ascii="Times New Roman" w:hAnsi="Times New Roman"/>
        </w:rPr>
        <w:t>rok</w:t>
      </w:r>
      <w:r w:rsidR="00174594">
        <w:rPr>
          <w:rFonts w:ascii="Times New Roman" w:hAnsi="Times New Roman"/>
        </w:rPr>
        <w:t xml:space="preserve">u </w:t>
      </w:r>
      <w:r w:rsidR="00682EEF">
        <w:rPr>
          <w:rFonts w:ascii="Times New Roman" w:hAnsi="Times New Roman"/>
        </w:rPr>
        <w:t>201</w:t>
      </w:r>
      <w:r>
        <w:rPr>
          <w:rFonts w:ascii="Times New Roman" w:hAnsi="Times New Roman"/>
        </w:rPr>
        <w:t>9</w:t>
      </w:r>
      <w:r w:rsidR="00682EE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Cs w:val="24"/>
        </w:rPr>
        <w:t>neb</w:t>
      </w:r>
      <w:r w:rsidR="00F20291">
        <w:rPr>
          <w:rFonts w:ascii="Times New Roman" w:hAnsi="Times New Roman"/>
          <w:szCs w:val="24"/>
        </w:rPr>
        <w:t xml:space="preserve">ude </w:t>
      </w:r>
      <w:r>
        <w:rPr>
          <w:rFonts w:ascii="Times New Roman" w:hAnsi="Times New Roman"/>
          <w:szCs w:val="24"/>
        </w:rPr>
        <w:t>Sociálnej poisťovn</w:t>
      </w:r>
      <w:r w:rsidR="00D2089D">
        <w:rPr>
          <w:rFonts w:ascii="Times New Roman" w:hAnsi="Times New Roman"/>
          <w:szCs w:val="24"/>
        </w:rPr>
        <w:t>i</w:t>
      </w:r>
      <w:r>
        <w:rPr>
          <w:rFonts w:ascii="Times New Roman" w:hAnsi="Times New Roman"/>
          <w:szCs w:val="24"/>
        </w:rPr>
        <w:t xml:space="preserve"> poskytnutý </w:t>
      </w:r>
      <w:r w:rsidR="00682EEF" w:rsidRPr="00BE614D">
        <w:rPr>
          <w:rFonts w:ascii="Times New Roman" w:hAnsi="Times New Roman"/>
          <w:szCs w:val="24"/>
        </w:rPr>
        <w:t xml:space="preserve">transfer finančných prostriedkov zo </w:t>
      </w:r>
      <w:r w:rsidR="00682EEF" w:rsidRPr="00D467C0">
        <w:rPr>
          <w:rFonts w:ascii="Times New Roman" w:hAnsi="Times New Roman"/>
          <w:szCs w:val="24"/>
        </w:rPr>
        <w:t xml:space="preserve">štátneho rozpočtu Slovenskej republiky </w:t>
      </w:r>
      <w:r w:rsidR="00682EEF">
        <w:rPr>
          <w:rFonts w:ascii="Times New Roman" w:hAnsi="Times New Roman"/>
          <w:szCs w:val="24"/>
        </w:rPr>
        <w:t>(</w:t>
      </w:r>
      <w:r w:rsidR="00682EEF" w:rsidRPr="00BE614D">
        <w:rPr>
          <w:rFonts w:ascii="Times New Roman" w:hAnsi="Times New Roman"/>
          <w:szCs w:val="24"/>
        </w:rPr>
        <w:t>ŠR SR</w:t>
      </w:r>
      <w:r w:rsidR="00682EEF">
        <w:rPr>
          <w:rFonts w:ascii="Times New Roman" w:hAnsi="Times New Roman"/>
          <w:szCs w:val="24"/>
        </w:rPr>
        <w:t xml:space="preserve">). </w:t>
      </w:r>
    </w:p>
    <w:p w:rsidR="00121E54" w:rsidRDefault="00121E54" w:rsidP="00121E54">
      <w:pPr>
        <w:spacing w:before="240" w:after="120"/>
        <w:ind w:firstLine="709"/>
        <w:jc w:val="both"/>
        <w:rPr>
          <w:rFonts w:ascii="Times New Roman" w:hAnsi="Times New Roman"/>
          <w:szCs w:val="24"/>
        </w:rPr>
      </w:pPr>
      <w:r w:rsidRPr="00D467C0">
        <w:rPr>
          <w:rFonts w:ascii="Times New Roman" w:hAnsi="Times New Roman"/>
        </w:rPr>
        <w:t>Do príjmov Sociálnej poisťovne bol</w:t>
      </w:r>
      <w:r>
        <w:rPr>
          <w:rFonts w:ascii="Times New Roman" w:hAnsi="Times New Roman"/>
        </w:rPr>
        <w:t xml:space="preserve"> v rokoch 2020 a 2021</w:t>
      </w:r>
      <w:r w:rsidRPr="00D467C0">
        <w:rPr>
          <w:rFonts w:ascii="Times New Roman" w:hAnsi="Times New Roman"/>
        </w:rPr>
        <w:t xml:space="preserve"> zapracovaný </w:t>
      </w:r>
      <w:r w:rsidRPr="00BE614D">
        <w:rPr>
          <w:rFonts w:ascii="Times New Roman" w:hAnsi="Times New Roman"/>
          <w:szCs w:val="24"/>
        </w:rPr>
        <w:t>transfer finančných prostriedkov zo ŠR SR</w:t>
      </w:r>
      <w:r>
        <w:rPr>
          <w:rFonts w:ascii="Times New Roman" w:hAnsi="Times New Roman"/>
          <w:szCs w:val="24"/>
        </w:rPr>
        <w:t xml:space="preserve">. </w:t>
      </w:r>
      <w:r w:rsidRPr="00BE614D">
        <w:rPr>
          <w:rFonts w:ascii="Times New Roman" w:hAnsi="Times New Roman"/>
          <w:szCs w:val="24"/>
        </w:rPr>
        <w:t xml:space="preserve"> </w:t>
      </w:r>
      <w:r w:rsidRPr="004C7EC8">
        <w:rPr>
          <w:rFonts w:ascii="Times New Roman" w:hAnsi="Times New Roman"/>
          <w:szCs w:val="24"/>
        </w:rPr>
        <w:t>Výška transferu zo ŠR SR zohľadňuje nevyhnutnú technickú rezervu finančných prostriedkov pre zachovanie platobnej schopnosti Sociálnej poisťovne v zmysle § 157 ods. 4 zákona o sociálnom poistení.</w:t>
      </w:r>
      <w:r>
        <w:rPr>
          <w:rFonts w:ascii="Times New Roman" w:hAnsi="Times New Roman"/>
          <w:szCs w:val="24"/>
        </w:rPr>
        <w:t xml:space="preserve"> </w:t>
      </w:r>
    </w:p>
    <w:p w:rsidR="0044348D" w:rsidRDefault="00174594" w:rsidP="00EF3E69">
      <w:pPr>
        <w:spacing w:before="240" w:after="12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Predpokladá</w:t>
      </w:r>
      <w:r w:rsidR="00006687">
        <w:rPr>
          <w:rFonts w:ascii="Times New Roman" w:hAnsi="Times New Roman"/>
          <w:szCs w:val="24"/>
        </w:rPr>
        <w:t xml:space="preserve"> sa</w:t>
      </w:r>
      <w:r>
        <w:rPr>
          <w:rFonts w:ascii="Times New Roman" w:hAnsi="Times New Roman"/>
          <w:szCs w:val="24"/>
        </w:rPr>
        <w:t xml:space="preserve">, že v rokoch </w:t>
      </w:r>
      <w:r w:rsidR="0044348D">
        <w:rPr>
          <w:rFonts w:ascii="Times New Roman" w:hAnsi="Times New Roman"/>
          <w:szCs w:val="24"/>
        </w:rPr>
        <w:t>2020</w:t>
      </w:r>
      <w:r>
        <w:rPr>
          <w:rFonts w:ascii="Times New Roman" w:hAnsi="Times New Roman"/>
          <w:szCs w:val="24"/>
        </w:rPr>
        <w:t xml:space="preserve"> a </w:t>
      </w:r>
      <w:r w:rsidR="00EF3E69">
        <w:rPr>
          <w:rFonts w:ascii="Times New Roman" w:hAnsi="Times New Roman"/>
          <w:szCs w:val="24"/>
        </w:rPr>
        <w:t xml:space="preserve">2021 </w:t>
      </w:r>
      <w:r w:rsidR="0044348D">
        <w:rPr>
          <w:rFonts w:ascii="Times New Roman" w:hAnsi="Times New Roman"/>
          <w:szCs w:val="24"/>
        </w:rPr>
        <w:t>bude</w:t>
      </w:r>
      <w:r w:rsidR="0044348D" w:rsidRPr="0044348D">
        <w:rPr>
          <w:rFonts w:ascii="Times New Roman" w:hAnsi="Times New Roman"/>
          <w:szCs w:val="24"/>
        </w:rPr>
        <w:t xml:space="preserve"> </w:t>
      </w:r>
      <w:r w:rsidR="0044348D">
        <w:rPr>
          <w:rFonts w:ascii="Times New Roman" w:hAnsi="Times New Roman"/>
          <w:szCs w:val="24"/>
        </w:rPr>
        <w:t>Sociálnej poisťovn</w:t>
      </w:r>
      <w:r w:rsidR="00D2089D">
        <w:rPr>
          <w:rFonts w:ascii="Times New Roman" w:hAnsi="Times New Roman"/>
          <w:szCs w:val="24"/>
        </w:rPr>
        <w:t>i</w:t>
      </w:r>
      <w:r w:rsidR="0044348D">
        <w:rPr>
          <w:rFonts w:ascii="Times New Roman" w:hAnsi="Times New Roman"/>
          <w:szCs w:val="24"/>
        </w:rPr>
        <w:t xml:space="preserve"> poskytnutý transfer </w:t>
      </w:r>
      <w:r w:rsidR="0044348D" w:rsidRPr="00BE614D">
        <w:rPr>
          <w:rFonts w:ascii="Times New Roman" w:hAnsi="Times New Roman"/>
          <w:szCs w:val="24"/>
        </w:rPr>
        <w:t xml:space="preserve">finančných prostriedkov </w:t>
      </w:r>
      <w:r w:rsidR="0044348D">
        <w:rPr>
          <w:rFonts w:ascii="Times New Roman" w:hAnsi="Times New Roman"/>
          <w:szCs w:val="24"/>
        </w:rPr>
        <w:t>zo ŠR SR</w:t>
      </w:r>
      <w:r w:rsidR="00EF3E69">
        <w:rPr>
          <w:rFonts w:ascii="Times New Roman" w:hAnsi="Times New Roman"/>
          <w:szCs w:val="24"/>
        </w:rPr>
        <w:t>:</w:t>
      </w:r>
    </w:p>
    <w:tbl>
      <w:tblPr>
        <w:tblW w:w="91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9"/>
        <w:gridCol w:w="1680"/>
        <w:gridCol w:w="1300"/>
        <w:gridCol w:w="1300"/>
        <w:gridCol w:w="1390"/>
      </w:tblGrid>
      <w:tr w:rsidR="00682EEF" w:rsidRPr="00D467C0" w:rsidTr="00D72537">
        <w:trPr>
          <w:trHeight w:val="300"/>
        </w:trPr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EF" w:rsidRPr="00D467C0" w:rsidRDefault="00682EEF" w:rsidP="00F07B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EF" w:rsidRPr="00D467C0" w:rsidRDefault="00682EEF" w:rsidP="00F07B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EF" w:rsidRPr="00D467C0" w:rsidRDefault="00682EEF" w:rsidP="00F07B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EF" w:rsidRPr="00D467C0" w:rsidRDefault="00682EEF" w:rsidP="00F07B1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F" w:rsidRPr="00D467C0" w:rsidRDefault="00682EEF" w:rsidP="00F07B1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v tis. Eur</w:t>
            </w:r>
          </w:p>
        </w:tc>
      </w:tr>
      <w:tr w:rsidR="00682EEF" w:rsidRPr="00D467C0" w:rsidTr="00D72537">
        <w:trPr>
          <w:trHeight w:val="300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EEF" w:rsidRPr="00D467C0" w:rsidRDefault="00682EEF" w:rsidP="00F07B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Ukazovateľ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EEF" w:rsidRPr="00D467C0" w:rsidRDefault="00682EEF" w:rsidP="00682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 xml:space="preserve">Očakávaná skutočnosť rok </w:t>
            </w:r>
            <w:r w:rsidR="0044348D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EEF" w:rsidRPr="00D467C0" w:rsidRDefault="00682EEF" w:rsidP="00F07B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 xml:space="preserve">Rok </w:t>
            </w:r>
            <w:r w:rsidR="0044348D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EEF" w:rsidRPr="00D467C0" w:rsidRDefault="00682EEF" w:rsidP="00682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 xml:space="preserve">Rok </w:t>
            </w:r>
            <w:r w:rsidR="0044348D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EEF" w:rsidRPr="00D467C0" w:rsidRDefault="00682EEF" w:rsidP="00682E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 xml:space="preserve">Rok </w:t>
            </w:r>
            <w:r w:rsidR="0044348D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</w:tr>
      <w:tr w:rsidR="00EA3AA2" w:rsidRPr="00D467C0" w:rsidTr="00D72537">
        <w:trPr>
          <w:trHeight w:val="518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A2" w:rsidRPr="00D467C0" w:rsidRDefault="00EA3AA2" w:rsidP="00F07B11">
            <w:pPr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Transfer zo ŠR SR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AA2" w:rsidRPr="00EA3AA2" w:rsidRDefault="00D2089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AA2" w:rsidRPr="00EA3AA2" w:rsidRDefault="00EF3E6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AA2" w:rsidRPr="00EA3AA2" w:rsidRDefault="00EF3E6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100 00</w:t>
            </w:r>
            <w:r w:rsidR="0034284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AA2" w:rsidRPr="00EA3AA2" w:rsidRDefault="0034284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:rsidR="00174594" w:rsidRDefault="00FE16D4" w:rsidP="00086008">
      <w:pPr>
        <w:spacing w:before="360" w:after="120"/>
        <w:ind w:firstLine="709"/>
        <w:jc w:val="both"/>
        <w:rPr>
          <w:rFonts w:ascii="Times New Roman" w:hAnsi="Times New Roman"/>
        </w:rPr>
      </w:pPr>
      <w:r w:rsidRPr="004336E4">
        <w:rPr>
          <w:rFonts w:ascii="Times New Roman" w:hAnsi="Times New Roman"/>
        </w:rPr>
        <w:t>Pri tvorbe správneho fondu sa vychádzalo zo zákonom stanovenej tvorby správneho fondu najviac vo výške 2,4 % z príjmov z poistného, 0,25 % z príspevkov na starobné dôchodkové sporenie (SDS) a ďalších ustanovených príjmov v § 168 ods. 2 zákona o sociálnom poistení.</w:t>
      </w:r>
    </w:p>
    <w:p w:rsidR="00174594" w:rsidRDefault="00174594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972434" w:rsidRPr="004C7EC8" w:rsidRDefault="00972434" w:rsidP="00972434">
      <w:pPr>
        <w:pStyle w:val="Odsekzoznamu"/>
        <w:numPr>
          <w:ilvl w:val="0"/>
          <w:numId w:val="28"/>
        </w:numPr>
        <w:spacing w:before="240" w:after="120"/>
        <w:ind w:left="709" w:hanging="709"/>
        <w:contextualSpacing w:val="0"/>
        <w:jc w:val="both"/>
        <w:rPr>
          <w:rFonts w:ascii="Times New Roman" w:hAnsi="Times New Roman"/>
          <w:b/>
        </w:rPr>
      </w:pPr>
      <w:r w:rsidRPr="004C7EC8">
        <w:rPr>
          <w:rFonts w:ascii="Times New Roman" w:hAnsi="Times New Roman"/>
          <w:b/>
        </w:rPr>
        <w:lastRenderedPageBreak/>
        <w:t>Očakávané výsledky hospodárenia Sociálnej poisťovne v roku 201</w:t>
      </w:r>
      <w:r>
        <w:rPr>
          <w:rFonts w:ascii="Times New Roman" w:hAnsi="Times New Roman"/>
          <w:b/>
        </w:rPr>
        <w:t>9</w:t>
      </w:r>
    </w:p>
    <w:p w:rsidR="00972434" w:rsidRDefault="00972434" w:rsidP="00972434">
      <w:pPr>
        <w:spacing w:before="120" w:after="120"/>
        <w:ind w:firstLine="720"/>
        <w:jc w:val="both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b/>
          <w:szCs w:val="24"/>
        </w:rPr>
        <w:t>Príjmy</w:t>
      </w:r>
      <w:r w:rsidRPr="004C7EC8">
        <w:rPr>
          <w:rFonts w:ascii="Times New Roman" w:hAnsi="Times New Roman"/>
          <w:szCs w:val="24"/>
        </w:rPr>
        <w:t xml:space="preserve"> Sociálnej poisťovne sa </w:t>
      </w:r>
      <w:r w:rsidRPr="004C7EC8">
        <w:rPr>
          <w:rFonts w:ascii="Times New Roman" w:hAnsi="Times New Roman"/>
          <w:b/>
          <w:szCs w:val="24"/>
        </w:rPr>
        <w:t>v roku 201</w:t>
      </w:r>
      <w:r>
        <w:rPr>
          <w:rFonts w:ascii="Times New Roman" w:hAnsi="Times New Roman"/>
          <w:b/>
          <w:szCs w:val="24"/>
        </w:rPr>
        <w:t>9</w:t>
      </w:r>
      <w:r w:rsidRPr="004C7EC8">
        <w:rPr>
          <w:rFonts w:ascii="Times New Roman" w:hAnsi="Times New Roman"/>
          <w:b/>
          <w:szCs w:val="24"/>
        </w:rPr>
        <w:t xml:space="preserve"> očakávajú</w:t>
      </w:r>
      <w:r w:rsidRPr="004C7EC8">
        <w:rPr>
          <w:rFonts w:ascii="Times New Roman" w:hAnsi="Times New Roman"/>
          <w:szCs w:val="24"/>
        </w:rPr>
        <w:t xml:space="preserve">: </w:t>
      </w:r>
    </w:p>
    <w:tbl>
      <w:tblPr>
        <w:tblW w:w="93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418"/>
        <w:gridCol w:w="1417"/>
        <w:gridCol w:w="1241"/>
      </w:tblGrid>
      <w:tr w:rsidR="009D60B6" w:rsidRPr="009D60B6" w:rsidTr="009D60B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B6" w:rsidRPr="009D60B6" w:rsidRDefault="009D60B6" w:rsidP="009D60B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B6" w:rsidRPr="009D60B6" w:rsidRDefault="009D60B6" w:rsidP="009D60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0B6" w:rsidRPr="009D60B6" w:rsidRDefault="009D60B6" w:rsidP="009D60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v tis. Eur</w:t>
            </w:r>
          </w:p>
        </w:tc>
      </w:tr>
      <w:tr w:rsidR="009D60B6" w:rsidRPr="009D60B6" w:rsidTr="009D60B6"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6" w:rsidRPr="009D60B6" w:rsidRDefault="009D60B6" w:rsidP="009D6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Ukazovateľ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0B6" w:rsidRPr="009D60B6" w:rsidRDefault="009D60B6" w:rsidP="009D6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Rok 2019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6" w:rsidRPr="009D60B6" w:rsidRDefault="009D60B6" w:rsidP="009D6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Rozdiel 2-1</w:t>
            </w:r>
          </w:p>
        </w:tc>
      </w:tr>
      <w:tr w:rsidR="009D60B6" w:rsidRPr="009D60B6" w:rsidTr="009D60B6"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0B6" w:rsidRPr="009D60B6" w:rsidRDefault="009D60B6" w:rsidP="009D60B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B6" w:rsidRPr="009D60B6" w:rsidRDefault="009D60B6" w:rsidP="009D6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 xml:space="preserve">Schválený rozpočet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B6" w:rsidRPr="009D60B6" w:rsidRDefault="009D60B6" w:rsidP="009D6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 xml:space="preserve">Očakávaná skutočnosť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0B6" w:rsidRPr="009D60B6" w:rsidRDefault="009D60B6" w:rsidP="009D60B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60B6" w:rsidRPr="009D60B6" w:rsidTr="009D60B6"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6" w:rsidRPr="009D60B6" w:rsidRDefault="009D60B6" w:rsidP="009D6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B6" w:rsidRPr="009D60B6" w:rsidRDefault="009D60B6" w:rsidP="009D6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B6" w:rsidRPr="009D60B6" w:rsidRDefault="009D60B6" w:rsidP="009D6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6" w:rsidRPr="009D60B6" w:rsidRDefault="009D60B6" w:rsidP="009D6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9D60B6" w:rsidRPr="009D60B6" w:rsidTr="009D60B6"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B6" w:rsidRPr="009D60B6" w:rsidRDefault="009D60B6" w:rsidP="009D60B6">
            <w:pPr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Zdroje celkom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9 009 121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9 089 777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80 656</w:t>
            </w:r>
          </w:p>
        </w:tc>
      </w:tr>
      <w:tr w:rsidR="009D60B6" w:rsidRPr="009D60B6" w:rsidTr="009D60B6"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B6" w:rsidRPr="009D60B6" w:rsidRDefault="009D60B6" w:rsidP="009D60B6">
            <w:pPr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D60B6" w:rsidRPr="009D60B6" w:rsidTr="009D60B6"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B6" w:rsidRPr="009D60B6" w:rsidRDefault="009D60B6" w:rsidP="009D60B6">
            <w:pPr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prevod z minulých rokov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628 470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666 303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37 833</w:t>
            </w:r>
          </w:p>
        </w:tc>
      </w:tr>
      <w:tr w:rsidR="009D60B6" w:rsidRPr="009D60B6" w:rsidTr="009D60B6"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B6" w:rsidRPr="009D60B6" w:rsidRDefault="009D60B6" w:rsidP="009D60B6">
            <w:pPr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príjmy v bežnom roku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8 380 651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8 423 474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42 823</w:t>
            </w:r>
          </w:p>
        </w:tc>
      </w:tr>
      <w:tr w:rsidR="009D60B6" w:rsidRPr="009D60B6" w:rsidTr="009D60B6"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B6" w:rsidRPr="009D60B6" w:rsidRDefault="009D60B6" w:rsidP="009D60B6">
            <w:pPr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D60B6" w:rsidRPr="009D60B6" w:rsidTr="009D60B6"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0B6" w:rsidRPr="009D60B6" w:rsidRDefault="009D60B6" w:rsidP="009D60B6">
            <w:pPr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a) príjmy z bežného poistného od ekonomicky aktívneho obyvateľstva (EAO)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7 893 770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7 910 183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16 413</w:t>
            </w:r>
          </w:p>
        </w:tc>
      </w:tr>
      <w:tr w:rsidR="009D60B6" w:rsidRPr="009D60B6" w:rsidTr="009D60B6"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B6" w:rsidRPr="009D60B6" w:rsidRDefault="009D60B6" w:rsidP="009D60B6">
            <w:pPr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b) príjmy z poistného od štátu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229 089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249 855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20 766</w:t>
            </w:r>
          </w:p>
        </w:tc>
      </w:tr>
      <w:tr w:rsidR="009D60B6" w:rsidRPr="009D60B6" w:rsidTr="009D60B6"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B6" w:rsidRPr="009D60B6" w:rsidRDefault="009D60B6" w:rsidP="009D60B6">
            <w:pPr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c) príjmy od Sociálnej poisťovne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2 500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</w:tr>
      <w:tr w:rsidR="009D60B6" w:rsidRPr="009D60B6" w:rsidTr="009D60B6"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B6" w:rsidRPr="009D60B6" w:rsidRDefault="009D60B6" w:rsidP="009D60B6">
            <w:pPr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d) príjmy zo sankcií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15 600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15 561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9D60B6">
              <w:rPr>
                <w:rFonts w:ascii="Times New Roman" w:hAnsi="Times New Roman"/>
                <w:i/>
                <w:iCs/>
                <w:sz w:val="22"/>
                <w:szCs w:val="22"/>
              </w:rPr>
              <w:t>-39</w:t>
            </w:r>
          </w:p>
        </w:tc>
      </w:tr>
      <w:tr w:rsidR="009D60B6" w:rsidRPr="009D60B6" w:rsidTr="009D60B6"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0B6" w:rsidRPr="009D60B6" w:rsidRDefault="009D60B6" w:rsidP="009D60B6">
            <w:pPr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 xml:space="preserve">e) príjmy z dlžného poistného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214 768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217 450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2 682</w:t>
            </w:r>
          </w:p>
        </w:tc>
      </w:tr>
      <w:tr w:rsidR="009D60B6" w:rsidRPr="009D60B6" w:rsidTr="009D60B6"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B6" w:rsidRPr="009D60B6" w:rsidRDefault="009D60B6" w:rsidP="009D60B6">
            <w:pPr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 xml:space="preserve">f) ostatné príjmy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18 274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21 431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3 157</w:t>
            </w:r>
          </w:p>
        </w:tc>
      </w:tr>
      <w:tr w:rsidR="009D60B6" w:rsidRPr="009D60B6" w:rsidTr="009D60B6"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B6" w:rsidRPr="009D60B6" w:rsidRDefault="009D60B6" w:rsidP="009D60B6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9D60B6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  z toho príjmy zo štátneho rozpočtu SR (ŠR SR)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9D60B6" w:rsidRPr="009D60B6" w:rsidTr="009D60B6"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0B6" w:rsidRPr="009D60B6" w:rsidRDefault="009D60B6" w:rsidP="009D60B6">
            <w:pPr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g) príspevky na starobné dôchodkové sporenie (SDS) zaplatené zamestnávateľom po uplynutí 60 dní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4 924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4 200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-724</w:t>
            </w:r>
          </w:p>
        </w:tc>
      </w:tr>
      <w:tr w:rsidR="009D60B6" w:rsidRPr="009D60B6" w:rsidTr="009D60B6"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0B6" w:rsidRPr="009D60B6" w:rsidRDefault="009D60B6" w:rsidP="009D60B6">
            <w:pPr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h) príjmy správneho fondu z príspevkov na SDS (EAO 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1 650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1 710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</w:tr>
      <w:tr w:rsidR="009D60B6" w:rsidRPr="009D60B6" w:rsidTr="009D60B6"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0B6" w:rsidRPr="009D60B6" w:rsidRDefault="009D60B6" w:rsidP="009D60B6">
            <w:pPr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i) príjmy správneho fondu z príspevkov na SDS (štát)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9D60B6" w:rsidRPr="009D60B6" w:rsidTr="009D60B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B6" w:rsidRPr="009D60B6" w:rsidRDefault="009D60B6" w:rsidP="009D60B6">
            <w:pPr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j) príjmy z otvorenia II. piliera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0B6" w:rsidRPr="009D60B6" w:rsidRDefault="009D60B6" w:rsidP="009D60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60B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</w:tbl>
    <w:p w:rsidR="009D60B6" w:rsidRDefault="009D60B6" w:rsidP="009D60B6">
      <w:pPr>
        <w:spacing w:before="120" w:after="120"/>
        <w:jc w:val="both"/>
        <w:rPr>
          <w:rFonts w:ascii="Times New Roman" w:hAnsi="Times New Roman"/>
          <w:szCs w:val="24"/>
        </w:rPr>
      </w:pPr>
    </w:p>
    <w:p w:rsidR="00716890" w:rsidRDefault="00716890" w:rsidP="00716890">
      <w:pPr>
        <w:spacing w:before="240" w:after="120"/>
        <w:ind w:firstLine="709"/>
        <w:jc w:val="both"/>
        <w:rPr>
          <w:rFonts w:ascii="Times New Roman" w:eastAsia="Calibri" w:hAnsi="Times New Roman"/>
          <w:szCs w:val="24"/>
        </w:rPr>
      </w:pPr>
      <w:r w:rsidRPr="003F2313">
        <w:rPr>
          <w:rFonts w:ascii="Times New Roman" w:eastAsia="Calibri" w:hAnsi="Times New Roman"/>
          <w:szCs w:val="24"/>
        </w:rPr>
        <w:t>V roku 201</w:t>
      </w:r>
      <w:r>
        <w:rPr>
          <w:rFonts w:ascii="Times New Roman" w:eastAsia="Calibri" w:hAnsi="Times New Roman"/>
          <w:szCs w:val="24"/>
        </w:rPr>
        <w:t>9</w:t>
      </w:r>
      <w:r w:rsidRPr="003F2313">
        <w:rPr>
          <w:rFonts w:ascii="Times New Roman" w:eastAsia="Calibri" w:hAnsi="Times New Roman"/>
          <w:szCs w:val="24"/>
        </w:rPr>
        <w:t xml:space="preserve"> sa očakáva vyššie plnenie rozpočtu príjmov </w:t>
      </w:r>
      <w:r>
        <w:rPr>
          <w:rFonts w:ascii="Times New Roman" w:eastAsia="Calibri" w:hAnsi="Times New Roman"/>
          <w:szCs w:val="24"/>
        </w:rPr>
        <w:t>v bežnom roku o 42 823 </w:t>
      </w:r>
      <w:r w:rsidRPr="003F2313">
        <w:rPr>
          <w:rFonts w:ascii="Times New Roman" w:eastAsia="Calibri" w:hAnsi="Times New Roman"/>
          <w:szCs w:val="24"/>
        </w:rPr>
        <w:t xml:space="preserve"> tis. Eur</w:t>
      </w:r>
      <w:r>
        <w:rPr>
          <w:rFonts w:ascii="Times New Roman" w:eastAsia="Calibri" w:hAnsi="Times New Roman"/>
          <w:szCs w:val="24"/>
        </w:rPr>
        <w:t xml:space="preserve">. Príjmy </w:t>
      </w:r>
      <w:r w:rsidRPr="003F2313">
        <w:rPr>
          <w:rFonts w:ascii="Times New Roman" w:eastAsia="Calibri" w:hAnsi="Times New Roman"/>
          <w:szCs w:val="24"/>
        </w:rPr>
        <w:t>z bežného poistného od EAO</w:t>
      </w:r>
      <w:r>
        <w:rPr>
          <w:rFonts w:ascii="Times New Roman" w:eastAsia="Calibri" w:hAnsi="Times New Roman"/>
          <w:szCs w:val="24"/>
        </w:rPr>
        <w:t xml:space="preserve"> sa očakávajú vyššie o 16 413 tis. Eur oproti schválenému rozpočtu na rok 2019.</w:t>
      </w:r>
    </w:p>
    <w:p w:rsidR="00716890" w:rsidRPr="00601BE1" w:rsidRDefault="00716890" w:rsidP="00716890">
      <w:pPr>
        <w:spacing w:before="240" w:after="120"/>
        <w:ind w:firstLine="709"/>
        <w:jc w:val="both"/>
        <w:rPr>
          <w:rFonts w:ascii="Times New Roman" w:eastAsia="Calibri" w:hAnsi="Times New Roman"/>
          <w:szCs w:val="24"/>
        </w:rPr>
      </w:pPr>
      <w:r w:rsidRPr="00601BE1">
        <w:rPr>
          <w:rFonts w:ascii="Times New Roman" w:eastAsia="Calibri" w:hAnsi="Times New Roman"/>
          <w:szCs w:val="24"/>
        </w:rPr>
        <w:t>Príjmy z poistného od štátu sa očakávajú vyššie o 20 7</w:t>
      </w:r>
      <w:r w:rsidR="00D72012">
        <w:rPr>
          <w:rFonts w:ascii="Times New Roman" w:eastAsia="Calibri" w:hAnsi="Times New Roman"/>
          <w:szCs w:val="24"/>
        </w:rPr>
        <w:t>70</w:t>
      </w:r>
      <w:r w:rsidRPr="00601BE1">
        <w:rPr>
          <w:rFonts w:ascii="Times New Roman" w:eastAsia="Calibri" w:hAnsi="Times New Roman"/>
          <w:szCs w:val="24"/>
        </w:rPr>
        <w:t xml:space="preserve"> tis. Eur z dôvodu nárastu poistencov štátu v skupine fyzických osôb, za ktoré platí poistné štát v období poskytovania dávky materské a fyzických osôb starajúcich sa o dieťa do 6 rokov veku dieťaťa. </w:t>
      </w:r>
    </w:p>
    <w:p w:rsidR="00716890" w:rsidRPr="00051680" w:rsidRDefault="00716890" w:rsidP="00716890">
      <w:pPr>
        <w:spacing w:before="240" w:after="120"/>
        <w:ind w:firstLine="709"/>
        <w:jc w:val="both"/>
        <w:rPr>
          <w:rFonts w:ascii="Times New Roman" w:eastAsia="Calibri" w:hAnsi="Times New Roman"/>
          <w:szCs w:val="24"/>
          <w:lang w:eastAsia="en-US"/>
        </w:rPr>
      </w:pPr>
      <w:r w:rsidRPr="0071732E">
        <w:rPr>
          <w:rFonts w:ascii="Times New Roman" w:eastAsia="Calibri" w:hAnsi="Times New Roman"/>
          <w:szCs w:val="24"/>
        </w:rPr>
        <w:t>V</w:t>
      </w:r>
      <w:r w:rsidRPr="0071732E">
        <w:rPr>
          <w:rFonts w:ascii="Times New Roman" w:eastAsia="Calibri" w:hAnsi="Times New Roman"/>
          <w:szCs w:val="24"/>
          <w:lang w:eastAsia="en-US"/>
        </w:rPr>
        <w:t>ýber od EAO vrátane príspevkov na SDS sa v roku 2019 očakáva o 42 811 tis. Eur vyšší, ako bolo rozpočtované.</w:t>
      </w:r>
      <w:r w:rsidRPr="00051680">
        <w:rPr>
          <w:rFonts w:ascii="Times New Roman" w:eastAsia="Calibri" w:hAnsi="Times New Roman"/>
          <w:szCs w:val="24"/>
          <w:lang w:eastAsia="en-US"/>
        </w:rPr>
        <w:t xml:space="preserve"> </w:t>
      </w:r>
    </w:p>
    <w:p w:rsidR="00716890" w:rsidRDefault="00716890" w:rsidP="00716890">
      <w:pPr>
        <w:spacing w:before="240" w:after="120"/>
        <w:ind w:firstLine="709"/>
        <w:jc w:val="both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>P</w:t>
      </w:r>
      <w:r w:rsidRPr="003F2313">
        <w:rPr>
          <w:rFonts w:ascii="Times New Roman" w:eastAsiaTheme="minorHAnsi" w:hAnsi="Times New Roman"/>
          <w:szCs w:val="24"/>
          <w:lang w:eastAsia="en-US"/>
        </w:rPr>
        <w:t>redpokladá</w:t>
      </w:r>
      <w:r>
        <w:rPr>
          <w:rFonts w:ascii="Times New Roman" w:eastAsiaTheme="minorHAnsi" w:hAnsi="Times New Roman"/>
          <w:szCs w:val="24"/>
          <w:lang w:eastAsia="en-US"/>
        </w:rPr>
        <w:t xml:space="preserve"> sa, že v roku 2019 nebude Sociálnej poisťovni </w:t>
      </w:r>
      <w:r w:rsidRPr="003F2313">
        <w:rPr>
          <w:rFonts w:ascii="Times New Roman" w:eastAsiaTheme="minorHAnsi" w:hAnsi="Times New Roman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Cs w:val="24"/>
          <w:lang w:eastAsia="en-US"/>
        </w:rPr>
        <w:t xml:space="preserve">poskytnutý transfer </w:t>
      </w:r>
      <w:r w:rsidRPr="003F2313">
        <w:rPr>
          <w:rFonts w:ascii="Times New Roman" w:eastAsiaTheme="minorHAnsi" w:hAnsi="Times New Roman"/>
          <w:szCs w:val="24"/>
          <w:lang w:eastAsia="en-US"/>
        </w:rPr>
        <w:t>zo ŠR SR.</w:t>
      </w:r>
    </w:p>
    <w:p w:rsidR="00716890" w:rsidRDefault="00716890" w:rsidP="00716890">
      <w:pPr>
        <w:spacing w:before="240" w:after="120"/>
        <w:ind w:firstLine="720"/>
        <w:jc w:val="both"/>
        <w:rPr>
          <w:rFonts w:ascii="Times New Roman" w:hAnsi="Times New Roman"/>
          <w:b/>
          <w:szCs w:val="24"/>
        </w:rPr>
      </w:pPr>
    </w:p>
    <w:p w:rsidR="00A964D3" w:rsidRDefault="00A964D3" w:rsidP="00716890">
      <w:pPr>
        <w:spacing w:before="240" w:after="120"/>
        <w:ind w:firstLine="720"/>
        <w:jc w:val="both"/>
        <w:rPr>
          <w:rFonts w:ascii="Times New Roman" w:hAnsi="Times New Roman"/>
          <w:b/>
          <w:szCs w:val="24"/>
        </w:rPr>
      </w:pPr>
    </w:p>
    <w:p w:rsidR="00A964D3" w:rsidRDefault="00A964D3" w:rsidP="00716890">
      <w:pPr>
        <w:spacing w:before="240" w:after="120"/>
        <w:ind w:firstLine="720"/>
        <w:jc w:val="both"/>
        <w:rPr>
          <w:rFonts w:ascii="Times New Roman" w:hAnsi="Times New Roman"/>
          <w:b/>
          <w:szCs w:val="24"/>
        </w:rPr>
      </w:pPr>
    </w:p>
    <w:p w:rsidR="00A964D3" w:rsidRDefault="00A964D3" w:rsidP="00716890">
      <w:pPr>
        <w:spacing w:before="240" w:after="120"/>
        <w:ind w:firstLine="720"/>
        <w:jc w:val="both"/>
        <w:rPr>
          <w:rFonts w:ascii="Times New Roman" w:hAnsi="Times New Roman"/>
          <w:b/>
          <w:szCs w:val="24"/>
        </w:rPr>
      </w:pPr>
    </w:p>
    <w:p w:rsidR="00972434" w:rsidRDefault="00972434" w:rsidP="00972434">
      <w:pPr>
        <w:spacing w:before="240" w:after="120"/>
        <w:ind w:firstLine="720"/>
        <w:jc w:val="both"/>
        <w:rPr>
          <w:rFonts w:ascii="Times New Roman" w:hAnsi="Times New Roman"/>
          <w:b/>
          <w:szCs w:val="24"/>
        </w:rPr>
      </w:pPr>
    </w:p>
    <w:p w:rsidR="00972434" w:rsidRDefault="00972434" w:rsidP="00972434">
      <w:pPr>
        <w:spacing w:before="240" w:after="120"/>
        <w:ind w:firstLine="720"/>
        <w:jc w:val="both"/>
        <w:rPr>
          <w:rFonts w:ascii="Times New Roman" w:hAnsi="Times New Roman"/>
          <w:b/>
          <w:szCs w:val="24"/>
        </w:rPr>
      </w:pPr>
    </w:p>
    <w:p w:rsidR="00972434" w:rsidRDefault="00972434" w:rsidP="00972434">
      <w:pPr>
        <w:spacing w:before="240" w:after="120"/>
        <w:ind w:firstLine="720"/>
        <w:jc w:val="both"/>
        <w:rPr>
          <w:rFonts w:ascii="Times New Roman" w:hAnsi="Times New Roman"/>
          <w:b/>
          <w:szCs w:val="24"/>
        </w:rPr>
      </w:pPr>
    </w:p>
    <w:p w:rsidR="00972434" w:rsidRPr="004C7EC8" w:rsidRDefault="00972434" w:rsidP="00972434">
      <w:pPr>
        <w:spacing w:before="240" w:after="120"/>
        <w:ind w:firstLine="720"/>
        <w:jc w:val="both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b/>
          <w:szCs w:val="24"/>
        </w:rPr>
        <w:lastRenderedPageBreak/>
        <w:t>Výdavky (náklady) Sociálnej poisťovne v roku 201</w:t>
      </w:r>
      <w:r>
        <w:rPr>
          <w:rFonts w:ascii="Times New Roman" w:hAnsi="Times New Roman"/>
          <w:b/>
          <w:szCs w:val="24"/>
        </w:rPr>
        <w:t>9</w:t>
      </w:r>
      <w:r w:rsidRPr="004C7EC8">
        <w:rPr>
          <w:rFonts w:ascii="Times New Roman" w:hAnsi="Times New Roman"/>
          <w:b/>
          <w:szCs w:val="24"/>
        </w:rPr>
        <w:t xml:space="preserve"> </w:t>
      </w:r>
      <w:r w:rsidRPr="004C7EC8">
        <w:rPr>
          <w:rFonts w:ascii="Times New Roman" w:hAnsi="Times New Roman"/>
          <w:szCs w:val="24"/>
        </w:rPr>
        <w:t>sa predpokladajú:</w:t>
      </w:r>
    </w:p>
    <w:tbl>
      <w:tblPr>
        <w:tblW w:w="965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1640"/>
        <w:gridCol w:w="1640"/>
        <w:gridCol w:w="1398"/>
      </w:tblGrid>
      <w:tr w:rsidR="00972434" w:rsidRPr="009B67AD" w:rsidTr="00D2089D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34" w:rsidRPr="009B67AD" w:rsidRDefault="00972434" w:rsidP="00D208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34" w:rsidRPr="009B67AD" w:rsidRDefault="00972434" w:rsidP="00D208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34" w:rsidRPr="009B67AD" w:rsidRDefault="00972434" w:rsidP="00D208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2434" w:rsidRPr="009B67AD" w:rsidRDefault="00972434" w:rsidP="00D2089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B67AD">
              <w:rPr>
                <w:rFonts w:ascii="Times New Roman" w:hAnsi="Times New Roman"/>
                <w:sz w:val="22"/>
                <w:szCs w:val="22"/>
              </w:rPr>
              <w:t>v tis. Eur</w:t>
            </w:r>
          </w:p>
        </w:tc>
      </w:tr>
      <w:tr w:rsidR="00972434" w:rsidRPr="009B67AD" w:rsidTr="00D2089D"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34" w:rsidRPr="009B67AD" w:rsidRDefault="00972434" w:rsidP="00D208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67AD">
              <w:rPr>
                <w:rFonts w:ascii="Times New Roman" w:hAnsi="Times New Roman"/>
                <w:sz w:val="22"/>
                <w:szCs w:val="22"/>
              </w:rPr>
              <w:t>Ukazovateľ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434" w:rsidRPr="009B67AD" w:rsidRDefault="00972434" w:rsidP="00D208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67AD">
              <w:rPr>
                <w:rFonts w:ascii="Times New Roman" w:hAnsi="Times New Roman"/>
                <w:sz w:val="22"/>
                <w:szCs w:val="22"/>
              </w:rPr>
              <w:t>Rok 2019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34" w:rsidRPr="009B67AD" w:rsidRDefault="00972434" w:rsidP="00D2089D">
            <w:pPr>
              <w:rPr>
                <w:rFonts w:ascii="Times New Roman" w:hAnsi="Times New Roman"/>
                <w:sz w:val="22"/>
                <w:szCs w:val="22"/>
              </w:rPr>
            </w:pPr>
            <w:r w:rsidRPr="009B67A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72434" w:rsidRPr="009B67AD" w:rsidTr="00D2089D"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434" w:rsidRPr="009B67AD" w:rsidRDefault="00972434" w:rsidP="00D208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34" w:rsidRPr="009B67AD" w:rsidRDefault="00972434" w:rsidP="00D208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67AD">
              <w:rPr>
                <w:rFonts w:ascii="Times New Roman" w:hAnsi="Times New Roman"/>
                <w:sz w:val="22"/>
                <w:szCs w:val="22"/>
              </w:rPr>
              <w:t xml:space="preserve">Schválený rozpočet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34" w:rsidRPr="009B67AD" w:rsidRDefault="00972434" w:rsidP="00D208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67AD">
              <w:rPr>
                <w:rFonts w:ascii="Times New Roman" w:hAnsi="Times New Roman"/>
                <w:sz w:val="22"/>
                <w:szCs w:val="22"/>
              </w:rPr>
              <w:t xml:space="preserve">Očakávaná skutočnosť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34" w:rsidRPr="009B67AD" w:rsidRDefault="00972434" w:rsidP="00D208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67AD">
              <w:rPr>
                <w:rFonts w:ascii="Times New Roman" w:hAnsi="Times New Roman"/>
                <w:sz w:val="22"/>
                <w:szCs w:val="22"/>
              </w:rPr>
              <w:t xml:space="preserve">Rozdiel  </w:t>
            </w:r>
            <w:r w:rsidRPr="009B67AD">
              <w:rPr>
                <w:rFonts w:ascii="Times New Roman" w:hAnsi="Times New Roman"/>
                <w:sz w:val="22"/>
                <w:szCs w:val="22"/>
              </w:rPr>
              <w:br/>
              <w:t>2-1</w:t>
            </w:r>
          </w:p>
        </w:tc>
      </w:tr>
      <w:tr w:rsidR="00972434" w:rsidRPr="009B67AD" w:rsidTr="00D2089D"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34" w:rsidRPr="009B67AD" w:rsidRDefault="00972434" w:rsidP="00D208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67AD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34" w:rsidRPr="009B67AD" w:rsidRDefault="00972434" w:rsidP="00D208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67A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34" w:rsidRPr="009B67AD" w:rsidRDefault="00972434" w:rsidP="00D208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67A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34" w:rsidRPr="009B67AD" w:rsidRDefault="00972434" w:rsidP="00D208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67A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217707" w:rsidRPr="009B67AD" w:rsidTr="00D2089D"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07" w:rsidRPr="009B67AD" w:rsidRDefault="00217707" w:rsidP="00217707">
            <w:pPr>
              <w:rPr>
                <w:rFonts w:ascii="Times New Roman" w:hAnsi="Times New Roman"/>
                <w:sz w:val="22"/>
                <w:szCs w:val="22"/>
              </w:rPr>
            </w:pPr>
            <w:r w:rsidRPr="009B67AD">
              <w:rPr>
                <w:rFonts w:ascii="Times New Roman" w:hAnsi="Times New Roman"/>
                <w:sz w:val="22"/>
                <w:szCs w:val="22"/>
              </w:rPr>
              <w:t>Použitie prostriedkov celkom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707" w:rsidRPr="00217707" w:rsidRDefault="00217707" w:rsidP="0021770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17707">
              <w:rPr>
                <w:rFonts w:ascii="Times New Roman" w:hAnsi="Times New Roman"/>
                <w:sz w:val="22"/>
                <w:szCs w:val="22"/>
              </w:rPr>
              <w:t>8 359 931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707" w:rsidRPr="00217707" w:rsidRDefault="00217707" w:rsidP="0021770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17707">
              <w:rPr>
                <w:rFonts w:ascii="Times New Roman" w:hAnsi="Times New Roman"/>
                <w:sz w:val="22"/>
                <w:szCs w:val="22"/>
              </w:rPr>
              <w:t>8 530 416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707" w:rsidRPr="00217707" w:rsidRDefault="00217707" w:rsidP="0021770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17707">
              <w:rPr>
                <w:rFonts w:ascii="Times New Roman" w:hAnsi="Times New Roman"/>
                <w:sz w:val="22"/>
                <w:szCs w:val="22"/>
              </w:rPr>
              <w:t>170 485</w:t>
            </w:r>
          </w:p>
        </w:tc>
      </w:tr>
      <w:tr w:rsidR="00217707" w:rsidRPr="009B67AD" w:rsidTr="00D2089D"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07" w:rsidRPr="009B67AD" w:rsidRDefault="00217707" w:rsidP="00217707">
            <w:pPr>
              <w:rPr>
                <w:rFonts w:ascii="Times New Roman" w:hAnsi="Times New Roman"/>
                <w:sz w:val="22"/>
                <w:szCs w:val="22"/>
              </w:rPr>
            </w:pPr>
            <w:r w:rsidRPr="009B67AD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707" w:rsidRPr="00217707" w:rsidRDefault="00217707" w:rsidP="00217707">
            <w:pPr>
              <w:rPr>
                <w:rFonts w:ascii="Times New Roman" w:hAnsi="Times New Roman"/>
                <w:sz w:val="22"/>
                <w:szCs w:val="22"/>
              </w:rPr>
            </w:pPr>
            <w:r w:rsidRPr="0021770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707" w:rsidRPr="00217707" w:rsidRDefault="00217707" w:rsidP="00217707">
            <w:pPr>
              <w:rPr>
                <w:rFonts w:ascii="Times New Roman" w:hAnsi="Times New Roman"/>
                <w:sz w:val="22"/>
                <w:szCs w:val="22"/>
              </w:rPr>
            </w:pPr>
            <w:r w:rsidRPr="0021770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707" w:rsidRPr="00217707" w:rsidRDefault="00217707" w:rsidP="00217707">
            <w:pPr>
              <w:rPr>
                <w:rFonts w:ascii="Times New Roman" w:hAnsi="Times New Roman"/>
                <w:sz w:val="22"/>
                <w:szCs w:val="22"/>
              </w:rPr>
            </w:pPr>
            <w:r w:rsidRPr="0021770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17707" w:rsidRPr="009B67AD" w:rsidTr="00D2089D"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07" w:rsidRPr="009B67AD" w:rsidRDefault="00217707" w:rsidP="00217707">
            <w:pPr>
              <w:rPr>
                <w:rFonts w:ascii="Times New Roman" w:hAnsi="Times New Roman"/>
                <w:sz w:val="22"/>
                <w:szCs w:val="22"/>
              </w:rPr>
            </w:pPr>
            <w:r w:rsidRPr="009B67AD">
              <w:rPr>
                <w:rFonts w:ascii="Times New Roman" w:hAnsi="Times New Roman"/>
                <w:sz w:val="22"/>
                <w:szCs w:val="22"/>
              </w:rPr>
              <w:t xml:space="preserve">základný fond nemocenského poistenia 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707" w:rsidRPr="00217707" w:rsidRDefault="00217707" w:rsidP="0021770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17707">
              <w:rPr>
                <w:rFonts w:ascii="Times New Roman" w:hAnsi="Times New Roman"/>
                <w:sz w:val="22"/>
                <w:szCs w:val="22"/>
              </w:rPr>
              <w:t>690 374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707" w:rsidRPr="00217707" w:rsidRDefault="00217707" w:rsidP="0021770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17707">
              <w:rPr>
                <w:rFonts w:ascii="Times New Roman" w:hAnsi="Times New Roman"/>
                <w:sz w:val="22"/>
                <w:szCs w:val="22"/>
              </w:rPr>
              <w:t>764 407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707" w:rsidRPr="00217707" w:rsidRDefault="00217707" w:rsidP="0021770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17707">
              <w:rPr>
                <w:rFonts w:ascii="Times New Roman" w:hAnsi="Times New Roman"/>
                <w:sz w:val="22"/>
                <w:szCs w:val="22"/>
              </w:rPr>
              <w:t>74 033</w:t>
            </w:r>
          </w:p>
        </w:tc>
      </w:tr>
      <w:tr w:rsidR="00217707" w:rsidRPr="009B67AD" w:rsidTr="00D2089D"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07" w:rsidRPr="009B67AD" w:rsidRDefault="00217707" w:rsidP="00217707">
            <w:pPr>
              <w:rPr>
                <w:rFonts w:ascii="Times New Roman" w:hAnsi="Times New Roman"/>
                <w:sz w:val="22"/>
                <w:szCs w:val="22"/>
              </w:rPr>
            </w:pPr>
            <w:r w:rsidRPr="009B67AD">
              <w:rPr>
                <w:rFonts w:ascii="Times New Roman" w:hAnsi="Times New Roman"/>
                <w:sz w:val="22"/>
                <w:szCs w:val="22"/>
              </w:rPr>
              <w:t xml:space="preserve">základný fond starobného poistenia 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707" w:rsidRPr="00217707" w:rsidRDefault="00217707" w:rsidP="0021770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17707">
              <w:rPr>
                <w:rFonts w:ascii="Times New Roman" w:hAnsi="Times New Roman"/>
                <w:sz w:val="22"/>
                <w:szCs w:val="22"/>
              </w:rPr>
              <w:t>6 385 690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707" w:rsidRPr="00217707" w:rsidRDefault="00217707" w:rsidP="0021770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17707">
              <w:rPr>
                <w:rFonts w:ascii="Times New Roman" w:hAnsi="Times New Roman"/>
                <w:sz w:val="22"/>
                <w:szCs w:val="22"/>
              </w:rPr>
              <w:t>6 396 477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707" w:rsidRPr="00217707" w:rsidRDefault="00217707" w:rsidP="0021770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17707">
              <w:rPr>
                <w:rFonts w:ascii="Times New Roman" w:hAnsi="Times New Roman"/>
                <w:sz w:val="22"/>
                <w:szCs w:val="22"/>
              </w:rPr>
              <w:t>10 787</w:t>
            </w:r>
          </w:p>
        </w:tc>
      </w:tr>
      <w:tr w:rsidR="00217707" w:rsidRPr="009B67AD" w:rsidTr="00D2089D"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07" w:rsidRPr="009B67AD" w:rsidRDefault="00217707" w:rsidP="00217707">
            <w:pPr>
              <w:rPr>
                <w:rFonts w:ascii="Times New Roman" w:hAnsi="Times New Roman"/>
                <w:sz w:val="22"/>
                <w:szCs w:val="22"/>
              </w:rPr>
            </w:pPr>
            <w:r w:rsidRPr="009B67AD">
              <w:rPr>
                <w:rFonts w:ascii="Times New Roman" w:hAnsi="Times New Roman"/>
                <w:sz w:val="22"/>
                <w:szCs w:val="22"/>
              </w:rPr>
              <w:t xml:space="preserve">základný fond invalidného poistenia 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707" w:rsidRPr="00217707" w:rsidRDefault="00217707" w:rsidP="0021770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17707">
              <w:rPr>
                <w:rFonts w:ascii="Times New Roman" w:hAnsi="Times New Roman"/>
                <w:sz w:val="22"/>
                <w:szCs w:val="22"/>
              </w:rPr>
              <w:t>941 351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707" w:rsidRPr="00217707" w:rsidRDefault="00217707" w:rsidP="0021770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17707">
              <w:rPr>
                <w:rFonts w:ascii="Times New Roman" w:hAnsi="Times New Roman"/>
                <w:sz w:val="22"/>
                <w:szCs w:val="22"/>
              </w:rPr>
              <w:t>948 351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707" w:rsidRPr="00217707" w:rsidRDefault="00217707" w:rsidP="0021770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17707">
              <w:rPr>
                <w:rFonts w:ascii="Times New Roman" w:hAnsi="Times New Roman"/>
                <w:sz w:val="22"/>
                <w:szCs w:val="22"/>
              </w:rPr>
              <w:t>7 000</w:t>
            </w:r>
          </w:p>
        </w:tc>
      </w:tr>
      <w:tr w:rsidR="00217707" w:rsidRPr="009B67AD" w:rsidTr="00D2089D"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7707" w:rsidRPr="009B67AD" w:rsidRDefault="00217707" w:rsidP="00217707">
            <w:pPr>
              <w:rPr>
                <w:rFonts w:ascii="Times New Roman" w:hAnsi="Times New Roman"/>
                <w:sz w:val="22"/>
                <w:szCs w:val="22"/>
              </w:rPr>
            </w:pPr>
            <w:r w:rsidRPr="009B67AD">
              <w:rPr>
                <w:rFonts w:ascii="Times New Roman" w:hAnsi="Times New Roman"/>
                <w:sz w:val="22"/>
                <w:szCs w:val="22"/>
              </w:rPr>
              <w:t>dôchodkové poistenie spolu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707" w:rsidRPr="00217707" w:rsidRDefault="00217707" w:rsidP="0021770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17707">
              <w:rPr>
                <w:rFonts w:ascii="Times New Roman" w:hAnsi="Times New Roman"/>
                <w:sz w:val="22"/>
                <w:szCs w:val="22"/>
              </w:rPr>
              <w:t>7 327 041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707" w:rsidRPr="00217707" w:rsidRDefault="00217707" w:rsidP="0021770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17707">
              <w:rPr>
                <w:rFonts w:ascii="Times New Roman" w:hAnsi="Times New Roman"/>
                <w:sz w:val="22"/>
                <w:szCs w:val="22"/>
              </w:rPr>
              <w:t>7 344 828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707" w:rsidRPr="00217707" w:rsidRDefault="00217707" w:rsidP="0021770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17707">
              <w:rPr>
                <w:rFonts w:ascii="Times New Roman" w:hAnsi="Times New Roman"/>
                <w:sz w:val="22"/>
                <w:szCs w:val="22"/>
              </w:rPr>
              <w:t>17 787</w:t>
            </w:r>
          </w:p>
        </w:tc>
      </w:tr>
      <w:tr w:rsidR="00217707" w:rsidRPr="009B67AD" w:rsidTr="00D2089D"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07" w:rsidRPr="009B67AD" w:rsidRDefault="00217707" w:rsidP="00217707">
            <w:pPr>
              <w:rPr>
                <w:rFonts w:ascii="Times New Roman" w:hAnsi="Times New Roman"/>
                <w:sz w:val="22"/>
                <w:szCs w:val="22"/>
              </w:rPr>
            </w:pPr>
            <w:r w:rsidRPr="009B67AD">
              <w:rPr>
                <w:rFonts w:ascii="Times New Roman" w:hAnsi="Times New Roman"/>
                <w:sz w:val="22"/>
                <w:szCs w:val="22"/>
              </w:rPr>
              <w:t>základný fond úrazového poistenia , v tom: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707" w:rsidRPr="00217707" w:rsidRDefault="00217707" w:rsidP="0021770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17707">
              <w:rPr>
                <w:rFonts w:ascii="Times New Roman" w:hAnsi="Times New Roman"/>
                <w:sz w:val="22"/>
                <w:szCs w:val="22"/>
              </w:rPr>
              <w:t>55 700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707" w:rsidRPr="00217707" w:rsidRDefault="00217707" w:rsidP="0021770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17707">
              <w:rPr>
                <w:rFonts w:ascii="Times New Roman" w:hAnsi="Times New Roman"/>
                <w:sz w:val="22"/>
                <w:szCs w:val="22"/>
              </w:rPr>
              <w:t>52 463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707" w:rsidRPr="00217707" w:rsidRDefault="00217707" w:rsidP="0021770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17707">
              <w:rPr>
                <w:rFonts w:ascii="Times New Roman" w:hAnsi="Times New Roman"/>
                <w:sz w:val="22"/>
                <w:szCs w:val="22"/>
              </w:rPr>
              <w:t>-3 237</w:t>
            </w:r>
          </w:p>
        </w:tc>
      </w:tr>
      <w:tr w:rsidR="00217707" w:rsidRPr="009B67AD" w:rsidTr="00D2089D"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07" w:rsidRPr="009B67AD" w:rsidRDefault="00217707" w:rsidP="00217707">
            <w:pPr>
              <w:rPr>
                <w:rFonts w:ascii="Times New Roman" w:hAnsi="Times New Roman"/>
                <w:sz w:val="22"/>
                <w:szCs w:val="22"/>
              </w:rPr>
            </w:pPr>
            <w:r w:rsidRPr="009B67AD">
              <w:rPr>
                <w:rFonts w:ascii="Times New Roman" w:hAnsi="Times New Roman"/>
                <w:sz w:val="22"/>
                <w:szCs w:val="22"/>
              </w:rPr>
              <w:t xml:space="preserve"> - výdavky na úrazové dávky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707" w:rsidRPr="00217707" w:rsidRDefault="00217707" w:rsidP="0021770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17707">
              <w:rPr>
                <w:rFonts w:ascii="Times New Roman" w:hAnsi="Times New Roman"/>
                <w:sz w:val="22"/>
                <w:szCs w:val="22"/>
              </w:rPr>
              <w:t>53 000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707" w:rsidRPr="00217707" w:rsidRDefault="00217707" w:rsidP="0021770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17707">
              <w:rPr>
                <w:rFonts w:ascii="Times New Roman" w:hAnsi="Times New Roman"/>
                <w:sz w:val="22"/>
                <w:szCs w:val="22"/>
              </w:rPr>
              <w:t>49 213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707" w:rsidRPr="00217707" w:rsidRDefault="00217707" w:rsidP="0021770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17707">
              <w:rPr>
                <w:rFonts w:ascii="Times New Roman" w:hAnsi="Times New Roman"/>
                <w:sz w:val="22"/>
                <w:szCs w:val="22"/>
              </w:rPr>
              <w:t>-3 787</w:t>
            </w:r>
          </w:p>
        </w:tc>
      </w:tr>
      <w:tr w:rsidR="00217707" w:rsidRPr="009B67AD" w:rsidTr="00D2089D"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707" w:rsidRPr="009B67AD" w:rsidRDefault="00217707" w:rsidP="00217707">
            <w:pPr>
              <w:rPr>
                <w:rFonts w:ascii="Times New Roman" w:hAnsi="Times New Roman"/>
                <w:sz w:val="22"/>
                <w:szCs w:val="22"/>
              </w:rPr>
            </w:pPr>
            <w:r w:rsidRPr="009B67AD">
              <w:rPr>
                <w:rFonts w:ascii="Times New Roman" w:hAnsi="Times New Roman"/>
                <w:sz w:val="22"/>
                <w:szCs w:val="22"/>
              </w:rPr>
              <w:t xml:space="preserve"> - úhrada poistného na starobné poistenie a príspevkov na SDS za poberateľov úrazovej renty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707" w:rsidRPr="00217707" w:rsidRDefault="00217707" w:rsidP="0021770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17707">
              <w:rPr>
                <w:rFonts w:ascii="Times New Roman" w:hAnsi="Times New Roman"/>
                <w:sz w:val="22"/>
                <w:szCs w:val="22"/>
              </w:rPr>
              <w:t>2 700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707" w:rsidRPr="00217707" w:rsidRDefault="00217707" w:rsidP="0021770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17707">
              <w:rPr>
                <w:rFonts w:ascii="Times New Roman" w:hAnsi="Times New Roman"/>
                <w:sz w:val="22"/>
                <w:szCs w:val="22"/>
              </w:rPr>
              <w:t>3 250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707" w:rsidRPr="00217707" w:rsidRDefault="00217707" w:rsidP="0021770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17707">
              <w:rPr>
                <w:rFonts w:ascii="Times New Roman" w:hAnsi="Times New Roman"/>
                <w:sz w:val="22"/>
                <w:szCs w:val="22"/>
              </w:rPr>
              <w:t>550</w:t>
            </w:r>
          </w:p>
        </w:tc>
      </w:tr>
      <w:tr w:rsidR="00217707" w:rsidRPr="009B67AD" w:rsidTr="00D2089D"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07" w:rsidRPr="009B67AD" w:rsidRDefault="00217707" w:rsidP="00217707">
            <w:pPr>
              <w:rPr>
                <w:rFonts w:ascii="Times New Roman" w:hAnsi="Times New Roman"/>
                <w:sz w:val="22"/>
                <w:szCs w:val="22"/>
              </w:rPr>
            </w:pPr>
            <w:r w:rsidRPr="009B67AD">
              <w:rPr>
                <w:rFonts w:ascii="Times New Roman" w:hAnsi="Times New Roman"/>
                <w:sz w:val="22"/>
                <w:szCs w:val="22"/>
              </w:rPr>
              <w:t>základný fond garančného poistenia , v tom: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707" w:rsidRPr="00217707" w:rsidRDefault="00217707" w:rsidP="0021770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17707">
              <w:rPr>
                <w:rFonts w:ascii="Times New Roman" w:hAnsi="Times New Roman"/>
                <w:sz w:val="22"/>
                <w:szCs w:val="22"/>
              </w:rPr>
              <w:t>14 068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707" w:rsidRPr="00217707" w:rsidRDefault="00217707" w:rsidP="0021770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17707">
              <w:rPr>
                <w:rFonts w:ascii="Times New Roman" w:hAnsi="Times New Roman"/>
                <w:sz w:val="22"/>
                <w:szCs w:val="22"/>
              </w:rPr>
              <w:t>16 800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707" w:rsidRPr="00217707" w:rsidRDefault="00217707" w:rsidP="0021770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17707">
              <w:rPr>
                <w:rFonts w:ascii="Times New Roman" w:hAnsi="Times New Roman"/>
                <w:sz w:val="22"/>
                <w:szCs w:val="22"/>
              </w:rPr>
              <w:t>2 732</w:t>
            </w:r>
          </w:p>
        </w:tc>
      </w:tr>
      <w:tr w:rsidR="00217707" w:rsidRPr="009B67AD" w:rsidTr="00D2089D"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707" w:rsidRPr="009B67AD" w:rsidRDefault="00217707" w:rsidP="00217707">
            <w:pPr>
              <w:rPr>
                <w:rFonts w:ascii="Times New Roman" w:hAnsi="Times New Roman"/>
                <w:sz w:val="22"/>
                <w:szCs w:val="22"/>
              </w:rPr>
            </w:pPr>
            <w:r w:rsidRPr="009B67AD">
              <w:rPr>
                <w:rFonts w:ascii="Times New Roman" w:hAnsi="Times New Roman"/>
                <w:sz w:val="22"/>
                <w:szCs w:val="22"/>
              </w:rPr>
              <w:t xml:space="preserve"> - výdavky na dávku garančného poistenia 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707" w:rsidRPr="00217707" w:rsidRDefault="00217707" w:rsidP="0021770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17707">
              <w:rPr>
                <w:rFonts w:ascii="Times New Roman" w:hAnsi="Times New Roman"/>
                <w:sz w:val="22"/>
                <w:szCs w:val="22"/>
              </w:rPr>
              <w:t>968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707" w:rsidRPr="00217707" w:rsidRDefault="00217707" w:rsidP="0021770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17707">
              <w:rPr>
                <w:rFonts w:ascii="Times New Roman" w:hAnsi="Times New Roman"/>
                <w:sz w:val="22"/>
                <w:szCs w:val="22"/>
              </w:rPr>
              <w:t>2 800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707" w:rsidRPr="00217707" w:rsidRDefault="00217707" w:rsidP="0021770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17707">
              <w:rPr>
                <w:rFonts w:ascii="Times New Roman" w:hAnsi="Times New Roman"/>
                <w:sz w:val="22"/>
                <w:szCs w:val="22"/>
              </w:rPr>
              <w:t>1 832</w:t>
            </w:r>
          </w:p>
        </w:tc>
      </w:tr>
      <w:tr w:rsidR="00217707" w:rsidRPr="009B67AD" w:rsidTr="00D2089D"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707" w:rsidRPr="009B67AD" w:rsidRDefault="00217707" w:rsidP="00217707">
            <w:pPr>
              <w:rPr>
                <w:rFonts w:ascii="Times New Roman" w:hAnsi="Times New Roman"/>
                <w:sz w:val="22"/>
                <w:szCs w:val="22"/>
              </w:rPr>
            </w:pPr>
            <w:r w:rsidRPr="009B67AD">
              <w:rPr>
                <w:rFonts w:ascii="Times New Roman" w:hAnsi="Times New Roman"/>
                <w:sz w:val="22"/>
                <w:szCs w:val="22"/>
              </w:rPr>
              <w:t xml:space="preserve"> - úhrada príspevkov na SDS nezaplatených zamestnávateľom do základného fondu príspevkov na SDS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707" w:rsidRPr="00217707" w:rsidRDefault="00217707" w:rsidP="0021770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17707">
              <w:rPr>
                <w:rFonts w:ascii="Times New Roman" w:hAnsi="Times New Roman"/>
                <w:sz w:val="22"/>
                <w:szCs w:val="22"/>
              </w:rPr>
              <w:t>13 100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707" w:rsidRPr="00217707" w:rsidRDefault="00217707" w:rsidP="0021770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17707">
              <w:rPr>
                <w:rFonts w:ascii="Times New Roman" w:hAnsi="Times New Roman"/>
                <w:sz w:val="22"/>
                <w:szCs w:val="22"/>
              </w:rPr>
              <w:t>14 000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707" w:rsidRPr="00217707" w:rsidRDefault="00217707" w:rsidP="0021770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17707">
              <w:rPr>
                <w:rFonts w:ascii="Times New Roman" w:hAnsi="Times New Roman"/>
                <w:sz w:val="22"/>
                <w:szCs w:val="22"/>
              </w:rPr>
              <w:t>900</w:t>
            </w:r>
          </w:p>
        </w:tc>
      </w:tr>
      <w:tr w:rsidR="00217707" w:rsidRPr="009B67AD" w:rsidTr="00D2089D"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07" w:rsidRPr="009B67AD" w:rsidRDefault="00217707" w:rsidP="00217707">
            <w:pPr>
              <w:rPr>
                <w:rFonts w:ascii="Times New Roman" w:hAnsi="Times New Roman"/>
                <w:sz w:val="22"/>
                <w:szCs w:val="22"/>
              </w:rPr>
            </w:pPr>
            <w:r w:rsidRPr="009B67AD">
              <w:rPr>
                <w:rFonts w:ascii="Times New Roman" w:hAnsi="Times New Roman"/>
                <w:sz w:val="22"/>
                <w:szCs w:val="22"/>
              </w:rPr>
              <w:t xml:space="preserve">základný fond poistenia v nezamestnanosti 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707" w:rsidRPr="00217707" w:rsidRDefault="00217707" w:rsidP="0021770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17707">
              <w:rPr>
                <w:rFonts w:ascii="Times New Roman" w:hAnsi="Times New Roman"/>
                <w:sz w:val="22"/>
                <w:szCs w:val="22"/>
              </w:rPr>
              <w:t>165 248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707" w:rsidRPr="00217707" w:rsidRDefault="00217707" w:rsidP="0021770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17707">
              <w:rPr>
                <w:rFonts w:ascii="Times New Roman" w:hAnsi="Times New Roman"/>
                <w:sz w:val="22"/>
                <w:szCs w:val="22"/>
              </w:rPr>
              <w:t>201 918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707" w:rsidRPr="00217707" w:rsidRDefault="00217707" w:rsidP="0021770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17707">
              <w:rPr>
                <w:rFonts w:ascii="Times New Roman" w:hAnsi="Times New Roman"/>
                <w:sz w:val="22"/>
                <w:szCs w:val="22"/>
              </w:rPr>
              <w:t>36 670</w:t>
            </w:r>
          </w:p>
        </w:tc>
      </w:tr>
      <w:tr w:rsidR="00217707" w:rsidRPr="009B67AD" w:rsidTr="00D2089D"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707" w:rsidRPr="009B67AD" w:rsidRDefault="00217707" w:rsidP="00217707">
            <w:pPr>
              <w:rPr>
                <w:rFonts w:ascii="Times New Roman" w:hAnsi="Times New Roman"/>
                <w:sz w:val="22"/>
                <w:szCs w:val="22"/>
              </w:rPr>
            </w:pPr>
            <w:r w:rsidRPr="009B67AD">
              <w:rPr>
                <w:rFonts w:ascii="Times New Roman" w:hAnsi="Times New Roman"/>
                <w:sz w:val="22"/>
                <w:szCs w:val="22"/>
              </w:rPr>
              <w:t>správny fond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707" w:rsidRPr="00217707" w:rsidRDefault="00217707" w:rsidP="0021770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17707">
              <w:rPr>
                <w:rFonts w:ascii="Times New Roman" w:hAnsi="Times New Roman"/>
                <w:sz w:val="22"/>
                <w:szCs w:val="22"/>
              </w:rPr>
              <w:t>107 500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707" w:rsidRPr="00217707" w:rsidRDefault="00217707" w:rsidP="0021770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17707">
              <w:rPr>
                <w:rFonts w:ascii="Times New Roman" w:hAnsi="Times New Roman"/>
                <w:sz w:val="22"/>
                <w:szCs w:val="22"/>
              </w:rPr>
              <w:t>150 000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707" w:rsidRPr="00217707" w:rsidRDefault="00217707" w:rsidP="0021770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17707">
              <w:rPr>
                <w:rFonts w:ascii="Times New Roman" w:hAnsi="Times New Roman"/>
                <w:sz w:val="22"/>
                <w:szCs w:val="22"/>
              </w:rPr>
              <w:t>42 500</w:t>
            </w:r>
          </w:p>
        </w:tc>
      </w:tr>
    </w:tbl>
    <w:p w:rsidR="00972434" w:rsidRPr="004C7EC8" w:rsidRDefault="00972434" w:rsidP="00972434">
      <w:pPr>
        <w:jc w:val="both"/>
        <w:rPr>
          <w:rFonts w:ascii="Times New Roman" w:hAnsi="Times New Roman"/>
          <w:szCs w:val="24"/>
        </w:rPr>
      </w:pPr>
    </w:p>
    <w:p w:rsidR="00972434" w:rsidRDefault="00972434" w:rsidP="00972434">
      <w:pPr>
        <w:spacing w:before="240" w:after="120"/>
        <w:ind w:firstLine="720"/>
        <w:jc w:val="both"/>
        <w:rPr>
          <w:rFonts w:ascii="Times New Roman" w:hAnsi="Times New Roman"/>
          <w:szCs w:val="24"/>
        </w:rPr>
      </w:pPr>
      <w:r w:rsidRPr="00A52BF0">
        <w:rPr>
          <w:rFonts w:ascii="Times New Roman" w:hAnsi="Times New Roman"/>
          <w:b/>
          <w:szCs w:val="24"/>
        </w:rPr>
        <w:t>V roku 201</w:t>
      </w:r>
      <w:r>
        <w:rPr>
          <w:rFonts w:ascii="Times New Roman" w:hAnsi="Times New Roman"/>
          <w:b/>
          <w:szCs w:val="24"/>
        </w:rPr>
        <w:t>9</w:t>
      </w:r>
      <w:r w:rsidRPr="00A52BF0">
        <w:rPr>
          <w:rFonts w:ascii="Times New Roman" w:hAnsi="Times New Roman"/>
          <w:szCs w:val="24"/>
        </w:rPr>
        <w:t xml:space="preserve"> sa očakávajú celkovo </w:t>
      </w:r>
      <w:r w:rsidRPr="00A52BF0">
        <w:rPr>
          <w:rFonts w:ascii="Times New Roman" w:hAnsi="Times New Roman"/>
          <w:b/>
          <w:szCs w:val="24"/>
        </w:rPr>
        <w:t>vyššie výdavky</w:t>
      </w:r>
      <w:r w:rsidRPr="00A52BF0">
        <w:rPr>
          <w:rFonts w:ascii="Times New Roman" w:hAnsi="Times New Roman"/>
          <w:szCs w:val="24"/>
        </w:rPr>
        <w:t xml:space="preserve"> (náklady) Sociálnej poisťovne </w:t>
      </w:r>
      <w:r w:rsidRPr="00A52BF0">
        <w:rPr>
          <w:rFonts w:ascii="Times New Roman" w:hAnsi="Times New Roman"/>
          <w:b/>
          <w:szCs w:val="24"/>
        </w:rPr>
        <w:t>o </w:t>
      </w:r>
      <w:r w:rsidR="00D00053">
        <w:rPr>
          <w:rFonts w:ascii="Times New Roman" w:hAnsi="Times New Roman"/>
          <w:b/>
          <w:szCs w:val="24"/>
        </w:rPr>
        <w:t>1</w:t>
      </w:r>
      <w:r>
        <w:rPr>
          <w:rFonts w:ascii="Times New Roman" w:hAnsi="Times New Roman"/>
          <w:b/>
          <w:szCs w:val="24"/>
        </w:rPr>
        <w:t>7</w:t>
      </w:r>
      <w:r w:rsidR="00D00053">
        <w:rPr>
          <w:rFonts w:ascii="Times New Roman" w:hAnsi="Times New Roman"/>
          <w:b/>
          <w:szCs w:val="24"/>
        </w:rPr>
        <w:t>0</w:t>
      </w:r>
      <w:r w:rsidRPr="00A52BF0">
        <w:rPr>
          <w:rFonts w:ascii="Times New Roman" w:hAnsi="Times New Roman"/>
          <w:b/>
          <w:szCs w:val="24"/>
        </w:rPr>
        <w:t> </w:t>
      </w:r>
      <w:r w:rsidR="00217707">
        <w:rPr>
          <w:rFonts w:ascii="Times New Roman" w:hAnsi="Times New Roman"/>
          <w:b/>
          <w:szCs w:val="24"/>
        </w:rPr>
        <w:t>4</w:t>
      </w:r>
      <w:r w:rsidR="00D00053">
        <w:rPr>
          <w:rFonts w:ascii="Times New Roman" w:hAnsi="Times New Roman"/>
          <w:b/>
          <w:szCs w:val="24"/>
        </w:rPr>
        <w:t>85</w:t>
      </w:r>
      <w:r w:rsidRPr="00A52BF0">
        <w:rPr>
          <w:rFonts w:ascii="Times New Roman" w:hAnsi="Times New Roman"/>
          <w:b/>
          <w:szCs w:val="24"/>
        </w:rPr>
        <w:t> tis. Eur</w:t>
      </w:r>
      <w:r w:rsidRPr="00A52BF0">
        <w:rPr>
          <w:rFonts w:ascii="Times New Roman" w:hAnsi="Times New Roman"/>
          <w:szCs w:val="24"/>
        </w:rPr>
        <w:t xml:space="preserve"> oproti schválenému rozpočtu na rok 201</w:t>
      </w:r>
      <w:r>
        <w:rPr>
          <w:rFonts w:ascii="Times New Roman" w:hAnsi="Times New Roman"/>
          <w:szCs w:val="24"/>
        </w:rPr>
        <w:t xml:space="preserve">9. </w:t>
      </w:r>
    </w:p>
    <w:p w:rsidR="00D00053" w:rsidRPr="00D00053" w:rsidRDefault="00D00053" w:rsidP="00D00053">
      <w:pPr>
        <w:spacing w:before="240" w:after="120"/>
        <w:ind w:firstLine="720"/>
        <w:jc w:val="both"/>
        <w:rPr>
          <w:rFonts w:ascii="Times New Roman" w:hAnsi="Times New Roman"/>
          <w:szCs w:val="24"/>
        </w:rPr>
      </w:pPr>
      <w:r w:rsidRPr="00D00053">
        <w:rPr>
          <w:rFonts w:ascii="Times New Roman" w:hAnsi="Times New Roman"/>
          <w:szCs w:val="24"/>
        </w:rPr>
        <w:t xml:space="preserve">Vyššie výdavky v roku 2019 sa očakávajú najmä: </w:t>
      </w:r>
    </w:p>
    <w:p w:rsidR="00D00053" w:rsidRPr="00D00053" w:rsidRDefault="00D00053" w:rsidP="00D00053">
      <w:pPr>
        <w:numPr>
          <w:ilvl w:val="0"/>
          <w:numId w:val="40"/>
        </w:numPr>
        <w:tabs>
          <w:tab w:val="left" w:pos="709"/>
        </w:tabs>
        <w:spacing w:after="120"/>
        <w:ind w:left="0" w:firstLine="0"/>
        <w:jc w:val="both"/>
        <w:rPr>
          <w:rFonts w:ascii="Times New Roman" w:hAnsi="Times New Roman"/>
          <w:szCs w:val="24"/>
        </w:rPr>
      </w:pPr>
      <w:r w:rsidRPr="00D00053">
        <w:rPr>
          <w:rFonts w:ascii="Times New Roman" w:hAnsi="Times New Roman"/>
          <w:b/>
          <w:szCs w:val="24"/>
        </w:rPr>
        <w:t>v základnom fonde nemocenského poistenia o </w:t>
      </w:r>
      <w:r>
        <w:rPr>
          <w:rFonts w:ascii="Times New Roman" w:hAnsi="Times New Roman"/>
          <w:b/>
          <w:szCs w:val="24"/>
        </w:rPr>
        <w:t>74</w:t>
      </w:r>
      <w:r w:rsidRPr="00D00053">
        <w:rPr>
          <w:rFonts w:ascii="Times New Roman" w:hAnsi="Times New Roman"/>
          <w:b/>
          <w:szCs w:val="24"/>
        </w:rPr>
        <w:t> </w:t>
      </w:r>
      <w:r>
        <w:rPr>
          <w:rFonts w:ascii="Times New Roman" w:hAnsi="Times New Roman"/>
          <w:b/>
          <w:szCs w:val="24"/>
        </w:rPr>
        <w:t>033</w:t>
      </w:r>
      <w:r w:rsidRPr="00D00053">
        <w:rPr>
          <w:rFonts w:ascii="Times New Roman" w:hAnsi="Times New Roman"/>
          <w:b/>
          <w:szCs w:val="24"/>
        </w:rPr>
        <w:t xml:space="preserve"> tis. Eur, </w:t>
      </w:r>
      <w:r w:rsidRPr="00D00053">
        <w:rPr>
          <w:rFonts w:ascii="Times New Roman" w:hAnsi="Times New Roman"/>
          <w:szCs w:val="24"/>
        </w:rPr>
        <w:t>z toho vyššie výdavky najmä:</w:t>
      </w:r>
    </w:p>
    <w:p w:rsidR="00D00053" w:rsidRPr="00D00053" w:rsidRDefault="00D00053" w:rsidP="00D00053">
      <w:pPr>
        <w:numPr>
          <w:ilvl w:val="1"/>
          <w:numId w:val="44"/>
        </w:numPr>
        <w:tabs>
          <w:tab w:val="left" w:pos="993"/>
        </w:tabs>
        <w:spacing w:before="120" w:after="120"/>
        <w:ind w:left="709" w:firstLine="0"/>
        <w:jc w:val="both"/>
        <w:rPr>
          <w:rFonts w:ascii="Times New Roman" w:hAnsi="Times New Roman"/>
          <w:szCs w:val="24"/>
        </w:rPr>
      </w:pPr>
      <w:r w:rsidRPr="00D00053">
        <w:rPr>
          <w:rFonts w:ascii="Times New Roman" w:hAnsi="Times New Roman"/>
          <w:szCs w:val="24"/>
        </w:rPr>
        <w:t xml:space="preserve">na dávku nemocenské  o </w:t>
      </w:r>
      <w:r w:rsidR="004B2B92">
        <w:rPr>
          <w:rFonts w:ascii="Times New Roman" w:hAnsi="Times New Roman"/>
          <w:szCs w:val="24"/>
        </w:rPr>
        <w:t>15</w:t>
      </w:r>
      <w:r w:rsidRPr="00D00053">
        <w:rPr>
          <w:rFonts w:ascii="Times New Roman" w:hAnsi="Times New Roman"/>
          <w:szCs w:val="24"/>
        </w:rPr>
        <w:t> </w:t>
      </w:r>
      <w:r w:rsidR="004B2B92">
        <w:rPr>
          <w:rFonts w:ascii="Times New Roman" w:hAnsi="Times New Roman"/>
          <w:szCs w:val="24"/>
        </w:rPr>
        <w:t>802</w:t>
      </w:r>
      <w:r w:rsidR="00904977">
        <w:rPr>
          <w:rFonts w:ascii="Times New Roman" w:hAnsi="Times New Roman"/>
          <w:szCs w:val="24"/>
        </w:rPr>
        <w:t xml:space="preserve"> tis. Eur </w:t>
      </w:r>
      <w:r w:rsidRPr="00D00053">
        <w:rPr>
          <w:rFonts w:ascii="Times New Roman" w:hAnsi="Times New Roman"/>
          <w:szCs w:val="24"/>
        </w:rPr>
        <w:t xml:space="preserve">z dôvodu vyššieho priemerného mesačného počtu prípadov a vyššej </w:t>
      </w:r>
      <w:r w:rsidR="00904977">
        <w:rPr>
          <w:rFonts w:ascii="Times New Roman" w:hAnsi="Times New Roman"/>
          <w:szCs w:val="24"/>
        </w:rPr>
        <w:t>priemernej mesačnej výšky dávky</w:t>
      </w:r>
      <w:r w:rsidRPr="00D00053">
        <w:rPr>
          <w:rFonts w:ascii="Times New Roman" w:hAnsi="Times New Roman"/>
          <w:szCs w:val="24"/>
        </w:rPr>
        <w:t>.</w:t>
      </w:r>
      <w:r w:rsidRPr="00D00053">
        <w:rPr>
          <w:rFonts w:ascii="Times New Roman" w:hAnsi="Times New Roman"/>
        </w:rPr>
        <w:t xml:space="preserve"> </w:t>
      </w:r>
    </w:p>
    <w:p w:rsidR="00A964D3" w:rsidRDefault="00D00053" w:rsidP="00D00053">
      <w:pPr>
        <w:numPr>
          <w:ilvl w:val="1"/>
          <w:numId w:val="44"/>
        </w:numPr>
        <w:tabs>
          <w:tab w:val="left" w:pos="993"/>
        </w:tabs>
        <w:spacing w:before="120" w:after="120"/>
        <w:ind w:left="709" w:firstLine="0"/>
        <w:jc w:val="both"/>
        <w:rPr>
          <w:rFonts w:ascii="Times New Roman" w:hAnsi="Times New Roman"/>
          <w:szCs w:val="24"/>
        </w:rPr>
      </w:pPr>
      <w:r w:rsidRPr="00D00053">
        <w:rPr>
          <w:rFonts w:ascii="Times New Roman" w:hAnsi="Times New Roman"/>
          <w:szCs w:val="24"/>
        </w:rPr>
        <w:t>na dávku materské  o 5</w:t>
      </w:r>
      <w:r w:rsidR="004B2B92">
        <w:rPr>
          <w:rFonts w:ascii="Times New Roman" w:hAnsi="Times New Roman"/>
          <w:szCs w:val="24"/>
        </w:rPr>
        <w:t>6</w:t>
      </w:r>
      <w:r w:rsidRPr="00D00053">
        <w:rPr>
          <w:rFonts w:ascii="Times New Roman" w:hAnsi="Times New Roman"/>
          <w:szCs w:val="24"/>
        </w:rPr>
        <w:t> </w:t>
      </w:r>
      <w:r w:rsidR="004B2B92">
        <w:rPr>
          <w:rFonts w:ascii="Times New Roman" w:hAnsi="Times New Roman"/>
          <w:szCs w:val="24"/>
        </w:rPr>
        <w:t>448</w:t>
      </w:r>
      <w:r w:rsidRPr="00D00053">
        <w:rPr>
          <w:rFonts w:ascii="Times New Roman" w:hAnsi="Times New Roman"/>
          <w:szCs w:val="24"/>
        </w:rPr>
        <w:t> tis. Eur</w:t>
      </w:r>
      <w:r w:rsidR="00904977">
        <w:rPr>
          <w:rFonts w:ascii="Times New Roman" w:hAnsi="Times New Roman"/>
          <w:szCs w:val="24"/>
        </w:rPr>
        <w:t xml:space="preserve"> z dôvodu nárastu p</w:t>
      </w:r>
      <w:r w:rsidR="00904977" w:rsidRPr="00D00053">
        <w:rPr>
          <w:rFonts w:ascii="Times New Roman" w:hAnsi="Times New Roman"/>
          <w:szCs w:val="24"/>
        </w:rPr>
        <w:t>riemerného mesačného počtu prípadov a vyššej priemernej mesačnej výšky dávky</w:t>
      </w:r>
      <w:r w:rsidR="00904977">
        <w:rPr>
          <w:rFonts w:ascii="Times New Roman" w:hAnsi="Times New Roman"/>
          <w:szCs w:val="24"/>
        </w:rPr>
        <w:t xml:space="preserve">, ako bolo zapracované v rozpočte </w:t>
      </w:r>
      <w:r w:rsidR="00AE0404">
        <w:rPr>
          <w:rFonts w:ascii="Times New Roman" w:hAnsi="Times New Roman"/>
          <w:szCs w:val="24"/>
        </w:rPr>
        <w:t>na rok 20</w:t>
      </w:r>
      <w:r w:rsidR="00904977">
        <w:rPr>
          <w:rFonts w:ascii="Times New Roman" w:hAnsi="Times New Roman"/>
          <w:szCs w:val="24"/>
        </w:rPr>
        <w:t>19</w:t>
      </w:r>
      <w:r w:rsidRPr="00D00053">
        <w:rPr>
          <w:rFonts w:ascii="Times New Roman" w:hAnsi="Times New Roman"/>
          <w:szCs w:val="24"/>
        </w:rPr>
        <w:t xml:space="preserve">. </w:t>
      </w:r>
      <w:r w:rsidR="00A964D3">
        <w:rPr>
          <w:rFonts w:ascii="Times New Roman" w:hAnsi="Times New Roman"/>
          <w:szCs w:val="24"/>
        </w:rPr>
        <w:t xml:space="preserve">Na uvedené má vplyv </w:t>
      </w:r>
      <w:r w:rsidR="00AE0404">
        <w:rPr>
          <w:rFonts w:ascii="Times New Roman" w:hAnsi="Times New Roman"/>
          <w:szCs w:val="24"/>
        </w:rPr>
        <w:t>aj</w:t>
      </w:r>
      <w:r w:rsidR="00904977">
        <w:rPr>
          <w:rFonts w:ascii="Times New Roman" w:hAnsi="Times New Roman"/>
          <w:szCs w:val="24"/>
        </w:rPr>
        <w:t xml:space="preserve"> </w:t>
      </w:r>
      <w:r w:rsidR="00904977" w:rsidRPr="00D648BC">
        <w:rPr>
          <w:rFonts w:ascii="Times New Roman" w:hAnsi="Times New Roman"/>
          <w:color w:val="222222"/>
          <w:szCs w:val="24"/>
        </w:rPr>
        <w:t>zvýšen</w:t>
      </w:r>
      <w:r w:rsidR="00904977">
        <w:rPr>
          <w:rFonts w:ascii="Times New Roman" w:hAnsi="Times New Roman"/>
          <w:color w:val="222222"/>
          <w:szCs w:val="24"/>
        </w:rPr>
        <w:t>ie</w:t>
      </w:r>
      <w:r w:rsidR="00904977" w:rsidRPr="00D648BC">
        <w:rPr>
          <w:rFonts w:ascii="Times New Roman" w:hAnsi="Times New Roman"/>
          <w:color w:val="222222"/>
          <w:szCs w:val="24"/>
        </w:rPr>
        <w:t xml:space="preserve"> počtu iných poistencov - mužov, ktorí si uplatňujú nárok na </w:t>
      </w:r>
      <w:r w:rsidR="00AE0404">
        <w:rPr>
          <w:rFonts w:ascii="Times New Roman" w:hAnsi="Times New Roman"/>
          <w:color w:val="222222"/>
          <w:szCs w:val="24"/>
        </w:rPr>
        <w:t xml:space="preserve">dávku </w:t>
      </w:r>
      <w:r w:rsidR="00904977" w:rsidRPr="00D648BC">
        <w:rPr>
          <w:rFonts w:ascii="Times New Roman" w:hAnsi="Times New Roman"/>
          <w:color w:val="222222"/>
          <w:szCs w:val="24"/>
        </w:rPr>
        <w:t>materské</w:t>
      </w:r>
      <w:r w:rsidR="00904977">
        <w:rPr>
          <w:rFonts w:ascii="Times New Roman" w:hAnsi="Times New Roman"/>
          <w:color w:val="222222"/>
          <w:szCs w:val="24"/>
        </w:rPr>
        <w:t xml:space="preserve"> </w:t>
      </w:r>
      <w:r w:rsidR="00904977" w:rsidRPr="00D00053">
        <w:rPr>
          <w:rFonts w:ascii="Times New Roman" w:hAnsi="Times New Roman"/>
          <w:szCs w:val="24"/>
        </w:rPr>
        <w:t>(po dohode s matkou prevzali deti do starostlivosti)</w:t>
      </w:r>
      <w:r w:rsidR="00904977">
        <w:rPr>
          <w:rFonts w:ascii="Times New Roman" w:hAnsi="Times New Roman"/>
          <w:szCs w:val="24"/>
        </w:rPr>
        <w:t xml:space="preserve"> </w:t>
      </w:r>
      <w:r w:rsidR="00AE0404">
        <w:rPr>
          <w:rFonts w:ascii="Times New Roman" w:hAnsi="Times New Roman"/>
          <w:szCs w:val="24"/>
        </w:rPr>
        <w:t>a </w:t>
      </w:r>
      <w:r w:rsidR="00A964D3" w:rsidRPr="00601BE1">
        <w:rPr>
          <w:rFonts w:ascii="Times New Roman" w:eastAsia="Calibri" w:hAnsi="Times New Roman"/>
          <w:szCs w:val="24"/>
        </w:rPr>
        <w:t xml:space="preserve">súbežné poberanie dávky materské </w:t>
      </w:r>
      <w:r w:rsidR="00A964D3" w:rsidRPr="00D00053">
        <w:rPr>
          <w:rFonts w:ascii="Times New Roman" w:hAnsi="Times New Roman"/>
          <w:szCs w:val="24"/>
        </w:rPr>
        <w:t>oboma rodičmi na viacero detí súčasne</w:t>
      </w:r>
      <w:r w:rsidR="00904977">
        <w:rPr>
          <w:rFonts w:ascii="Times New Roman" w:hAnsi="Times New Roman"/>
          <w:szCs w:val="24"/>
        </w:rPr>
        <w:t>.</w:t>
      </w:r>
      <w:r w:rsidR="00A964D3">
        <w:rPr>
          <w:rFonts w:ascii="Times New Roman" w:hAnsi="Times New Roman"/>
          <w:szCs w:val="24"/>
        </w:rPr>
        <w:t xml:space="preserve"> </w:t>
      </w:r>
    </w:p>
    <w:p w:rsidR="00D00053" w:rsidRPr="00D00053" w:rsidRDefault="00D00053" w:rsidP="00D00053">
      <w:pPr>
        <w:numPr>
          <w:ilvl w:val="0"/>
          <w:numId w:val="40"/>
        </w:numPr>
        <w:tabs>
          <w:tab w:val="left" w:pos="709"/>
        </w:tabs>
        <w:spacing w:after="120"/>
        <w:ind w:left="0" w:firstLine="0"/>
        <w:contextualSpacing/>
        <w:jc w:val="both"/>
        <w:rPr>
          <w:rFonts w:ascii="Times New Roman" w:hAnsi="Times New Roman"/>
          <w:szCs w:val="24"/>
        </w:rPr>
      </w:pPr>
      <w:r w:rsidRPr="00D00053">
        <w:rPr>
          <w:rFonts w:ascii="Times New Roman" w:hAnsi="Times New Roman"/>
          <w:b/>
          <w:szCs w:val="24"/>
        </w:rPr>
        <w:t>v dôchodkovom poistení spolu o </w:t>
      </w:r>
      <w:r w:rsidR="004B2B92">
        <w:rPr>
          <w:rFonts w:ascii="Times New Roman" w:hAnsi="Times New Roman"/>
          <w:b/>
          <w:szCs w:val="24"/>
        </w:rPr>
        <w:t>17</w:t>
      </w:r>
      <w:r w:rsidRPr="00D00053">
        <w:rPr>
          <w:rFonts w:ascii="Times New Roman" w:hAnsi="Times New Roman"/>
          <w:b/>
          <w:szCs w:val="24"/>
        </w:rPr>
        <w:t> </w:t>
      </w:r>
      <w:r w:rsidR="004B2B92">
        <w:rPr>
          <w:rFonts w:ascii="Times New Roman" w:hAnsi="Times New Roman"/>
          <w:b/>
          <w:szCs w:val="24"/>
        </w:rPr>
        <w:t>787</w:t>
      </w:r>
      <w:r w:rsidRPr="00D00053">
        <w:rPr>
          <w:rFonts w:ascii="Times New Roman" w:hAnsi="Times New Roman"/>
          <w:b/>
          <w:szCs w:val="24"/>
        </w:rPr>
        <w:t> tis. Eur</w:t>
      </w:r>
      <w:r w:rsidRPr="00D00053">
        <w:rPr>
          <w:rFonts w:ascii="Times New Roman" w:hAnsi="Times New Roman"/>
          <w:szCs w:val="24"/>
        </w:rPr>
        <w:t xml:space="preserve"> najmä </w:t>
      </w:r>
      <w:r w:rsidRPr="00D00053">
        <w:rPr>
          <w:rFonts w:ascii="Times New Roman" w:hAnsi="Times New Roman"/>
        </w:rPr>
        <w:t>z dôvodu vyššieho počtu novopriznávaných dôchodkov ako bolo rozpočtované na rok 2019.</w:t>
      </w:r>
    </w:p>
    <w:p w:rsidR="00D00053" w:rsidRPr="00D00053" w:rsidRDefault="00D00053" w:rsidP="004B2B92">
      <w:pPr>
        <w:numPr>
          <w:ilvl w:val="0"/>
          <w:numId w:val="40"/>
        </w:numPr>
        <w:tabs>
          <w:tab w:val="left" w:pos="709"/>
        </w:tabs>
        <w:spacing w:before="240" w:after="120"/>
        <w:ind w:left="0" w:firstLine="0"/>
        <w:jc w:val="both"/>
        <w:rPr>
          <w:rFonts w:ascii="Times New Roman" w:hAnsi="Times New Roman"/>
          <w:szCs w:val="24"/>
        </w:rPr>
      </w:pPr>
      <w:r w:rsidRPr="00D00053">
        <w:rPr>
          <w:rFonts w:ascii="Times New Roman" w:hAnsi="Times New Roman"/>
          <w:b/>
          <w:szCs w:val="24"/>
        </w:rPr>
        <w:t>v základnom fonde poistenia v nezamestnanosti o 3</w:t>
      </w:r>
      <w:r w:rsidR="004B2B92">
        <w:rPr>
          <w:rFonts w:ascii="Times New Roman" w:hAnsi="Times New Roman"/>
          <w:b/>
          <w:szCs w:val="24"/>
        </w:rPr>
        <w:t>6</w:t>
      </w:r>
      <w:r w:rsidRPr="00D00053">
        <w:rPr>
          <w:rFonts w:ascii="Times New Roman" w:hAnsi="Times New Roman"/>
          <w:b/>
          <w:szCs w:val="24"/>
        </w:rPr>
        <w:t> </w:t>
      </w:r>
      <w:r w:rsidR="004B2B92">
        <w:rPr>
          <w:rFonts w:ascii="Times New Roman" w:hAnsi="Times New Roman"/>
          <w:b/>
          <w:szCs w:val="24"/>
        </w:rPr>
        <w:t>670</w:t>
      </w:r>
      <w:r w:rsidRPr="00D00053">
        <w:rPr>
          <w:rFonts w:ascii="Times New Roman" w:hAnsi="Times New Roman"/>
          <w:b/>
          <w:szCs w:val="24"/>
        </w:rPr>
        <w:t> tis. Eur</w:t>
      </w:r>
      <w:r w:rsidRPr="00D00053">
        <w:rPr>
          <w:rFonts w:ascii="Times New Roman" w:hAnsi="Times New Roman"/>
          <w:szCs w:val="24"/>
        </w:rPr>
        <w:t xml:space="preserve"> z dôvodu zvyšujúcej sa priemernej mesačnej výšky dávky a nárastu počtu vyplatených dávok.  </w:t>
      </w:r>
    </w:p>
    <w:p w:rsidR="00D00053" w:rsidRPr="00D00053" w:rsidRDefault="00D00053" w:rsidP="00D00053">
      <w:pPr>
        <w:numPr>
          <w:ilvl w:val="0"/>
          <w:numId w:val="40"/>
        </w:numPr>
        <w:tabs>
          <w:tab w:val="left" w:pos="709"/>
        </w:tabs>
        <w:spacing w:after="120"/>
        <w:ind w:left="0" w:firstLine="0"/>
        <w:jc w:val="both"/>
        <w:rPr>
          <w:rFonts w:ascii="Times New Roman" w:hAnsi="Times New Roman"/>
          <w:szCs w:val="24"/>
        </w:rPr>
      </w:pPr>
      <w:r w:rsidRPr="00D00053">
        <w:rPr>
          <w:rFonts w:ascii="Times New Roman" w:hAnsi="Times New Roman"/>
          <w:b/>
          <w:szCs w:val="24"/>
        </w:rPr>
        <w:t>v správnom fonde o </w:t>
      </w:r>
      <w:r w:rsidR="004B2B92">
        <w:rPr>
          <w:rFonts w:ascii="Times New Roman" w:hAnsi="Times New Roman"/>
          <w:b/>
          <w:szCs w:val="24"/>
        </w:rPr>
        <w:t>42</w:t>
      </w:r>
      <w:r w:rsidRPr="00D00053">
        <w:rPr>
          <w:rFonts w:ascii="Times New Roman" w:hAnsi="Times New Roman"/>
          <w:b/>
          <w:szCs w:val="24"/>
        </w:rPr>
        <w:t> </w:t>
      </w:r>
      <w:r w:rsidR="004B2B92">
        <w:rPr>
          <w:rFonts w:ascii="Times New Roman" w:hAnsi="Times New Roman"/>
          <w:b/>
          <w:szCs w:val="24"/>
        </w:rPr>
        <w:t>500</w:t>
      </w:r>
      <w:r w:rsidRPr="00D00053">
        <w:rPr>
          <w:rFonts w:ascii="Times New Roman" w:hAnsi="Times New Roman"/>
          <w:b/>
          <w:szCs w:val="24"/>
        </w:rPr>
        <w:t> tis. Eur</w:t>
      </w:r>
      <w:r w:rsidRPr="00D00053">
        <w:rPr>
          <w:rFonts w:ascii="Times New Roman" w:hAnsi="Times New Roman"/>
          <w:szCs w:val="24"/>
        </w:rPr>
        <w:t xml:space="preserve"> z dôvodu zabezpečenia výkonu sociálneho poistenia v roku 2019.</w:t>
      </w:r>
    </w:p>
    <w:p w:rsidR="00904977" w:rsidRDefault="00904977" w:rsidP="00972434">
      <w:pPr>
        <w:spacing w:before="240" w:after="120"/>
        <w:ind w:firstLine="709"/>
        <w:jc w:val="both"/>
        <w:rPr>
          <w:rFonts w:ascii="Times New Roman" w:hAnsi="Times New Roman"/>
          <w:szCs w:val="24"/>
        </w:rPr>
      </w:pPr>
    </w:p>
    <w:p w:rsidR="00904977" w:rsidRDefault="00904977" w:rsidP="00972434">
      <w:pPr>
        <w:spacing w:before="240" w:after="120"/>
        <w:ind w:firstLine="709"/>
        <w:jc w:val="both"/>
        <w:rPr>
          <w:rFonts w:ascii="Times New Roman" w:hAnsi="Times New Roman"/>
          <w:szCs w:val="24"/>
        </w:rPr>
      </w:pPr>
    </w:p>
    <w:p w:rsidR="00904977" w:rsidRDefault="00904977" w:rsidP="00972434">
      <w:pPr>
        <w:spacing w:before="240" w:after="120"/>
        <w:ind w:firstLine="709"/>
        <w:jc w:val="both"/>
        <w:rPr>
          <w:rFonts w:ascii="Times New Roman" w:hAnsi="Times New Roman"/>
          <w:szCs w:val="24"/>
        </w:rPr>
      </w:pPr>
    </w:p>
    <w:p w:rsidR="00972434" w:rsidRPr="004C7EC8" w:rsidRDefault="00972434" w:rsidP="00972434">
      <w:pPr>
        <w:spacing w:before="240" w:after="120"/>
        <w:ind w:firstLine="709"/>
        <w:jc w:val="both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szCs w:val="24"/>
        </w:rPr>
        <w:lastRenderedPageBreak/>
        <w:t xml:space="preserve">Z hľadiska </w:t>
      </w:r>
      <w:r w:rsidRPr="004C7EC8">
        <w:rPr>
          <w:rFonts w:ascii="Times New Roman" w:hAnsi="Times New Roman"/>
          <w:b/>
          <w:szCs w:val="24"/>
        </w:rPr>
        <w:t xml:space="preserve">celkového hospodárenia Sociálnej poisťovne </w:t>
      </w:r>
      <w:r w:rsidRPr="004C7EC8">
        <w:rPr>
          <w:rFonts w:ascii="Times New Roman" w:hAnsi="Times New Roman"/>
          <w:szCs w:val="24"/>
        </w:rPr>
        <w:t>(vrátane prevodu prostriedkov z minulých rokov) je možné očakávať k 31. decembru 201</w:t>
      </w:r>
      <w:r>
        <w:rPr>
          <w:rFonts w:ascii="Times New Roman" w:hAnsi="Times New Roman"/>
          <w:szCs w:val="24"/>
        </w:rPr>
        <w:t>9</w:t>
      </w:r>
      <w:r w:rsidRPr="004C7EC8">
        <w:rPr>
          <w:rFonts w:ascii="Times New Roman" w:hAnsi="Times New Roman"/>
          <w:szCs w:val="24"/>
        </w:rPr>
        <w:t xml:space="preserve"> v jednotlivých fondoch výsledky:</w:t>
      </w:r>
    </w:p>
    <w:tbl>
      <w:tblPr>
        <w:tblW w:w="891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1240"/>
        <w:gridCol w:w="212"/>
        <w:gridCol w:w="1418"/>
        <w:gridCol w:w="1240"/>
      </w:tblGrid>
      <w:tr w:rsidR="00972434" w:rsidRPr="004C7EC8" w:rsidTr="00D2089D"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2434" w:rsidRPr="004C7EC8" w:rsidRDefault="00972434" w:rsidP="00D208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2434" w:rsidRPr="004C7EC8" w:rsidRDefault="00972434" w:rsidP="00D208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2434" w:rsidRPr="004C7EC8" w:rsidRDefault="00972434" w:rsidP="00D208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2434" w:rsidRPr="004C7EC8" w:rsidRDefault="00972434" w:rsidP="00D2089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v tis. Eur</w:t>
            </w:r>
          </w:p>
        </w:tc>
      </w:tr>
      <w:tr w:rsidR="00972434" w:rsidRPr="004C7EC8" w:rsidTr="00D2089D"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34" w:rsidRPr="004C7EC8" w:rsidRDefault="00972434" w:rsidP="00D208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Fond  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34" w:rsidRPr="004C7EC8" w:rsidRDefault="00972434" w:rsidP="00D208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Bilančný rozdiel k 31.12.201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34" w:rsidRPr="004C7EC8" w:rsidRDefault="00972434" w:rsidP="00D208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Rozdiel  </w:t>
            </w:r>
          </w:p>
          <w:p w:rsidR="00972434" w:rsidRPr="004C7EC8" w:rsidRDefault="00972434" w:rsidP="00D208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2-1</w:t>
            </w:r>
          </w:p>
        </w:tc>
      </w:tr>
      <w:tr w:rsidR="00972434" w:rsidRPr="004C7EC8" w:rsidTr="00D2089D"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434" w:rsidRPr="004C7EC8" w:rsidRDefault="00972434" w:rsidP="00D208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34" w:rsidRPr="004C7EC8" w:rsidRDefault="00972434" w:rsidP="00D208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Schválený rozpočet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34" w:rsidRPr="004C7EC8" w:rsidRDefault="00972434" w:rsidP="00D208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Očakávaná skutočnosť 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434" w:rsidRPr="004C7EC8" w:rsidRDefault="00972434" w:rsidP="00D208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72434" w:rsidRPr="004C7EC8" w:rsidTr="00D2089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34" w:rsidRPr="004C7EC8" w:rsidRDefault="00972434" w:rsidP="00D208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34" w:rsidRPr="004C7EC8" w:rsidRDefault="00972434" w:rsidP="00D208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34" w:rsidRPr="004C7EC8" w:rsidRDefault="00972434" w:rsidP="00D208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34" w:rsidRPr="004C7EC8" w:rsidRDefault="00972434" w:rsidP="00D208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DE0ADD" w:rsidRPr="004C7EC8" w:rsidTr="00D2089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DD" w:rsidRPr="004C7EC8" w:rsidRDefault="00DE0ADD" w:rsidP="00DE0ADD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Základný fond nemocenského poistenia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35 000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65 000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30 000</w:t>
            </w:r>
          </w:p>
        </w:tc>
      </w:tr>
      <w:tr w:rsidR="00DE0ADD" w:rsidRPr="004C7EC8" w:rsidTr="00D2089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DD" w:rsidRPr="004C7EC8" w:rsidRDefault="00DE0ADD" w:rsidP="00DE0ADD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Základný fond starobného poistenia</w:t>
            </w:r>
          </w:p>
        </w:tc>
        <w:tc>
          <w:tcPr>
            <w:tcW w:w="1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302 785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238 824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-63 961</w:t>
            </w:r>
          </w:p>
        </w:tc>
      </w:tr>
      <w:tr w:rsidR="00DE0ADD" w:rsidRPr="004C7EC8" w:rsidTr="00D2089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DD" w:rsidRPr="004C7EC8" w:rsidRDefault="00DE0ADD" w:rsidP="00DE0ADD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Základný fond invalidného poistenia</w:t>
            </w:r>
          </w:p>
        </w:tc>
        <w:tc>
          <w:tcPr>
            <w:tcW w:w="1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189 832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175 005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-14 827</w:t>
            </w:r>
          </w:p>
        </w:tc>
      </w:tr>
      <w:tr w:rsidR="00DE0ADD" w:rsidRPr="004C7EC8" w:rsidTr="00D2089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DD" w:rsidRPr="004C7EC8" w:rsidRDefault="00DE0ADD" w:rsidP="00DE0ADD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Základný fond úrazového poistenia</w:t>
            </w:r>
          </w:p>
        </w:tc>
        <w:tc>
          <w:tcPr>
            <w:tcW w:w="1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DE0ADD" w:rsidRPr="004C7EC8" w:rsidTr="00D2089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DD" w:rsidRPr="004C7EC8" w:rsidRDefault="00DE0ADD" w:rsidP="00DE0ADD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Základný fond garančného poistenia</w:t>
            </w:r>
          </w:p>
        </w:tc>
        <w:tc>
          <w:tcPr>
            <w:tcW w:w="1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DE0ADD" w:rsidRPr="004C7EC8" w:rsidTr="00D2089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DD" w:rsidRPr="004C7EC8" w:rsidRDefault="00DE0ADD" w:rsidP="00DE0ADD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Základný fond poistenia v nezamestnanosti</w:t>
            </w:r>
          </w:p>
        </w:tc>
        <w:tc>
          <w:tcPr>
            <w:tcW w:w="1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20 000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DE0ADD" w:rsidRPr="004C7EC8" w:rsidTr="00D2089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DD" w:rsidRPr="004C7EC8" w:rsidRDefault="00DE0ADD" w:rsidP="00DE0ADD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Rezervný fond solidarity</w:t>
            </w:r>
          </w:p>
        </w:tc>
        <w:tc>
          <w:tcPr>
            <w:tcW w:w="1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DE0ADD" w:rsidRPr="004C7EC8" w:rsidTr="00D2089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DD" w:rsidRPr="004C7EC8" w:rsidRDefault="00DE0ADD" w:rsidP="00DE0ADD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Správny fond</w:t>
            </w:r>
          </w:p>
        </w:tc>
        <w:tc>
          <w:tcPr>
            <w:tcW w:w="1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95 573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54 532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-41 041</w:t>
            </w:r>
          </w:p>
        </w:tc>
      </w:tr>
      <w:tr w:rsidR="00DE0ADD" w:rsidRPr="004C7EC8" w:rsidTr="00D2089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DD" w:rsidRPr="004C7EC8" w:rsidRDefault="00DE0ADD" w:rsidP="00DE0ADD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Spolu</w:t>
            </w:r>
          </w:p>
        </w:tc>
        <w:tc>
          <w:tcPr>
            <w:tcW w:w="1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649 190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559 361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-89 829</w:t>
            </w:r>
          </w:p>
        </w:tc>
      </w:tr>
    </w:tbl>
    <w:p w:rsidR="004B2B92" w:rsidRDefault="004B2B92" w:rsidP="004B2B92">
      <w:pPr>
        <w:ind w:firstLine="709"/>
        <w:jc w:val="both"/>
        <w:rPr>
          <w:rFonts w:ascii="Times New Roman" w:hAnsi="Times New Roman"/>
          <w:b/>
          <w:szCs w:val="24"/>
        </w:rPr>
      </w:pPr>
    </w:p>
    <w:p w:rsidR="00972434" w:rsidRPr="00FE16D4" w:rsidRDefault="00972434" w:rsidP="004B2B92">
      <w:pPr>
        <w:spacing w:before="240" w:after="120"/>
        <w:ind w:firstLine="709"/>
        <w:jc w:val="both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b/>
          <w:szCs w:val="24"/>
        </w:rPr>
        <w:t>Hospodárenie Sociálnej poisťovne v roku 201</w:t>
      </w:r>
      <w:r>
        <w:rPr>
          <w:rFonts w:ascii="Times New Roman" w:hAnsi="Times New Roman"/>
          <w:b/>
          <w:szCs w:val="24"/>
        </w:rPr>
        <w:t>9</w:t>
      </w:r>
      <w:r w:rsidRPr="004C7EC8">
        <w:rPr>
          <w:rFonts w:ascii="Times New Roman" w:hAnsi="Times New Roman"/>
          <w:b/>
          <w:szCs w:val="24"/>
        </w:rPr>
        <w:t xml:space="preserve"> by malo skončiť bilančným rozdielom </w:t>
      </w:r>
      <w:r w:rsidR="00DE0ADD">
        <w:rPr>
          <w:rFonts w:ascii="Times New Roman" w:hAnsi="Times New Roman"/>
          <w:b/>
          <w:szCs w:val="24"/>
        </w:rPr>
        <w:t>559</w:t>
      </w:r>
      <w:r w:rsidRPr="004C7EC8">
        <w:rPr>
          <w:rFonts w:ascii="Times New Roman" w:hAnsi="Times New Roman"/>
          <w:b/>
          <w:szCs w:val="24"/>
        </w:rPr>
        <w:t> </w:t>
      </w:r>
      <w:r w:rsidR="00DE0ADD">
        <w:rPr>
          <w:rFonts w:ascii="Times New Roman" w:hAnsi="Times New Roman"/>
          <w:b/>
          <w:szCs w:val="24"/>
        </w:rPr>
        <w:t>361</w:t>
      </w:r>
      <w:r w:rsidRPr="004C7EC8">
        <w:rPr>
          <w:rFonts w:ascii="Times New Roman" w:hAnsi="Times New Roman"/>
          <w:b/>
          <w:szCs w:val="24"/>
        </w:rPr>
        <w:t> tis. Eur</w:t>
      </w:r>
      <w:r w:rsidRPr="004C7EC8">
        <w:rPr>
          <w:rFonts w:ascii="Times New Roman" w:hAnsi="Times New Roman"/>
          <w:szCs w:val="24"/>
        </w:rPr>
        <w:t>.</w:t>
      </w:r>
      <w:r w:rsidRPr="001C1AD2">
        <w:rPr>
          <w:rFonts w:ascii="Times New Roman" w:hAnsi="Times New Roman"/>
          <w:szCs w:val="24"/>
        </w:rPr>
        <w:t xml:space="preserve"> </w:t>
      </w:r>
      <w:r w:rsidRPr="00FE16D4">
        <w:rPr>
          <w:rFonts w:ascii="Times New Roman" w:hAnsi="Times New Roman"/>
          <w:szCs w:val="24"/>
        </w:rPr>
        <w:t>Hospodárenie Sociálnej poisťovne bude v roku 201</w:t>
      </w:r>
      <w:r>
        <w:rPr>
          <w:rFonts w:ascii="Times New Roman" w:hAnsi="Times New Roman"/>
          <w:szCs w:val="24"/>
        </w:rPr>
        <w:t>9</w:t>
      </w:r>
      <w:r w:rsidRPr="00FE16D4">
        <w:rPr>
          <w:rFonts w:ascii="Times New Roman" w:hAnsi="Times New Roman"/>
          <w:szCs w:val="24"/>
        </w:rPr>
        <w:t xml:space="preserve"> ovplyvňovať deficitné hospodárenie v</w:t>
      </w:r>
      <w:r>
        <w:rPr>
          <w:rFonts w:ascii="Times New Roman" w:hAnsi="Times New Roman"/>
          <w:szCs w:val="24"/>
        </w:rPr>
        <w:t> základnom fonde starobného poistenia</w:t>
      </w:r>
      <w:r w:rsidRPr="00FE16D4">
        <w:rPr>
          <w:rFonts w:ascii="Times New Roman" w:hAnsi="Times New Roman"/>
          <w:szCs w:val="24"/>
        </w:rPr>
        <w:t xml:space="preserve">. Deficit bude Sociálna poisťovňa riešiť v zmysle § 167 ods. 1 zákona o sociálnom poistení z rezervného fondu solidarity a aj z vnútorných zdrojov v zmysle § 122 ods. </w:t>
      </w:r>
      <w:r>
        <w:rPr>
          <w:rFonts w:ascii="Times New Roman" w:hAnsi="Times New Roman"/>
          <w:szCs w:val="24"/>
        </w:rPr>
        <w:t>4 písm. g) a § 123 ods. 2 písm. </w:t>
      </w:r>
      <w:r w:rsidRPr="00FE16D4">
        <w:rPr>
          <w:rFonts w:ascii="Times New Roman" w:hAnsi="Times New Roman"/>
          <w:szCs w:val="24"/>
        </w:rPr>
        <w:t>b)</w:t>
      </w:r>
      <w:r>
        <w:rPr>
          <w:rFonts w:ascii="Times New Roman" w:hAnsi="Times New Roman"/>
          <w:szCs w:val="24"/>
        </w:rPr>
        <w:t xml:space="preserve"> bod 6</w:t>
      </w:r>
      <w:r w:rsidRPr="00FE16D4">
        <w:rPr>
          <w:rFonts w:ascii="Times New Roman" w:hAnsi="Times New Roman"/>
          <w:szCs w:val="24"/>
        </w:rPr>
        <w:t xml:space="preserve">. </w:t>
      </w:r>
    </w:p>
    <w:p w:rsidR="00972434" w:rsidRPr="004C7EC8" w:rsidRDefault="00972434" w:rsidP="00972434">
      <w:pPr>
        <w:spacing w:before="120" w:after="120"/>
        <w:jc w:val="center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szCs w:val="24"/>
        </w:rPr>
        <w:t xml:space="preserve">x  </w:t>
      </w:r>
      <w:proofErr w:type="spellStart"/>
      <w:r w:rsidRPr="004C7EC8">
        <w:rPr>
          <w:rFonts w:ascii="Times New Roman" w:hAnsi="Times New Roman"/>
          <w:szCs w:val="24"/>
        </w:rPr>
        <w:t>x</w:t>
      </w:r>
      <w:proofErr w:type="spellEnd"/>
      <w:r w:rsidRPr="004C7EC8">
        <w:rPr>
          <w:rFonts w:ascii="Times New Roman" w:hAnsi="Times New Roman"/>
          <w:szCs w:val="24"/>
        </w:rPr>
        <w:t xml:space="preserve">  </w:t>
      </w:r>
      <w:proofErr w:type="spellStart"/>
      <w:r w:rsidRPr="004C7EC8">
        <w:rPr>
          <w:rFonts w:ascii="Times New Roman" w:hAnsi="Times New Roman"/>
          <w:szCs w:val="24"/>
        </w:rPr>
        <w:t>x</w:t>
      </w:r>
      <w:proofErr w:type="spellEnd"/>
    </w:p>
    <w:p w:rsidR="00972434" w:rsidRDefault="00972434" w:rsidP="00972434">
      <w:pPr>
        <w:pStyle w:val="Zarkazkladnhotextu"/>
        <w:tabs>
          <w:tab w:val="decimal" w:pos="8222"/>
        </w:tabs>
        <w:spacing w:before="240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Na hospodárenie </w:t>
      </w:r>
      <w:r w:rsidRPr="005A072F">
        <w:rPr>
          <w:rFonts w:ascii="Times New Roman" w:hAnsi="Times New Roman"/>
          <w:szCs w:val="24"/>
        </w:rPr>
        <w:t xml:space="preserve">Sociálnej poisťovne </w:t>
      </w:r>
      <w:r>
        <w:rPr>
          <w:rFonts w:ascii="Times New Roman" w:hAnsi="Times New Roman"/>
          <w:szCs w:val="24"/>
        </w:rPr>
        <w:t xml:space="preserve">má výrazný vplyv </w:t>
      </w:r>
      <w:r w:rsidRPr="005A072F">
        <w:rPr>
          <w:rFonts w:ascii="Times New Roman" w:hAnsi="Times New Roman"/>
          <w:szCs w:val="24"/>
        </w:rPr>
        <w:t>existenci</w:t>
      </w:r>
      <w:r>
        <w:rPr>
          <w:rFonts w:ascii="Times New Roman" w:hAnsi="Times New Roman"/>
          <w:szCs w:val="24"/>
        </w:rPr>
        <w:t>a</w:t>
      </w:r>
      <w:r w:rsidRPr="005A072F">
        <w:rPr>
          <w:rFonts w:ascii="Times New Roman" w:hAnsi="Times New Roman"/>
          <w:szCs w:val="24"/>
        </w:rPr>
        <w:t xml:space="preserve"> starobného dôchodkového sporenia</w:t>
      </w:r>
      <w:r>
        <w:rPr>
          <w:rFonts w:ascii="Times New Roman" w:hAnsi="Times New Roman"/>
          <w:szCs w:val="24"/>
        </w:rPr>
        <w:t xml:space="preserve">. </w:t>
      </w:r>
    </w:p>
    <w:p w:rsidR="00972434" w:rsidRDefault="00972434" w:rsidP="00972434">
      <w:pPr>
        <w:pStyle w:val="Zarkazkladnhotextu"/>
        <w:tabs>
          <w:tab w:val="decimal" w:pos="8222"/>
        </w:tabs>
        <w:spacing w:before="240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Prehľad vybraných a postúpených príspevkov na SDS:</w:t>
      </w:r>
      <w:r w:rsidRPr="005A072F">
        <w:rPr>
          <w:rFonts w:ascii="Times New Roman" w:hAnsi="Times New Roman"/>
          <w:szCs w:val="24"/>
        </w:rPr>
        <w:t xml:space="preserve"> </w:t>
      </w:r>
    </w:p>
    <w:tbl>
      <w:tblPr>
        <w:tblW w:w="889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860"/>
        <w:gridCol w:w="1960"/>
        <w:gridCol w:w="1656"/>
      </w:tblGrid>
      <w:tr w:rsidR="00972434" w:rsidRPr="00C8406B" w:rsidTr="00D2089D">
        <w:trPr>
          <w:cantSplit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34" w:rsidRPr="00C8406B" w:rsidRDefault="00972434" w:rsidP="00D208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34" w:rsidRPr="00C8406B" w:rsidRDefault="00972434" w:rsidP="00D208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34" w:rsidRPr="00C8406B" w:rsidRDefault="00972434" w:rsidP="00D208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34" w:rsidRPr="00C8406B" w:rsidRDefault="00972434" w:rsidP="00D2089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>v tis. Eur</w:t>
            </w:r>
          </w:p>
        </w:tc>
      </w:tr>
      <w:tr w:rsidR="00972434" w:rsidRPr="00C8406B" w:rsidTr="00D2089D">
        <w:trPr>
          <w:cantSplit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34" w:rsidRPr="00C8406B" w:rsidRDefault="00972434" w:rsidP="00D208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>Ukazovateľ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434" w:rsidRPr="00C8406B" w:rsidRDefault="00972434" w:rsidP="00D208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>Rok 201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34" w:rsidRPr="00C8406B" w:rsidRDefault="00972434" w:rsidP="00D2089D">
            <w:pPr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72434" w:rsidRPr="00C8406B" w:rsidTr="00D2089D">
        <w:trPr>
          <w:cantSplit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434" w:rsidRPr="00C8406B" w:rsidRDefault="00972434" w:rsidP="00D208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34" w:rsidRPr="00C8406B" w:rsidRDefault="00972434" w:rsidP="00D208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 xml:space="preserve">Schválený rozpočet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34" w:rsidRPr="00C8406B" w:rsidRDefault="00972434" w:rsidP="00D208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 xml:space="preserve">Očakávaná skutočnosť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34" w:rsidRPr="00C8406B" w:rsidRDefault="00972434" w:rsidP="00D208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>Rozdiel  2-1</w:t>
            </w:r>
          </w:p>
        </w:tc>
      </w:tr>
      <w:tr w:rsidR="00972434" w:rsidRPr="00C8406B" w:rsidTr="00D2089D">
        <w:trPr>
          <w:cantSplit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34" w:rsidRPr="00C8406B" w:rsidRDefault="00972434" w:rsidP="00D208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34" w:rsidRPr="00C8406B" w:rsidRDefault="00972434" w:rsidP="00D208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34" w:rsidRPr="00C8406B" w:rsidRDefault="00972434" w:rsidP="00D208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34" w:rsidRPr="00C8406B" w:rsidRDefault="00972434" w:rsidP="00D208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884D63" w:rsidRPr="00C8406B" w:rsidTr="00D2089D">
        <w:trPr>
          <w:cantSplit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63" w:rsidRPr="00C8406B" w:rsidRDefault="00884D63" w:rsidP="00884D63">
            <w:pPr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>Vybraté príspevky na SDS celkom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685 872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712 075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26 203</w:t>
            </w:r>
          </w:p>
        </w:tc>
      </w:tr>
      <w:tr w:rsidR="00884D63" w:rsidRPr="00C8406B" w:rsidTr="00D2089D">
        <w:trPr>
          <w:cantSplit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63" w:rsidRPr="00C8406B" w:rsidRDefault="00884D63" w:rsidP="00884D63">
            <w:pPr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63" w:rsidRPr="00884D63" w:rsidRDefault="00884D63" w:rsidP="00884D63">
            <w:pPr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884D63" w:rsidRPr="00C8406B" w:rsidTr="00D2089D">
        <w:trPr>
          <w:cantSplit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63" w:rsidRPr="00C8406B" w:rsidRDefault="00884D63" w:rsidP="00884D63">
            <w:pPr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>EAO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655 136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679 617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24 481</w:t>
            </w:r>
          </w:p>
        </w:tc>
      </w:tr>
      <w:tr w:rsidR="00884D63" w:rsidRPr="00C8406B" w:rsidTr="00D2089D">
        <w:trPr>
          <w:cantSplit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63" w:rsidRPr="00C8406B" w:rsidRDefault="00884D63" w:rsidP="00884D63">
            <w:pPr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>štát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30 536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32 208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1 672</w:t>
            </w:r>
          </w:p>
        </w:tc>
      </w:tr>
      <w:tr w:rsidR="00884D63" w:rsidRPr="00C8406B" w:rsidTr="00D2089D">
        <w:trPr>
          <w:cantSplit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63" w:rsidRPr="00C8406B" w:rsidRDefault="00884D63" w:rsidP="00884D63">
            <w:pPr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>Sociálna poisťovňa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250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</w:tr>
      <w:tr w:rsidR="00884D63" w:rsidRPr="00C8406B" w:rsidTr="00D2089D">
        <w:trPr>
          <w:cantSplit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63" w:rsidRPr="00C8406B" w:rsidRDefault="00884D63" w:rsidP="00884D63">
            <w:pPr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>Postúpené príspevky na SDS celkom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697 258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724 294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27 036</w:t>
            </w:r>
          </w:p>
        </w:tc>
      </w:tr>
      <w:tr w:rsidR="00884D63" w:rsidRPr="00C8406B" w:rsidTr="00D2089D">
        <w:trPr>
          <w:cantSplit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63" w:rsidRPr="00C8406B" w:rsidRDefault="00884D63" w:rsidP="00884D63">
            <w:pPr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63" w:rsidRPr="00884D63" w:rsidRDefault="00884D63" w:rsidP="00884D63">
            <w:pPr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884D63" w:rsidRPr="00C8406B" w:rsidTr="00D2089D">
        <w:trPr>
          <w:cantSplit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63" w:rsidRPr="00C8406B" w:rsidRDefault="00884D63" w:rsidP="00884D63">
            <w:pPr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>EAO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653 498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677 917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24 419</w:t>
            </w:r>
          </w:p>
        </w:tc>
      </w:tr>
      <w:tr w:rsidR="00884D63" w:rsidRPr="00C8406B" w:rsidTr="00D2089D">
        <w:trPr>
          <w:cantSplit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63" w:rsidRPr="00C8406B" w:rsidRDefault="00884D63" w:rsidP="00884D63">
            <w:pPr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>štát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30 460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32 127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1 667</w:t>
            </w:r>
          </w:p>
        </w:tc>
      </w:tr>
      <w:tr w:rsidR="00884D63" w:rsidRPr="00C8406B" w:rsidTr="00D2089D">
        <w:trPr>
          <w:cantSplit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63" w:rsidRPr="00C8406B" w:rsidRDefault="00884D63" w:rsidP="00884D63">
            <w:pPr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>Sociálna poisťovňa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250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</w:tr>
      <w:tr w:rsidR="00884D63" w:rsidRPr="00C8406B" w:rsidTr="00D2089D">
        <w:trPr>
          <w:cantSplit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63" w:rsidRPr="00C8406B" w:rsidRDefault="00884D63" w:rsidP="00884D63">
            <w:pPr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>uhradené príspevky zo ZFGP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13 100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14 000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900</w:t>
            </w:r>
          </w:p>
        </w:tc>
      </w:tr>
    </w:tbl>
    <w:p w:rsidR="00972434" w:rsidRDefault="00972434" w:rsidP="006E2ABA">
      <w:pPr>
        <w:tabs>
          <w:tab w:val="left" w:pos="709"/>
        </w:tabs>
        <w:spacing w:before="360" w:after="120"/>
        <w:ind w:left="703" w:hanging="703"/>
        <w:jc w:val="both"/>
        <w:rPr>
          <w:rFonts w:ascii="Times New Roman" w:hAnsi="Times New Roman"/>
          <w:b/>
          <w:szCs w:val="24"/>
        </w:rPr>
      </w:pPr>
    </w:p>
    <w:p w:rsidR="00972434" w:rsidRDefault="00972434" w:rsidP="006E2ABA">
      <w:pPr>
        <w:tabs>
          <w:tab w:val="left" w:pos="709"/>
        </w:tabs>
        <w:spacing w:before="360" w:after="120"/>
        <w:ind w:left="703" w:hanging="703"/>
        <w:jc w:val="both"/>
        <w:rPr>
          <w:rFonts w:ascii="Times New Roman" w:hAnsi="Times New Roman"/>
          <w:b/>
          <w:szCs w:val="24"/>
        </w:rPr>
      </w:pPr>
    </w:p>
    <w:p w:rsidR="00904977" w:rsidRDefault="00904977" w:rsidP="006E2ABA">
      <w:pPr>
        <w:tabs>
          <w:tab w:val="left" w:pos="709"/>
        </w:tabs>
        <w:spacing w:before="360" w:after="120"/>
        <w:ind w:left="703" w:hanging="703"/>
        <w:jc w:val="both"/>
        <w:rPr>
          <w:rFonts w:ascii="Times New Roman" w:hAnsi="Times New Roman"/>
          <w:b/>
          <w:szCs w:val="24"/>
        </w:rPr>
      </w:pPr>
    </w:p>
    <w:p w:rsidR="00F11721" w:rsidRPr="004C7EC8" w:rsidRDefault="00A937B8" w:rsidP="006E2ABA">
      <w:pPr>
        <w:tabs>
          <w:tab w:val="left" w:pos="709"/>
        </w:tabs>
        <w:spacing w:before="360" w:after="120"/>
        <w:ind w:left="703" w:hanging="703"/>
        <w:jc w:val="both"/>
        <w:rPr>
          <w:rFonts w:ascii="Times New Roman" w:hAnsi="Times New Roman"/>
          <w:b/>
          <w:szCs w:val="24"/>
        </w:rPr>
      </w:pPr>
      <w:r w:rsidRPr="004C7EC8">
        <w:rPr>
          <w:rFonts w:ascii="Times New Roman" w:hAnsi="Times New Roman"/>
          <w:b/>
          <w:szCs w:val="24"/>
        </w:rPr>
        <w:lastRenderedPageBreak/>
        <w:t xml:space="preserve">II. </w:t>
      </w:r>
      <w:r w:rsidRPr="004C7EC8">
        <w:rPr>
          <w:rFonts w:ascii="Times New Roman" w:hAnsi="Times New Roman"/>
          <w:b/>
          <w:szCs w:val="24"/>
        </w:rPr>
        <w:tab/>
      </w:r>
      <w:r w:rsidR="00F11721" w:rsidRPr="004C7EC8">
        <w:rPr>
          <w:rFonts w:ascii="Times New Roman" w:hAnsi="Times New Roman"/>
          <w:b/>
          <w:szCs w:val="24"/>
        </w:rPr>
        <w:t xml:space="preserve">Návrh rozpočtu Sociálnej poisťovne na rok </w:t>
      </w:r>
      <w:r w:rsidR="0044348D">
        <w:rPr>
          <w:rFonts w:ascii="Times New Roman" w:hAnsi="Times New Roman"/>
          <w:b/>
          <w:szCs w:val="24"/>
        </w:rPr>
        <w:t>2020</w:t>
      </w:r>
      <w:r w:rsidR="00F11721" w:rsidRPr="004C7EC8">
        <w:rPr>
          <w:rFonts w:ascii="Times New Roman" w:hAnsi="Times New Roman"/>
          <w:b/>
          <w:szCs w:val="24"/>
        </w:rPr>
        <w:t xml:space="preserve"> </w:t>
      </w:r>
      <w:r w:rsidR="00716880" w:rsidRPr="004C7EC8">
        <w:rPr>
          <w:rFonts w:ascii="Times New Roman" w:hAnsi="Times New Roman"/>
          <w:b/>
          <w:szCs w:val="24"/>
        </w:rPr>
        <w:t xml:space="preserve">a rozpočtový výhľad na roky </w:t>
      </w:r>
      <w:r w:rsidR="00BE614D">
        <w:rPr>
          <w:rFonts w:ascii="Times New Roman" w:hAnsi="Times New Roman"/>
          <w:b/>
          <w:szCs w:val="24"/>
        </w:rPr>
        <w:t xml:space="preserve"> </w:t>
      </w:r>
      <w:r w:rsidR="0044348D">
        <w:rPr>
          <w:rFonts w:ascii="Times New Roman" w:hAnsi="Times New Roman"/>
          <w:b/>
          <w:szCs w:val="24"/>
        </w:rPr>
        <w:t>2021</w:t>
      </w:r>
      <w:r w:rsidR="00716880" w:rsidRPr="004C7EC8">
        <w:rPr>
          <w:rFonts w:ascii="Times New Roman" w:hAnsi="Times New Roman"/>
          <w:b/>
          <w:szCs w:val="24"/>
        </w:rPr>
        <w:t xml:space="preserve"> a </w:t>
      </w:r>
      <w:r w:rsidR="0044348D">
        <w:rPr>
          <w:rFonts w:ascii="Times New Roman" w:hAnsi="Times New Roman"/>
          <w:b/>
          <w:szCs w:val="24"/>
        </w:rPr>
        <w:t>2022</w:t>
      </w:r>
    </w:p>
    <w:p w:rsidR="00AB4E9C" w:rsidRPr="004C7EC8" w:rsidRDefault="00AB4E9C" w:rsidP="00E647C3">
      <w:pPr>
        <w:pStyle w:val="Zarkazkladnhotextu"/>
        <w:tabs>
          <w:tab w:val="decimal" w:pos="8222"/>
        </w:tabs>
        <w:spacing w:before="240"/>
        <w:ind w:left="0" w:firstLine="720"/>
        <w:jc w:val="both"/>
        <w:rPr>
          <w:rFonts w:ascii="Times New Roman" w:hAnsi="Times New Roman"/>
        </w:rPr>
      </w:pPr>
      <w:r w:rsidRPr="004C7EC8">
        <w:rPr>
          <w:rFonts w:ascii="Times New Roman" w:hAnsi="Times New Roman"/>
          <w:b/>
        </w:rPr>
        <w:t xml:space="preserve">V rokoch </w:t>
      </w:r>
      <w:r w:rsidR="0044348D">
        <w:rPr>
          <w:rFonts w:ascii="Times New Roman" w:hAnsi="Times New Roman"/>
          <w:b/>
        </w:rPr>
        <w:t>2020</w:t>
      </w:r>
      <w:r w:rsidRPr="004C7EC8">
        <w:rPr>
          <w:rFonts w:ascii="Times New Roman" w:hAnsi="Times New Roman"/>
          <w:b/>
        </w:rPr>
        <w:t xml:space="preserve"> až </w:t>
      </w:r>
      <w:r w:rsidR="0044348D">
        <w:rPr>
          <w:rFonts w:ascii="Times New Roman" w:hAnsi="Times New Roman"/>
          <w:b/>
        </w:rPr>
        <w:t>2022</w:t>
      </w:r>
      <w:r w:rsidRPr="004C7EC8">
        <w:rPr>
          <w:rFonts w:ascii="Times New Roman" w:hAnsi="Times New Roman"/>
          <w:b/>
        </w:rPr>
        <w:t xml:space="preserve"> sa príjmy Sociálnej poisťovne</w:t>
      </w:r>
      <w:r w:rsidRPr="004C7EC8">
        <w:rPr>
          <w:rFonts w:ascii="Times New Roman" w:hAnsi="Times New Roman"/>
        </w:rPr>
        <w:t xml:space="preserve"> predpokladajú:</w:t>
      </w:r>
    </w:p>
    <w:tbl>
      <w:tblPr>
        <w:tblW w:w="94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1640"/>
        <w:gridCol w:w="1640"/>
        <w:gridCol w:w="1640"/>
      </w:tblGrid>
      <w:tr w:rsidR="00534837" w:rsidRPr="00FE35F1" w:rsidTr="001E72BA"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837" w:rsidRPr="00FE35F1" w:rsidRDefault="00534837" w:rsidP="004C7EC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837" w:rsidRPr="00FE35F1" w:rsidRDefault="00534837" w:rsidP="004C7EC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837" w:rsidRPr="00FE35F1" w:rsidRDefault="00534837" w:rsidP="004C7EC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837" w:rsidRPr="00FE35F1" w:rsidRDefault="00534837" w:rsidP="004C7EC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E35F1">
              <w:rPr>
                <w:rFonts w:ascii="Times New Roman" w:hAnsi="Times New Roman"/>
                <w:sz w:val="22"/>
                <w:szCs w:val="22"/>
              </w:rPr>
              <w:t>v tis. Eur</w:t>
            </w:r>
          </w:p>
        </w:tc>
      </w:tr>
      <w:tr w:rsidR="00534837" w:rsidRPr="00FE35F1" w:rsidTr="001E72BA"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37" w:rsidRPr="00FE35F1" w:rsidRDefault="00534837" w:rsidP="004C7E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5F1">
              <w:rPr>
                <w:rFonts w:ascii="Times New Roman" w:hAnsi="Times New Roman"/>
                <w:sz w:val="22"/>
                <w:szCs w:val="22"/>
              </w:rPr>
              <w:t>Ukazovateľ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37" w:rsidRPr="00FE35F1" w:rsidRDefault="00534837" w:rsidP="003F41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5F1">
              <w:rPr>
                <w:rFonts w:ascii="Times New Roman" w:hAnsi="Times New Roman"/>
                <w:sz w:val="22"/>
                <w:szCs w:val="22"/>
              </w:rPr>
              <w:t xml:space="preserve">Návrh rozpočtu  rok </w:t>
            </w:r>
            <w:r w:rsidR="0044348D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37" w:rsidRPr="00FE35F1" w:rsidRDefault="00534837" w:rsidP="004C7E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5F1">
              <w:rPr>
                <w:rFonts w:ascii="Times New Roman" w:hAnsi="Times New Roman"/>
                <w:sz w:val="22"/>
                <w:szCs w:val="22"/>
              </w:rPr>
              <w:t xml:space="preserve">Rozpočtový výhľad </w:t>
            </w:r>
          </w:p>
        </w:tc>
      </w:tr>
      <w:tr w:rsidR="00534837" w:rsidRPr="00FE35F1" w:rsidTr="001E72BA"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37" w:rsidRPr="00FE35F1" w:rsidRDefault="00534837" w:rsidP="004C7EC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837" w:rsidRPr="00FE35F1" w:rsidRDefault="00534837" w:rsidP="004C7EC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37" w:rsidRPr="00FE35F1" w:rsidRDefault="00534837" w:rsidP="003F41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5F1">
              <w:rPr>
                <w:rFonts w:ascii="Times New Roman" w:hAnsi="Times New Roman"/>
                <w:sz w:val="22"/>
                <w:szCs w:val="22"/>
              </w:rPr>
              <w:t xml:space="preserve">rok </w:t>
            </w:r>
            <w:r w:rsidR="0044348D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37" w:rsidRPr="00FE35F1" w:rsidRDefault="00534837" w:rsidP="003F41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5F1">
              <w:rPr>
                <w:rFonts w:ascii="Times New Roman" w:hAnsi="Times New Roman"/>
                <w:sz w:val="22"/>
                <w:szCs w:val="22"/>
              </w:rPr>
              <w:t xml:space="preserve">rok </w:t>
            </w:r>
            <w:r w:rsidR="0044348D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</w:tr>
      <w:tr w:rsidR="00534837" w:rsidRPr="00FE35F1" w:rsidTr="001E72BA"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37" w:rsidRPr="00FE35F1" w:rsidRDefault="00534837" w:rsidP="004C7E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5F1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37" w:rsidRPr="00FE35F1" w:rsidRDefault="00534837" w:rsidP="004C7E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5F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37" w:rsidRPr="00FE35F1" w:rsidRDefault="00534837" w:rsidP="004C7E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5F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37" w:rsidRPr="00FE35F1" w:rsidRDefault="00534837" w:rsidP="004C7E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5F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DE0ADD" w:rsidRPr="00FE35F1" w:rsidTr="001E72BA"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DD" w:rsidRPr="00FE35F1" w:rsidRDefault="00DE0ADD" w:rsidP="00DE0ADD">
            <w:pPr>
              <w:rPr>
                <w:rFonts w:ascii="Times New Roman" w:hAnsi="Times New Roman"/>
                <w:sz w:val="22"/>
                <w:szCs w:val="22"/>
              </w:rPr>
            </w:pPr>
            <w:r w:rsidRPr="00FE35F1">
              <w:rPr>
                <w:rFonts w:ascii="Times New Roman" w:hAnsi="Times New Roman"/>
                <w:sz w:val="22"/>
                <w:szCs w:val="22"/>
              </w:rPr>
              <w:t>Zdroje celkom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9 573 213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10 157 701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10 837 560</w:t>
            </w:r>
          </w:p>
        </w:tc>
      </w:tr>
      <w:tr w:rsidR="00DE0ADD" w:rsidRPr="00FE35F1" w:rsidTr="001E72BA"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DD" w:rsidRPr="00FE35F1" w:rsidRDefault="00DE0ADD" w:rsidP="00DE0ADD">
            <w:pPr>
              <w:rPr>
                <w:rFonts w:ascii="Times New Roman" w:hAnsi="Times New Roman"/>
                <w:sz w:val="22"/>
                <w:szCs w:val="22"/>
              </w:rPr>
            </w:pPr>
            <w:r w:rsidRPr="00FE35F1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ADD" w:rsidRPr="00DE0ADD" w:rsidRDefault="00DE0ADD" w:rsidP="00DE0ADD">
            <w:pPr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ADD" w:rsidRPr="00DE0ADD" w:rsidRDefault="00DE0ADD" w:rsidP="00DE0ADD">
            <w:pPr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ADD" w:rsidRPr="00DE0ADD" w:rsidRDefault="00DE0ADD" w:rsidP="00DE0ADD">
            <w:pPr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DE0ADD" w:rsidRPr="00FE35F1" w:rsidTr="001E72BA"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DD" w:rsidRPr="00FE35F1" w:rsidRDefault="00DE0ADD" w:rsidP="00DE0ADD">
            <w:pPr>
              <w:rPr>
                <w:rFonts w:ascii="Times New Roman" w:hAnsi="Times New Roman"/>
                <w:sz w:val="22"/>
                <w:szCs w:val="22"/>
              </w:rPr>
            </w:pPr>
            <w:r w:rsidRPr="00FE35F1">
              <w:rPr>
                <w:rFonts w:ascii="Times New Roman" w:hAnsi="Times New Roman"/>
                <w:sz w:val="22"/>
                <w:szCs w:val="22"/>
              </w:rPr>
              <w:t>prevod z minulých rokov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559 361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862 854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1 174 350</w:t>
            </w:r>
          </w:p>
        </w:tc>
      </w:tr>
      <w:tr w:rsidR="00DE0ADD" w:rsidRPr="00FE35F1" w:rsidTr="001E72BA"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DD" w:rsidRPr="00FE35F1" w:rsidRDefault="00DE0ADD" w:rsidP="00DE0ADD">
            <w:pPr>
              <w:rPr>
                <w:rFonts w:ascii="Times New Roman" w:hAnsi="Times New Roman"/>
                <w:sz w:val="22"/>
                <w:szCs w:val="22"/>
              </w:rPr>
            </w:pPr>
            <w:r w:rsidRPr="00FE35F1">
              <w:rPr>
                <w:rFonts w:ascii="Times New Roman" w:hAnsi="Times New Roman"/>
                <w:sz w:val="22"/>
                <w:szCs w:val="22"/>
              </w:rPr>
              <w:t>príjmy v bežnom roku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9 013 852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9 294 847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9 663 210</w:t>
            </w:r>
          </w:p>
        </w:tc>
      </w:tr>
      <w:tr w:rsidR="00DE0ADD" w:rsidRPr="00FE35F1" w:rsidTr="001E72BA"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DD" w:rsidRPr="00FE35F1" w:rsidRDefault="00DE0ADD" w:rsidP="00DE0ADD">
            <w:pPr>
              <w:rPr>
                <w:rFonts w:ascii="Times New Roman" w:hAnsi="Times New Roman"/>
                <w:sz w:val="22"/>
                <w:szCs w:val="22"/>
              </w:rPr>
            </w:pPr>
            <w:r w:rsidRPr="00FE35F1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ADD" w:rsidRPr="00DE0ADD" w:rsidRDefault="00DE0ADD" w:rsidP="00DE0ADD">
            <w:pPr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ADD" w:rsidRPr="00DE0ADD" w:rsidRDefault="00DE0ADD" w:rsidP="00DE0ADD">
            <w:pPr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ADD" w:rsidRPr="00DE0ADD" w:rsidRDefault="00DE0ADD" w:rsidP="00DE0ADD">
            <w:pPr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DE0ADD" w:rsidRPr="00FE35F1" w:rsidTr="001E72BA"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DD" w:rsidRPr="00FE35F1" w:rsidRDefault="00DE0ADD" w:rsidP="00DE0ADD">
            <w:pPr>
              <w:rPr>
                <w:rFonts w:ascii="Times New Roman" w:hAnsi="Times New Roman"/>
                <w:sz w:val="22"/>
                <w:szCs w:val="22"/>
              </w:rPr>
            </w:pPr>
            <w:r w:rsidRPr="00FE35F1">
              <w:rPr>
                <w:rFonts w:ascii="Times New Roman" w:hAnsi="Times New Roman"/>
                <w:sz w:val="22"/>
                <w:szCs w:val="22"/>
              </w:rPr>
              <w:t>a) príjmy z bežného poistného od EAO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8 274 018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8 636 635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9 093 782</w:t>
            </w:r>
          </w:p>
        </w:tc>
      </w:tr>
      <w:tr w:rsidR="00DE0ADD" w:rsidRPr="00FE35F1" w:rsidTr="001E72BA"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DD" w:rsidRPr="00FE35F1" w:rsidRDefault="00DE0ADD" w:rsidP="00DE0ADD">
            <w:pPr>
              <w:rPr>
                <w:rFonts w:ascii="Times New Roman" w:hAnsi="Times New Roman"/>
                <w:sz w:val="22"/>
                <w:szCs w:val="22"/>
              </w:rPr>
            </w:pPr>
            <w:r w:rsidRPr="00FE35F1">
              <w:rPr>
                <w:rFonts w:ascii="Times New Roman" w:hAnsi="Times New Roman"/>
                <w:sz w:val="22"/>
                <w:szCs w:val="22"/>
              </w:rPr>
              <w:t>b) príjmy z poistného od štátu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272 912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290 771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301 905</w:t>
            </w:r>
          </w:p>
        </w:tc>
      </w:tr>
      <w:tr w:rsidR="00DE0ADD" w:rsidRPr="00FE35F1" w:rsidTr="001E72BA"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DD" w:rsidRPr="00FE35F1" w:rsidRDefault="00DE0ADD" w:rsidP="00DE0ADD">
            <w:pPr>
              <w:rPr>
                <w:rFonts w:ascii="Times New Roman" w:hAnsi="Times New Roman"/>
                <w:sz w:val="22"/>
                <w:szCs w:val="22"/>
              </w:rPr>
            </w:pPr>
            <w:r w:rsidRPr="00FE35F1">
              <w:rPr>
                <w:rFonts w:ascii="Times New Roman" w:hAnsi="Times New Roman"/>
                <w:sz w:val="22"/>
                <w:szCs w:val="22"/>
              </w:rPr>
              <w:t>c) príjmy od Sociálnej poisťovne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</w:tr>
      <w:tr w:rsidR="00DE0ADD" w:rsidRPr="00FE35F1" w:rsidTr="001E72BA"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DD" w:rsidRPr="00FE35F1" w:rsidRDefault="00DE0ADD" w:rsidP="00DE0ADD">
            <w:pPr>
              <w:rPr>
                <w:rFonts w:ascii="Times New Roman" w:hAnsi="Times New Roman"/>
                <w:sz w:val="22"/>
                <w:szCs w:val="22"/>
              </w:rPr>
            </w:pPr>
            <w:r w:rsidRPr="00FE35F1">
              <w:rPr>
                <w:rFonts w:ascii="Times New Roman" w:hAnsi="Times New Roman"/>
                <w:sz w:val="22"/>
                <w:szCs w:val="22"/>
              </w:rPr>
              <w:t>d) príjmy zo sankcií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15 561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15 561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15 561</w:t>
            </w:r>
          </w:p>
        </w:tc>
      </w:tr>
      <w:tr w:rsidR="00DE0ADD" w:rsidRPr="00FE35F1" w:rsidTr="001E0BC6"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DD" w:rsidRPr="00FE35F1" w:rsidRDefault="00DE0ADD" w:rsidP="00DE0ADD">
            <w:pPr>
              <w:rPr>
                <w:rFonts w:ascii="Times New Roman" w:hAnsi="Times New Roman"/>
                <w:sz w:val="22"/>
                <w:szCs w:val="22"/>
              </w:rPr>
            </w:pPr>
            <w:r w:rsidRPr="00FE35F1">
              <w:rPr>
                <w:rFonts w:ascii="Times New Roman" w:hAnsi="Times New Roman"/>
                <w:sz w:val="22"/>
                <w:szCs w:val="22"/>
              </w:rPr>
              <w:t xml:space="preserve">e) príjmy z dlžného poistného  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216 949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216 995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216 554</w:t>
            </w:r>
          </w:p>
        </w:tc>
      </w:tr>
      <w:tr w:rsidR="00DE0ADD" w:rsidRPr="00FE35F1" w:rsidTr="001E0BC6">
        <w:tc>
          <w:tcPr>
            <w:tcW w:w="4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DD" w:rsidRPr="00FE35F1" w:rsidRDefault="00DE0ADD" w:rsidP="00DE0ADD">
            <w:pPr>
              <w:rPr>
                <w:rFonts w:ascii="Times New Roman" w:hAnsi="Times New Roman"/>
                <w:sz w:val="22"/>
                <w:szCs w:val="22"/>
              </w:rPr>
            </w:pPr>
            <w:r w:rsidRPr="00FE35F1">
              <w:rPr>
                <w:rFonts w:ascii="Times New Roman" w:hAnsi="Times New Roman"/>
                <w:sz w:val="22"/>
                <w:szCs w:val="22"/>
              </w:rPr>
              <w:t xml:space="preserve">f) ostatné príjmy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225 022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125 059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25 057</w:t>
            </w:r>
          </w:p>
        </w:tc>
      </w:tr>
      <w:tr w:rsidR="001E0BC6" w:rsidRPr="00FE35F1" w:rsidTr="001E0BC6">
        <w:tc>
          <w:tcPr>
            <w:tcW w:w="4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BC6" w:rsidRPr="001E0BC6" w:rsidRDefault="001E0BC6" w:rsidP="001E0BC6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z</w:t>
            </w:r>
            <w:r w:rsidRPr="001E0BC6">
              <w:rPr>
                <w:rFonts w:ascii="Times New Roman" w:hAnsi="Times New Roman"/>
                <w:i/>
                <w:sz w:val="22"/>
                <w:szCs w:val="22"/>
              </w:rPr>
              <w:t xml:space="preserve"> toho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príjmy</w:t>
            </w:r>
            <w:r w:rsidRPr="001E0BC6">
              <w:rPr>
                <w:rFonts w:ascii="Times New Roman" w:hAnsi="Times New Roman"/>
                <w:i/>
                <w:sz w:val="22"/>
                <w:szCs w:val="22"/>
              </w:rPr>
              <w:t xml:space="preserve"> zo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ŠR SR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BC6" w:rsidRPr="001E0BC6" w:rsidRDefault="001E0BC6" w:rsidP="00DE0ADD">
            <w:pPr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 w:rsidRPr="001E0BC6">
              <w:rPr>
                <w:rFonts w:ascii="Times New Roman" w:hAnsi="Times New Roman"/>
                <w:i/>
                <w:sz w:val="22"/>
                <w:szCs w:val="22"/>
              </w:rPr>
              <w:t>200 000</w:t>
            </w:r>
          </w:p>
        </w:tc>
        <w:tc>
          <w:tcPr>
            <w:tcW w:w="16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BC6" w:rsidRPr="001E0BC6" w:rsidRDefault="001E0BC6" w:rsidP="00DE0ADD">
            <w:pPr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 w:rsidRPr="001E0BC6">
              <w:rPr>
                <w:rFonts w:ascii="Times New Roman" w:hAnsi="Times New Roman"/>
                <w:i/>
                <w:sz w:val="22"/>
                <w:szCs w:val="22"/>
              </w:rPr>
              <w:t>100 000</w:t>
            </w:r>
          </w:p>
        </w:tc>
        <w:tc>
          <w:tcPr>
            <w:tcW w:w="16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BC6" w:rsidRPr="001E0BC6" w:rsidRDefault="001E0BC6" w:rsidP="00DE0ADD">
            <w:pPr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 w:rsidRPr="001E0BC6">
              <w:rPr>
                <w:rFonts w:ascii="Times New Roman" w:hAnsi="Times New Roman"/>
                <w:i/>
                <w:sz w:val="22"/>
                <w:szCs w:val="22"/>
              </w:rPr>
              <w:t>0</w:t>
            </w:r>
          </w:p>
        </w:tc>
      </w:tr>
      <w:tr w:rsidR="00DE0ADD" w:rsidRPr="00FE35F1" w:rsidTr="001E72BA"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DD" w:rsidRPr="00FE35F1" w:rsidRDefault="00DE0ADD" w:rsidP="00DE0ADD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FE35F1">
              <w:rPr>
                <w:rFonts w:ascii="Times New Roman" w:hAnsi="Times New Roman"/>
                <w:sz w:val="22"/>
                <w:szCs w:val="22"/>
              </w:rPr>
              <w:t>g) príspevky na SDS zaplatené zamestnávateľom po uplynutí 60 dní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4 408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4 652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4 946</w:t>
            </w:r>
          </w:p>
        </w:tc>
      </w:tr>
      <w:tr w:rsidR="00DE0ADD" w:rsidRPr="00FE35F1" w:rsidTr="001E72BA"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DD" w:rsidRPr="00FE35F1" w:rsidRDefault="00DE0ADD" w:rsidP="00DE0ADD">
            <w:pPr>
              <w:rPr>
                <w:rFonts w:ascii="Times New Roman" w:hAnsi="Times New Roman"/>
                <w:sz w:val="22"/>
                <w:szCs w:val="22"/>
              </w:rPr>
            </w:pPr>
            <w:r w:rsidRPr="00FE35F1">
              <w:rPr>
                <w:rFonts w:ascii="Times New Roman" w:hAnsi="Times New Roman"/>
                <w:sz w:val="22"/>
                <w:szCs w:val="22"/>
              </w:rPr>
              <w:t>h) príjmy správneho fondu z príspevkov na SDS (EAO)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1 891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2 070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2 290</w:t>
            </w:r>
          </w:p>
        </w:tc>
      </w:tr>
      <w:tr w:rsidR="00DE0ADD" w:rsidRPr="00FE35F1" w:rsidTr="001E72BA"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DD" w:rsidRPr="00FE35F1" w:rsidRDefault="00DE0ADD" w:rsidP="00DE0ADD">
            <w:pPr>
              <w:rPr>
                <w:rFonts w:ascii="Times New Roman" w:hAnsi="Times New Roman"/>
                <w:sz w:val="22"/>
                <w:szCs w:val="22"/>
              </w:rPr>
            </w:pPr>
            <w:r w:rsidRPr="00FE35F1">
              <w:rPr>
                <w:rFonts w:ascii="Times New Roman" w:hAnsi="Times New Roman"/>
                <w:sz w:val="22"/>
                <w:szCs w:val="22"/>
              </w:rPr>
              <w:t>i) príjmy správneho fondu z príspevkov na SDS (štát)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104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115</w:t>
            </w:r>
          </w:p>
        </w:tc>
      </w:tr>
    </w:tbl>
    <w:p w:rsidR="003857F2" w:rsidRPr="004C7EC8" w:rsidRDefault="003857F2" w:rsidP="004C7EC8">
      <w:pPr>
        <w:pStyle w:val="Zarkazkladnhotextu"/>
        <w:tabs>
          <w:tab w:val="decimal" w:pos="8222"/>
        </w:tabs>
        <w:ind w:left="0"/>
        <w:jc w:val="both"/>
        <w:rPr>
          <w:rFonts w:ascii="Times New Roman" w:hAnsi="Times New Roman"/>
        </w:rPr>
      </w:pPr>
    </w:p>
    <w:p w:rsidR="003857F2" w:rsidRDefault="003857F2" w:rsidP="004C7EC8">
      <w:pPr>
        <w:pStyle w:val="Zarkazkladnhotextu"/>
        <w:tabs>
          <w:tab w:val="decimal" w:pos="8222"/>
        </w:tabs>
        <w:ind w:left="0" w:firstLine="720"/>
        <w:jc w:val="both"/>
        <w:rPr>
          <w:rFonts w:ascii="Times New Roman" w:hAnsi="Times New Roman"/>
        </w:rPr>
      </w:pPr>
      <w:r w:rsidRPr="004C7EC8">
        <w:rPr>
          <w:rFonts w:ascii="Times New Roman" w:hAnsi="Times New Roman"/>
        </w:rPr>
        <w:t xml:space="preserve">Príjmy Sociálnej poisťovne v rokoch </w:t>
      </w:r>
      <w:r w:rsidR="0044348D">
        <w:rPr>
          <w:rFonts w:ascii="Times New Roman" w:hAnsi="Times New Roman"/>
        </w:rPr>
        <w:t>2020</w:t>
      </w:r>
      <w:r w:rsidRPr="004C7EC8">
        <w:rPr>
          <w:rFonts w:ascii="Times New Roman" w:hAnsi="Times New Roman"/>
        </w:rPr>
        <w:t xml:space="preserve"> až </w:t>
      </w:r>
      <w:r w:rsidR="0044348D">
        <w:rPr>
          <w:rFonts w:ascii="Times New Roman" w:hAnsi="Times New Roman"/>
        </w:rPr>
        <w:t>2022</w:t>
      </w:r>
      <w:r w:rsidRPr="004C7EC8">
        <w:rPr>
          <w:rFonts w:ascii="Times New Roman" w:hAnsi="Times New Roman"/>
        </w:rPr>
        <w:t xml:space="preserve"> podľa jednotlivých druhov poistenia:</w:t>
      </w:r>
    </w:p>
    <w:tbl>
      <w:tblPr>
        <w:tblW w:w="94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1640"/>
        <w:gridCol w:w="1640"/>
        <w:gridCol w:w="1640"/>
      </w:tblGrid>
      <w:tr w:rsidR="00E43668" w:rsidRPr="004C7EC8" w:rsidTr="001E72BA"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668" w:rsidRPr="004C7EC8" w:rsidRDefault="00E43668" w:rsidP="004C7EC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668" w:rsidRPr="004C7EC8" w:rsidRDefault="00E43668" w:rsidP="004C7E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668" w:rsidRPr="004C7EC8" w:rsidRDefault="00E43668" w:rsidP="004C7EC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668" w:rsidRPr="004C7EC8" w:rsidRDefault="00E43668" w:rsidP="004C7EC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v tis. Eur</w:t>
            </w:r>
          </w:p>
        </w:tc>
      </w:tr>
      <w:tr w:rsidR="00E43668" w:rsidRPr="004C7EC8" w:rsidTr="001E72BA"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668" w:rsidRPr="004C7EC8" w:rsidRDefault="00E43668" w:rsidP="004C7E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Príjmy v bežnom roku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68" w:rsidRPr="004C7EC8" w:rsidRDefault="00E43668" w:rsidP="003F41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Návrh rozpočtu  rok </w:t>
            </w:r>
            <w:r w:rsidR="0044348D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668" w:rsidRPr="004C7EC8" w:rsidRDefault="00E43668" w:rsidP="004C7E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Rozpočtový výhľad </w:t>
            </w:r>
          </w:p>
        </w:tc>
      </w:tr>
      <w:tr w:rsidR="00E43668" w:rsidRPr="004C7EC8" w:rsidTr="001E72BA"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668" w:rsidRPr="004C7EC8" w:rsidRDefault="00E43668" w:rsidP="004C7EC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668" w:rsidRPr="004C7EC8" w:rsidRDefault="00E43668" w:rsidP="004C7EC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68" w:rsidRPr="004C7EC8" w:rsidRDefault="00E43668" w:rsidP="003F41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rok </w:t>
            </w:r>
            <w:r w:rsidR="0044348D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68" w:rsidRPr="004C7EC8" w:rsidRDefault="00E43668" w:rsidP="003F41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rok </w:t>
            </w:r>
            <w:r w:rsidR="0044348D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</w:tr>
      <w:tr w:rsidR="00E43668" w:rsidRPr="004C7EC8" w:rsidTr="001E72BA"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668" w:rsidRPr="004C7EC8" w:rsidRDefault="00E43668" w:rsidP="004C7E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68" w:rsidRPr="004C7EC8" w:rsidRDefault="00E43668" w:rsidP="004C7E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68" w:rsidRPr="004C7EC8" w:rsidRDefault="00E43668" w:rsidP="004C7E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668" w:rsidRPr="004C7EC8" w:rsidRDefault="00E43668" w:rsidP="004C7E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DE0ADD" w:rsidRPr="004C7EC8" w:rsidTr="001E72BA"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0ADD" w:rsidRPr="004C7EC8" w:rsidRDefault="00DE0ADD" w:rsidP="00DE0ADD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Príjmy v bežnom roku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9 013 852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9 294 847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9 663 210</w:t>
            </w:r>
          </w:p>
        </w:tc>
      </w:tr>
      <w:tr w:rsidR="00DE0ADD" w:rsidRPr="004C7EC8" w:rsidTr="001E72BA"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0ADD" w:rsidRPr="004C7EC8" w:rsidRDefault="00DE0ADD" w:rsidP="00DE0ADD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ADD" w:rsidRPr="00DE0ADD" w:rsidRDefault="00DE0ADD" w:rsidP="00DE0A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ADD" w:rsidRPr="00DE0ADD" w:rsidRDefault="00DE0ADD" w:rsidP="00DE0A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ADD" w:rsidRPr="00DE0ADD" w:rsidRDefault="00DE0ADD" w:rsidP="00DE0A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DE0ADD" w:rsidRPr="004C7EC8" w:rsidTr="009257A1"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0ADD" w:rsidRPr="004C7EC8" w:rsidRDefault="00DE0ADD" w:rsidP="00DE0A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 nemocenské poistenie (NP)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786 139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826 273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867 821</w:t>
            </w:r>
          </w:p>
        </w:tc>
      </w:tr>
      <w:tr w:rsidR="00DE0ADD" w:rsidRPr="004C7EC8" w:rsidTr="001E72BA"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ADD" w:rsidRPr="004C7EC8" w:rsidRDefault="00DE0ADD" w:rsidP="00DE0A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 starobné poistenie (SP)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4 526 487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4 576 386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4 707 987</w:t>
            </w:r>
          </w:p>
        </w:tc>
      </w:tr>
      <w:tr w:rsidR="00DE0ADD" w:rsidRPr="009257A1" w:rsidTr="001E72BA">
        <w:tc>
          <w:tcPr>
            <w:tcW w:w="4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ADD" w:rsidRPr="009257A1" w:rsidRDefault="00DE0ADD" w:rsidP="00DE0ADD">
            <w:pPr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9257A1">
              <w:rPr>
                <w:rFonts w:ascii="Times New Roman" w:hAnsi="Times New Roman"/>
                <w:i/>
                <w:sz w:val="22"/>
                <w:szCs w:val="22"/>
              </w:rPr>
              <w:t xml:space="preserve">  z toho: štát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9257A1" w:rsidRDefault="00DE0ADD" w:rsidP="00DE0ADD">
            <w:pPr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 w:rsidRPr="009257A1">
              <w:rPr>
                <w:rFonts w:ascii="Times New Roman" w:hAnsi="Times New Roman"/>
                <w:i/>
                <w:sz w:val="22"/>
                <w:szCs w:val="22"/>
              </w:rPr>
              <w:t>177 742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9257A1" w:rsidRDefault="00DE0ADD" w:rsidP="00DE0ADD">
            <w:pPr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 w:rsidRPr="009257A1">
              <w:rPr>
                <w:rFonts w:ascii="Times New Roman" w:hAnsi="Times New Roman"/>
                <w:i/>
                <w:sz w:val="22"/>
                <w:szCs w:val="22"/>
              </w:rPr>
              <w:t>188 552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9257A1" w:rsidRDefault="00DE0ADD" w:rsidP="00DE0ADD">
            <w:pPr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 w:rsidRPr="009257A1">
              <w:rPr>
                <w:rFonts w:ascii="Times New Roman" w:hAnsi="Times New Roman"/>
                <w:i/>
                <w:sz w:val="22"/>
                <w:szCs w:val="22"/>
              </w:rPr>
              <w:t>194 890</w:t>
            </w:r>
          </w:p>
        </w:tc>
      </w:tr>
      <w:tr w:rsidR="00DE0ADD" w:rsidRPr="009257A1" w:rsidTr="009257A1">
        <w:tc>
          <w:tcPr>
            <w:tcW w:w="455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0ADD" w:rsidRPr="009257A1" w:rsidRDefault="00DE0ADD" w:rsidP="00DE0ADD">
            <w:pPr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9257A1">
              <w:rPr>
                <w:rFonts w:ascii="Times New Roman" w:hAnsi="Times New Roman"/>
                <w:i/>
                <w:sz w:val="22"/>
                <w:szCs w:val="22"/>
              </w:rPr>
              <w:t xml:space="preserve">            Sociálna poisťovňa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9257A1" w:rsidRDefault="00DE0ADD" w:rsidP="00DE0ADD">
            <w:pPr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 w:rsidRPr="009257A1">
              <w:rPr>
                <w:rFonts w:ascii="Times New Roman" w:hAnsi="Times New Roman"/>
                <w:i/>
                <w:sz w:val="22"/>
                <w:szCs w:val="22"/>
              </w:rPr>
              <w:t>3 000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9257A1" w:rsidRDefault="00DE0ADD" w:rsidP="00DE0ADD">
            <w:pPr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 w:rsidRPr="009257A1">
              <w:rPr>
                <w:rFonts w:ascii="Times New Roman" w:hAnsi="Times New Roman"/>
                <w:i/>
                <w:sz w:val="22"/>
                <w:szCs w:val="22"/>
              </w:rPr>
              <w:t>3 000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9257A1" w:rsidRDefault="00DE0ADD" w:rsidP="00DE0ADD">
            <w:pPr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 w:rsidRPr="009257A1">
              <w:rPr>
                <w:rFonts w:ascii="Times New Roman" w:hAnsi="Times New Roman"/>
                <w:i/>
                <w:sz w:val="22"/>
                <w:szCs w:val="22"/>
              </w:rPr>
              <w:t>3 000</w:t>
            </w:r>
          </w:p>
        </w:tc>
      </w:tr>
      <w:tr w:rsidR="009257A1" w:rsidRPr="009257A1" w:rsidTr="009257A1"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57A1" w:rsidRPr="009257A1" w:rsidRDefault="009257A1" w:rsidP="009257A1">
            <w:pPr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9257A1">
              <w:rPr>
                <w:rFonts w:ascii="Times New Roman" w:hAnsi="Times New Roman"/>
                <w:i/>
                <w:sz w:val="22"/>
                <w:szCs w:val="22"/>
              </w:rPr>
              <w:t xml:space="preserve">           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p</w:t>
            </w:r>
            <w:r w:rsidRPr="009257A1">
              <w:rPr>
                <w:rFonts w:ascii="Times New Roman" w:hAnsi="Times New Roman"/>
                <w:i/>
                <w:sz w:val="22"/>
                <w:szCs w:val="22"/>
              </w:rPr>
              <w:t>ríjmy zo ŠR SR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7A1" w:rsidRPr="009257A1" w:rsidRDefault="009257A1" w:rsidP="00DE0ADD">
            <w:pPr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200 000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7A1" w:rsidRPr="009257A1" w:rsidRDefault="009257A1" w:rsidP="00DE0ADD">
            <w:pPr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100 000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7A1" w:rsidRPr="009257A1" w:rsidRDefault="009257A1" w:rsidP="00DE0ADD">
            <w:pPr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</w:t>
            </w:r>
          </w:p>
        </w:tc>
      </w:tr>
      <w:tr w:rsidR="00DE0ADD" w:rsidRPr="004C7EC8" w:rsidTr="009257A1"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0ADD" w:rsidRPr="004C7EC8" w:rsidRDefault="00DE0ADD" w:rsidP="00DE0A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invalidné poistenie (IP)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1 615 484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1 699 649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1 784 860</w:t>
            </w:r>
          </w:p>
        </w:tc>
      </w:tr>
      <w:tr w:rsidR="00DE0ADD" w:rsidRPr="004C7EC8" w:rsidTr="001E72BA"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0ADD" w:rsidRPr="004C7EC8" w:rsidRDefault="00DE0ADD" w:rsidP="00DE0A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  z toho: štát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71 382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76 669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80 270</w:t>
            </w:r>
          </w:p>
        </w:tc>
      </w:tr>
      <w:tr w:rsidR="00DE0ADD" w:rsidRPr="004C7EC8" w:rsidTr="001E72BA"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0ADD" w:rsidRPr="004C7EC8" w:rsidRDefault="00DE0ADD" w:rsidP="00DE0A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úrazové poistenie (ÚP)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208 892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219 584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230 652</w:t>
            </w:r>
          </w:p>
        </w:tc>
      </w:tr>
      <w:tr w:rsidR="00DE0ADD" w:rsidRPr="004C7EC8" w:rsidTr="001E72BA"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0ADD" w:rsidRPr="004C7EC8" w:rsidRDefault="00DE0ADD" w:rsidP="00DE0A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garančné poistenie (GP)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55 879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58 740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61 744</w:t>
            </w:r>
          </w:p>
        </w:tc>
      </w:tr>
      <w:tr w:rsidR="00DE0ADD" w:rsidRPr="004C7EC8" w:rsidTr="001E72BA"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0ADD" w:rsidRPr="004C7EC8" w:rsidRDefault="00DE0ADD" w:rsidP="00DE0A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poistenie v nezamestnanosti (</w:t>
            </w:r>
            <w:proofErr w:type="spellStart"/>
            <w:r w:rsidRPr="004C7EC8">
              <w:rPr>
                <w:rFonts w:ascii="Times New Roman" w:hAnsi="Times New Roman"/>
                <w:sz w:val="22"/>
                <w:szCs w:val="22"/>
              </w:rPr>
              <w:t>PvN</w:t>
            </w:r>
            <w:proofErr w:type="spellEnd"/>
            <w:r w:rsidRPr="004C7EC8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500 928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526 041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552 042</w:t>
            </w:r>
          </w:p>
        </w:tc>
      </w:tr>
      <w:tr w:rsidR="00DE0ADD" w:rsidRPr="004C7EC8" w:rsidTr="001E72BA"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ADD" w:rsidRPr="004C7EC8" w:rsidRDefault="00DE0ADD" w:rsidP="00DE0A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rezervný fond solidarity (RFS)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1 316 379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1 384 318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1 454 017</w:t>
            </w:r>
          </w:p>
        </w:tc>
      </w:tr>
      <w:tr w:rsidR="00DE0ADD" w:rsidRPr="004C7EC8" w:rsidTr="001E72BA"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0ADD" w:rsidRPr="004C7EC8" w:rsidRDefault="00DE0ADD" w:rsidP="00DE0A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  z toho: štát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23 788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25 550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26 745</w:t>
            </w:r>
          </w:p>
        </w:tc>
      </w:tr>
      <w:tr w:rsidR="00DE0ADD" w:rsidRPr="004C7EC8" w:rsidTr="001E72BA"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0ADD" w:rsidRPr="004C7EC8" w:rsidRDefault="00DE0ADD" w:rsidP="00DE0A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príjmy správneho fondu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3 664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3 856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4 087</w:t>
            </w:r>
          </w:p>
        </w:tc>
      </w:tr>
    </w:tbl>
    <w:p w:rsidR="003857F2" w:rsidRPr="004C7EC8" w:rsidRDefault="003857F2" w:rsidP="004C7EC8">
      <w:pPr>
        <w:pStyle w:val="Zarkazkladnhotextu"/>
        <w:tabs>
          <w:tab w:val="decimal" w:pos="8222"/>
        </w:tabs>
        <w:ind w:left="0"/>
        <w:jc w:val="both"/>
        <w:rPr>
          <w:rFonts w:ascii="Times New Roman" w:hAnsi="Times New Roman"/>
        </w:rPr>
      </w:pPr>
    </w:p>
    <w:p w:rsidR="00D72537" w:rsidRDefault="00D72537" w:rsidP="004C7EC8">
      <w:pPr>
        <w:pStyle w:val="Zarkazkladnhotextu"/>
        <w:tabs>
          <w:tab w:val="decimal" w:pos="8222"/>
        </w:tabs>
        <w:spacing w:before="240" w:after="0"/>
        <w:ind w:left="0" w:firstLine="720"/>
        <w:rPr>
          <w:rFonts w:ascii="Times New Roman" w:hAnsi="Times New Roman"/>
        </w:rPr>
      </w:pPr>
    </w:p>
    <w:p w:rsidR="00D72537" w:rsidRDefault="00D72537" w:rsidP="004C7EC8">
      <w:pPr>
        <w:pStyle w:val="Zarkazkladnhotextu"/>
        <w:tabs>
          <w:tab w:val="decimal" w:pos="8222"/>
        </w:tabs>
        <w:spacing w:before="240" w:after="0"/>
        <w:ind w:left="0" w:firstLine="720"/>
        <w:rPr>
          <w:rFonts w:ascii="Times New Roman" w:hAnsi="Times New Roman"/>
        </w:rPr>
      </w:pPr>
    </w:p>
    <w:p w:rsidR="00D72537" w:rsidRDefault="00D72537" w:rsidP="004C7EC8">
      <w:pPr>
        <w:pStyle w:val="Zarkazkladnhotextu"/>
        <w:tabs>
          <w:tab w:val="decimal" w:pos="8222"/>
        </w:tabs>
        <w:spacing w:before="240" w:after="0"/>
        <w:ind w:left="0" w:firstLine="720"/>
        <w:rPr>
          <w:rFonts w:ascii="Times New Roman" w:hAnsi="Times New Roman"/>
        </w:rPr>
      </w:pPr>
    </w:p>
    <w:p w:rsidR="00D36DEB" w:rsidRPr="004C7EC8" w:rsidRDefault="00F11721" w:rsidP="004C7EC8">
      <w:pPr>
        <w:pStyle w:val="Zarkazkladnhotextu"/>
        <w:tabs>
          <w:tab w:val="decimal" w:pos="8222"/>
        </w:tabs>
        <w:spacing w:before="240" w:after="0"/>
        <w:ind w:left="0" w:firstLine="720"/>
        <w:rPr>
          <w:rFonts w:ascii="Times New Roman" w:hAnsi="Times New Roman"/>
        </w:rPr>
      </w:pPr>
      <w:r w:rsidRPr="004C7EC8">
        <w:rPr>
          <w:rFonts w:ascii="Times New Roman" w:hAnsi="Times New Roman"/>
        </w:rPr>
        <w:lastRenderedPageBreak/>
        <w:t>Vy</w:t>
      </w:r>
      <w:r w:rsidR="00D36DEB" w:rsidRPr="004C7EC8">
        <w:rPr>
          <w:rFonts w:ascii="Times New Roman" w:hAnsi="Times New Roman"/>
        </w:rPr>
        <w:t xml:space="preserve">braté príspevky na SDS sa v rokoch </w:t>
      </w:r>
      <w:r w:rsidR="0044348D">
        <w:rPr>
          <w:rFonts w:ascii="Times New Roman" w:hAnsi="Times New Roman"/>
        </w:rPr>
        <w:t>2020</w:t>
      </w:r>
      <w:r w:rsidR="00D36DEB" w:rsidRPr="004C7EC8">
        <w:rPr>
          <w:rFonts w:ascii="Times New Roman" w:hAnsi="Times New Roman"/>
        </w:rPr>
        <w:t xml:space="preserve"> až </w:t>
      </w:r>
      <w:r w:rsidR="0044348D">
        <w:rPr>
          <w:rFonts w:ascii="Times New Roman" w:hAnsi="Times New Roman"/>
        </w:rPr>
        <w:t>2022</w:t>
      </w:r>
      <w:r w:rsidRPr="004C7EC8">
        <w:rPr>
          <w:rFonts w:ascii="Times New Roman" w:hAnsi="Times New Roman"/>
        </w:rPr>
        <w:t xml:space="preserve"> </w:t>
      </w:r>
      <w:proofErr w:type="spellStart"/>
      <w:r w:rsidRPr="004C7EC8">
        <w:rPr>
          <w:rFonts w:ascii="Times New Roman" w:hAnsi="Times New Roman"/>
        </w:rPr>
        <w:t>predikujú</w:t>
      </w:r>
      <w:proofErr w:type="spellEnd"/>
      <w:r w:rsidR="00D36DEB" w:rsidRPr="004C7EC8">
        <w:rPr>
          <w:rFonts w:ascii="Times New Roman" w:hAnsi="Times New Roman"/>
        </w:rPr>
        <w:t>:</w:t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1489"/>
        <w:gridCol w:w="1240"/>
        <w:gridCol w:w="1240"/>
      </w:tblGrid>
      <w:tr w:rsidR="00D36DEB" w:rsidRPr="004C7EC8" w:rsidTr="00221963"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DEB" w:rsidRPr="004C7EC8" w:rsidRDefault="00D36DEB" w:rsidP="004C7EC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DEB" w:rsidRPr="004C7EC8" w:rsidRDefault="00D36DEB" w:rsidP="004C7E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DEB" w:rsidRPr="004C7EC8" w:rsidRDefault="00D36DEB" w:rsidP="004C7EC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DEB" w:rsidRPr="004C7EC8" w:rsidRDefault="00D36DEB" w:rsidP="004C7EC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v tis. Eur</w:t>
            </w:r>
          </w:p>
        </w:tc>
      </w:tr>
      <w:tr w:rsidR="00D36DEB" w:rsidRPr="004C7EC8" w:rsidTr="00221963"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DEB" w:rsidRPr="004C7EC8" w:rsidRDefault="00D36DEB" w:rsidP="004C7E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Vybraté príspevky na SDS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DEB" w:rsidRPr="004C7EC8" w:rsidRDefault="00D36DEB" w:rsidP="003F41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Návrh rozpočtu  rok </w:t>
            </w:r>
            <w:r w:rsidR="0044348D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DEB" w:rsidRPr="004C7EC8" w:rsidRDefault="00D36DEB" w:rsidP="004C7E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Rozpočtový výhľad </w:t>
            </w:r>
          </w:p>
        </w:tc>
      </w:tr>
      <w:tr w:rsidR="00D36DEB" w:rsidRPr="004C7EC8" w:rsidTr="00221963"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6DEB" w:rsidRPr="004C7EC8" w:rsidRDefault="00D36DEB" w:rsidP="004C7EC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6DEB" w:rsidRPr="004C7EC8" w:rsidRDefault="00D36DEB" w:rsidP="004C7EC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DEB" w:rsidRPr="004C7EC8" w:rsidRDefault="00D36DEB" w:rsidP="003F41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rok </w:t>
            </w:r>
            <w:r w:rsidR="0044348D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DEB" w:rsidRPr="004C7EC8" w:rsidRDefault="00D36DEB" w:rsidP="003F41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rok </w:t>
            </w:r>
            <w:r w:rsidR="0044348D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</w:tr>
      <w:tr w:rsidR="00D36DEB" w:rsidRPr="004C7EC8" w:rsidTr="00221963"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DEB" w:rsidRPr="004C7EC8" w:rsidRDefault="00D36DEB" w:rsidP="004C7E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DEB" w:rsidRPr="004C7EC8" w:rsidRDefault="00D36DEB" w:rsidP="004C7E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DEB" w:rsidRPr="004C7EC8" w:rsidRDefault="00D36DEB" w:rsidP="004C7E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DEB" w:rsidRPr="004C7EC8" w:rsidRDefault="00D36DEB" w:rsidP="004C7E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884D63" w:rsidRPr="004C7EC8" w:rsidTr="00174594"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63" w:rsidRPr="004C7EC8" w:rsidRDefault="00884D63" w:rsidP="00884D63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Vybraté príspevky na SDS celkom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788 829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865 181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957 409</w:t>
            </w:r>
          </w:p>
        </w:tc>
      </w:tr>
      <w:tr w:rsidR="00884D63" w:rsidRPr="004C7EC8" w:rsidTr="00174594">
        <w:tc>
          <w:tcPr>
            <w:tcW w:w="4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63" w:rsidRPr="004C7EC8" w:rsidRDefault="00884D63" w:rsidP="00884D63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884D63" w:rsidRPr="004C7EC8" w:rsidTr="00174594">
        <w:tc>
          <w:tcPr>
            <w:tcW w:w="4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63" w:rsidRPr="004C7EC8" w:rsidRDefault="00884D63" w:rsidP="00884D63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EAO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752 089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823 390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911 172</w:t>
            </w:r>
          </w:p>
        </w:tc>
      </w:tr>
      <w:tr w:rsidR="00884D63" w:rsidRPr="004C7EC8" w:rsidTr="00174594">
        <w:tc>
          <w:tcPr>
            <w:tcW w:w="4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63" w:rsidRPr="004C7EC8" w:rsidRDefault="00884D63" w:rsidP="00884D63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štát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36 440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41 491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45 937</w:t>
            </w:r>
          </w:p>
        </w:tc>
      </w:tr>
      <w:tr w:rsidR="00884D63" w:rsidRPr="004C7EC8" w:rsidTr="00174594"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63" w:rsidRPr="004C7EC8" w:rsidRDefault="00884D63" w:rsidP="00884D63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Sociálna poisťovňa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</w:tr>
    </w:tbl>
    <w:p w:rsidR="00D36DEB" w:rsidRPr="004C7EC8" w:rsidRDefault="00D36DEB" w:rsidP="00FE35F1">
      <w:pPr>
        <w:pStyle w:val="Zarkazkladnhotextu"/>
        <w:tabs>
          <w:tab w:val="decimal" w:pos="8222"/>
        </w:tabs>
        <w:spacing w:before="120" w:after="0"/>
        <w:ind w:left="0"/>
        <w:rPr>
          <w:rFonts w:ascii="Times New Roman" w:hAnsi="Times New Roman"/>
        </w:rPr>
      </w:pPr>
    </w:p>
    <w:p w:rsidR="00716890" w:rsidRPr="00723DB2" w:rsidRDefault="00716890" w:rsidP="00716890">
      <w:pPr>
        <w:spacing w:after="120"/>
        <w:ind w:firstLine="720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 xml:space="preserve">Kvantifikácia príjmov Sociálnej poisťovne v roku </w:t>
      </w:r>
      <w:r>
        <w:rPr>
          <w:rFonts w:ascii="Times New Roman" w:hAnsi="Times New Roman"/>
          <w:szCs w:val="24"/>
        </w:rPr>
        <w:t>2020</w:t>
      </w:r>
      <w:r w:rsidRPr="00723DB2">
        <w:rPr>
          <w:rFonts w:ascii="Times New Roman" w:hAnsi="Times New Roman"/>
          <w:szCs w:val="24"/>
        </w:rPr>
        <w:t xml:space="preserve"> rešpektuje tieto sadzby pre platby poistného:</w:t>
      </w:r>
    </w:p>
    <w:p w:rsidR="00716890" w:rsidRPr="00723DB2" w:rsidRDefault="00716890" w:rsidP="00716890">
      <w:pPr>
        <w:numPr>
          <w:ilvl w:val="0"/>
          <w:numId w:val="14"/>
        </w:numPr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NP 2,8 %; resp. 4,4 %,</w:t>
      </w:r>
    </w:p>
    <w:p w:rsidR="00716890" w:rsidRPr="00723DB2" w:rsidRDefault="00716890" w:rsidP="00716890">
      <w:pPr>
        <w:numPr>
          <w:ilvl w:val="0"/>
          <w:numId w:val="14"/>
        </w:numPr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SP 18 %,</w:t>
      </w:r>
    </w:p>
    <w:p w:rsidR="00716890" w:rsidRPr="00723DB2" w:rsidRDefault="00716890" w:rsidP="00716890">
      <w:pPr>
        <w:numPr>
          <w:ilvl w:val="0"/>
          <w:numId w:val="14"/>
        </w:numPr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IP 6 %,</w:t>
      </w:r>
    </w:p>
    <w:p w:rsidR="00716890" w:rsidRPr="00723DB2" w:rsidRDefault="00716890" w:rsidP="00716890">
      <w:pPr>
        <w:numPr>
          <w:ilvl w:val="0"/>
          <w:numId w:val="14"/>
        </w:numPr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ÚP 0,8 %,</w:t>
      </w:r>
    </w:p>
    <w:p w:rsidR="00716890" w:rsidRPr="00723DB2" w:rsidRDefault="00716890" w:rsidP="00716890">
      <w:pPr>
        <w:numPr>
          <w:ilvl w:val="0"/>
          <w:numId w:val="14"/>
        </w:numPr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GP 0,25 %,</w:t>
      </w:r>
    </w:p>
    <w:p w:rsidR="00716890" w:rsidRPr="00723DB2" w:rsidRDefault="00716890" w:rsidP="00716890">
      <w:pPr>
        <w:numPr>
          <w:ilvl w:val="0"/>
          <w:numId w:val="14"/>
        </w:numPr>
        <w:spacing w:after="120"/>
        <w:ind w:left="357" w:hanging="357"/>
        <w:jc w:val="both"/>
        <w:rPr>
          <w:rFonts w:ascii="Times New Roman" w:hAnsi="Times New Roman"/>
          <w:szCs w:val="24"/>
        </w:rPr>
      </w:pPr>
      <w:proofErr w:type="spellStart"/>
      <w:r w:rsidRPr="00723DB2">
        <w:rPr>
          <w:rFonts w:ascii="Times New Roman" w:hAnsi="Times New Roman"/>
          <w:szCs w:val="24"/>
        </w:rPr>
        <w:t>PvN</w:t>
      </w:r>
      <w:proofErr w:type="spellEnd"/>
      <w:r w:rsidRPr="00723DB2">
        <w:rPr>
          <w:rFonts w:ascii="Times New Roman" w:hAnsi="Times New Roman"/>
          <w:szCs w:val="24"/>
        </w:rPr>
        <w:t xml:space="preserve"> 2 %,</w:t>
      </w:r>
    </w:p>
    <w:p w:rsidR="00716890" w:rsidRPr="00723DB2" w:rsidRDefault="00716890" w:rsidP="00716890">
      <w:pPr>
        <w:numPr>
          <w:ilvl w:val="0"/>
          <w:numId w:val="14"/>
        </w:numPr>
        <w:spacing w:after="120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RFS 4,75 %, resp. 2 % (štát).</w:t>
      </w:r>
    </w:p>
    <w:p w:rsidR="00716890" w:rsidRPr="00723DB2" w:rsidRDefault="00716890" w:rsidP="00716890">
      <w:pPr>
        <w:spacing w:after="120"/>
        <w:ind w:left="284" w:firstLine="720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 xml:space="preserve">Ďalej sa pre rok </w:t>
      </w:r>
      <w:r>
        <w:rPr>
          <w:rFonts w:ascii="Times New Roman" w:hAnsi="Times New Roman"/>
          <w:szCs w:val="24"/>
        </w:rPr>
        <w:t>2020</w:t>
      </w:r>
      <w:r w:rsidRPr="00723DB2">
        <w:rPr>
          <w:rFonts w:ascii="Times New Roman" w:hAnsi="Times New Roman"/>
          <w:szCs w:val="24"/>
        </w:rPr>
        <w:t xml:space="preserve"> vychádza z:</w:t>
      </w:r>
    </w:p>
    <w:p w:rsidR="00716890" w:rsidRPr="00723DB2" w:rsidRDefault="00716890" w:rsidP="00716890">
      <w:pPr>
        <w:numPr>
          <w:ilvl w:val="0"/>
          <w:numId w:val="16"/>
        </w:numPr>
        <w:tabs>
          <w:tab w:val="left" w:pos="426"/>
        </w:tabs>
        <w:spacing w:after="120"/>
        <w:ind w:hanging="357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 xml:space="preserve">priemernej miery evidovanej nezamestnanosti </w:t>
      </w:r>
      <w:r w:rsidR="00B51D55">
        <w:rPr>
          <w:rFonts w:ascii="Times New Roman" w:hAnsi="Times New Roman"/>
          <w:szCs w:val="24"/>
        </w:rPr>
        <w:t>5</w:t>
      </w:r>
      <w:r w:rsidRPr="00723DB2">
        <w:rPr>
          <w:rFonts w:ascii="Times New Roman" w:hAnsi="Times New Roman"/>
          <w:szCs w:val="24"/>
        </w:rPr>
        <w:t xml:space="preserve"> %,</w:t>
      </w:r>
    </w:p>
    <w:p w:rsidR="00716890" w:rsidRPr="00723DB2" w:rsidRDefault="00716890" w:rsidP="00716890">
      <w:pPr>
        <w:numPr>
          <w:ilvl w:val="0"/>
          <w:numId w:val="16"/>
        </w:numPr>
        <w:tabs>
          <w:tab w:val="left" w:pos="426"/>
        </w:tabs>
        <w:spacing w:after="120"/>
        <w:ind w:hanging="357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 xml:space="preserve">priemernej mzdy v  hospodárstve vo výške </w:t>
      </w:r>
      <w:r>
        <w:rPr>
          <w:rFonts w:ascii="Times New Roman" w:hAnsi="Times New Roman"/>
          <w:szCs w:val="24"/>
        </w:rPr>
        <w:t>1 1</w:t>
      </w:r>
      <w:r w:rsidR="00B51D55">
        <w:rPr>
          <w:rFonts w:ascii="Times New Roman" w:hAnsi="Times New Roman"/>
          <w:szCs w:val="24"/>
        </w:rPr>
        <w:t>39</w:t>
      </w:r>
      <w:r w:rsidRPr="00723DB2">
        <w:rPr>
          <w:rFonts w:ascii="Times New Roman" w:hAnsi="Times New Roman"/>
          <w:szCs w:val="24"/>
        </w:rPr>
        <w:t xml:space="preserve"> Eur,</w:t>
      </w:r>
    </w:p>
    <w:p w:rsidR="00716890" w:rsidRPr="00723DB2" w:rsidRDefault="00716890" w:rsidP="00716890">
      <w:pPr>
        <w:numPr>
          <w:ilvl w:val="0"/>
          <w:numId w:val="16"/>
        </w:numPr>
        <w:tabs>
          <w:tab w:val="left" w:pos="426"/>
        </w:tabs>
        <w:spacing w:after="120"/>
        <w:ind w:hanging="357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predpokladaného priemerného počtu poistencov z informačného systému jednotného výberu poistného Sociálnej poisťovne:</w:t>
      </w:r>
    </w:p>
    <w:p w:rsidR="00716890" w:rsidRPr="00723DB2" w:rsidRDefault="00716890" w:rsidP="00716890">
      <w:pPr>
        <w:numPr>
          <w:ilvl w:val="0"/>
          <w:numId w:val="19"/>
        </w:numPr>
        <w:tabs>
          <w:tab w:val="left" w:pos="426"/>
        </w:tabs>
        <w:spacing w:after="120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 944 910</w:t>
      </w:r>
      <w:r w:rsidRPr="00723DB2">
        <w:rPr>
          <w:rFonts w:ascii="Times New Roman" w:hAnsi="Times New Roman"/>
          <w:szCs w:val="24"/>
        </w:rPr>
        <w:t xml:space="preserve"> na NP, 2 </w:t>
      </w:r>
      <w:r>
        <w:rPr>
          <w:rFonts w:ascii="Times New Roman" w:hAnsi="Times New Roman"/>
          <w:szCs w:val="24"/>
        </w:rPr>
        <w:t>061</w:t>
      </w:r>
      <w:r w:rsidRPr="00723DB2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605</w:t>
      </w:r>
      <w:r w:rsidRPr="00723DB2">
        <w:rPr>
          <w:rFonts w:ascii="Times New Roman" w:hAnsi="Times New Roman"/>
          <w:szCs w:val="24"/>
        </w:rPr>
        <w:t xml:space="preserve"> na SP, 1</w:t>
      </w:r>
      <w:r>
        <w:rPr>
          <w:rFonts w:ascii="Times New Roman" w:hAnsi="Times New Roman"/>
          <w:szCs w:val="24"/>
        </w:rPr>
        <w:t xml:space="preserve"> 941 826 </w:t>
      </w:r>
      <w:r w:rsidRPr="00723DB2">
        <w:rPr>
          <w:rFonts w:ascii="Times New Roman" w:hAnsi="Times New Roman"/>
          <w:szCs w:val="24"/>
        </w:rPr>
        <w:t>na IP, 2 </w:t>
      </w:r>
      <w:r>
        <w:rPr>
          <w:rFonts w:ascii="Times New Roman" w:hAnsi="Times New Roman"/>
          <w:szCs w:val="24"/>
        </w:rPr>
        <w:t>065</w:t>
      </w:r>
      <w:r w:rsidRPr="00723DB2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908</w:t>
      </w:r>
      <w:r w:rsidRPr="00723DB2">
        <w:rPr>
          <w:rFonts w:ascii="Times New Roman" w:hAnsi="Times New Roman"/>
          <w:szCs w:val="24"/>
        </w:rPr>
        <w:t xml:space="preserve"> na ÚP, 1 </w:t>
      </w:r>
      <w:r>
        <w:rPr>
          <w:rFonts w:ascii="Times New Roman" w:hAnsi="Times New Roman"/>
          <w:szCs w:val="24"/>
        </w:rPr>
        <w:t>666 031 na </w:t>
      </w:r>
      <w:r w:rsidRPr="00723DB2">
        <w:rPr>
          <w:rFonts w:ascii="Times New Roman" w:hAnsi="Times New Roman"/>
          <w:szCs w:val="24"/>
        </w:rPr>
        <w:t>GP, 1 </w:t>
      </w:r>
      <w:r>
        <w:rPr>
          <w:rFonts w:ascii="Times New Roman" w:hAnsi="Times New Roman"/>
          <w:szCs w:val="24"/>
        </w:rPr>
        <w:t>856</w:t>
      </w:r>
      <w:r w:rsidRPr="00723DB2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614</w:t>
      </w:r>
      <w:r w:rsidRPr="00723DB2">
        <w:rPr>
          <w:rFonts w:ascii="Times New Roman" w:hAnsi="Times New Roman"/>
          <w:szCs w:val="24"/>
        </w:rPr>
        <w:t xml:space="preserve"> na </w:t>
      </w:r>
      <w:proofErr w:type="spellStart"/>
      <w:r w:rsidRPr="00723DB2">
        <w:rPr>
          <w:rFonts w:ascii="Times New Roman" w:hAnsi="Times New Roman"/>
          <w:szCs w:val="24"/>
        </w:rPr>
        <w:t>PvN</w:t>
      </w:r>
      <w:proofErr w:type="spellEnd"/>
      <w:r w:rsidRPr="00723DB2">
        <w:rPr>
          <w:rFonts w:ascii="Times New Roman" w:hAnsi="Times New Roman"/>
          <w:szCs w:val="24"/>
        </w:rPr>
        <w:t xml:space="preserve"> a 2 </w:t>
      </w:r>
      <w:r>
        <w:rPr>
          <w:rFonts w:ascii="Times New Roman" w:hAnsi="Times New Roman"/>
          <w:szCs w:val="24"/>
        </w:rPr>
        <w:t xml:space="preserve">063 192 </w:t>
      </w:r>
      <w:r w:rsidRPr="00723DB2">
        <w:rPr>
          <w:rFonts w:ascii="Times New Roman" w:hAnsi="Times New Roman"/>
          <w:szCs w:val="24"/>
        </w:rPr>
        <w:t>do RFS,</w:t>
      </w:r>
    </w:p>
    <w:p w:rsidR="00716890" w:rsidRPr="00723DB2" w:rsidRDefault="00716890" w:rsidP="00716890">
      <w:pPr>
        <w:numPr>
          <w:ilvl w:val="0"/>
          <w:numId w:val="19"/>
        </w:numPr>
        <w:tabs>
          <w:tab w:val="left" w:pos="426"/>
        </w:tabs>
        <w:spacing w:after="120"/>
        <w:ind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185 032</w:t>
      </w:r>
      <w:r w:rsidRPr="00723DB2">
        <w:rPr>
          <w:rFonts w:ascii="Times New Roman" w:hAnsi="Times New Roman"/>
          <w:szCs w:val="24"/>
        </w:rPr>
        <w:t> samostatne zárobkovo činných osôb (SZČO),</w:t>
      </w:r>
    </w:p>
    <w:p w:rsidR="00716890" w:rsidRPr="00723DB2" w:rsidRDefault="00716890" w:rsidP="00716890">
      <w:pPr>
        <w:numPr>
          <w:ilvl w:val="0"/>
          <w:numId w:val="19"/>
        </w:numPr>
        <w:tabs>
          <w:tab w:val="left" w:pos="426"/>
        </w:tabs>
        <w:spacing w:after="120"/>
        <w:ind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Pr="00723DB2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387</w:t>
      </w:r>
      <w:r w:rsidRPr="00723DB2">
        <w:rPr>
          <w:rFonts w:ascii="Times New Roman" w:hAnsi="Times New Roman"/>
          <w:szCs w:val="24"/>
        </w:rPr>
        <w:t xml:space="preserve"> dobrovoľne poistených osôb (DPO) na NP, </w:t>
      </w:r>
      <w:r>
        <w:rPr>
          <w:rFonts w:ascii="Times New Roman" w:hAnsi="Times New Roman"/>
          <w:szCs w:val="24"/>
        </w:rPr>
        <w:t>5</w:t>
      </w:r>
      <w:r w:rsidRPr="00723DB2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460</w:t>
      </w:r>
      <w:r w:rsidRPr="00723DB2">
        <w:rPr>
          <w:rFonts w:ascii="Times New Roman" w:hAnsi="Times New Roman"/>
          <w:szCs w:val="24"/>
        </w:rPr>
        <w:t xml:space="preserve"> DPO na SP, </w:t>
      </w:r>
      <w:r>
        <w:rPr>
          <w:rFonts w:ascii="Times New Roman" w:hAnsi="Times New Roman"/>
          <w:szCs w:val="24"/>
        </w:rPr>
        <w:t>5</w:t>
      </w:r>
      <w:r w:rsidRPr="00723DB2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444</w:t>
      </w:r>
      <w:r w:rsidRPr="00723DB2">
        <w:rPr>
          <w:rFonts w:ascii="Times New Roman" w:hAnsi="Times New Roman"/>
          <w:szCs w:val="24"/>
        </w:rPr>
        <w:t xml:space="preserve"> DPO na IP, </w:t>
      </w:r>
      <w:r>
        <w:rPr>
          <w:rFonts w:ascii="Times New Roman" w:hAnsi="Times New Roman"/>
          <w:szCs w:val="24"/>
        </w:rPr>
        <w:t>9</w:t>
      </w:r>
      <w:r w:rsidRPr="00723DB2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867</w:t>
      </w:r>
      <w:r w:rsidRPr="00723DB2">
        <w:rPr>
          <w:rFonts w:ascii="Times New Roman" w:hAnsi="Times New Roman"/>
          <w:szCs w:val="24"/>
        </w:rPr>
        <w:t xml:space="preserve"> DPO na </w:t>
      </w:r>
      <w:proofErr w:type="spellStart"/>
      <w:r w:rsidRPr="00723DB2">
        <w:rPr>
          <w:rFonts w:ascii="Times New Roman" w:hAnsi="Times New Roman"/>
          <w:szCs w:val="24"/>
        </w:rPr>
        <w:t>PvN</w:t>
      </w:r>
      <w:proofErr w:type="spellEnd"/>
      <w:r w:rsidRPr="00723DB2">
        <w:rPr>
          <w:rFonts w:ascii="Times New Roman" w:hAnsi="Times New Roman"/>
          <w:szCs w:val="24"/>
        </w:rPr>
        <w:t xml:space="preserve"> a </w:t>
      </w:r>
      <w:r>
        <w:rPr>
          <w:rFonts w:ascii="Times New Roman" w:hAnsi="Times New Roman"/>
          <w:szCs w:val="24"/>
        </w:rPr>
        <w:t>5</w:t>
      </w:r>
      <w:r w:rsidRPr="00723DB2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460</w:t>
      </w:r>
      <w:r w:rsidRPr="00723DB2">
        <w:rPr>
          <w:rFonts w:ascii="Times New Roman" w:hAnsi="Times New Roman"/>
          <w:szCs w:val="24"/>
        </w:rPr>
        <w:t xml:space="preserve"> DPO do RFS</w:t>
      </w:r>
      <w:r>
        <w:rPr>
          <w:rFonts w:ascii="Times New Roman" w:hAnsi="Times New Roman"/>
          <w:szCs w:val="24"/>
        </w:rPr>
        <w:t>,</w:t>
      </w:r>
    </w:p>
    <w:p w:rsidR="00716890" w:rsidRPr="00723DB2" w:rsidRDefault="00716890" w:rsidP="00716890">
      <w:pPr>
        <w:numPr>
          <w:ilvl w:val="0"/>
          <w:numId w:val="16"/>
        </w:numPr>
        <w:tabs>
          <w:tab w:val="left" w:pos="426"/>
        </w:tabs>
        <w:spacing w:after="120"/>
        <w:ind w:hanging="357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3 </w:t>
      </w:r>
      <w:r>
        <w:rPr>
          <w:rFonts w:ascii="Times New Roman" w:hAnsi="Times New Roman"/>
          <w:szCs w:val="24"/>
        </w:rPr>
        <w:t>390</w:t>
      </w:r>
      <w:r w:rsidRPr="00723DB2">
        <w:rPr>
          <w:rFonts w:ascii="Times New Roman" w:hAnsi="Times New Roman"/>
          <w:szCs w:val="24"/>
        </w:rPr>
        <w:t xml:space="preserve"> poberateľov úrazovej renty, za ktorých Soci</w:t>
      </w:r>
      <w:r>
        <w:rPr>
          <w:rFonts w:ascii="Times New Roman" w:hAnsi="Times New Roman"/>
          <w:szCs w:val="24"/>
        </w:rPr>
        <w:t>álna poisťovňa platí poistné zo </w:t>
      </w:r>
      <w:r w:rsidRPr="00723DB2">
        <w:rPr>
          <w:rFonts w:ascii="Times New Roman" w:hAnsi="Times New Roman"/>
          <w:szCs w:val="24"/>
        </w:rPr>
        <w:t xml:space="preserve">základného fondu úrazového poistenia  do základného fondu starobného poistenia , </w:t>
      </w:r>
    </w:p>
    <w:p w:rsidR="00716890" w:rsidRPr="00723DB2" w:rsidRDefault="00716890" w:rsidP="00716890">
      <w:pPr>
        <w:numPr>
          <w:ilvl w:val="0"/>
          <w:numId w:val="16"/>
        </w:numPr>
        <w:tabs>
          <w:tab w:val="left" w:pos="426"/>
        </w:tabs>
        <w:spacing w:after="120"/>
        <w:ind w:hanging="357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65</w:t>
      </w:r>
      <w:r w:rsidRPr="00723D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847</w:t>
      </w:r>
      <w:r w:rsidRPr="00723DB2">
        <w:rPr>
          <w:rFonts w:ascii="Times New Roman" w:hAnsi="Times New Roman"/>
          <w:szCs w:val="24"/>
        </w:rPr>
        <w:t xml:space="preserve"> poistencov štátu,</w:t>
      </w:r>
    </w:p>
    <w:p w:rsidR="00716890" w:rsidRPr="00723DB2" w:rsidRDefault="00716890" w:rsidP="00716890">
      <w:pPr>
        <w:numPr>
          <w:ilvl w:val="0"/>
          <w:numId w:val="16"/>
        </w:numPr>
        <w:tabs>
          <w:tab w:val="left" w:pos="426"/>
        </w:tabs>
        <w:spacing w:after="120"/>
        <w:ind w:hanging="357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vymeriavacieho základu, z ktorého sa platí poistné:</w:t>
      </w:r>
    </w:p>
    <w:p w:rsidR="00716890" w:rsidRPr="00723DB2" w:rsidRDefault="00716890" w:rsidP="00716890">
      <w:pPr>
        <w:numPr>
          <w:ilvl w:val="0"/>
          <w:numId w:val="16"/>
        </w:numPr>
        <w:tabs>
          <w:tab w:val="left" w:pos="720"/>
        </w:tabs>
        <w:spacing w:after="120"/>
        <w:ind w:firstLine="0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na NP:</w:t>
      </w:r>
    </w:p>
    <w:p w:rsidR="00716890" w:rsidRPr="00723DB2" w:rsidRDefault="00716890" w:rsidP="00716890">
      <w:pPr>
        <w:numPr>
          <w:ilvl w:val="0"/>
          <w:numId w:val="18"/>
        </w:numPr>
        <w:tabs>
          <w:tab w:val="left" w:pos="1134"/>
        </w:tabs>
        <w:spacing w:after="120"/>
        <w:ind w:left="1134" w:hanging="414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 xml:space="preserve">za zamestnancov vo výške </w:t>
      </w:r>
      <w:r>
        <w:rPr>
          <w:rFonts w:ascii="Times New Roman" w:hAnsi="Times New Roman"/>
          <w:szCs w:val="24"/>
        </w:rPr>
        <w:t>1166,47</w:t>
      </w:r>
      <w:r w:rsidRPr="00723DB2">
        <w:rPr>
          <w:rFonts w:ascii="Times New Roman" w:hAnsi="Times New Roman"/>
          <w:szCs w:val="24"/>
        </w:rPr>
        <w:t xml:space="preserve"> Eur, </w:t>
      </w:r>
    </w:p>
    <w:p w:rsidR="00716890" w:rsidRPr="00723DB2" w:rsidRDefault="00716890" w:rsidP="00716890">
      <w:pPr>
        <w:numPr>
          <w:ilvl w:val="0"/>
          <w:numId w:val="18"/>
        </w:numPr>
        <w:tabs>
          <w:tab w:val="left" w:pos="1134"/>
        </w:tabs>
        <w:spacing w:after="120"/>
        <w:ind w:left="1134" w:hanging="414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 xml:space="preserve">za SZČO vo výške </w:t>
      </w:r>
      <w:r>
        <w:rPr>
          <w:rFonts w:ascii="Times New Roman" w:hAnsi="Times New Roman"/>
          <w:szCs w:val="24"/>
        </w:rPr>
        <w:t>697,17</w:t>
      </w:r>
      <w:r w:rsidRPr="00723DB2">
        <w:rPr>
          <w:rFonts w:ascii="Times New Roman" w:hAnsi="Times New Roman"/>
          <w:szCs w:val="24"/>
        </w:rPr>
        <w:t xml:space="preserve"> Eur,</w:t>
      </w:r>
    </w:p>
    <w:p w:rsidR="00716890" w:rsidRPr="00723DB2" w:rsidRDefault="00716890" w:rsidP="00716890">
      <w:pPr>
        <w:numPr>
          <w:ilvl w:val="0"/>
          <w:numId w:val="18"/>
        </w:numPr>
        <w:tabs>
          <w:tab w:val="left" w:pos="1134"/>
        </w:tabs>
        <w:spacing w:after="120"/>
        <w:ind w:left="1134" w:hanging="414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 xml:space="preserve">za DPO vo výške </w:t>
      </w:r>
      <w:r>
        <w:rPr>
          <w:rFonts w:ascii="Times New Roman" w:hAnsi="Times New Roman"/>
          <w:szCs w:val="24"/>
        </w:rPr>
        <w:t>539,74 </w:t>
      </w:r>
      <w:r w:rsidRPr="00723DB2">
        <w:rPr>
          <w:rFonts w:ascii="Times New Roman" w:hAnsi="Times New Roman"/>
          <w:szCs w:val="24"/>
        </w:rPr>
        <w:t xml:space="preserve">Eur, </w:t>
      </w:r>
    </w:p>
    <w:p w:rsidR="00716890" w:rsidRPr="00723DB2" w:rsidRDefault="00716890" w:rsidP="00716890">
      <w:pPr>
        <w:numPr>
          <w:ilvl w:val="0"/>
          <w:numId w:val="16"/>
        </w:numPr>
        <w:tabs>
          <w:tab w:val="left" w:pos="720"/>
        </w:tabs>
        <w:spacing w:after="120"/>
        <w:ind w:firstLine="0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na SP:</w:t>
      </w:r>
    </w:p>
    <w:p w:rsidR="00716890" w:rsidRPr="00723DB2" w:rsidRDefault="00716890" w:rsidP="00716890">
      <w:pPr>
        <w:numPr>
          <w:ilvl w:val="0"/>
          <w:numId w:val="18"/>
        </w:numPr>
        <w:tabs>
          <w:tab w:val="left" w:pos="1134"/>
        </w:tabs>
        <w:spacing w:after="120"/>
        <w:ind w:left="1134" w:hanging="414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 xml:space="preserve">za zamestnancov vo výške </w:t>
      </w:r>
      <w:r>
        <w:rPr>
          <w:rFonts w:ascii="Times New Roman" w:hAnsi="Times New Roman"/>
          <w:szCs w:val="24"/>
        </w:rPr>
        <w:t>1 105,40</w:t>
      </w:r>
      <w:r w:rsidRPr="00723DB2">
        <w:rPr>
          <w:rFonts w:ascii="Times New Roman" w:hAnsi="Times New Roman"/>
          <w:szCs w:val="24"/>
        </w:rPr>
        <w:t xml:space="preserve"> Eur,</w:t>
      </w:r>
    </w:p>
    <w:p w:rsidR="00716890" w:rsidRPr="00723DB2" w:rsidRDefault="00716890" w:rsidP="00716890">
      <w:pPr>
        <w:numPr>
          <w:ilvl w:val="0"/>
          <w:numId w:val="18"/>
        </w:numPr>
        <w:tabs>
          <w:tab w:val="left" w:pos="1134"/>
        </w:tabs>
        <w:spacing w:after="120"/>
        <w:ind w:left="1134" w:hanging="414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 xml:space="preserve">za SZČO vo výške </w:t>
      </w:r>
      <w:r>
        <w:rPr>
          <w:rFonts w:ascii="Times New Roman" w:hAnsi="Times New Roman"/>
          <w:szCs w:val="24"/>
        </w:rPr>
        <w:t>697,17</w:t>
      </w:r>
      <w:r w:rsidRPr="00723DB2">
        <w:rPr>
          <w:rFonts w:ascii="Times New Roman" w:hAnsi="Times New Roman"/>
          <w:szCs w:val="24"/>
        </w:rPr>
        <w:t xml:space="preserve"> Eur, </w:t>
      </w:r>
    </w:p>
    <w:p w:rsidR="00716890" w:rsidRPr="00723DB2" w:rsidRDefault="00716890" w:rsidP="00716890">
      <w:pPr>
        <w:numPr>
          <w:ilvl w:val="0"/>
          <w:numId w:val="18"/>
        </w:numPr>
        <w:tabs>
          <w:tab w:val="left" w:pos="1134"/>
        </w:tabs>
        <w:spacing w:after="120"/>
        <w:ind w:left="1134" w:hanging="425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lastRenderedPageBreak/>
        <w:t xml:space="preserve">za DPO vo výške </w:t>
      </w:r>
      <w:r>
        <w:rPr>
          <w:rFonts w:ascii="Times New Roman" w:hAnsi="Times New Roman"/>
          <w:szCs w:val="24"/>
        </w:rPr>
        <w:t>561,55</w:t>
      </w:r>
      <w:r w:rsidRPr="00723DB2">
        <w:rPr>
          <w:rFonts w:ascii="Times New Roman" w:hAnsi="Times New Roman"/>
          <w:szCs w:val="24"/>
        </w:rPr>
        <w:t xml:space="preserve"> Eur, </w:t>
      </w:r>
    </w:p>
    <w:p w:rsidR="00716890" w:rsidRPr="00723DB2" w:rsidRDefault="00716890" w:rsidP="00716890">
      <w:pPr>
        <w:numPr>
          <w:ilvl w:val="0"/>
          <w:numId w:val="16"/>
        </w:numPr>
        <w:tabs>
          <w:tab w:val="left" w:pos="720"/>
        </w:tabs>
        <w:spacing w:after="120"/>
        <w:ind w:firstLine="0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na IP:</w:t>
      </w:r>
    </w:p>
    <w:p w:rsidR="00716890" w:rsidRPr="00723DB2" w:rsidRDefault="00716890" w:rsidP="00716890">
      <w:pPr>
        <w:numPr>
          <w:ilvl w:val="0"/>
          <w:numId w:val="18"/>
        </w:numPr>
        <w:tabs>
          <w:tab w:val="left" w:pos="1134"/>
        </w:tabs>
        <w:spacing w:after="120"/>
        <w:ind w:left="1134" w:hanging="425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 xml:space="preserve">za zamestnancov vo výške </w:t>
      </w:r>
      <w:r>
        <w:rPr>
          <w:rFonts w:ascii="Times New Roman" w:hAnsi="Times New Roman"/>
          <w:szCs w:val="24"/>
        </w:rPr>
        <w:t>1 105,61</w:t>
      </w:r>
      <w:r w:rsidRPr="00723DB2">
        <w:rPr>
          <w:rFonts w:ascii="Times New Roman" w:hAnsi="Times New Roman"/>
          <w:szCs w:val="24"/>
        </w:rPr>
        <w:t xml:space="preserve"> Eur,  </w:t>
      </w:r>
    </w:p>
    <w:p w:rsidR="00716890" w:rsidRPr="00723DB2" w:rsidRDefault="00716890" w:rsidP="00716890">
      <w:pPr>
        <w:numPr>
          <w:ilvl w:val="0"/>
          <w:numId w:val="18"/>
        </w:numPr>
        <w:tabs>
          <w:tab w:val="left" w:pos="1134"/>
        </w:tabs>
        <w:spacing w:after="120"/>
        <w:ind w:left="1134" w:hanging="425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 xml:space="preserve">za SZČO vo výške </w:t>
      </w:r>
      <w:r>
        <w:rPr>
          <w:rFonts w:ascii="Times New Roman" w:hAnsi="Times New Roman"/>
          <w:szCs w:val="24"/>
        </w:rPr>
        <w:t>684,37</w:t>
      </w:r>
      <w:r w:rsidRPr="00723DB2">
        <w:rPr>
          <w:rFonts w:ascii="Times New Roman" w:hAnsi="Times New Roman"/>
          <w:szCs w:val="24"/>
        </w:rPr>
        <w:t xml:space="preserve"> Eur, </w:t>
      </w:r>
    </w:p>
    <w:p w:rsidR="00716890" w:rsidRPr="00723DB2" w:rsidRDefault="00716890" w:rsidP="00716890">
      <w:pPr>
        <w:numPr>
          <w:ilvl w:val="0"/>
          <w:numId w:val="18"/>
        </w:numPr>
        <w:tabs>
          <w:tab w:val="left" w:pos="1134"/>
        </w:tabs>
        <w:spacing w:after="120"/>
        <w:ind w:left="1134" w:hanging="425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 xml:space="preserve">za DPO vo výške </w:t>
      </w:r>
      <w:r>
        <w:rPr>
          <w:rFonts w:ascii="Times New Roman" w:hAnsi="Times New Roman"/>
          <w:szCs w:val="24"/>
        </w:rPr>
        <w:t>561,54</w:t>
      </w:r>
      <w:r w:rsidRPr="00723DB2">
        <w:rPr>
          <w:rFonts w:ascii="Times New Roman" w:hAnsi="Times New Roman"/>
          <w:szCs w:val="24"/>
        </w:rPr>
        <w:t xml:space="preserve"> Eur,  </w:t>
      </w:r>
    </w:p>
    <w:p w:rsidR="00716890" w:rsidRPr="00723DB2" w:rsidRDefault="00716890" w:rsidP="00716890">
      <w:pPr>
        <w:numPr>
          <w:ilvl w:val="0"/>
          <w:numId w:val="16"/>
        </w:numPr>
        <w:tabs>
          <w:tab w:val="left" w:pos="720"/>
        </w:tabs>
        <w:spacing w:after="120"/>
        <w:ind w:left="709" w:hanging="349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na ÚP za zamestnancov vo výške 1</w:t>
      </w:r>
      <w:r>
        <w:rPr>
          <w:rFonts w:ascii="Times New Roman" w:hAnsi="Times New Roman"/>
          <w:szCs w:val="24"/>
        </w:rPr>
        <w:t> 116,75</w:t>
      </w:r>
      <w:r w:rsidRPr="00723DB2">
        <w:rPr>
          <w:rFonts w:ascii="Times New Roman" w:hAnsi="Times New Roman"/>
          <w:szCs w:val="24"/>
        </w:rPr>
        <w:t xml:space="preserve"> Eur,  </w:t>
      </w:r>
    </w:p>
    <w:p w:rsidR="00716890" w:rsidRPr="00723DB2" w:rsidRDefault="00716890" w:rsidP="00716890">
      <w:pPr>
        <w:numPr>
          <w:ilvl w:val="0"/>
          <w:numId w:val="16"/>
        </w:numPr>
        <w:tabs>
          <w:tab w:val="left" w:pos="720"/>
        </w:tabs>
        <w:spacing w:after="120"/>
        <w:ind w:firstLine="0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 xml:space="preserve">na GP: za zamestnancov vo výške </w:t>
      </w:r>
      <w:r>
        <w:rPr>
          <w:rFonts w:ascii="Times New Roman" w:hAnsi="Times New Roman"/>
          <w:szCs w:val="24"/>
        </w:rPr>
        <w:t>1</w:t>
      </w:r>
      <w:r w:rsidR="00B51D55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084,77</w:t>
      </w:r>
      <w:r w:rsidRPr="00723DB2">
        <w:rPr>
          <w:rFonts w:ascii="Times New Roman" w:hAnsi="Times New Roman"/>
          <w:szCs w:val="24"/>
        </w:rPr>
        <w:t xml:space="preserve"> Eur,</w:t>
      </w:r>
    </w:p>
    <w:p w:rsidR="00716890" w:rsidRPr="00723DB2" w:rsidRDefault="00716890" w:rsidP="00716890">
      <w:pPr>
        <w:numPr>
          <w:ilvl w:val="0"/>
          <w:numId w:val="16"/>
        </w:numPr>
        <w:tabs>
          <w:tab w:val="left" w:pos="720"/>
        </w:tabs>
        <w:spacing w:after="120"/>
        <w:ind w:firstLine="0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 xml:space="preserve">na </w:t>
      </w:r>
      <w:proofErr w:type="spellStart"/>
      <w:r w:rsidRPr="00723DB2">
        <w:rPr>
          <w:rFonts w:ascii="Times New Roman" w:hAnsi="Times New Roman"/>
          <w:szCs w:val="24"/>
        </w:rPr>
        <w:t>PvN</w:t>
      </w:r>
      <w:proofErr w:type="spellEnd"/>
      <w:r w:rsidRPr="00723DB2">
        <w:rPr>
          <w:rFonts w:ascii="Times New Roman" w:hAnsi="Times New Roman"/>
          <w:szCs w:val="24"/>
        </w:rPr>
        <w:t>:</w:t>
      </w:r>
    </w:p>
    <w:p w:rsidR="00716890" w:rsidRPr="00723DB2" w:rsidRDefault="00716890" w:rsidP="00716890">
      <w:pPr>
        <w:numPr>
          <w:ilvl w:val="0"/>
          <w:numId w:val="18"/>
        </w:numPr>
        <w:tabs>
          <w:tab w:val="left" w:pos="1134"/>
        </w:tabs>
        <w:spacing w:after="120"/>
        <w:ind w:left="1134" w:hanging="414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 xml:space="preserve">za zamestnancov vo výške </w:t>
      </w:r>
      <w:r>
        <w:rPr>
          <w:rFonts w:ascii="Times New Roman" w:hAnsi="Times New Roman"/>
          <w:szCs w:val="24"/>
        </w:rPr>
        <w:t>1 164,08</w:t>
      </w:r>
      <w:r w:rsidRPr="00723DB2">
        <w:rPr>
          <w:rFonts w:ascii="Times New Roman" w:hAnsi="Times New Roman"/>
          <w:szCs w:val="24"/>
        </w:rPr>
        <w:t xml:space="preserve"> Eur, </w:t>
      </w:r>
    </w:p>
    <w:p w:rsidR="00716890" w:rsidRPr="00723DB2" w:rsidRDefault="00716890" w:rsidP="00716890">
      <w:pPr>
        <w:numPr>
          <w:ilvl w:val="0"/>
          <w:numId w:val="18"/>
        </w:numPr>
        <w:tabs>
          <w:tab w:val="left" w:pos="1134"/>
        </w:tabs>
        <w:spacing w:after="120"/>
        <w:ind w:left="1134" w:hanging="414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 xml:space="preserve">za DPO vo výške </w:t>
      </w:r>
      <w:r>
        <w:rPr>
          <w:rFonts w:ascii="Times New Roman" w:hAnsi="Times New Roman"/>
          <w:szCs w:val="24"/>
        </w:rPr>
        <w:t>607,15</w:t>
      </w:r>
      <w:r w:rsidRPr="00723DB2">
        <w:rPr>
          <w:rFonts w:ascii="Times New Roman" w:hAnsi="Times New Roman"/>
          <w:szCs w:val="24"/>
        </w:rPr>
        <w:t xml:space="preserve"> Eur, </w:t>
      </w:r>
    </w:p>
    <w:p w:rsidR="00716890" w:rsidRPr="00723DB2" w:rsidRDefault="00716890" w:rsidP="00716890">
      <w:pPr>
        <w:numPr>
          <w:ilvl w:val="0"/>
          <w:numId w:val="16"/>
        </w:numPr>
        <w:tabs>
          <w:tab w:val="left" w:pos="720"/>
        </w:tabs>
        <w:spacing w:after="120"/>
        <w:ind w:left="357" w:firstLine="0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do RFS:</w:t>
      </w:r>
    </w:p>
    <w:p w:rsidR="00716890" w:rsidRPr="00723DB2" w:rsidRDefault="00716890" w:rsidP="00716890">
      <w:pPr>
        <w:numPr>
          <w:ilvl w:val="0"/>
          <w:numId w:val="18"/>
        </w:numPr>
        <w:tabs>
          <w:tab w:val="left" w:pos="1134"/>
        </w:tabs>
        <w:spacing w:after="120"/>
        <w:ind w:left="1134" w:hanging="414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 xml:space="preserve">za zamestnancov vo výške </w:t>
      </w:r>
      <w:r>
        <w:rPr>
          <w:rFonts w:ascii="Times New Roman" w:hAnsi="Times New Roman"/>
          <w:szCs w:val="24"/>
        </w:rPr>
        <w:t>1 106,51</w:t>
      </w:r>
      <w:r w:rsidRPr="00723DB2">
        <w:rPr>
          <w:rFonts w:ascii="Times New Roman" w:hAnsi="Times New Roman"/>
          <w:szCs w:val="24"/>
        </w:rPr>
        <w:t xml:space="preserve"> Eur, </w:t>
      </w:r>
    </w:p>
    <w:p w:rsidR="00716890" w:rsidRPr="00723DB2" w:rsidRDefault="00716890" w:rsidP="00716890">
      <w:pPr>
        <w:numPr>
          <w:ilvl w:val="0"/>
          <w:numId w:val="18"/>
        </w:numPr>
        <w:tabs>
          <w:tab w:val="left" w:pos="1134"/>
        </w:tabs>
        <w:spacing w:after="120"/>
        <w:ind w:left="1134" w:hanging="414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 xml:space="preserve">za SZČO vo výške </w:t>
      </w:r>
      <w:r>
        <w:rPr>
          <w:rFonts w:ascii="Times New Roman" w:hAnsi="Times New Roman"/>
          <w:szCs w:val="24"/>
        </w:rPr>
        <w:t>642,23</w:t>
      </w:r>
      <w:r w:rsidRPr="00723DB2">
        <w:rPr>
          <w:rFonts w:ascii="Times New Roman" w:hAnsi="Times New Roman"/>
          <w:szCs w:val="24"/>
        </w:rPr>
        <w:t xml:space="preserve"> Eur,  </w:t>
      </w:r>
    </w:p>
    <w:p w:rsidR="00716890" w:rsidRPr="00723DB2" w:rsidRDefault="00716890" w:rsidP="00716890">
      <w:pPr>
        <w:numPr>
          <w:ilvl w:val="0"/>
          <w:numId w:val="18"/>
        </w:numPr>
        <w:tabs>
          <w:tab w:val="left" w:pos="1134"/>
        </w:tabs>
        <w:spacing w:after="120"/>
        <w:ind w:left="1134" w:hanging="414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 xml:space="preserve">za DPO vo výške </w:t>
      </w:r>
      <w:r>
        <w:rPr>
          <w:rFonts w:ascii="Times New Roman" w:hAnsi="Times New Roman"/>
          <w:szCs w:val="24"/>
        </w:rPr>
        <w:t>561,54 </w:t>
      </w:r>
      <w:r w:rsidRPr="00723DB2">
        <w:rPr>
          <w:rFonts w:ascii="Times New Roman" w:hAnsi="Times New Roman"/>
          <w:szCs w:val="24"/>
        </w:rPr>
        <w:t xml:space="preserve">Eur, </w:t>
      </w:r>
    </w:p>
    <w:p w:rsidR="00716890" w:rsidRPr="00723DB2" w:rsidRDefault="00716890" w:rsidP="00716890">
      <w:pPr>
        <w:numPr>
          <w:ilvl w:val="0"/>
          <w:numId w:val="16"/>
        </w:numPr>
        <w:tabs>
          <w:tab w:val="left" w:pos="426"/>
        </w:tabs>
        <w:spacing w:after="120"/>
        <w:ind w:left="363" w:hanging="357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predpokladu, že percento pracovnej neschopnosti pre chorobu a úraz bude na úrovni oč</w:t>
      </w:r>
      <w:r>
        <w:rPr>
          <w:rFonts w:ascii="Times New Roman" w:hAnsi="Times New Roman"/>
          <w:szCs w:val="24"/>
        </w:rPr>
        <w:t>akávanej skutočnosti v roku 2019</w:t>
      </w:r>
      <w:r w:rsidRPr="00723DB2">
        <w:rPr>
          <w:rFonts w:ascii="Times New Roman" w:hAnsi="Times New Roman"/>
          <w:szCs w:val="24"/>
        </w:rPr>
        <w:t>, t. j. 3,5 %</w:t>
      </w:r>
      <w:r>
        <w:rPr>
          <w:rFonts w:ascii="Times New Roman" w:hAnsi="Times New Roman"/>
          <w:szCs w:val="24"/>
        </w:rPr>
        <w:t>,</w:t>
      </w:r>
      <w:r w:rsidRPr="00723DB2">
        <w:rPr>
          <w:rFonts w:ascii="Times New Roman" w:hAnsi="Times New Roman"/>
          <w:szCs w:val="24"/>
        </w:rPr>
        <w:t xml:space="preserve"> </w:t>
      </w:r>
    </w:p>
    <w:p w:rsidR="00716890" w:rsidRPr="00723DB2" w:rsidRDefault="00716890" w:rsidP="00716890">
      <w:pPr>
        <w:numPr>
          <w:ilvl w:val="0"/>
          <w:numId w:val="16"/>
        </w:numPr>
        <w:tabs>
          <w:tab w:val="left" w:pos="426"/>
        </w:tabs>
        <w:spacing w:after="120"/>
        <w:ind w:left="363" w:hanging="357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úspešnos</w:t>
      </w:r>
      <w:r>
        <w:rPr>
          <w:rFonts w:ascii="Times New Roman" w:hAnsi="Times New Roman"/>
          <w:szCs w:val="24"/>
        </w:rPr>
        <w:t>ti</w:t>
      </w:r>
      <w:r w:rsidRPr="00723DB2">
        <w:rPr>
          <w:rFonts w:ascii="Times New Roman" w:hAnsi="Times New Roman"/>
          <w:szCs w:val="24"/>
        </w:rPr>
        <w:t xml:space="preserve"> výberu poistného na úrovni 99,45 %.</w:t>
      </w:r>
    </w:p>
    <w:p w:rsidR="00716890" w:rsidRDefault="00716890" w:rsidP="00716890">
      <w:pPr>
        <w:spacing w:before="240" w:after="120"/>
        <w:ind w:firstLine="709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 xml:space="preserve">Príjmy z poistného od EAO </w:t>
      </w:r>
      <w:r w:rsidRPr="00723DB2">
        <w:rPr>
          <w:rFonts w:ascii="Times New Roman" w:hAnsi="Times New Roman"/>
          <w:b/>
          <w:szCs w:val="24"/>
        </w:rPr>
        <w:t xml:space="preserve">v rokoch </w:t>
      </w:r>
      <w:r>
        <w:rPr>
          <w:rFonts w:ascii="Times New Roman" w:hAnsi="Times New Roman"/>
          <w:b/>
          <w:szCs w:val="24"/>
        </w:rPr>
        <w:t>2021</w:t>
      </w:r>
      <w:r w:rsidRPr="00723DB2">
        <w:rPr>
          <w:rFonts w:ascii="Times New Roman" w:hAnsi="Times New Roman"/>
          <w:b/>
          <w:szCs w:val="24"/>
        </w:rPr>
        <w:t xml:space="preserve"> a </w:t>
      </w:r>
      <w:r>
        <w:rPr>
          <w:rFonts w:ascii="Times New Roman" w:hAnsi="Times New Roman"/>
          <w:b/>
          <w:szCs w:val="24"/>
        </w:rPr>
        <w:t>2022</w:t>
      </w:r>
      <w:r w:rsidRPr="00723DB2">
        <w:rPr>
          <w:rFonts w:ascii="Times New Roman" w:hAnsi="Times New Roman"/>
          <w:szCs w:val="24"/>
        </w:rPr>
        <w:t xml:space="preserve"> sú stanovené indexom, ktorý sa odvíja </w:t>
      </w:r>
      <w:r>
        <w:rPr>
          <w:rFonts w:ascii="Times New Roman" w:hAnsi="Times New Roman"/>
          <w:szCs w:val="24"/>
        </w:rPr>
        <w:t xml:space="preserve">najmä </w:t>
      </w:r>
      <w:r w:rsidRPr="00723DB2">
        <w:rPr>
          <w:rFonts w:ascii="Times New Roman" w:hAnsi="Times New Roman"/>
          <w:szCs w:val="24"/>
        </w:rPr>
        <w:t xml:space="preserve">od medziročného rastu priemernej mzdy v hospodárstve SR </w:t>
      </w:r>
      <w:proofErr w:type="spellStart"/>
      <w:r w:rsidRPr="00723DB2">
        <w:rPr>
          <w:rFonts w:ascii="Times New Roman" w:hAnsi="Times New Roman"/>
          <w:szCs w:val="24"/>
        </w:rPr>
        <w:t>predikovaného</w:t>
      </w:r>
      <w:proofErr w:type="spellEnd"/>
      <w:r w:rsidRPr="00723DB2">
        <w:rPr>
          <w:rFonts w:ascii="Times New Roman" w:hAnsi="Times New Roman"/>
          <w:szCs w:val="24"/>
        </w:rPr>
        <w:t xml:space="preserve"> IFP MF SR. </w:t>
      </w:r>
    </w:p>
    <w:p w:rsidR="00156632" w:rsidRPr="004C7EC8" w:rsidRDefault="00D36DEB" w:rsidP="004C7EC8">
      <w:pPr>
        <w:pStyle w:val="Zarkazkladnhotextu2"/>
        <w:spacing w:before="24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b/>
          <w:szCs w:val="24"/>
        </w:rPr>
        <w:t>Výdavky (náklady) Sociálnej poisťovne na</w:t>
      </w:r>
      <w:r w:rsidR="009A65EE">
        <w:rPr>
          <w:rFonts w:ascii="Times New Roman" w:hAnsi="Times New Roman"/>
          <w:b/>
          <w:szCs w:val="24"/>
        </w:rPr>
        <w:t xml:space="preserve"> roky</w:t>
      </w:r>
      <w:r w:rsidRPr="004C7EC8">
        <w:rPr>
          <w:rFonts w:ascii="Times New Roman" w:hAnsi="Times New Roman"/>
          <w:b/>
          <w:szCs w:val="24"/>
        </w:rPr>
        <w:t xml:space="preserve"> </w:t>
      </w:r>
      <w:r w:rsidR="0044348D">
        <w:rPr>
          <w:rFonts w:ascii="Times New Roman" w:hAnsi="Times New Roman"/>
          <w:b/>
          <w:szCs w:val="24"/>
        </w:rPr>
        <w:t>2020</w:t>
      </w:r>
      <w:r w:rsidRPr="004C7EC8">
        <w:rPr>
          <w:rFonts w:ascii="Times New Roman" w:hAnsi="Times New Roman"/>
          <w:b/>
          <w:szCs w:val="24"/>
        </w:rPr>
        <w:t xml:space="preserve"> až </w:t>
      </w:r>
      <w:r w:rsidR="0044348D">
        <w:rPr>
          <w:rFonts w:ascii="Times New Roman" w:hAnsi="Times New Roman"/>
          <w:b/>
          <w:szCs w:val="24"/>
        </w:rPr>
        <w:t>2022</w:t>
      </w:r>
      <w:r w:rsidRPr="004C7EC8">
        <w:rPr>
          <w:rFonts w:ascii="Times New Roman" w:hAnsi="Times New Roman"/>
          <w:szCs w:val="24"/>
        </w:rPr>
        <w:t xml:space="preserve"> sa </w:t>
      </w:r>
      <w:r w:rsidR="00716880" w:rsidRPr="004C7EC8">
        <w:rPr>
          <w:rFonts w:ascii="Times New Roman" w:hAnsi="Times New Roman"/>
          <w:szCs w:val="24"/>
        </w:rPr>
        <w:t>rozpočtujú</w:t>
      </w:r>
      <w:r w:rsidRPr="004C7EC8">
        <w:rPr>
          <w:rFonts w:ascii="Times New Roman" w:hAnsi="Times New Roman"/>
          <w:szCs w:val="24"/>
        </w:rPr>
        <w:t>:</w:t>
      </w:r>
    </w:p>
    <w:tbl>
      <w:tblPr>
        <w:tblW w:w="94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8"/>
        <w:gridCol w:w="1417"/>
        <w:gridCol w:w="1276"/>
        <w:gridCol w:w="1417"/>
      </w:tblGrid>
      <w:tr w:rsidR="002C209F" w:rsidRPr="004C7EC8" w:rsidTr="00F56F68"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09F" w:rsidRPr="004C7EC8" w:rsidRDefault="002C209F" w:rsidP="004C7EC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09F" w:rsidRPr="004C7EC8" w:rsidRDefault="002C209F" w:rsidP="004C7EC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09F" w:rsidRPr="004C7EC8" w:rsidRDefault="002C209F" w:rsidP="004C7EC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09F" w:rsidRPr="004C7EC8" w:rsidRDefault="002C209F" w:rsidP="004C7EC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v tis. Eur</w:t>
            </w:r>
          </w:p>
        </w:tc>
      </w:tr>
      <w:tr w:rsidR="002C209F" w:rsidRPr="004C7EC8" w:rsidTr="00F56F68"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09F" w:rsidRPr="004C7EC8" w:rsidRDefault="002C209F" w:rsidP="004C7E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Ukazovateľ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9F" w:rsidRPr="004C7EC8" w:rsidRDefault="002C209F" w:rsidP="00276A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Návrh rozpočtu rok </w:t>
            </w:r>
            <w:r w:rsidR="0044348D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09F" w:rsidRPr="004C7EC8" w:rsidRDefault="002C209F" w:rsidP="004C7E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Rozpočtový výhľad </w:t>
            </w:r>
          </w:p>
        </w:tc>
      </w:tr>
      <w:tr w:rsidR="002C209F" w:rsidRPr="004C7EC8" w:rsidTr="00F56F68"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09F" w:rsidRPr="004C7EC8" w:rsidRDefault="002C209F" w:rsidP="004C7EC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09F" w:rsidRPr="004C7EC8" w:rsidRDefault="002C209F" w:rsidP="004C7EC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9F" w:rsidRPr="004C7EC8" w:rsidRDefault="002C209F" w:rsidP="003F41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rok </w:t>
            </w:r>
            <w:r w:rsidR="0044348D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9F" w:rsidRPr="004C7EC8" w:rsidRDefault="002C209F" w:rsidP="003F41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rok </w:t>
            </w:r>
            <w:r w:rsidR="0044348D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</w:tr>
      <w:tr w:rsidR="002C209F" w:rsidRPr="004C7EC8" w:rsidTr="0044188B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09F" w:rsidRPr="004C7EC8" w:rsidRDefault="002C209F" w:rsidP="004C7E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9F" w:rsidRPr="004C7EC8" w:rsidRDefault="002C209F" w:rsidP="004C7E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9F" w:rsidRPr="004C7EC8" w:rsidRDefault="002C209F" w:rsidP="004C7E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9F" w:rsidRPr="004C7EC8" w:rsidRDefault="002C209F" w:rsidP="004C7E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44188B" w:rsidRPr="004C7EC8" w:rsidTr="0044188B"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88B" w:rsidRPr="004C7EC8" w:rsidRDefault="0044188B" w:rsidP="0044188B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Použitie prostriedkov celkom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8B" w:rsidRPr="0044188B" w:rsidRDefault="0044188B" w:rsidP="0044188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188B">
              <w:rPr>
                <w:rFonts w:ascii="Times New Roman" w:hAnsi="Times New Roman"/>
                <w:sz w:val="22"/>
                <w:szCs w:val="22"/>
              </w:rPr>
              <w:t>8 710 359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8B" w:rsidRPr="0044188B" w:rsidRDefault="0044188B" w:rsidP="0044188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188B">
              <w:rPr>
                <w:rFonts w:ascii="Times New Roman" w:hAnsi="Times New Roman"/>
                <w:sz w:val="22"/>
                <w:szCs w:val="22"/>
              </w:rPr>
              <w:t>8 983 351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8B" w:rsidRPr="0044188B" w:rsidRDefault="0044188B" w:rsidP="0044188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188B">
              <w:rPr>
                <w:rFonts w:ascii="Times New Roman" w:hAnsi="Times New Roman"/>
                <w:sz w:val="22"/>
                <w:szCs w:val="22"/>
              </w:rPr>
              <w:t>9 311 734</w:t>
            </w:r>
          </w:p>
        </w:tc>
      </w:tr>
      <w:tr w:rsidR="0044188B" w:rsidRPr="004C7EC8" w:rsidTr="0044188B"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88B" w:rsidRPr="004C7EC8" w:rsidRDefault="0044188B" w:rsidP="0044188B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8B" w:rsidRPr="0044188B" w:rsidRDefault="0044188B" w:rsidP="0044188B">
            <w:pPr>
              <w:rPr>
                <w:rFonts w:ascii="Times New Roman" w:hAnsi="Times New Roman"/>
                <w:sz w:val="22"/>
                <w:szCs w:val="22"/>
              </w:rPr>
            </w:pPr>
            <w:r w:rsidRPr="0044188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8B" w:rsidRPr="0044188B" w:rsidRDefault="0044188B" w:rsidP="0044188B">
            <w:pPr>
              <w:rPr>
                <w:rFonts w:ascii="Times New Roman" w:hAnsi="Times New Roman"/>
                <w:sz w:val="22"/>
                <w:szCs w:val="22"/>
              </w:rPr>
            </w:pPr>
            <w:r w:rsidRPr="0044188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8B" w:rsidRPr="0044188B" w:rsidRDefault="0044188B" w:rsidP="0044188B">
            <w:pPr>
              <w:rPr>
                <w:rFonts w:ascii="Times New Roman" w:hAnsi="Times New Roman"/>
                <w:sz w:val="22"/>
                <w:szCs w:val="22"/>
              </w:rPr>
            </w:pPr>
            <w:r w:rsidRPr="0044188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44188B" w:rsidRPr="004C7EC8" w:rsidTr="0044188B"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88B" w:rsidRPr="004C7EC8" w:rsidRDefault="0044188B" w:rsidP="0044188B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základný fond nemocenského poistenia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8B" w:rsidRPr="0044188B" w:rsidRDefault="0044188B" w:rsidP="0044188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188B">
              <w:rPr>
                <w:rFonts w:ascii="Times New Roman" w:hAnsi="Times New Roman"/>
                <w:sz w:val="22"/>
                <w:szCs w:val="22"/>
              </w:rPr>
              <w:t>728 250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8B" w:rsidRPr="0044188B" w:rsidRDefault="0044188B" w:rsidP="0044188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188B">
              <w:rPr>
                <w:rFonts w:ascii="Times New Roman" w:hAnsi="Times New Roman"/>
                <w:sz w:val="22"/>
                <w:szCs w:val="22"/>
              </w:rPr>
              <w:t>768 354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8B" w:rsidRPr="0044188B" w:rsidRDefault="0044188B" w:rsidP="0044188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188B">
              <w:rPr>
                <w:rFonts w:ascii="Times New Roman" w:hAnsi="Times New Roman"/>
                <w:sz w:val="22"/>
                <w:szCs w:val="22"/>
              </w:rPr>
              <w:t>810 833</w:t>
            </w:r>
          </w:p>
        </w:tc>
      </w:tr>
      <w:tr w:rsidR="0044188B" w:rsidRPr="004C7EC8" w:rsidTr="0016705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88B" w:rsidRPr="004C7EC8" w:rsidRDefault="0044188B" w:rsidP="0044188B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základného fondu starobného poistenia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8B" w:rsidRPr="0044188B" w:rsidRDefault="0044188B" w:rsidP="0044188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188B">
              <w:rPr>
                <w:rFonts w:ascii="Times New Roman" w:hAnsi="Times New Roman"/>
                <w:sz w:val="22"/>
                <w:szCs w:val="22"/>
              </w:rPr>
              <w:t>6 670 263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8B" w:rsidRPr="0044188B" w:rsidRDefault="0044188B" w:rsidP="0044188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188B">
              <w:rPr>
                <w:rFonts w:ascii="Times New Roman" w:hAnsi="Times New Roman"/>
                <w:sz w:val="22"/>
                <w:szCs w:val="22"/>
              </w:rPr>
              <w:t>6 893 837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8B" w:rsidRPr="0044188B" w:rsidRDefault="0044188B" w:rsidP="0044188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188B">
              <w:rPr>
                <w:rFonts w:ascii="Times New Roman" w:hAnsi="Times New Roman"/>
                <w:sz w:val="22"/>
                <w:szCs w:val="22"/>
              </w:rPr>
              <w:t>7 163 132</w:t>
            </w:r>
          </w:p>
        </w:tc>
      </w:tr>
      <w:tr w:rsidR="0044188B" w:rsidRPr="004C7EC8" w:rsidTr="00167051">
        <w:tc>
          <w:tcPr>
            <w:tcW w:w="5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88B" w:rsidRPr="004C7EC8" w:rsidRDefault="0044188B" w:rsidP="0044188B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základného fondu invalidného poistenia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8B" w:rsidRPr="0044188B" w:rsidRDefault="0044188B" w:rsidP="0044188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188B">
              <w:rPr>
                <w:rFonts w:ascii="Times New Roman" w:hAnsi="Times New Roman"/>
                <w:sz w:val="22"/>
                <w:szCs w:val="22"/>
              </w:rPr>
              <w:t>953 815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8B" w:rsidRPr="0044188B" w:rsidRDefault="0044188B" w:rsidP="0044188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188B">
              <w:rPr>
                <w:rFonts w:ascii="Times New Roman" w:hAnsi="Times New Roman"/>
                <w:sz w:val="22"/>
                <w:szCs w:val="22"/>
              </w:rPr>
              <w:t>962 385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8B" w:rsidRPr="0044188B" w:rsidRDefault="0044188B" w:rsidP="0044188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188B">
              <w:rPr>
                <w:rFonts w:ascii="Times New Roman" w:hAnsi="Times New Roman"/>
                <w:sz w:val="22"/>
                <w:szCs w:val="22"/>
              </w:rPr>
              <w:t>968 447</w:t>
            </w:r>
          </w:p>
        </w:tc>
      </w:tr>
      <w:tr w:rsidR="0044188B" w:rsidRPr="004C7EC8" w:rsidTr="00167051"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88B" w:rsidRPr="004C7EC8" w:rsidRDefault="0044188B" w:rsidP="0044188B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dôchodkové poistenie spolu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8B" w:rsidRPr="0044188B" w:rsidRDefault="0044188B" w:rsidP="0044188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188B">
              <w:rPr>
                <w:rFonts w:ascii="Times New Roman" w:hAnsi="Times New Roman"/>
                <w:sz w:val="22"/>
                <w:szCs w:val="22"/>
              </w:rPr>
              <w:t>7 624 078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8B" w:rsidRPr="0044188B" w:rsidRDefault="0044188B" w:rsidP="0044188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188B">
              <w:rPr>
                <w:rFonts w:ascii="Times New Roman" w:hAnsi="Times New Roman"/>
                <w:sz w:val="22"/>
                <w:szCs w:val="22"/>
              </w:rPr>
              <w:t>7 856 222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8B" w:rsidRPr="0044188B" w:rsidRDefault="0044188B" w:rsidP="0044188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188B">
              <w:rPr>
                <w:rFonts w:ascii="Times New Roman" w:hAnsi="Times New Roman"/>
                <w:sz w:val="22"/>
                <w:szCs w:val="22"/>
              </w:rPr>
              <w:t>8 131 579</w:t>
            </w:r>
          </w:p>
        </w:tc>
      </w:tr>
      <w:tr w:rsidR="0044188B" w:rsidRPr="004C7EC8" w:rsidTr="0044188B">
        <w:tc>
          <w:tcPr>
            <w:tcW w:w="5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88B" w:rsidRPr="004C7EC8" w:rsidRDefault="0044188B" w:rsidP="0044188B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základný fond úrazového poistenia , v tom: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8B" w:rsidRPr="0044188B" w:rsidRDefault="0044188B" w:rsidP="0044188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188B">
              <w:rPr>
                <w:rFonts w:ascii="Times New Roman" w:hAnsi="Times New Roman"/>
                <w:sz w:val="22"/>
                <w:szCs w:val="22"/>
              </w:rPr>
              <w:t>57 236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8B" w:rsidRPr="0044188B" w:rsidRDefault="0044188B" w:rsidP="0044188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188B">
              <w:rPr>
                <w:rFonts w:ascii="Times New Roman" w:hAnsi="Times New Roman"/>
                <w:sz w:val="22"/>
                <w:szCs w:val="22"/>
              </w:rPr>
              <w:t>61 734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8B" w:rsidRPr="0044188B" w:rsidRDefault="0044188B" w:rsidP="0044188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188B">
              <w:rPr>
                <w:rFonts w:ascii="Times New Roman" w:hAnsi="Times New Roman"/>
                <w:sz w:val="22"/>
                <w:szCs w:val="22"/>
              </w:rPr>
              <w:t>66 234</w:t>
            </w:r>
          </w:p>
        </w:tc>
      </w:tr>
      <w:tr w:rsidR="0044188B" w:rsidRPr="004C7EC8" w:rsidTr="0044188B">
        <w:tc>
          <w:tcPr>
            <w:tcW w:w="5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88B" w:rsidRPr="004C7EC8" w:rsidRDefault="0044188B" w:rsidP="0044188B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 - výdavky na úrazové dávky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8B" w:rsidRPr="0044188B" w:rsidRDefault="0044188B" w:rsidP="0044188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188B">
              <w:rPr>
                <w:rFonts w:ascii="Times New Roman" w:hAnsi="Times New Roman"/>
                <w:sz w:val="22"/>
                <w:szCs w:val="22"/>
              </w:rPr>
              <w:t>53 936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8B" w:rsidRPr="0044188B" w:rsidRDefault="0044188B" w:rsidP="0044188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188B">
              <w:rPr>
                <w:rFonts w:ascii="Times New Roman" w:hAnsi="Times New Roman"/>
                <w:sz w:val="22"/>
                <w:szCs w:val="22"/>
              </w:rPr>
              <w:t>58 434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8B" w:rsidRPr="0044188B" w:rsidRDefault="0044188B" w:rsidP="0044188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188B">
              <w:rPr>
                <w:rFonts w:ascii="Times New Roman" w:hAnsi="Times New Roman"/>
                <w:sz w:val="22"/>
                <w:szCs w:val="22"/>
              </w:rPr>
              <w:t>62 934</w:t>
            </w:r>
          </w:p>
        </w:tc>
      </w:tr>
      <w:tr w:rsidR="0044188B" w:rsidRPr="004C7EC8" w:rsidTr="0044188B"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88B" w:rsidRPr="004C7EC8" w:rsidRDefault="0044188B" w:rsidP="0044188B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 - úhrada poistného na SP a príspevkov na SDS za poberateľov úrazovej renty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8B" w:rsidRPr="0044188B" w:rsidRDefault="0044188B" w:rsidP="0044188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188B">
              <w:rPr>
                <w:rFonts w:ascii="Times New Roman" w:hAnsi="Times New Roman"/>
                <w:sz w:val="22"/>
                <w:szCs w:val="22"/>
              </w:rPr>
              <w:t>3 300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8B" w:rsidRPr="0044188B" w:rsidRDefault="0044188B" w:rsidP="0044188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188B">
              <w:rPr>
                <w:rFonts w:ascii="Times New Roman" w:hAnsi="Times New Roman"/>
                <w:sz w:val="22"/>
                <w:szCs w:val="22"/>
              </w:rPr>
              <w:t>3 300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8B" w:rsidRPr="0044188B" w:rsidRDefault="0044188B" w:rsidP="0044188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188B">
              <w:rPr>
                <w:rFonts w:ascii="Times New Roman" w:hAnsi="Times New Roman"/>
                <w:sz w:val="22"/>
                <w:szCs w:val="22"/>
              </w:rPr>
              <w:t>3 300</w:t>
            </w:r>
          </w:p>
        </w:tc>
      </w:tr>
      <w:tr w:rsidR="0044188B" w:rsidRPr="004C7EC8" w:rsidTr="0044188B">
        <w:tc>
          <w:tcPr>
            <w:tcW w:w="5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88B" w:rsidRPr="004C7EC8" w:rsidRDefault="0044188B" w:rsidP="0044188B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základný fond garančného poistenia, v tom: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8B" w:rsidRPr="0044188B" w:rsidRDefault="0044188B" w:rsidP="0044188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188B">
              <w:rPr>
                <w:rFonts w:ascii="Times New Roman" w:hAnsi="Times New Roman"/>
                <w:sz w:val="22"/>
                <w:szCs w:val="22"/>
              </w:rPr>
              <w:t>17 632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8B" w:rsidRPr="0044188B" w:rsidRDefault="0044188B" w:rsidP="0044188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188B">
              <w:rPr>
                <w:rFonts w:ascii="Times New Roman" w:hAnsi="Times New Roman"/>
                <w:sz w:val="22"/>
                <w:szCs w:val="22"/>
              </w:rPr>
              <w:t>18 608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8B" w:rsidRPr="0044188B" w:rsidRDefault="0044188B" w:rsidP="0044188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188B">
              <w:rPr>
                <w:rFonts w:ascii="Times New Roman" w:hAnsi="Times New Roman"/>
                <w:sz w:val="22"/>
                <w:szCs w:val="22"/>
              </w:rPr>
              <w:t>19 786</w:t>
            </w:r>
          </w:p>
        </w:tc>
      </w:tr>
      <w:tr w:rsidR="0044188B" w:rsidRPr="004C7EC8" w:rsidTr="0044188B">
        <w:tc>
          <w:tcPr>
            <w:tcW w:w="5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88B" w:rsidRPr="004C7EC8" w:rsidRDefault="0044188B" w:rsidP="0044188B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 - výdavky na dávku garančného poistenia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8B" w:rsidRPr="0044188B" w:rsidRDefault="0044188B" w:rsidP="0044188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188B">
              <w:rPr>
                <w:rFonts w:ascii="Times New Roman" w:hAnsi="Times New Roman"/>
                <w:sz w:val="22"/>
                <w:szCs w:val="22"/>
              </w:rPr>
              <w:t>3 632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8B" w:rsidRPr="0044188B" w:rsidRDefault="0044188B" w:rsidP="0044188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188B">
              <w:rPr>
                <w:rFonts w:ascii="Times New Roman" w:hAnsi="Times New Roman"/>
                <w:sz w:val="22"/>
                <w:szCs w:val="22"/>
              </w:rPr>
              <w:t>4 608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8B" w:rsidRPr="0044188B" w:rsidRDefault="0044188B" w:rsidP="0044188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188B">
              <w:rPr>
                <w:rFonts w:ascii="Times New Roman" w:hAnsi="Times New Roman"/>
                <w:sz w:val="22"/>
                <w:szCs w:val="22"/>
              </w:rPr>
              <w:t>5 786</w:t>
            </w:r>
          </w:p>
        </w:tc>
      </w:tr>
      <w:tr w:rsidR="0044188B" w:rsidRPr="004C7EC8" w:rsidTr="0044188B"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88B" w:rsidRPr="004C7EC8" w:rsidRDefault="0044188B" w:rsidP="0044188B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 - úhrada príspevkov na SDS nezaplatených zamestnávateľom do základného fondu príspevkov na SDS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8B" w:rsidRPr="0044188B" w:rsidRDefault="0044188B" w:rsidP="0044188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188B">
              <w:rPr>
                <w:rFonts w:ascii="Times New Roman" w:hAnsi="Times New Roman"/>
                <w:sz w:val="22"/>
                <w:szCs w:val="22"/>
              </w:rPr>
              <w:t>14 000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8B" w:rsidRPr="0044188B" w:rsidRDefault="0044188B" w:rsidP="0044188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188B">
              <w:rPr>
                <w:rFonts w:ascii="Times New Roman" w:hAnsi="Times New Roman"/>
                <w:sz w:val="22"/>
                <w:szCs w:val="22"/>
              </w:rPr>
              <w:t>14 000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8B" w:rsidRPr="0044188B" w:rsidRDefault="0044188B" w:rsidP="0044188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188B">
              <w:rPr>
                <w:rFonts w:ascii="Times New Roman" w:hAnsi="Times New Roman"/>
                <w:sz w:val="22"/>
                <w:szCs w:val="22"/>
              </w:rPr>
              <w:t>14 000</w:t>
            </w:r>
          </w:p>
        </w:tc>
      </w:tr>
      <w:tr w:rsidR="0044188B" w:rsidRPr="004C7EC8" w:rsidTr="0044188B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88B" w:rsidRPr="004C7EC8" w:rsidRDefault="0044188B" w:rsidP="0044188B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základný fond poistenia v nezamestnanosti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8B" w:rsidRPr="0044188B" w:rsidRDefault="0044188B" w:rsidP="0044188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188B">
              <w:rPr>
                <w:rFonts w:ascii="Times New Roman" w:hAnsi="Times New Roman"/>
                <w:sz w:val="22"/>
                <w:szCs w:val="22"/>
              </w:rPr>
              <w:t>176 663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8B" w:rsidRPr="0044188B" w:rsidRDefault="0044188B" w:rsidP="0044188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188B">
              <w:rPr>
                <w:rFonts w:ascii="Times New Roman" w:hAnsi="Times New Roman"/>
                <w:sz w:val="22"/>
                <w:szCs w:val="22"/>
              </w:rPr>
              <w:t>171 933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8B" w:rsidRPr="0044188B" w:rsidRDefault="0044188B" w:rsidP="0044188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188B">
              <w:rPr>
                <w:rFonts w:ascii="Times New Roman" w:hAnsi="Times New Roman"/>
                <w:sz w:val="22"/>
                <w:szCs w:val="22"/>
              </w:rPr>
              <w:t>176 802</w:t>
            </w:r>
          </w:p>
        </w:tc>
      </w:tr>
      <w:tr w:rsidR="0044188B" w:rsidRPr="004C7EC8" w:rsidTr="0044188B"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88B" w:rsidRPr="004C7EC8" w:rsidRDefault="0044188B" w:rsidP="0044188B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správny fond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8B" w:rsidRPr="0044188B" w:rsidRDefault="0044188B" w:rsidP="0044188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188B">
              <w:rPr>
                <w:rFonts w:ascii="Times New Roman" w:hAnsi="Times New Roman"/>
                <w:sz w:val="22"/>
                <w:szCs w:val="22"/>
              </w:rPr>
              <w:t>106 500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8B" w:rsidRPr="0044188B" w:rsidRDefault="0044188B" w:rsidP="0044188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188B">
              <w:rPr>
                <w:rFonts w:ascii="Times New Roman" w:hAnsi="Times New Roman"/>
                <w:sz w:val="22"/>
                <w:szCs w:val="22"/>
              </w:rPr>
              <w:t>106 500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8B" w:rsidRPr="0044188B" w:rsidRDefault="0044188B" w:rsidP="0044188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188B">
              <w:rPr>
                <w:rFonts w:ascii="Times New Roman" w:hAnsi="Times New Roman"/>
                <w:sz w:val="22"/>
                <w:szCs w:val="22"/>
              </w:rPr>
              <w:t>106 500</w:t>
            </w:r>
          </w:p>
        </w:tc>
      </w:tr>
    </w:tbl>
    <w:p w:rsidR="00904977" w:rsidRDefault="00904977" w:rsidP="004A0BC0">
      <w:pPr>
        <w:tabs>
          <w:tab w:val="decimal" w:pos="8505"/>
        </w:tabs>
        <w:spacing w:before="360"/>
        <w:ind w:firstLine="709"/>
        <w:rPr>
          <w:rFonts w:ascii="Times New Roman" w:hAnsi="Times New Roman"/>
          <w:b/>
          <w:szCs w:val="24"/>
        </w:rPr>
      </w:pPr>
    </w:p>
    <w:p w:rsidR="004A0BC0" w:rsidRPr="004C7EC8" w:rsidRDefault="004A0BC0" w:rsidP="004A0BC0">
      <w:pPr>
        <w:tabs>
          <w:tab w:val="decimal" w:pos="8505"/>
        </w:tabs>
        <w:spacing w:before="360"/>
        <w:ind w:firstLine="709"/>
        <w:rPr>
          <w:rFonts w:ascii="Times New Roman" w:hAnsi="Times New Roman"/>
          <w:b/>
          <w:szCs w:val="24"/>
        </w:rPr>
      </w:pPr>
      <w:r w:rsidRPr="004C7EC8">
        <w:rPr>
          <w:rFonts w:ascii="Times New Roman" w:hAnsi="Times New Roman"/>
          <w:b/>
          <w:szCs w:val="24"/>
        </w:rPr>
        <w:lastRenderedPageBreak/>
        <w:t>Výdavky na nemocenské dávky</w:t>
      </w:r>
      <w:r w:rsidRPr="004C7EC8">
        <w:rPr>
          <w:rFonts w:ascii="Times New Roman" w:hAnsi="Times New Roman"/>
          <w:szCs w:val="24"/>
        </w:rPr>
        <w:t xml:space="preserve"> sa </w:t>
      </w:r>
      <w:r w:rsidRPr="003A6132">
        <w:rPr>
          <w:rFonts w:ascii="Times New Roman" w:hAnsi="Times New Roman"/>
          <w:b/>
          <w:szCs w:val="24"/>
        </w:rPr>
        <w:t xml:space="preserve">v </w:t>
      </w:r>
      <w:r w:rsidRPr="004C7EC8">
        <w:rPr>
          <w:rFonts w:ascii="Times New Roman" w:hAnsi="Times New Roman"/>
          <w:b/>
          <w:szCs w:val="24"/>
        </w:rPr>
        <w:t xml:space="preserve">roku </w:t>
      </w:r>
      <w:r w:rsidR="0044348D">
        <w:rPr>
          <w:rFonts w:ascii="Times New Roman" w:hAnsi="Times New Roman"/>
          <w:b/>
          <w:szCs w:val="24"/>
        </w:rPr>
        <w:t>2020</w:t>
      </w:r>
      <w:r w:rsidRPr="004C7EC8">
        <w:rPr>
          <w:rFonts w:ascii="Times New Roman" w:hAnsi="Times New Roman"/>
          <w:b/>
          <w:szCs w:val="24"/>
        </w:rPr>
        <w:t xml:space="preserve"> </w:t>
      </w:r>
      <w:r w:rsidRPr="004C7EC8">
        <w:rPr>
          <w:rFonts w:ascii="Times New Roman" w:hAnsi="Times New Roman"/>
          <w:szCs w:val="24"/>
        </w:rPr>
        <w:t xml:space="preserve">predpokladajú </w:t>
      </w:r>
      <w:r w:rsidRPr="004C7EC8">
        <w:rPr>
          <w:rFonts w:ascii="Times New Roman" w:hAnsi="Times New Roman"/>
          <w:szCs w:val="24"/>
        </w:rPr>
        <w:br/>
        <w:t xml:space="preserve">vo výške </w:t>
      </w:r>
      <w:r w:rsidRPr="004C7EC8">
        <w:rPr>
          <w:rFonts w:ascii="Times New Roman" w:hAnsi="Times New Roman"/>
          <w:szCs w:val="24"/>
        </w:rPr>
        <w:tab/>
      </w:r>
      <w:r w:rsidR="0044188B">
        <w:rPr>
          <w:rFonts w:ascii="Times New Roman" w:hAnsi="Times New Roman"/>
          <w:b/>
          <w:szCs w:val="24"/>
        </w:rPr>
        <w:t>728</w:t>
      </w:r>
      <w:r w:rsidRPr="004C7EC8">
        <w:rPr>
          <w:rFonts w:ascii="Times New Roman" w:hAnsi="Times New Roman"/>
          <w:b/>
          <w:szCs w:val="24"/>
        </w:rPr>
        <w:t> </w:t>
      </w:r>
      <w:r w:rsidR="0044188B">
        <w:rPr>
          <w:rFonts w:ascii="Times New Roman" w:hAnsi="Times New Roman"/>
          <w:b/>
          <w:szCs w:val="24"/>
        </w:rPr>
        <w:t>250</w:t>
      </w:r>
      <w:r w:rsidRPr="004C7EC8">
        <w:rPr>
          <w:rFonts w:ascii="Times New Roman" w:hAnsi="Times New Roman"/>
          <w:b/>
          <w:szCs w:val="24"/>
        </w:rPr>
        <w:t xml:space="preserve"> tis. Eur, </w:t>
      </w:r>
      <w:r w:rsidRPr="004C7EC8">
        <w:rPr>
          <w:rFonts w:ascii="Times New Roman" w:hAnsi="Times New Roman"/>
          <w:b/>
          <w:szCs w:val="24"/>
        </w:rPr>
        <w:br/>
      </w:r>
      <w:r w:rsidRPr="004C7EC8">
        <w:rPr>
          <w:rFonts w:ascii="Times New Roman" w:hAnsi="Times New Roman"/>
          <w:szCs w:val="24"/>
        </w:rPr>
        <w:t>v tom:</w:t>
      </w:r>
    </w:p>
    <w:p w:rsidR="004A0BC0" w:rsidRPr="004C7EC8" w:rsidRDefault="004A0BC0" w:rsidP="004A0BC0">
      <w:pPr>
        <w:pStyle w:val="Odsekzoznamu"/>
        <w:numPr>
          <w:ilvl w:val="0"/>
          <w:numId w:val="36"/>
        </w:numPr>
        <w:tabs>
          <w:tab w:val="decimal" w:pos="8505"/>
        </w:tabs>
        <w:ind w:hanging="720"/>
        <w:jc w:val="both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szCs w:val="24"/>
        </w:rPr>
        <w:t>dávka nemocenské</w:t>
      </w:r>
      <w:r w:rsidRPr="004C7EC8">
        <w:rPr>
          <w:rFonts w:ascii="Times New Roman" w:hAnsi="Times New Roman"/>
          <w:szCs w:val="24"/>
        </w:rPr>
        <w:tab/>
      </w:r>
      <w:r w:rsidR="0044188B">
        <w:rPr>
          <w:rFonts w:ascii="Times New Roman" w:hAnsi="Times New Roman"/>
          <w:szCs w:val="24"/>
        </w:rPr>
        <w:t>411</w:t>
      </w:r>
      <w:r w:rsidRPr="004C7EC8">
        <w:rPr>
          <w:rFonts w:ascii="Times New Roman" w:hAnsi="Times New Roman"/>
          <w:szCs w:val="24"/>
        </w:rPr>
        <w:t> </w:t>
      </w:r>
      <w:r w:rsidR="0044188B">
        <w:rPr>
          <w:rFonts w:ascii="Times New Roman" w:hAnsi="Times New Roman"/>
          <w:szCs w:val="24"/>
        </w:rPr>
        <w:t>469</w:t>
      </w:r>
      <w:r w:rsidRPr="004C7EC8">
        <w:rPr>
          <w:rFonts w:ascii="Times New Roman" w:hAnsi="Times New Roman"/>
          <w:szCs w:val="24"/>
        </w:rPr>
        <w:t> tis. Eur,</w:t>
      </w:r>
    </w:p>
    <w:p w:rsidR="004A0BC0" w:rsidRPr="004C7EC8" w:rsidRDefault="004A0BC0" w:rsidP="004A0BC0">
      <w:pPr>
        <w:pStyle w:val="Odsekzoznamu"/>
        <w:numPr>
          <w:ilvl w:val="0"/>
          <w:numId w:val="36"/>
        </w:numPr>
        <w:tabs>
          <w:tab w:val="decimal" w:pos="8505"/>
        </w:tabs>
        <w:ind w:hanging="720"/>
        <w:jc w:val="both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szCs w:val="24"/>
        </w:rPr>
        <w:t>dávka ošetrovné</w:t>
      </w:r>
      <w:r w:rsidRPr="004C7EC8">
        <w:rPr>
          <w:rFonts w:ascii="Times New Roman" w:hAnsi="Times New Roman"/>
          <w:szCs w:val="24"/>
        </w:rPr>
        <w:tab/>
      </w:r>
      <w:r w:rsidR="0044188B">
        <w:rPr>
          <w:rFonts w:ascii="Times New Roman" w:hAnsi="Times New Roman"/>
          <w:szCs w:val="24"/>
        </w:rPr>
        <w:t>19</w:t>
      </w:r>
      <w:r w:rsidRPr="004C7EC8">
        <w:rPr>
          <w:rFonts w:ascii="Times New Roman" w:hAnsi="Times New Roman"/>
          <w:szCs w:val="24"/>
        </w:rPr>
        <w:t> </w:t>
      </w:r>
      <w:r w:rsidR="0044188B">
        <w:rPr>
          <w:rFonts w:ascii="Times New Roman" w:hAnsi="Times New Roman"/>
          <w:szCs w:val="24"/>
        </w:rPr>
        <w:t>201</w:t>
      </w:r>
      <w:r w:rsidRPr="004C7EC8">
        <w:rPr>
          <w:rFonts w:ascii="Times New Roman" w:hAnsi="Times New Roman"/>
          <w:szCs w:val="24"/>
        </w:rPr>
        <w:t> tis. Eur,</w:t>
      </w:r>
    </w:p>
    <w:p w:rsidR="004A0BC0" w:rsidRPr="004C7EC8" w:rsidRDefault="004A0BC0" w:rsidP="004A0BC0">
      <w:pPr>
        <w:pStyle w:val="Odsekzoznamu"/>
        <w:numPr>
          <w:ilvl w:val="0"/>
          <w:numId w:val="36"/>
        </w:numPr>
        <w:tabs>
          <w:tab w:val="decimal" w:pos="8505"/>
        </w:tabs>
        <w:ind w:hanging="720"/>
        <w:jc w:val="both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szCs w:val="24"/>
        </w:rPr>
        <w:t>vyrovnávacia dávka</w:t>
      </w:r>
      <w:r w:rsidRPr="004C7EC8">
        <w:rPr>
          <w:rFonts w:ascii="Times New Roman" w:hAnsi="Times New Roman"/>
          <w:szCs w:val="24"/>
        </w:rPr>
        <w:tab/>
      </w:r>
      <w:r w:rsidR="0044188B">
        <w:rPr>
          <w:rFonts w:ascii="Times New Roman" w:hAnsi="Times New Roman"/>
          <w:szCs w:val="24"/>
        </w:rPr>
        <w:t>90</w:t>
      </w:r>
      <w:r w:rsidRPr="004C7EC8">
        <w:rPr>
          <w:rFonts w:ascii="Times New Roman" w:hAnsi="Times New Roman"/>
          <w:szCs w:val="24"/>
        </w:rPr>
        <w:t> tis. Eur,</w:t>
      </w:r>
    </w:p>
    <w:p w:rsidR="004A0BC0" w:rsidRPr="004C7EC8" w:rsidRDefault="004A0BC0" w:rsidP="004A0BC0">
      <w:pPr>
        <w:pStyle w:val="Odsekzoznamu"/>
        <w:numPr>
          <w:ilvl w:val="0"/>
          <w:numId w:val="36"/>
        </w:numPr>
        <w:tabs>
          <w:tab w:val="decimal" w:pos="8505"/>
        </w:tabs>
        <w:ind w:hanging="720"/>
        <w:jc w:val="both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szCs w:val="24"/>
        </w:rPr>
        <w:t>dávka materské</w:t>
      </w:r>
      <w:r w:rsidRPr="004C7EC8">
        <w:rPr>
          <w:rFonts w:ascii="Times New Roman" w:hAnsi="Times New Roman"/>
          <w:szCs w:val="24"/>
        </w:rPr>
        <w:tab/>
      </w:r>
      <w:r w:rsidR="0044188B">
        <w:rPr>
          <w:rFonts w:ascii="Times New Roman" w:hAnsi="Times New Roman"/>
          <w:szCs w:val="24"/>
        </w:rPr>
        <w:t>297</w:t>
      </w:r>
      <w:r w:rsidRPr="004C7EC8">
        <w:rPr>
          <w:rFonts w:ascii="Times New Roman" w:hAnsi="Times New Roman"/>
          <w:szCs w:val="24"/>
        </w:rPr>
        <w:t> </w:t>
      </w:r>
      <w:r w:rsidR="0044188B">
        <w:rPr>
          <w:rFonts w:ascii="Times New Roman" w:hAnsi="Times New Roman"/>
          <w:szCs w:val="24"/>
        </w:rPr>
        <w:t>490</w:t>
      </w:r>
      <w:r w:rsidRPr="004C7EC8">
        <w:rPr>
          <w:rFonts w:ascii="Times New Roman" w:hAnsi="Times New Roman"/>
          <w:szCs w:val="24"/>
        </w:rPr>
        <w:t xml:space="preserve"> tis. Eur. </w:t>
      </w:r>
    </w:p>
    <w:p w:rsidR="004A0BC0" w:rsidRPr="004C7EC8" w:rsidRDefault="004A0BC0" w:rsidP="004A0BC0">
      <w:pPr>
        <w:spacing w:before="240" w:after="120"/>
        <w:ind w:firstLine="709"/>
        <w:jc w:val="both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szCs w:val="24"/>
        </w:rPr>
        <w:t>Pri prepočte bol</w:t>
      </w:r>
      <w:r w:rsidR="00701048">
        <w:rPr>
          <w:rFonts w:ascii="Times New Roman" w:hAnsi="Times New Roman"/>
          <w:szCs w:val="24"/>
        </w:rPr>
        <w:t>i</w:t>
      </w:r>
      <w:r w:rsidRPr="004C7EC8">
        <w:rPr>
          <w:rFonts w:ascii="Times New Roman" w:hAnsi="Times New Roman"/>
          <w:szCs w:val="24"/>
        </w:rPr>
        <w:t xml:space="preserve"> zohľadnen</w:t>
      </w:r>
      <w:r w:rsidR="00701048">
        <w:rPr>
          <w:rFonts w:ascii="Times New Roman" w:hAnsi="Times New Roman"/>
          <w:szCs w:val="24"/>
        </w:rPr>
        <w:t>é</w:t>
      </w:r>
      <w:r w:rsidRPr="004C7EC8">
        <w:rPr>
          <w:rFonts w:ascii="Times New Roman" w:hAnsi="Times New Roman"/>
          <w:szCs w:val="24"/>
        </w:rPr>
        <w:t xml:space="preserve"> ukazovate</w:t>
      </w:r>
      <w:r w:rsidR="00701048">
        <w:rPr>
          <w:rFonts w:ascii="Times New Roman" w:hAnsi="Times New Roman"/>
          <w:szCs w:val="24"/>
        </w:rPr>
        <w:t>le</w:t>
      </w:r>
      <w:r w:rsidRPr="004C7EC8">
        <w:rPr>
          <w:rFonts w:ascii="Times New Roman" w:hAnsi="Times New Roman"/>
          <w:szCs w:val="24"/>
        </w:rPr>
        <w:t xml:space="preserve"> ovplyvňujúc</w:t>
      </w:r>
      <w:r w:rsidR="00701048">
        <w:rPr>
          <w:rFonts w:ascii="Times New Roman" w:hAnsi="Times New Roman"/>
          <w:szCs w:val="24"/>
        </w:rPr>
        <w:t>e</w:t>
      </w:r>
      <w:r w:rsidRPr="004C7EC8">
        <w:rPr>
          <w:rFonts w:ascii="Times New Roman" w:hAnsi="Times New Roman"/>
          <w:szCs w:val="24"/>
        </w:rPr>
        <w:t xml:space="preserve"> výšku výdavkov na nemocenské dávky:</w:t>
      </w:r>
    </w:p>
    <w:tbl>
      <w:tblPr>
        <w:tblW w:w="8364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02"/>
        <w:gridCol w:w="2481"/>
        <w:gridCol w:w="2481"/>
      </w:tblGrid>
      <w:tr w:rsidR="004A0BC0" w:rsidRPr="004C7EC8" w:rsidTr="00FA057A">
        <w:trPr>
          <w:trHeight w:val="5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0BC0" w:rsidRPr="004C7EC8" w:rsidRDefault="004A0BC0" w:rsidP="00FA0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Dávka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BC0" w:rsidRPr="004C7EC8" w:rsidRDefault="004A0BC0" w:rsidP="00FA0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Priemerná mesačná výška dávky v</w:t>
            </w:r>
            <w:r w:rsidR="00924966">
              <w:rPr>
                <w:rFonts w:ascii="Times New Roman" w:hAnsi="Times New Roman"/>
                <w:sz w:val="22"/>
                <w:szCs w:val="22"/>
              </w:rPr>
              <w:t> </w:t>
            </w:r>
            <w:r w:rsidRPr="004C7EC8">
              <w:rPr>
                <w:rFonts w:ascii="Times New Roman" w:hAnsi="Times New Roman"/>
                <w:sz w:val="22"/>
                <w:szCs w:val="22"/>
              </w:rPr>
              <w:t>Eur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BC0" w:rsidRPr="004C7EC8" w:rsidRDefault="004A0BC0" w:rsidP="00FA0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Priemerný mesačný počet poberateľov dávky</w:t>
            </w:r>
          </w:p>
        </w:tc>
      </w:tr>
      <w:tr w:rsidR="004A0BC0" w:rsidRPr="004C7EC8" w:rsidTr="00FA057A">
        <w:trPr>
          <w:trHeight w:val="23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0BC0" w:rsidRPr="004C7EC8" w:rsidRDefault="004A0BC0" w:rsidP="00FA0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0BC0" w:rsidRPr="004C7EC8" w:rsidRDefault="004A0BC0" w:rsidP="00FA0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0BC0" w:rsidRPr="004C7EC8" w:rsidRDefault="004A0BC0" w:rsidP="00FA0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4A0BC0" w:rsidRPr="004C7EC8" w:rsidTr="00FA057A">
        <w:trPr>
          <w:trHeight w:val="23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0BC0" w:rsidRPr="004C7EC8" w:rsidRDefault="004A0BC0" w:rsidP="00FA057A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Nemocenské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0BC0" w:rsidRPr="004C7EC8" w:rsidRDefault="0044188B" w:rsidP="00FA057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300,00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5CA" w:rsidRPr="004C7EC8" w:rsidRDefault="0044188B" w:rsidP="001775C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114 297</w:t>
            </w:r>
          </w:p>
        </w:tc>
      </w:tr>
      <w:tr w:rsidR="004A0BC0" w:rsidRPr="004C7EC8" w:rsidTr="00FA057A">
        <w:trPr>
          <w:trHeight w:val="12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0BC0" w:rsidRPr="004C7EC8" w:rsidRDefault="004A0BC0" w:rsidP="00FA057A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Ošetrovné 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0BC0" w:rsidRPr="004C7EC8" w:rsidRDefault="0044188B" w:rsidP="00FA057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114,70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0BC0" w:rsidRPr="004C7EC8" w:rsidRDefault="0044188B" w:rsidP="00FA057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13 950</w:t>
            </w:r>
          </w:p>
        </w:tc>
      </w:tr>
      <w:tr w:rsidR="004A0BC0" w:rsidRPr="004C7EC8" w:rsidTr="00FA057A">
        <w:trPr>
          <w:trHeight w:val="25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0BC0" w:rsidRPr="004C7EC8" w:rsidRDefault="004A0BC0" w:rsidP="00FA057A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Vyrovnávacia dávka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0BC0" w:rsidRPr="004C7EC8" w:rsidRDefault="0044188B" w:rsidP="00FA057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106,00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0BC0" w:rsidRPr="004C7EC8" w:rsidRDefault="0044188B" w:rsidP="00FA057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</w:t>
            </w:r>
          </w:p>
        </w:tc>
      </w:tr>
      <w:tr w:rsidR="004A0BC0" w:rsidRPr="004C7EC8" w:rsidTr="00FA057A">
        <w:trPr>
          <w:trHeight w:val="20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0BC0" w:rsidRPr="004C7EC8" w:rsidRDefault="004A0BC0" w:rsidP="00FA057A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Materské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0BC0" w:rsidRPr="004C7EC8" w:rsidRDefault="0044188B" w:rsidP="00FA057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766,00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0BC0" w:rsidRPr="004C7EC8" w:rsidRDefault="0044188B" w:rsidP="00FA057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32 364</w:t>
            </w:r>
          </w:p>
        </w:tc>
      </w:tr>
    </w:tbl>
    <w:p w:rsidR="004A0BC0" w:rsidRDefault="004A0BC0" w:rsidP="004A0BC0">
      <w:pPr>
        <w:pStyle w:val="Zarkazkladnhotextu2"/>
        <w:spacing w:line="240" w:lineRule="auto"/>
        <w:ind w:left="0"/>
        <w:jc w:val="both"/>
        <w:rPr>
          <w:rFonts w:ascii="Times New Roman" w:hAnsi="Times New Roman"/>
          <w:szCs w:val="24"/>
        </w:rPr>
      </w:pPr>
    </w:p>
    <w:p w:rsidR="00C16869" w:rsidRPr="0097043D" w:rsidRDefault="00C16869" w:rsidP="003A6132">
      <w:pPr>
        <w:pStyle w:val="Zarkazkladnhotextu2"/>
        <w:tabs>
          <w:tab w:val="decimal" w:pos="8222"/>
        </w:tabs>
        <w:spacing w:before="240" w:after="0" w:line="240" w:lineRule="auto"/>
        <w:ind w:left="0" w:firstLine="709"/>
        <w:rPr>
          <w:rFonts w:ascii="Times New Roman" w:hAnsi="Times New Roman"/>
          <w:szCs w:val="24"/>
        </w:rPr>
      </w:pPr>
      <w:r w:rsidRPr="00A8322B">
        <w:rPr>
          <w:rFonts w:ascii="Times New Roman" w:hAnsi="Times New Roman"/>
          <w:b/>
          <w:szCs w:val="24"/>
        </w:rPr>
        <w:t>Výdavky na dôchodkové dávky</w:t>
      </w:r>
      <w:r w:rsidRPr="00A8322B">
        <w:rPr>
          <w:rFonts w:ascii="Times New Roman" w:hAnsi="Times New Roman"/>
          <w:szCs w:val="24"/>
        </w:rPr>
        <w:t xml:space="preserve"> </w:t>
      </w:r>
      <w:r w:rsidRPr="003A6132">
        <w:rPr>
          <w:rFonts w:ascii="Times New Roman" w:hAnsi="Times New Roman"/>
          <w:b/>
          <w:szCs w:val="24"/>
        </w:rPr>
        <w:t>na rok 2020</w:t>
      </w:r>
      <w:r w:rsidRPr="00A8322B">
        <w:rPr>
          <w:rFonts w:ascii="Times New Roman" w:hAnsi="Times New Roman"/>
          <w:szCs w:val="24"/>
        </w:rPr>
        <w:t xml:space="preserve"> sú stanovené v sume </w:t>
      </w:r>
      <w:r w:rsidRPr="00A8322B">
        <w:rPr>
          <w:rFonts w:ascii="Times New Roman" w:hAnsi="Times New Roman"/>
          <w:szCs w:val="24"/>
        </w:rPr>
        <w:tab/>
      </w:r>
      <w:r w:rsidRPr="00A8322B">
        <w:rPr>
          <w:rFonts w:ascii="Times New Roman" w:hAnsi="Times New Roman"/>
          <w:b/>
          <w:szCs w:val="24"/>
        </w:rPr>
        <w:t>7 </w:t>
      </w:r>
      <w:r>
        <w:rPr>
          <w:rFonts w:ascii="Times New Roman" w:hAnsi="Times New Roman"/>
          <w:b/>
          <w:szCs w:val="24"/>
        </w:rPr>
        <w:t>62</w:t>
      </w:r>
      <w:r w:rsidRPr="00A8322B">
        <w:rPr>
          <w:rFonts w:ascii="Times New Roman" w:hAnsi="Times New Roman"/>
          <w:b/>
          <w:szCs w:val="24"/>
        </w:rPr>
        <w:t>4 </w:t>
      </w:r>
      <w:r>
        <w:rPr>
          <w:rFonts w:ascii="Times New Roman" w:hAnsi="Times New Roman"/>
          <w:b/>
          <w:szCs w:val="24"/>
        </w:rPr>
        <w:t>0</w:t>
      </w:r>
      <w:r w:rsidRPr="00A8322B">
        <w:rPr>
          <w:rFonts w:ascii="Times New Roman" w:hAnsi="Times New Roman"/>
          <w:b/>
          <w:szCs w:val="24"/>
        </w:rPr>
        <w:t>7</w:t>
      </w:r>
      <w:r>
        <w:rPr>
          <w:rFonts w:ascii="Times New Roman" w:hAnsi="Times New Roman"/>
          <w:b/>
          <w:szCs w:val="24"/>
        </w:rPr>
        <w:t>8</w:t>
      </w:r>
      <w:r w:rsidRPr="00A8322B">
        <w:rPr>
          <w:rFonts w:ascii="Times New Roman" w:hAnsi="Times New Roman"/>
          <w:b/>
          <w:szCs w:val="24"/>
        </w:rPr>
        <w:t> tis. Eur</w:t>
      </w:r>
      <w:r w:rsidRPr="00A8322B">
        <w:rPr>
          <w:rFonts w:ascii="Times New Roman" w:hAnsi="Times New Roman"/>
          <w:szCs w:val="24"/>
        </w:rPr>
        <w:t>,</w:t>
      </w:r>
      <w:r w:rsidRPr="0097043D">
        <w:rPr>
          <w:rFonts w:ascii="Times New Roman" w:hAnsi="Times New Roman"/>
          <w:szCs w:val="24"/>
        </w:rPr>
        <w:br/>
        <w:t xml:space="preserve">v tom výdavky </w:t>
      </w:r>
      <w:r>
        <w:rPr>
          <w:rFonts w:ascii="Times New Roman" w:hAnsi="Times New Roman"/>
          <w:szCs w:val="24"/>
        </w:rPr>
        <w:t>zo:</w:t>
      </w:r>
    </w:p>
    <w:p w:rsidR="00C16869" w:rsidRPr="0097043D" w:rsidRDefault="00C16869" w:rsidP="003A6132">
      <w:pPr>
        <w:pStyle w:val="Zarkazkladnhotextu2"/>
        <w:numPr>
          <w:ilvl w:val="0"/>
          <w:numId w:val="23"/>
        </w:numPr>
        <w:tabs>
          <w:tab w:val="decimal" w:pos="8222"/>
        </w:tabs>
        <w:spacing w:after="0" w:line="240" w:lineRule="auto"/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základného fondu starobného poistenia</w:t>
      </w:r>
      <w:r w:rsidRPr="0097043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6</w:t>
      </w:r>
      <w:r w:rsidRPr="0097043D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670 263</w:t>
      </w:r>
      <w:r w:rsidRPr="0097043D">
        <w:rPr>
          <w:rFonts w:ascii="Times New Roman" w:hAnsi="Times New Roman"/>
          <w:szCs w:val="24"/>
        </w:rPr>
        <w:t> tis. Eur,</w:t>
      </w:r>
    </w:p>
    <w:p w:rsidR="00C16869" w:rsidRPr="0097043D" w:rsidRDefault="00C16869" w:rsidP="00C16869">
      <w:pPr>
        <w:pStyle w:val="Zarkazkladnhotextu2"/>
        <w:numPr>
          <w:ilvl w:val="0"/>
          <w:numId w:val="23"/>
        </w:numPr>
        <w:tabs>
          <w:tab w:val="decimal" w:pos="8222"/>
        </w:tabs>
        <w:spacing w:line="240" w:lineRule="auto"/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základného fondu invalidného poistenia</w:t>
      </w:r>
      <w:r>
        <w:rPr>
          <w:rFonts w:ascii="Times New Roman" w:hAnsi="Times New Roman"/>
          <w:szCs w:val="24"/>
        </w:rPr>
        <w:tab/>
        <w:t>953 815 </w:t>
      </w:r>
      <w:r w:rsidRPr="0097043D">
        <w:rPr>
          <w:rFonts w:ascii="Times New Roman" w:hAnsi="Times New Roman"/>
          <w:szCs w:val="24"/>
        </w:rPr>
        <w:t>tis. Eur.</w:t>
      </w:r>
    </w:p>
    <w:p w:rsidR="00C16869" w:rsidRPr="0097043D" w:rsidRDefault="00C16869" w:rsidP="003A6132">
      <w:pPr>
        <w:pStyle w:val="Zarkazkladnhotextu2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Cs w:val="24"/>
        </w:rPr>
      </w:pPr>
      <w:r w:rsidRPr="0097043D">
        <w:rPr>
          <w:rFonts w:ascii="Times New Roman" w:hAnsi="Times New Roman"/>
          <w:szCs w:val="24"/>
        </w:rPr>
        <w:t xml:space="preserve">Výška výdavkov na dôchodkové dávky je kvantifikovaná najmä na </w:t>
      </w:r>
      <w:r w:rsidRPr="0097043D">
        <w:rPr>
          <w:rFonts w:ascii="Times New Roman" w:hAnsi="Times New Roman"/>
          <w:color w:val="000000"/>
          <w:szCs w:val="24"/>
        </w:rPr>
        <w:t>základe</w:t>
      </w:r>
      <w:r>
        <w:rPr>
          <w:rFonts w:ascii="Times New Roman" w:hAnsi="Times New Roman"/>
          <w:color w:val="000000"/>
          <w:szCs w:val="24"/>
        </w:rPr>
        <w:t>:</w:t>
      </w:r>
    </w:p>
    <w:p w:rsidR="00C16869" w:rsidRPr="009A305D" w:rsidRDefault="00C16869" w:rsidP="003A6132">
      <w:pPr>
        <w:pStyle w:val="Zarkazkladnhotextu2"/>
        <w:numPr>
          <w:ilvl w:val="0"/>
          <w:numId w:val="26"/>
        </w:numPr>
        <w:tabs>
          <w:tab w:val="clear" w:pos="360"/>
          <w:tab w:val="left" w:pos="709"/>
          <w:tab w:val="decimal" w:pos="8222"/>
        </w:tabs>
        <w:spacing w:after="0" w:line="240" w:lineRule="auto"/>
        <w:ind w:left="709" w:hanging="709"/>
        <w:jc w:val="both"/>
        <w:rPr>
          <w:rFonts w:ascii="Times New Roman" w:hAnsi="Times New Roman"/>
          <w:szCs w:val="24"/>
        </w:rPr>
      </w:pPr>
      <w:r w:rsidRPr="009A305D">
        <w:rPr>
          <w:rFonts w:ascii="Times New Roman" w:hAnsi="Times New Roman"/>
          <w:szCs w:val="24"/>
        </w:rPr>
        <w:t>očakávaných výdavkov v roku 201</w:t>
      </w:r>
      <w:r>
        <w:rPr>
          <w:rFonts w:ascii="Times New Roman" w:hAnsi="Times New Roman"/>
          <w:szCs w:val="24"/>
        </w:rPr>
        <w:t>9</w:t>
      </w:r>
      <w:r w:rsidRPr="009A305D">
        <w:rPr>
          <w:rFonts w:ascii="Times New Roman" w:hAnsi="Times New Roman"/>
          <w:szCs w:val="24"/>
        </w:rPr>
        <w:t xml:space="preserve"> v sume </w:t>
      </w:r>
      <w:r>
        <w:rPr>
          <w:rFonts w:ascii="Times New Roman" w:hAnsi="Times New Roman"/>
          <w:szCs w:val="24"/>
        </w:rPr>
        <w:t>7</w:t>
      </w:r>
      <w:r w:rsidRPr="009A305D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 xml:space="preserve">344 828 </w:t>
      </w:r>
      <w:r w:rsidRPr="009A305D">
        <w:rPr>
          <w:rFonts w:ascii="Times New Roman" w:hAnsi="Times New Roman"/>
          <w:szCs w:val="24"/>
        </w:rPr>
        <w:t>tis. Eur</w:t>
      </w:r>
      <w:r>
        <w:rPr>
          <w:rFonts w:ascii="Times New Roman" w:hAnsi="Times New Roman"/>
          <w:szCs w:val="24"/>
        </w:rPr>
        <w:t>,</w:t>
      </w:r>
      <w:r w:rsidRPr="009A305D">
        <w:rPr>
          <w:rFonts w:ascii="Times New Roman" w:hAnsi="Times New Roman"/>
          <w:szCs w:val="24"/>
        </w:rPr>
        <w:t xml:space="preserve"> </w:t>
      </w:r>
    </w:p>
    <w:p w:rsidR="00C16869" w:rsidRPr="00A8322B" w:rsidRDefault="00C16869" w:rsidP="003A6132">
      <w:pPr>
        <w:pStyle w:val="Zarkazkladnhotextu2"/>
        <w:numPr>
          <w:ilvl w:val="0"/>
          <w:numId w:val="26"/>
        </w:numPr>
        <w:tabs>
          <w:tab w:val="clear" w:pos="360"/>
          <w:tab w:val="left" w:pos="709"/>
          <w:tab w:val="decimal" w:pos="8222"/>
        </w:tabs>
        <w:spacing w:after="0" w:line="240" w:lineRule="auto"/>
        <w:ind w:left="709" w:hanging="709"/>
        <w:jc w:val="both"/>
        <w:rPr>
          <w:rFonts w:ascii="Times New Roman" w:hAnsi="Times New Roman"/>
          <w:color w:val="000000"/>
          <w:szCs w:val="24"/>
        </w:rPr>
      </w:pPr>
      <w:r w:rsidRPr="0097043D">
        <w:rPr>
          <w:rFonts w:ascii="Times New Roman" w:hAnsi="Times New Roman"/>
          <w:szCs w:val="24"/>
        </w:rPr>
        <w:t>val</w:t>
      </w:r>
      <w:r>
        <w:rPr>
          <w:rFonts w:ascii="Times New Roman" w:hAnsi="Times New Roman"/>
          <w:szCs w:val="24"/>
        </w:rPr>
        <w:t xml:space="preserve">orizácie dôchodkov od 1.1.2020 </w:t>
      </w:r>
      <w:r w:rsidRPr="0097043D">
        <w:rPr>
          <w:rFonts w:ascii="Times New Roman" w:hAnsi="Times New Roman"/>
          <w:szCs w:val="24"/>
        </w:rPr>
        <w:t xml:space="preserve">v </w:t>
      </w:r>
      <w:r>
        <w:rPr>
          <w:rFonts w:ascii="Times New Roman" w:hAnsi="Times New Roman"/>
          <w:szCs w:val="24"/>
        </w:rPr>
        <w:t>sum</w:t>
      </w:r>
      <w:r w:rsidRPr="0097043D">
        <w:rPr>
          <w:rFonts w:ascii="Times New Roman" w:hAnsi="Times New Roman"/>
          <w:szCs w:val="24"/>
        </w:rPr>
        <w:t xml:space="preserve">e </w:t>
      </w:r>
      <w:r>
        <w:rPr>
          <w:rFonts w:ascii="Times New Roman" w:hAnsi="Times New Roman"/>
          <w:szCs w:val="24"/>
        </w:rPr>
        <w:t>218 677</w:t>
      </w:r>
      <w:r w:rsidRPr="0097043D">
        <w:rPr>
          <w:rFonts w:ascii="Times New Roman" w:hAnsi="Times New Roman"/>
          <w:szCs w:val="24"/>
        </w:rPr>
        <w:t> tis. Eur,</w:t>
      </w:r>
    </w:p>
    <w:p w:rsidR="00C16869" w:rsidRPr="00EB019C" w:rsidRDefault="00C16869" w:rsidP="003A6132">
      <w:pPr>
        <w:pStyle w:val="Zarkazkladnhotextu2"/>
        <w:numPr>
          <w:ilvl w:val="0"/>
          <w:numId w:val="26"/>
        </w:numPr>
        <w:tabs>
          <w:tab w:val="clear" w:pos="360"/>
          <w:tab w:val="left" w:pos="709"/>
          <w:tab w:val="decimal" w:pos="8222"/>
        </w:tabs>
        <w:spacing w:after="0" w:line="240" w:lineRule="auto"/>
        <w:ind w:left="709" w:hanging="709"/>
        <w:jc w:val="both"/>
        <w:rPr>
          <w:rFonts w:ascii="Times New Roman" w:hAnsi="Times New Roman"/>
          <w:color w:val="000000"/>
          <w:szCs w:val="24"/>
        </w:rPr>
      </w:pPr>
      <w:r w:rsidRPr="0097043D">
        <w:rPr>
          <w:rFonts w:ascii="Times New Roman" w:hAnsi="Times New Roman"/>
          <w:szCs w:val="24"/>
        </w:rPr>
        <w:t xml:space="preserve">bežného medziročného nárastu, </w:t>
      </w:r>
      <w:r w:rsidRPr="00006A97">
        <w:rPr>
          <w:rFonts w:ascii="Times New Roman" w:hAnsi="Times New Roman"/>
          <w:szCs w:val="24"/>
        </w:rPr>
        <w:t>ktorý súvisí s novopriznávanými a zaniknutými dôchodkami</w:t>
      </w:r>
      <w:r>
        <w:rPr>
          <w:rFonts w:ascii="Times New Roman" w:hAnsi="Times New Roman"/>
          <w:szCs w:val="24"/>
        </w:rPr>
        <w:t xml:space="preserve"> v sume 60 573 tis. Eur. V uvedenom náraste je zohľadnený posun odchodu do dôchodku v roku 2020.</w:t>
      </w:r>
    </w:p>
    <w:p w:rsidR="00C16869" w:rsidRDefault="00C16869" w:rsidP="00C16869">
      <w:pPr>
        <w:pStyle w:val="Zarkazkladnhotextu2"/>
        <w:tabs>
          <w:tab w:val="decimal" w:pos="8222"/>
        </w:tabs>
        <w:spacing w:before="240" w:line="240" w:lineRule="auto"/>
        <w:ind w:left="0" w:firstLine="709"/>
        <w:jc w:val="both"/>
        <w:rPr>
          <w:rFonts w:ascii="Times New Roman" w:hAnsi="Times New Roman"/>
          <w:color w:val="000000"/>
          <w:szCs w:val="24"/>
        </w:rPr>
      </w:pPr>
      <w:r w:rsidRPr="00FC59F2">
        <w:rPr>
          <w:rFonts w:ascii="Times New Roman" w:hAnsi="Times New Roman"/>
          <w:color w:val="000000"/>
          <w:szCs w:val="24"/>
        </w:rPr>
        <w:t>Pri novopriznaných dôchodkoch sa vychádzalo z predpokladu, že starobných dôchodkov bude priznaných celkom 28 987 s priemernou výškou dôchodku 534,20 Eur, predčasných starobných dôchodkov bude priznaných celkom 12 300 s pr</w:t>
      </w:r>
      <w:r w:rsidR="00904977">
        <w:rPr>
          <w:rFonts w:ascii="Times New Roman" w:hAnsi="Times New Roman"/>
          <w:color w:val="000000"/>
          <w:szCs w:val="24"/>
        </w:rPr>
        <w:t>iemernou výškou dôchodku 456,50 </w:t>
      </w:r>
      <w:r w:rsidRPr="00FC59F2">
        <w:rPr>
          <w:rFonts w:ascii="Times New Roman" w:hAnsi="Times New Roman"/>
          <w:color w:val="000000"/>
          <w:szCs w:val="24"/>
        </w:rPr>
        <w:t>Eur a invalidných dôchodkov bude priznaných celkom 17</w:t>
      </w:r>
      <w:r w:rsidR="00904977">
        <w:rPr>
          <w:rFonts w:ascii="Times New Roman" w:hAnsi="Times New Roman"/>
          <w:color w:val="000000"/>
          <w:szCs w:val="24"/>
        </w:rPr>
        <w:t> </w:t>
      </w:r>
      <w:r w:rsidRPr="00FC59F2">
        <w:rPr>
          <w:rFonts w:ascii="Times New Roman" w:hAnsi="Times New Roman"/>
          <w:color w:val="000000"/>
          <w:szCs w:val="24"/>
        </w:rPr>
        <w:t>100 s priemernou výškou dôchodku 280,20 Eur.</w:t>
      </w:r>
    </w:p>
    <w:p w:rsidR="00C16869" w:rsidRDefault="00C16869" w:rsidP="00C16869">
      <w:pPr>
        <w:pStyle w:val="Zarkazkladnhotextu2"/>
        <w:tabs>
          <w:tab w:val="decimal" w:pos="8222"/>
        </w:tabs>
        <w:spacing w:before="24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Aktuálna dôchodková hodnota sa predpokladá:</w:t>
      </w: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748"/>
        <w:gridCol w:w="1748"/>
        <w:gridCol w:w="1749"/>
      </w:tblGrid>
      <w:tr w:rsidR="00C16869" w:rsidRPr="00E563FE" w:rsidTr="00904977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6869" w:rsidRPr="00E563FE" w:rsidRDefault="00C16869" w:rsidP="009667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63FE">
              <w:rPr>
                <w:rFonts w:ascii="Times New Roman" w:hAnsi="Times New Roman"/>
                <w:sz w:val="22"/>
                <w:szCs w:val="22"/>
              </w:rPr>
              <w:t>Text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6869" w:rsidRPr="00E563FE" w:rsidRDefault="00C16869" w:rsidP="009667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63FE">
              <w:rPr>
                <w:rFonts w:ascii="Times New Roman" w:hAnsi="Times New Roman"/>
                <w:sz w:val="22"/>
                <w:szCs w:val="22"/>
              </w:rPr>
              <w:t xml:space="preserve">Rok </w:t>
            </w:r>
            <w:r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6869" w:rsidRPr="00E563FE" w:rsidRDefault="00C16869" w:rsidP="009667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63FE">
              <w:rPr>
                <w:rFonts w:ascii="Times New Roman" w:hAnsi="Times New Roman"/>
                <w:sz w:val="22"/>
                <w:szCs w:val="22"/>
              </w:rPr>
              <w:t xml:space="preserve">Rok </w:t>
            </w:r>
            <w:r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69" w:rsidRPr="00E563FE" w:rsidRDefault="00C16869" w:rsidP="009667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63FE">
              <w:rPr>
                <w:rFonts w:ascii="Times New Roman" w:hAnsi="Times New Roman"/>
                <w:sz w:val="22"/>
                <w:szCs w:val="22"/>
              </w:rPr>
              <w:t xml:space="preserve">Rok </w:t>
            </w:r>
            <w:r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</w:tr>
      <w:tr w:rsidR="00C16869" w:rsidRPr="00E563FE" w:rsidTr="0090497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6869" w:rsidRPr="00E563FE" w:rsidRDefault="00C16869" w:rsidP="009667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63FE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6869" w:rsidRPr="00E563FE" w:rsidRDefault="00C16869" w:rsidP="009667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63F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6869" w:rsidRPr="00E563FE" w:rsidRDefault="00C16869" w:rsidP="009667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63F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69" w:rsidRPr="00E563FE" w:rsidRDefault="00C16869" w:rsidP="009667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63F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C16869" w:rsidRPr="00E563FE" w:rsidTr="0090497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6869" w:rsidRPr="00E563FE" w:rsidRDefault="00C16869" w:rsidP="00966759">
            <w:pPr>
              <w:rPr>
                <w:rFonts w:ascii="Times New Roman" w:hAnsi="Times New Roman"/>
                <w:sz w:val="22"/>
                <w:szCs w:val="22"/>
              </w:rPr>
            </w:pPr>
            <w:r w:rsidRPr="00E563FE">
              <w:rPr>
                <w:rFonts w:ascii="Times New Roman" w:hAnsi="Times New Roman"/>
                <w:sz w:val="22"/>
                <w:szCs w:val="22"/>
              </w:rPr>
              <w:t xml:space="preserve">Aktuálna dôchodková hodnota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6869" w:rsidRPr="00E563FE" w:rsidRDefault="00C16869" w:rsidP="009667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13,6054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6869" w:rsidRPr="00E563FE" w:rsidRDefault="00C16869" w:rsidP="00966759">
            <w:pPr>
              <w:ind w:left="-193" w:firstLine="19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14,2441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69" w:rsidRPr="00E563FE" w:rsidRDefault="00C16869" w:rsidP="009667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14,9214</w:t>
            </w:r>
          </w:p>
        </w:tc>
      </w:tr>
    </w:tbl>
    <w:p w:rsidR="00C16869" w:rsidRDefault="00C16869" w:rsidP="00C16869">
      <w:pPr>
        <w:pStyle w:val="Zarkazkladnhotextu2"/>
        <w:tabs>
          <w:tab w:val="decimal" w:pos="8222"/>
        </w:tabs>
        <w:spacing w:after="0" w:line="240" w:lineRule="auto"/>
        <w:ind w:left="284"/>
        <w:jc w:val="both"/>
        <w:rPr>
          <w:rFonts w:ascii="Times New Roman" w:hAnsi="Times New Roman"/>
          <w:szCs w:val="24"/>
        </w:rPr>
      </w:pPr>
    </w:p>
    <w:p w:rsidR="00C16869" w:rsidRDefault="00C16869" w:rsidP="003A6132">
      <w:pPr>
        <w:pStyle w:val="Zarkazkladnhotextu2"/>
        <w:spacing w:before="120" w:line="240" w:lineRule="auto"/>
        <w:ind w:left="0" w:firstLine="709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D</w:t>
      </w:r>
      <w:r w:rsidRPr="00D54EA4">
        <w:rPr>
          <w:rFonts w:ascii="Times New Roman" w:hAnsi="Times New Roman"/>
          <w:color w:val="000000"/>
          <w:szCs w:val="24"/>
        </w:rPr>
        <w:t>ôchodkov</w:t>
      </w:r>
      <w:r>
        <w:rPr>
          <w:rFonts w:ascii="Times New Roman" w:hAnsi="Times New Roman"/>
          <w:color w:val="000000"/>
          <w:szCs w:val="24"/>
        </w:rPr>
        <w:t>é</w:t>
      </w:r>
      <w:r w:rsidRPr="00D54EA4">
        <w:rPr>
          <w:rFonts w:ascii="Times New Roman" w:hAnsi="Times New Roman"/>
          <w:color w:val="000000"/>
          <w:szCs w:val="24"/>
        </w:rPr>
        <w:t xml:space="preserve"> dávk</w:t>
      </w:r>
      <w:r>
        <w:rPr>
          <w:rFonts w:ascii="Times New Roman" w:hAnsi="Times New Roman"/>
          <w:color w:val="000000"/>
          <w:szCs w:val="24"/>
        </w:rPr>
        <w:t>y</w:t>
      </w:r>
      <w:r w:rsidRPr="00D54EA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sa od 1. januára 2020 do 31. decembra 2021</w:t>
      </w:r>
      <w:r w:rsidRPr="00D54EA4">
        <w:rPr>
          <w:rFonts w:ascii="Times New Roman" w:hAnsi="Times New Roman"/>
          <w:color w:val="000000"/>
          <w:szCs w:val="24"/>
        </w:rPr>
        <w:t> </w:t>
      </w:r>
      <w:r>
        <w:rPr>
          <w:rFonts w:ascii="Times New Roman" w:hAnsi="Times New Roman"/>
          <w:color w:val="000000"/>
          <w:szCs w:val="24"/>
        </w:rPr>
        <w:t xml:space="preserve">zvyšujú v závislosti od medziročného rastu spotrebiteľských cien za domácnosti dôchodcov, minimálne však o 2% z priemerného dôchodku (daného druhu). Od roku 2022 sa zvyšujú v závislosti od medziročného rastu spotrebiteľských cien za domácnosti dôchodcov. </w:t>
      </w:r>
    </w:p>
    <w:p w:rsidR="00C16869" w:rsidRPr="00A8322B" w:rsidRDefault="00C16869" w:rsidP="00C16869">
      <w:pPr>
        <w:pStyle w:val="Zarkazkladnhotextu2"/>
        <w:spacing w:before="240" w:line="240" w:lineRule="auto"/>
        <w:ind w:left="0" w:firstLine="709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Za jednotlivé roky sa rozpočtujú nasledovne</w:t>
      </w:r>
      <w:r w:rsidRPr="00D54EA4">
        <w:rPr>
          <w:rFonts w:ascii="Times New Roman" w:hAnsi="Times New Roman"/>
          <w:color w:val="000000"/>
          <w:szCs w:val="24"/>
        </w:rPr>
        <w:t>:</w:t>
      </w:r>
    </w:p>
    <w:tbl>
      <w:tblPr>
        <w:tblW w:w="9245" w:type="dxa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1428"/>
        <w:gridCol w:w="1428"/>
        <w:gridCol w:w="1428"/>
      </w:tblGrid>
      <w:tr w:rsidR="00C16869" w:rsidRPr="00A8322B" w:rsidTr="003A6132">
        <w:trPr>
          <w:trHeight w:val="25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6869" w:rsidRPr="00A8322B" w:rsidRDefault="00C16869" w:rsidP="009667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22B">
              <w:rPr>
                <w:rFonts w:ascii="Times New Roman" w:hAnsi="Times New Roman"/>
                <w:sz w:val="22"/>
                <w:szCs w:val="22"/>
              </w:rPr>
              <w:t>Text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6869" w:rsidRPr="00A8322B" w:rsidRDefault="00C16869" w:rsidP="009667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22B">
              <w:rPr>
                <w:rFonts w:ascii="Times New Roman" w:hAnsi="Times New Roman"/>
                <w:sz w:val="22"/>
                <w:szCs w:val="22"/>
              </w:rPr>
              <w:t>Rok 2020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6869" w:rsidRPr="00A8322B" w:rsidRDefault="00C16869" w:rsidP="009667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22B">
              <w:rPr>
                <w:rFonts w:ascii="Times New Roman" w:hAnsi="Times New Roman"/>
                <w:sz w:val="22"/>
                <w:szCs w:val="22"/>
              </w:rPr>
              <w:t>Rok 2021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69" w:rsidRPr="00A8322B" w:rsidRDefault="00C16869" w:rsidP="009667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22B">
              <w:rPr>
                <w:rFonts w:ascii="Times New Roman" w:hAnsi="Times New Roman"/>
                <w:sz w:val="22"/>
                <w:szCs w:val="22"/>
              </w:rPr>
              <w:t>Rok 2022</w:t>
            </w:r>
          </w:p>
        </w:tc>
      </w:tr>
      <w:tr w:rsidR="00C16869" w:rsidRPr="00A8322B" w:rsidTr="003A6132">
        <w:trPr>
          <w:trHeight w:val="25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6869" w:rsidRPr="00A8322B" w:rsidRDefault="00C16869" w:rsidP="009667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22B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6869" w:rsidRPr="00A8322B" w:rsidRDefault="00C16869" w:rsidP="009667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22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6869" w:rsidRPr="00A8322B" w:rsidRDefault="00C16869" w:rsidP="009667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22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69" w:rsidRPr="00A8322B" w:rsidRDefault="00C16869" w:rsidP="009667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22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C16869" w:rsidRPr="00A8322B" w:rsidTr="003A6132">
        <w:trPr>
          <w:trHeight w:val="25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6869" w:rsidRPr="00A8322B" w:rsidRDefault="00C16869" w:rsidP="00904977">
            <w:pPr>
              <w:rPr>
                <w:rFonts w:ascii="Times New Roman" w:hAnsi="Times New Roman"/>
                <w:sz w:val="22"/>
                <w:szCs w:val="22"/>
              </w:rPr>
            </w:pPr>
            <w:r w:rsidRPr="00A8322B">
              <w:rPr>
                <w:rFonts w:ascii="Times New Roman" w:hAnsi="Times New Roman"/>
                <w:sz w:val="22"/>
                <w:szCs w:val="22"/>
              </w:rPr>
              <w:t>Zvýšenie od 1.1.</w:t>
            </w:r>
            <w:r w:rsidR="00904977">
              <w:rPr>
                <w:rFonts w:ascii="Times New Roman" w:hAnsi="Times New Roman"/>
                <w:sz w:val="22"/>
                <w:szCs w:val="22"/>
              </w:rPr>
              <w:t xml:space="preserve"> o </w:t>
            </w:r>
            <w:r w:rsidRPr="00A8322B">
              <w:rPr>
                <w:rFonts w:ascii="Times New Roman" w:hAnsi="Times New Roman"/>
                <w:sz w:val="22"/>
                <w:szCs w:val="22"/>
              </w:rPr>
              <w:t>min.</w:t>
            </w:r>
            <w:r w:rsidR="006B1E9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22B">
              <w:rPr>
                <w:rFonts w:ascii="Times New Roman" w:hAnsi="Times New Roman"/>
                <w:sz w:val="22"/>
                <w:szCs w:val="22"/>
              </w:rPr>
              <w:t>2% sumy</w:t>
            </w:r>
            <w:r w:rsidR="00B807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8322B">
              <w:rPr>
                <w:rFonts w:ascii="Times New Roman" w:hAnsi="Times New Roman"/>
                <w:sz w:val="22"/>
                <w:szCs w:val="22"/>
              </w:rPr>
              <w:t xml:space="preserve">do </w:t>
            </w:r>
            <w:r w:rsidR="00904977">
              <w:rPr>
                <w:rFonts w:ascii="Times New Roman" w:hAnsi="Times New Roman"/>
                <w:sz w:val="22"/>
                <w:szCs w:val="22"/>
              </w:rPr>
              <w:t xml:space="preserve">roku </w:t>
            </w:r>
            <w:r w:rsidRPr="00A8322B">
              <w:rPr>
                <w:rFonts w:ascii="Times New Roman" w:hAnsi="Times New Roman"/>
                <w:sz w:val="22"/>
                <w:szCs w:val="22"/>
              </w:rPr>
              <w:t>2021 (v%)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6869" w:rsidRPr="00A8322B" w:rsidRDefault="00C16869" w:rsidP="009667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22B">
              <w:rPr>
                <w:rFonts w:ascii="Times New Roman" w:hAnsi="Times New Roman"/>
                <w:sz w:val="22"/>
                <w:szCs w:val="22"/>
              </w:rPr>
              <w:t>2,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6869" w:rsidRPr="00A8322B" w:rsidRDefault="00C16869" w:rsidP="009667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22B">
              <w:rPr>
                <w:rFonts w:ascii="Times New Roman" w:hAnsi="Times New Roman"/>
                <w:sz w:val="22"/>
                <w:szCs w:val="22"/>
              </w:rPr>
              <w:t>2,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69" w:rsidRPr="00A8322B" w:rsidRDefault="00C16869" w:rsidP="009667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22B">
              <w:rPr>
                <w:rFonts w:ascii="Times New Roman" w:hAnsi="Times New Roman"/>
                <w:sz w:val="22"/>
                <w:szCs w:val="22"/>
              </w:rPr>
              <w:t>2,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C16869" w:rsidRPr="00A8322B" w:rsidTr="003A6132">
        <w:trPr>
          <w:trHeight w:val="25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6869" w:rsidRPr="00A8322B" w:rsidRDefault="00C16869" w:rsidP="00966759">
            <w:pPr>
              <w:rPr>
                <w:rFonts w:ascii="Times New Roman" w:hAnsi="Times New Roman"/>
                <w:sz w:val="22"/>
                <w:szCs w:val="22"/>
              </w:rPr>
            </w:pPr>
            <w:r w:rsidRPr="00A8322B">
              <w:rPr>
                <w:rFonts w:ascii="Times New Roman" w:hAnsi="Times New Roman"/>
                <w:sz w:val="22"/>
                <w:szCs w:val="22"/>
              </w:rPr>
              <w:t>Výdavky na zvýšenie dôchodkov (v tis. Eur)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6869" w:rsidRPr="00A8322B" w:rsidRDefault="00C16869" w:rsidP="009667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Pr="00A8322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  <w:r w:rsidRPr="00A832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6869" w:rsidRPr="00A8322B" w:rsidRDefault="00C16869" w:rsidP="00966759">
            <w:pPr>
              <w:ind w:left="-193" w:firstLine="19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8322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74</w:t>
            </w:r>
            <w:r w:rsidRPr="00A832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Pr="00A8322B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69" w:rsidRPr="00A8322B" w:rsidRDefault="00C16869" w:rsidP="0096675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8322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</w:t>
            </w:r>
            <w:r w:rsidRPr="00A832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96</w:t>
            </w:r>
            <w:r w:rsidRPr="00A8322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</w:tbl>
    <w:p w:rsidR="00C16869" w:rsidRDefault="00C16869" w:rsidP="00C16869"/>
    <w:p w:rsidR="00AC18B8" w:rsidRPr="004C7EC8" w:rsidRDefault="00AC18B8" w:rsidP="00AC18B8">
      <w:pPr>
        <w:spacing w:before="360" w:after="120"/>
        <w:ind w:firstLine="709"/>
        <w:jc w:val="both"/>
        <w:rPr>
          <w:rFonts w:ascii="Times New Roman" w:hAnsi="Times New Roman"/>
          <w:szCs w:val="24"/>
        </w:rPr>
      </w:pPr>
      <w:r w:rsidRPr="00200536">
        <w:rPr>
          <w:rFonts w:ascii="Times New Roman" w:hAnsi="Times New Roman"/>
          <w:b/>
          <w:szCs w:val="24"/>
        </w:rPr>
        <w:lastRenderedPageBreak/>
        <w:t>Výdavky základného fondu úrazového poistenia</w:t>
      </w:r>
      <w:r w:rsidRPr="00200536">
        <w:rPr>
          <w:rFonts w:ascii="Times New Roman" w:hAnsi="Times New Roman"/>
          <w:szCs w:val="24"/>
        </w:rPr>
        <w:t xml:space="preserve"> </w:t>
      </w:r>
      <w:r w:rsidRPr="003A6132">
        <w:rPr>
          <w:rFonts w:ascii="Times New Roman" w:hAnsi="Times New Roman"/>
          <w:b/>
          <w:szCs w:val="24"/>
        </w:rPr>
        <w:t xml:space="preserve">v </w:t>
      </w:r>
      <w:r w:rsidRPr="00200536">
        <w:rPr>
          <w:rFonts w:ascii="Times New Roman" w:hAnsi="Times New Roman"/>
          <w:b/>
          <w:szCs w:val="24"/>
        </w:rPr>
        <w:t xml:space="preserve">roku </w:t>
      </w:r>
      <w:r w:rsidR="0044348D">
        <w:rPr>
          <w:rFonts w:ascii="Times New Roman" w:hAnsi="Times New Roman"/>
          <w:b/>
          <w:szCs w:val="24"/>
        </w:rPr>
        <w:t>2020</w:t>
      </w:r>
      <w:r w:rsidRPr="00200536">
        <w:rPr>
          <w:rFonts w:ascii="Times New Roman" w:hAnsi="Times New Roman"/>
          <w:b/>
          <w:szCs w:val="24"/>
        </w:rPr>
        <w:t xml:space="preserve"> </w:t>
      </w:r>
      <w:r w:rsidRPr="00200536">
        <w:rPr>
          <w:rFonts w:ascii="Times New Roman" w:hAnsi="Times New Roman"/>
          <w:szCs w:val="24"/>
        </w:rPr>
        <w:t xml:space="preserve">sa predpokladajú vo výške </w:t>
      </w:r>
      <w:r w:rsidRPr="00200536">
        <w:rPr>
          <w:rFonts w:ascii="Times New Roman" w:hAnsi="Times New Roman"/>
          <w:b/>
          <w:szCs w:val="24"/>
        </w:rPr>
        <w:t>5</w:t>
      </w:r>
      <w:r w:rsidR="00DE2F83">
        <w:rPr>
          <w:rFonts w:ascii="Times New Roman" w:hAnsi="Times New Roman"/>
          <w:b/>
          <w:szCs w:val="24"/>
        </w:rPr>
        <w:t>7</w:t>
      </w:r>
      <w:r w:rsidRPr="00200536">
        <w:rPr>
          <w:rFonts w:ascii="Times New Roman" w:hAnsi="Times New Roman"/>
          <w:b/>
          <w:szCs w:val="24"/>
        </w:rPr>
        <w:t> </w:t>
      </w:r>
      <w:r w:rsidR="00DE2F83">
        <w:rPr>
          <w:rFonts w:ascii="Times New Roman" w:hAnsi="Times New Roman"/>
          <w:b/>
          <w:szCs w:val="24"/>
        </w:rPr>
        <w:t>236</w:t>
      </w:r>
      <w:r w:rsidRPr="00200536">
        <w:rPr>
          <w:rFonts w:ascii="Times New Roman" w:hAnsi="Times New Roman"/>
          <w:b/>
          <w:szCs w:val="24"/>
        </w:rPr>
        <w:t> tis. Eur</w:t>
      </w:r>
      <w:r w:rsidRPr="00200536">
        <w:rPr>
          <w:rFonts w:ascii="Times New Roman" w:hAnsi="Times New Roman"/>
          <w:szCs w:val="24"/>
        </w:rPr>
        <w:t xml:space="preserve"> (v tom výdavky na úrazové dávky 5</w:t>
      </w:r>
      <w:r w:rsidR="004E6656">
        <w:rPr>
          <w:rFonts w:ascii="Times New Roman" w:hAnsi="Times New Roman"/>
          <w:szCs w:val="24"/>
        </w:rPr>
        <w:t>3</w:t>
      </w:r>
      <w:r w:rsidRPr="00200536">
        <w:rPr>
          <w:rFonts w:ascii="Times New Roman" w:hAnsi="Times New Roman"/>
          <w:szCs w:val="24"/>
        </w:rPr>
        <w:t> </w:t>
      </w:r>
      <w:r w:rsidR="00DE2F83">
        <w:rPr>
          <w:rFonts w:ascii="Times New Roman" w:hAnsi="Times New Roman"/>
          <w:szCs w:val="24"/>
        </w:rPr>
        <w:t>936</w:t>
      </w:r>
      <w:r w:rsidRPr="00200536">
        <w:rPr>
          <w:rFonts w:ascii="Times New Roman" w:hAnsi="Times New Roman"/>
          <w:szCs w:val="24"/>
        </w:rPr>
        <w:t> tis. Eur a úhrada</w:t>
      </w:r>
      <w:r w:rsidRPr="004C7EC8">
        <w:rPr>
          <w:rFonts w:ascii="Times New Roman" w:hAnsi="Times New Roman"/>
          <w:szCs w:val="24"/>
        </w:rPr>
        <w:t xml:space="preserve"> poistného na starobné poistenie a príspevkov na SDS za poberateľov úrazovej renty </w:t>
      </w:r>
      <w:r w:rsidR="0044188B">
        <w:rPr>
          <w:rFonts w:ascii="Times New Roman" w:hAnsi="Times New Roman"/>
          <w:szCs w:val="24"/>
        </w:rPr>
        <w:t>3</w:t>
      </w:r>
      <w:r w:rsidRPr="004C7EC8">
        <w:rPr>
          <w:rFonts w:ascii="Times New Roman" w:hAnsi="Times New Roman"/>
          <w:szCs w:val="24"/>
        </w:rPr>
        <w:t> </w:t>
      </w:r>
      <w:r w:rsidR="0044188B">
        <w:rPr>
          <w:rFonts w:ascii="Times New Roman" w:hAnsi="Times New Roman"/>
          <w:szCs w:val="24"/>
        </w:rPr>
        <w:t>3</w:t>
      </w:r>
      <w:r w:rsidRPr="004C7EC8">
        <w:rPr>
          <w:rFonts w:ascii="Times New Roman" w:hAnsi="Times New Roman"/>
          <w:szCs w:val="24"/>
        </w:rPr>
        <w:t xml:space="preserve">00 tis. Eur). </w:t>
      </w:r>
    </w:p>
    <w:p w:rsidR="00AC18B8" w:rsidRDefault="00AC18B8" w:rsidP="00AC18B8">
      <w:pPr>
        <w:pStyle w:val="Zarkazkladnhotextu2"/>
        <w:spacing w:before="240" w:line="240" w:lineRule="auto"/>
        <w:ind w:left="0" w:firstLine="709"/>
        <w:jc w:val="both"/>
        <w:rPr>
          <w:rFonts w:ascii="Times New Roman" w:hAnsi="Times New Roman"/>
          <w:color w:val="000000"/>
          <w:szCs w:val="24"/>
        </w:rPr>
      </w:pPr>
      <w:r w:rsidRPr="004C7EC8">
        <w:rPr>
          <w:rFonts w:ascii="Times New Roman" w:hAnsi="Times New Roman"/>
          <w:color w:val="000000"/>
          <w:szCs w:val="24"/>
        </w:rPr>
        <w:t xml:space="preserve">Úrazové dávky sa zvyšujú v závislosti od medziročného rastu spotrebiteľských cien vykázaného štatistickým úradom za prvý polrok kalendárneho roka, ktorý predchádza príslušnému kalendárnemu roku. </w:t>
      </w:r>
      <w:r w:rsidR="00167051">
        <w:rPr>
          <w:rFonts w:ascii="Times New Roman" w:hAnsi="Times New Roman"/>
          <w:color w:val="000000"/>
          <w:szCs w:val="24"/>
        </w:rPr>
        <w:t xml:space="preserve"> </w:t>
      </w:r>
      <w:r w:rsidRPr="004C7EC8">
        <w:rPr>
          <w:rFonts w:ascii="Times New Roman" w:hAnsi="Times New Roman"/>
          <w:color w:val="000000"/>
          <w:szCs w:val="24"/>
        </w:rPr>
        <w:t xml:space="preserve">Na základe uvedeného sa výdavky na valorizáciu </w:t>
      </w:r>
      <w:r w:rsidRPr="004C7EC8">
        <w:rPr>
          <w:rFonts w:ascii="Times New Roman" w:hAnsi="Times New Roman"/>
          <w:szCs w:val="24"/>
        </w:rPr>
        <w:t>úrazových dávok</w:t>
      </w:r>
      <w:r w:rsidRPr="004C7EC8">
        <w:rPr>
          <w:rFonts w:ascii="Times New Roman" w:hAnsi="Times New Roman"/>
          <w:color w:val="000000"/>
          <w:szCs w:val="24"/>
        </w:rPr>
        <w:t xml:space="preserve"> v rokoch </w:t>
      </w:r>
      <w:r w:rsidR="0044348D">
        <w:rPr>
          <w:rFonts w:ascii="Times New Roman" w:hAnsi="Times New Roman"/>
          <w:color w:val="000000"/>
          <w:szCs w:val="24"/>
        </w:rPr>
        <w:t>2020</w:t>
      </w:r>
      <w:r w:rsidRPr="004C7EC8">
        <w:rPr>
          <w:rFonts w:ascii="Times New Roman" w:hAnsi="Times New Roman"/>
          <w:color w:val="000000"/>
          <w:szCs w:val="24"/>
        </w:rPr>
        <w:t xml:space="preserve"> až </w:t>
      </w:r>
      <w:r w:rsidR="0044348D">
        <w:rPr>
          <w:rFonts w:ascii="Times New Roman" w:hAnsi="Times New Roman"/>
          <w:color w:val="000000"/>
          <w:szCs w:val="24"/>
        </w:rPr>
        <w:t>2022</w:t>
      </w:r>
      <w:r w:rsidRPr="004C7EC8">
        <w:rPr>
          <w:rFonts w:ascii="Times New Roman" w:hAnsi="Times New Roman"/>
          <w:color w:val="000000"/>
          <w:szCs w:val="24"/>
        </w:rPr>
        <w:t xml:space="preserve"> rozpočtujú: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5"/>
        <w:gridCol w:w="1512"/>
        <w:gridCol w:w="1512"/>
        <w:gridCol w:w="1512"/>
      </w:tblGrid>
      <w:tr w:rsidR="00AC18B8" w:rsidRPr="004C7EC8" w:rsidTr="003A6132">
        <w:trPr>
          <w:trHeight w:val="336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8B8" w:rsidRPr="004C7EC8" w:rsidRDefault="00AC18B8" w:rsidP="00FA0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Text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18B8" w:rsidRPr="00161729" w:rsidRDefault="00AC18B8" w:rsidP="00FA0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1729">
              <w:rPr>
                <w:rFonts w:ascii="Times New Roman" w:hAnsi="Times New Roman"/>
                <w:sz w:val="22"/>
                <w:szCs w:val="22"/>
              </w:rPr>
              <w:t xml:space="preserve">Rok </w:t>
            </w:r>
            <w:r w:rsidR="0044348D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8B8" w:rsidRPr="00161729" w:rsidRDefault="00AC18B8" w:rsidP="00FA0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1729">
              <w:rPr>
                <w:rFonts w:ascii="Times New Roman" w:hAnsi="Times New Roman"/>
                <w:sz w:val="22"/>
                <w:szCs w:val="22"/>
              </w:rPr>
              <w:t xml:space="preserve">Rok </w:t>
            </w:r>
            <w:r w:rsidR="0044348D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8B8" w:rsidRPr="00161729" w:rsidRDefault="00AC18B8" w:rsidP="00FA0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1729">
              <w:rPr>
                <w:rFonts w:ascii="Times New Roman" w:hAnsi="Times New Roman"/>
                <w:sz w:val="22"/>
                <w:szCs w:val="22"/>
              </w:rPr>
              <w:t xml:space="preserve">Rok </w:t>
            </w:r>
            <w:r w:rsidR="0044348D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</w:tr>
      <w:tr w:rsidR="00AC18B8" w:rsidRPr="004C7EC8" w:rsidTr="003A6132">
        <w:trPr>
          <w:trHeight w:val="330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8B8" w:rsidRPr="004C7EC8" w:rsidRDefault="00AC18B8" w:rsidP="00FA0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18B8" w:rsidRPr="004C7EC8" w:rsidRDefault="00AC18B8" w:rsidP="00FA0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8B8" w:rsidRPr="004C7EC8" w:rsidRDefault="00AC18B8" w:rsidP="00E563FE">
            <w:pPr>
              <w:ind w:left="-167" w:firstLine="1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8B8" w:rsidRPr="004C7EC8" w:rsidRDefault="00AC18B8" w:rsidP="00FA05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AC18B8" w:rsidRPr="004C7EC8" w:rsidTr="003A6132">
        <w:trPr>
          <w:trHeight w:val="330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8B8" w:rsidRPr="004C7EC8" w:rsidRDefault="00AC18B8" w:rsidP="00FA057A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Zvýšenie od 1.1. o (v %)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18B8" w:rsidRPr="004C7EC8" w:rsidRDefault="0044348D" w:rsidP="000516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8B8" w:rsidRPr="004C7EC8" w:rsidRDefault="0044348D" w:rsidP="000516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8B8" w:rsidRPr="004C7EC8" w:rsidRDefault="0044348D" w:rsidP="000516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2,1</w:t>
            </w:r>
          </w:p>
        </w:tc>
      </w:tr>
      <w:tr w:rsidR="00AC18B8" w:rsidRPr="004C7EC8" w:rsidTr="003A6132">
        <w:trPr>
          <w:trHeight w:val="438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8B8" w:rsidRPr="004C7EC8" w:rsidRDefault="00AC18B8" w:rsidP="00F54B6F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Výdavky na zvýšenie úrazových dávok podľa zákona o sociálnom poistení (v tis. Eur)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18B8" w:rsidRPr="004C7EC8" w:rsidRDefault="00884D63" w:rsidP="00FA057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8B8" w:rsidRPr="004C7EC8" w:rsidRDefault="00884D63" w:rsidP="00FA057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8B8" w:rsidRPr="004C7EC8" w:rsidRDefault="00884D63" w:rsidP="00FA057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772</w:t>
            </w:r>
          </w:p>
        </w:tc>
      </w:tr>
    </w:tbl>
    <w:p w:rsidR="00AC18B8" w:rsidRPr="004C7EC8" w:rsidRDefault="00AC18B8" w:rsidP="00E563FE">
      <w:pPr>
        <w:tabs>
          <w:tab w:val="decimal" w:pos="-3240"/>
          <w:tab w:val="decimal" w:pos="8280"/>
        </w:tabs>
        <w:spacing w:before="360" w:after="120"/>
        <w:ind w:firstLine="720"/>
        <w:jc w:val="both"/>
        <w:rPr>
          <w:rFonts w:ascii="Times New Roman" w:hAnsi="Times New Roman"/>
          <w:szCs w:val="24"/>
        </w:rPr>
      </w:pPr>
      <w:r w:rsidRPr="00A301E4">
        <w:rPr>
          <w:rFonts w:ascii="Times New Roman" w:hAnsi="Times New Roman"/>
          <w:b/>
          <w:szCs w:val="24"/>
        </w:rPr>
        <w:t xml:space="preserve">Na rok </w:t>
      </w:r>
      <w:r w:rsidR="0044348D">
        <w:rPr>
          <w:rFonts w:ascii="Times New Roman" w:hAnsi="Times New Roman"/>
          <w:b/>
          <w:szCs w:val="24"/>
        </w:rPr>
        <w:t>2020</w:t>
      </w:r>
      <w:r w:rsidRPr="00A301E4">
        <w:rPr>
          <w:rFonts w:ascii="Times New Roman" w:hAnsi="Times New Roman"/>
          <w:b/>
          <w:szCs w:val="24"/>
        </w:rPr>
        <w:t xml:space="preserve"> </w:t>
      </w:r>
      <w:r w:rsidRPr="00A301E4">
        <w:rPr>
          <w:rFonts w:ascii="Times New Roman" w:hAnsi="Times New Roman"/>
          <w:szCs w:val="24"/>
        </w:rPr>
        <w:t>sa</w:t>
      </w:r>
      <w:r w:rsidRPr="00A301E4">
        <w:rPr>
          <w:rFonts w:ascii="Times New Roman" w:hAnsi="Times New Roman"/>
          <w:b/>
          <w:szCs w:val="24"/>
        </w:rPr>
        <w:t xml:space="preserve"> </w:t>
      </w:r>
      <w:r w:rsidRPr="00A301E4">
        <w:rPr>
          <w:rFonts w:ascii="Times New Roman" w:hAnsi="Times New Roman"/>
          <w:szCs w:val="24"/>
        </w:rPr>
        <w:t>predpokladajú</w:t>
      </w:r>
      <w:r w:rsidRPr="00A301E4">
        <w:rPr>
          <w:rFonts w:ascii="Times New Roman" w:hAnsi="Times New Roman"/>
          <w:b/>
          <w:szCs w:val="24"/>
        </w:rPr>
        <w:t xml:space="preserve"> výdavky základného fondu garančného poistenia</w:t>
      </w:r>
      <w:r w:rsidRPr="00A301E4">
        <w:rPr>
          <w:rFonts w:ascii="Times New Roman" w:hAnsi="Times New Roman"/>
          <w:szCs w:val="24"/>
        </w:rPr>
        <w:t xml:space="preserve"> vo výške </w:t>
      </w:r>
      <w:r w:rsidRPr="00A301E4">
        <w:rPr>
          <w:rFonts w:ascii="Times New Roman" w:hAnsi="Times New Roman"/>
          <w:b/>
          <w:szCs w:val="24"/>
        </w:rPr>
        <w:t>1</w:t>
      </w:r>
      <w:r w:rsidR="00DE2F83">
        <w:rPr>
          <w:rFonts w:ascii="Times New Roman" w:hAnsi="Times New Roman"/>
          <w:b/>
          <w:szCs w:val="24"/>
        </w:rPr>
        <w:t>7</w:t>
      </w:r>
      <w:r w:rsidRPr="00A301E4">
        <w:rPr>
          <w:rFonts w:ascii="Times New Roman" w:hAnsi="Times New Roman"/>
          <w:b/>
          <w:szCs w:val="24"/>
        </w:rPr>
        <w:t> </w:t>
      </w:r>
      <w:r w:rsidR="00DE2F83">
        <w:rPr>
          <w:rFonts w:ascii="Times New Roman" w:hAnsi="Times New Roman"/>
          <w:b/>
          <w:szCs w:val="24"/>
        </w:rPr>
        <w:t>632</w:t>
      </w:r>
      <w:r w:rsidRPr="00A301E4">
        <w:rPr>
          <w:rFonts w:ascii="Times New Roman" w:hAnsi="Times New Roman"/>
          <w:b/>
          <w:szCs w:val="24"/>
        </w:rPr>
        <w:t> tis. Eur,</w:t>
      </w:r>
      <w:r w:rsidRPr="00A301E4">
        <w:rPr>
          <w:rFonts w:ascii="Times New Roman" w:hAnsi="Times New Roman"/>
          <w:szCs w:val="24"/>
        </w:rPr>
        <w:t xml:space="preserve"> v tom výdavky na dávku garančného poistenia </w:t>
      </w:r>
      <w:r w:rsidR="00DE2F83">
        <w:rPr>
          <w:rFonts w:ascii="Times New Roman" w:hAnsi="Times New Roman"/>
          <w:szCs w:val="24"/>
        </w:rPr>
        <w:t>3 632</w:t>
      </w:r>
      <w:r w:rsidRPr="00A301E4">
        <w:rPr>
          <w:rFonts w:ascii="Times New Roman" w:hAnsi="Times New Roman"/>
          <w:szCs w:val="24"/>
        </w:rPr>
        <w:t xml:space="preserve"> tis. Eur a úhrada príspevkov na SDS nezaplatených zamestnávateľom do základného fondu príspevkov na starobné dôchodkové sporenie vo výške </w:t>
      </w:r>
      <w:r w:rsidR="0044188B">
        <w:rPr>
          <w:rFonts w:ascii="Times New Roman" w:hAnsi="Times New Roman"/>
          <w:szCs w:val="24"/>
        </w:rPr>
        <w:t>14</w:t>
      </w:r>
      <w:r w:rsidRPr="00A301E4">
        <w:rPr>
          <w:rFonts w:ascii="Times New Roman" w:hAnsi="Times New Roman"/>
          <w:szCs w:val="24"/>
        </w:rPr>
        <w:t> </w:t>
      </w:r>
      <w:r w:rsidR="0044188B">
        <w:rPr>
          <w:rFonts w:ascii="Times New Roman" w:hAnsi="Times New Roman"/>
          <w:szCs w:val="24"/>
        </w:rPr>
        <w:t>000</w:t>
      </w:r>
      <w:r w:rsidRPr="00A301E4">
        <w:rPr>
          <w:rFonts w:ascii="Times New Roman" w:hAnsi="Times New Roman"/>
          <w:szCs w:val="24"/>
        </w:rPr>
        <w:t> tis. Eur.</w:t>
      </w:r>
      <w:r w:rsidRPr="004C7EC8">
        <w:rPr>
          <w:rFonts w:ascii="Times New Roman" w:hAnsi="Times New Roman"/>
          <w:szCs w:val="24"/>
        </w:rPr>
        <w:t xml:space="preserve"> </w:t>
      </w:r>
    </w:p>
    <w:p w:rsidR="00AC18B8" w:rsidRPr="00D124FB" w:rsidRDefault="00AC18B8" w:rsidP="00AC18B8">
      <w:pPr>
        <w:spacing w:before="240" w:after="120"/>
        <w:ind w:firstLine="720"/>
        <w:jc w:val="both"/>
        <w:rPr>
          <w:rFonts w:ascii="Times New Roman" w:hAnsi="Times New Roman"/>
          <w:szCs w:val="24"/>
        </w:rPr>
      </w:pPr>
      <w:r w:rsidRPr="00D124FB">
        <w:rPr>
          <w:rFonts w:ascii="Times New Roman" w:hAnsi="Times New Roman"/>
          <w:b/>
          <w:szCs w:val="24"/>
        </w:rPr>
        <w:t>Výdavky základného fondu poistenia v nezamestnanosti</w:t>
      </w:r>
      <w:r w:rsidRPr="00D124FB">
        <w:rPr>
          <w:rFonts w:ascii="Times New Roman" w:hAnsi="Times New Roman"/>
          <w:szCs w:val="24"/>
        </w:rPr>
        <w:t xml:space="preserve"> sa </w:t>
      </w:r>
      <w:r w:rsidRPr="003A6132">
        <w:rPr>
          <w:rFonts w:ascii="Times New Roman" w:hAnsi="Times New Roman"/>
          <w:b/>
          <w:szCs w:val="24"/>
        </w:rPr>
        <w:t>v</w:t>
      </w:r>
      <w:r w:rsidRPr="00D124FB">
        <w:rPr>
          <w:rFonts w:ascii="Times New Roman" w:hAnsi="Times New Roman"/>
          <w:szCs w:val="24"/>
        </w:rPr>
        <w:t xml:space="preserve"> </w:t>
      </w:r>
      <w:r w:rsidRPr="00D124FB">
        <w:rPr>
          <w:rFonts w:ascii="Times New Roman" w:hAnsi="Times New Roman"/>
          <w:b/>
          <w:szCs w:val="24"/>
        </w:rPr>
        <w:t>roku</w:t>
      </w:r>
      <w:r w:rsidRPr="00D124FB">
        <w:rPr>
          <w:rFonts w:ascii="Times New Roman" w:hAnsi="Times New Roman"/>
          <w:szCs w:val="24"/>
        </w:rPr>
        <w:t xml:space="preserve"> </w:t>
      </w:r>
      <w:r w:rsidR="0044348D" w:rsidRPr="00D124FB">
        <w:rPr>
          <w:rFonts w:ascii="Times New Roman" w:hAnsi="Times New Roman"/>
          <w:b/>
          <w:szCs w:val="24"/>
        </w:rPr>
        <w:t>2020</w:t>
      </w:r>
      <w:r w:rsidRPr="00D124FB">
        <w:rPr>
          <w:rFonts w:ascii="Times New Roman" w:hAnsi="Times New Roman"/>
          <w:b/>
          <w:szCs w:val="24"/>
        </w:rPr>
        <w:t xml:space="preserve"> </w:t>
      </w:r>
      <w:r w:rsidRPr="00D124FB">
        <w:rPr>
          <w:rFonts w:ascii="Times New Roman" w:hAnsi="Times New Roman"/>
          <w:szCs w:val="24"/>
        </w:rPr>
        <w:t xml:space="preserve">predpokladajú vo výške </w:t>
      </w:r>
      <w:r w:rsidR="00DE2F83" w:rsidRPr="00D124FB">
        <w:rPr>
          <w:rFonts w:ascii="Times New Roman" w:hAnsi="Times New Roman"/>
          <w:b/>
          <w:szCs w:val="24"/>
        </w:rPr>
        <w:t>176</w:t>
      </w:r>
      <w:r w:rsidRPr="00D124FB">
        <w:rPr>
          <w:rFonts w:ascii="Times New Roman" w:hAnsi="Times New Roman"/>
          <w:b/>
          <w:szCs w:val="24"/>
        </w:rPr>
        <w:t> </w:t>
      </w:r>
      <w:r w:rsidR="00DE2F83" w:rsidRPr="00D124FB">
        <w:rPr>
          <w:rFonts w:ascii="Times New Roman" w:hAnsi="Times New Roman"/>
          <w:b/>
          <w:szCs w:val="24"/>
        </w:rPr>
        <w:t>663</w:t>
      </w:r>
      <w:r w:rsidRPr="00D124FB">
        <w:rPr>
          <w:rFonts w:ascii="Times New Roman" w:hAnsi="Times New Roman"/>
          <w:b/>
          <w:szCs w:val="24"/>
        </w:rPr>
        <w:t> tis.</w:t>
      </w:r>
      <w:r w:rsidR="000360DC" w:rsidRPr="00D124FB">
        <w:rPr>
          <w:rFonts w:ascii="Times New Roman" w:hAnsi="Times New Roman"/>
          <w:b/>
          <w:szCs w:val="24"/>
        </w:rPr>
        <w:t> </w:t>
      </w:r>
      <w:r w:rsidRPr="00D124FB">
        <w:rPr>
          <w:rFonts w:ascii="Times New Roman" w:hAnsi="Times New Roman"/>
          <w:b/>
          <w:szCs w:val="24"/>
        </w:rPr>
        <w:t>Eur</w:t>
      </w:r>
      <w:r w:rsidRPr="00D124FB">
        <w:rPr>
          <w:rFonts w:ascii="Times New Roman" w:hAnsi="Times New Roman"/>
          <w:szCs w:val="24"/>
        </w:rPr>
        <w:t>, pri priemernom mesačnom počte dávky</w:t>
      </w:r>
      <w:r w:rsidR="000360DC" w:rsidRPr="00D124FB">
        <w:rPr>
          <w:rFonts w:ascii="Times New Roman" w:hAnsi="Times New Roman"/>
          <w:szCs w:val="24"/>
        </w:rPr>
        <w:t xml:space="preserve"> v </w:t>
      </w:r>
      <w:r w:rsidR="00026E0E" w:rsidRPr="00D124FB">
        <w:rPr>
          <w:rFonts w:ascii="Times New Roman" w:hAnsi="Times New Roman"/>
          <w:szCs w:val="24"/>
        </w:rPr>
        <w:t xml:space="preserve">nezamestnanosti </w:t>
      </w:r>
      <w:r w:rsidR="00051644" w:rsidRPr="00D124FB">
        <w:rPr>
          <w:rFonts w:ascii="Times New Roman" w:hAnsi="Times New Roman"/>
          <w:szCs w:val="24"/>
        </w:rPr>
        <w:t>33</w:t>
      </w:r>
      <w:r w:rsidRPr="00D124FB">
        <w:rPr>
          <w:rFonts w:ascii="Times New Roman" w:hAnsi="Times New Roman"/>
          <w:szCs w:val="24"/>
        </w:rPr>
        <w:t> </w:t>
      </w:r>
      <w:r w:rsidR="00DE2F83" w:rsidRPr="00D124FB">
        <w:rPr>
          <w:rFonts w:ascii="Times New Roman" w:hAnsi="Times New Roman"/>
          <w:szCs w:val="24"/>
        </w:rPr>
        <w:t>074</w:t>
      </w:r>
      <w:r w:rsidRPr="00D124FB">
        <w:rPr>
          <w:rFonts w:ascii="Times New Roman" w:hAnsi="Times New Roman"/>
          <w:szCs w:val="24"/>
        </w:rPr>
        <w:t xml:space="preserve"> a priemernej mesačnej výške dávky v nezamestnanosti </w:t>
      </w:r>
      <w:r w:rsidR="00DE2F83" w:rsidRPr="00D124FB">
        <w:rPr>
          <w:rFonts w:ascii="Times New Roman" w:hAnsi="Times New Roman"/>
          <w:szCs w:val="24"/>
        </w:rPr>
        <w:t>445</w:t>
      </w:r>
      <w:r w:rsidRPr="00D124FB">
        <w:rPr>
          <w:rFonts w:ascii="Times New Roman" w:hAnsi="Times New Roman"/>
          <w:szCs w:val="24"/>
        </w:rPr>
        <w:t xml:space="preserve"> Eur. </w:t>
      </w:r>
    </w:p>
    <w:p w:rsidR="008B4A6D" w:rsidRPr="00685EA7" w:rsidRDefault="008B4A6D" w:rsidP="008B4A6D">
      <w:pPr>
        <w:spacing w:before="360"/>
        <w:ind w:firstLine="709"/>
        <w:jc w:val="both"/>
        <w:rPr>
          <w:rFonts w:ascii="Times New Roman" w:hAnsi="Times New Roman"/>
          <w:szCs w:val="24"/>
        </w:rPr>
      </w:pPr>
      <w:r w:rsidRPr="00C95E59">
        <w:rPr>
          <w:rFonts w:ascii="Times New Roman" w:hAnsi="Times New Roman"/>
          <w:b/>
          <w:szCs w:val="24"/>
        </w:rPr>
        <w:t>V rokoch 2020 až 2022 sa výdavky (náklady) správneho fondu</w:t>
      </w:r>
      <w:r w:rsidRPr="00685EA7">
        <w:rPr>
          <w:rFonts w:ascii="Times New Roman" w:hAnsi="Times New Roman"/>
          <w:b/>
          <w:szCs w:val="24"/>
        </w:rPr>
        <w:t xml:space="preserve"> </w:t>
      </w:r>
      <w:r w:rsidRPr="00685EA7">
        <w:rPr>
          <w:rFonts w:ascii="Times New Roman" w:hAnsi="Times New Roman"/>
          <w:szCs w:val="24"/>
        </w:rPr>
        <w:t>predpokladajú:</w:t>
      </w:r>
    </w:p>
    <w:p w:rsidR="008B4A6D" w:rsidRPr="00685EA7" w:rsidRDefault="008B4A6D" w:rsidP="008B4A6D">
      <w:pPr>
        <w:spacing w:before="120"/>
        <w:ind w:firstLine="720"/>
        <w:jc w:val="right"/>
        <w:rPr>
          <w:rFonts w:ascii="Times New Roman" w:hAnsi="Times New Roman"/>
          <w:sz w:val="22"/>
          <w:szCs w:val="22"/>
        </w:rPr>
      </w:pPr>
      <w:r w:rsidRPr="00685EA7">
        <w:rPr>
          <w:rFonts w:ascii="Times New Roman" w:hAnsi="Times New Roman"/>
          <w:sz w:val="16"/>
          <w:szCs w:val="16"/>
        </w:rPr>
        <w:tab/>
      </w:r>
      <w:r w:rsidRPr="00685EA7">
        <w:rPr>
          <w:rFonts w:ascii="Times New Roman" w:hAnsi="Times New Roman"/>
          <w:sz w:val="22"/>
          <w:szCs w:val="22"/>
        </w:rPr>
        <w:t>v tis. Eur</w:t>
      </w:r>
    </w:p>
    <w:tbl>
      <w:tblPr>
        <w:tblW w:w="928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534"/>
        <w:gridCol w:w="1534"/>
        <w:gridCol w:w="1535"/>
      </w:tblGrid>
      <w:tr w:rsidR="008B4A6D" w:rsidRPr="001C7BE4" w:rsidTr="003A6132">
        <w:trPr>
          <w:trHeight w:val="3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4A6D" w:rsidRPr="001C7BE4" w:rsidRDefault="008B4A6D" w:rsidP="008B4A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BE4">
              <w:rPr>
                <w:rFonts w:ascii="Times New Roman" w:hAnsi="Times New Roman"/>
                <w:sz w:val="22"/>
                <w:szCs w:val="22"/>
              </w:rPr>
              <w:t>Ukazovateľ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A6D" w:rsidRPr="001C7BE4" w:rsidRDefault="008B4A6D" w:rsidP="008B4A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BE4">
              <w:rPr>
                <w:rFonts w:ascii="Times New Roman" w:hAnsi="Times New Roman"/>
                <w:sz w:val="22"/>
                <w:szCs w:val="22"/>
              </w:rPr>
              <w:t>Rok 2020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A6D" w:rsidRPr="001C7BE4" w:rsidRDefault="008B4A6D" w:rsidP="008B4A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BE4">
              <w:rPr>
                <w:rFonts w:ascii="Times New Roman" w:hAnsi="Times New Roman"/>
                <w:sz w:val="22"/>
                <w:szCs w:val="22"/>
              </w:rPr>
              <w:t>Rok 2021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A6D" w:rsidRPr="001C7BE4" w:rsidRDefault="008B4A6D" w:rsidP="008B4A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BE4">
              <w:rPr>
                <w:rFonts w:ascii="Times New Roman" w:hAnsi="Times New Roman"/>
                <w:sz w:val="22"/>
                <w:szCs w:val="22"/>
              </w:rPr>
              <w:t>Rok 2022</w:t>
            </w:r>
          </w:p>
        </w:tc>
      </w:tr>
      <w:tr w:rsidR="008B4A6D" w:rsidRPr="001C7BE4" w:rsidTr="003A6132">
        <w:trPr>
          <w:trHeight w:val="9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4A6D" w:rsidRPr="001C7BE4" w:rsidRDefault="008B4A6D" w:rsidP="008B4A6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C7BE4">
              <w:rPr>
                <w:rFonts w:ascii="Times New Roman" w:hAnsi="Times New Roman"/>
                <w:bCs/>
                <w:sz w:val="22"/>
                <w:szCs w:val="22"/>
              </w:rPr>
              <w:t>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A6D" w:rsidRPr="001C7BE4" w:rsidRDefault="008B4A6D" w:rsidP="008B4A6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C7BE4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A6D" w:rsidRPr="001C7BE4" w:rsidRDefault="008B4A6D" w:rsidP="008B4A6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C7BE4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A6D" w:rsidRPr="001C7BE4" w:rsidRDefault="008B4A6D" w:rsidP="008B4A6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C7BE4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</w:tr>
      <w:tr w:rsidR="008B4A6D" w:rsidRPr="001C7BE4" w:rsidTr="003A6132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4A6D" w:rsidRPr="001C7BE4" w:rsidRDefault="008B4A6D" w:rsidP="008B4A6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C7BE4">
              <w:rPr>
                <w:rFonts w:ascii="Times New Roman" w:hAnsi="Times New Roman"/>
                <w:bCs/>
                <w:sz w:val="22"/>
                <w:szCs w:val="22"/>
              </w:rPr>
              <w:t xml:space="preserve"> Bežné výdavky (náklady) </w:t>
            </w:r>
            <w:r w:rsidRPr="001C7BE4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A6D" w:rsidRPr="001C7BE4" w:rsidRDefault="008B4A6D" w:rsidP="008B4A6D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1C7BE4">
              <w:rPr>
                <w:rFonts w:ascii="Times New Roman" w:hAnsi="Times New Roman"/>
                <w:bCs/>
                <w:sz w:val="22"/>
                <w:szCs w:val="22"/>
              </w:rPr>
              <w:t>105 930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A6D" w:rsidRPr="001C7BE4" w:rsidRDefault="008B4A6D" w:rsidP="008B4A6D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1C7BE4">
              <w:rPr>
                <w:rFonts w:ascii="Times New Roman" w:hAnsi="Times New Roman"/>
                <w:bCs/>
                <w:sz w:val="22"/>
                <w:szCs w:val="22"/>
              </w:rPr>
              <w:t>105 930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A6D" w:rsidRPr="001C7BE4" w:rsidRDefault="008B4A6D" w:rsidP="008B4A6D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1C7BE4">
              <w:rPr>
                <w:rFonts w:ascii="Times New Roman" w:hAnsi="Times New Roman"/>
                <w:bCs/>
                <w:sz w:val="22"/>
                <w:szCs w:val="22"/>
              </w:rPr>
              <w:t>105 930</w:t>
            </w:r>
          </w:p>
        </w:tc>
      </w:tr>
      <w:tr w:rsidR="008B4A6D" w:rsidRPr="001C7BE4" w:rsidTr="003A6132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4A6D" w:rsidRPr="001C7BE4" w:rsidRDefault="008B4A6D" w:rsidP="008B4A6D">
            <w:pPr>
              <w:rPr>
                <w:rFonts w:ascii="Times New Roman" w:hAnsi="Times New Roman"/>
                <w:sz w:val="22"/>
                <w:szCs w:val="22"/>
              </w:rPr>
            </w:pPr>
            <w:r w:rsidRPr="001C7BE4">
              <w:rPr>
                <w:rFonts w:ascii="Times New Roman" w:hAnsi="Times New Roman"/>
                <w:sz w:val="22"/>
                <w:szCs w:val="22"/>
              </w:rPr>
              <w:t xml:space="preserve"> - mzdy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A6D" w:rsidRPr="001C7BE4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7BE4">
              <w:rPr>
                <w:rFonts w:ascii="Times New Roman" w:hAnsi="Times New Roman"/>
                <w:sz w:val="22"/>
                <w:szCs w:val="22"/>
              </w:rPr>
              <w:t>57 657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A6D" w:rsidRPr="001C7BE4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7BE4">
              <w:rPr>
                <w:rFonts w:ascii="Times New Roman" w:hAnsi="Times New Roman"/>
                <w:sz w:val="22"/>
                <w:szCs w:val="22"/>
              </w:rPr>
              <w:t>57 657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A6D" w:rsidRPr="001C7BE4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7BE4">
              <w:rPr>
                <w:rFonts w:ascii="Times New Roman" w:hAnsi="Times New Roman"/>
                <w:sz w:val="22"/>
                <w:szCs w:val="22"/>
              </w:rPr>
              <w:t>57 657</w:t>
            </w:r>
          </w:p>
        </w:tc>
      </w:tr>
      <w:tr w:rsidR="008B4A6D" w:rsidRPr="001C7BE4" w:rsidTr="003A6132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4A6D" w:rsidRPr="001C7BE4" w:rsidRDefault="008B4A6D" w:rsidP="008B4A6D">
            <w:pPr>
              <w:rPr>
                <w:rFonts w:ascii="Times New Roman" w:hAnsi="Times New Roman"/>
                <w:sz w:val="22"/>
                <w:szCs w:val="22"/>
              </w:rPr>
            </w:pPr>
            <w:r w:rsidRPr="001C7BE4">
              <w:rPr>
                <w:rFonts w:ascii="Times New Roman" w:hAnsi="Times New Roman"/>
                <w:sz w:val="22"/>
                <w:szCs w:val="22"/>
              </w:rPr>
              <w:t xml:space="preserve"> - poistné a príspevok do poisťovní.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A6D" w:rsidRPr="001C7BE4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7BE4">
              <w:rPr>
                <w:rFonts w:ascii="Times New Roman" w:hAnsi="Times New Roman"/>
                <w:sz w:val="22"/>
                <w:szCs w:val="22"/>
              </w:rPr>
              <w:t>21 922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A6D" w:rsidRPr="001C7BE4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7BE4">
              <w:rPr>
                <w:rFonts w:ascii="Times New Roman" w:hAnsi="Times New Roman"/>
                <w:sz w:val="22"/>
                <w:szCs w:val="22"/>
              </w:rPr>
              <w:t>21 922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A6D" w:rsidRPr="001C7BE4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7BE4">
              <w:rPr>
                <w:rFonts w:ascii="Times New Roman" w:hAnsi="Times New Roman"/>
                <w:sz w:val="22"/>
                <w:szCs w:val="22"/>
              </w:rPr>
              <w:t>21 922</w:t>
            </w:r>
          </w:p>
        </w:tc>
      </w:tr>
      <w:tr w:rsidR="008B4A6D" w:rsidRPr="001C7BE4" w:rsidTr="003A6132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4A6D" w:rsidRPr="001C7BE4" w:rsidRDefault="008B4A6D" w:rsidP="008B4A6D">
            <w:pPr>
              <w:rPr>
                <w:rFonts w:ascii="Times New Roman" w:hAnsi="Times New Roman"/>
                <w:sz w:val="22"/>
                <w:szCs w:val="22"/>
              </w:rPr>
            </w:pPr>
            <w:r w:rsidRPr="001C7BE4">
              <w:rPr>
                <w:rFonts w:ascii="Times New Roman" w:hAnsi="Times New Roman"/>
                <w:sz w:val="22"/>
                <w:szCs w:val="22"/>
              </w:rPr>
              <w:t xml:space="preserve"> - tovary a služby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A6D" w:rsidRPr="001C7BE4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7BE4">
              <w:rPr>
                <w:rFonts w:ascii="Times New Roman" w:hAnsi="Times New Roman"/>
                <w:sz w:val="22"/>
                <w:szCs w:val="22"/>
              </w:rPr>
              <w:t>25 853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A6D" w:rsidRPr="001C7BE4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7BE4">
              <w:rPr>
                <w:rFonts w:ascii="Times New Roman" w:hAnsi="Times New Roman"/>
                <w:sz w:val="22"/>
                <w:szCs w:val="22"/>
              </w:rPr>
              <w:t>25 853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A6D" w:rsidRPr="001C7BE4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7BE4">
              <w:rPr>
                <w:rFonts w:ascii="Times New Roman" w:hAnsi="Times New Roman"/>
                <w:sz w:val="22"/>
                <w:szCs w:val="22"/>
              </w:rPr>
              <w:t>25 853</w:t>
            </w:r>
          </w:p>
        </w:tc>
      </w:tr>
      <w:tr w:rsidR="008B4A6D" w:rsidRPr="001C7BE4" w:rsidTr="003A6132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4A6D" w:rsidRPr="001C7BE4" w:rsidRDefault="008B4A6D" w:rsidP="008B4A6D">
            <w:pPr>
              <w:rPr>
                <w:rFonts w:ascii="Times New Roman" w:hAnsi="Times New Roman"/>
                <w:sz w:val="22"/>
                <w:szCs w:val="22"/>
              </w:rPr>
            </w:pPr>
            <w:r w:rsidRPr="001C7BE4">
              <w:rPr>
                <w:rFonts w:ascii="Times New Roman" w:hAnsi="Times New Roman"/>
                <w:sz w:val="22"/>
                <w:szCs w:val="22"/>
              </w:rPr>
              <w:t xml:space="preserve"> - bežné transfery 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A6D" w:rsidRPr="001C7BE4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7BE4">
              <w:rPr>
                <w:rFonts w:ascii="Times New Roman" w:hAnsi="Times New Roman"/>
                <w:sz w:val="22"/>
                <w:szCs w:val="22"/>
              </w:rPr>
              <w:t>498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A6D" w:rsidRPr="001C7BE4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7BE4">
              <w:rPr>
                <w:rFonts w:ascii="Times New Roman" w:hAnsi="Times New Roman"/>
                <w:sz w:val="22"/>
                <w:szCs w:val="22"/>
              </w:rPr>
              <w:t>498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A6D" w:rsidRPr="001C7BE4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7BE4">
              <w:rPr>
                <w:rFonts w:ascii="Times New Roman" w:hAnsi="Times New Roman"/>
                <w:sz w:val="22"/>
                <w:szCs w:val="22"/>
              </w:rPr>
              <w:t>498</w:t>
            </w:r>
          </w:p>
        </w:tc>
      </w:tr>
      <w:tr w:rsidR="008B4A6D" w:rsidRPr="001C7BE4" w:rsidTr="003A6132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4A6D" w:rsidRPr="001C7BE4" w:rsidRDefault="008B4A6D" w:rsidP="008B4A6D">
            <w:pPr>
              <w:rPr>
                <w:rFonts w:ascii="Times New Roman" w:hAnsi="Times New Roman"/>
                <w:sz w:val="22"/>
                <w:szCs w:val="22"/>
              </w:rPr>
            </w:pPr>
            <w:r w:rsidRPr="001C7BE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A6D" w:rsidRPr="001C7BE4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A6D" w:rsidRPr="001C7BE4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A6D" w:rsidRPr="001C7BE4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B4A6D" w:rsidRPr="001C7BE4" w:rsidTr="003A6132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4A6D" w:rsidRPr="001C7BE4" w:rsidRDefault="008B4A6D" w:rsidP="008B4A6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C7BE4">
              <w:rPr>
                <w:rFonts w:ascii="Times New Roman" w:hAnsi="Times New Roman"/>
                <w:bCs/>
                <w:sz w:val="22"/>
                <w:szCs w:val="22"/>
              </w:rPr>
              <w:t xml:space="preserve"> Kapitálové výdavky </w:t>
            </w:r>
            <w:r w:rsidRPr="001C7BE4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A6D" w:rsidRPr="001C7BE4" w:rsidRDefault="008B4A6D" w:rsidP="008B4A6D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1C7BE4">
              <w:rPr>
                <w:rFonts w:ascii="Times New Roman" w:hAnsi="Times New Roman"/>
                <w:bCs/>
                <w:sz w:val="22"/>
                <w:szCs w:val="22"/>
              </w:rPr>
              <w:t xml:space="preserve"> 570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A6D" w:rsidRPr="001C7BE4" w:rsidRDefault="008B4A6D" w:rsidP="008B4A6D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1C7BE4">
              <w:rPr>
                <w:rFonts w:ascii="Times New Roman" w:hAnsi="Times New Roman"/>
                <w:bCs/>
                <w:sz w:val="22"/>
                <w:szCs w:val="22"/>
              </w:rPr>
              <w:t xml:space="preserve"> 570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4A6D" w:rsidRPr="001C7BE4" w:rsidRDefault="008B4A6D" w:rsidP="008B4A6D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1C7BE4">
              <w:rPr>
                <w:rFonts w:ascii="Times New Roman" w:hAnsi="Times New Roman"/>
                <w:bCs/>
                <w:sz w:val="22"/>
                <w:szCs w:val="22"/>
              </w:rPr>
              <w:t xml:space="preserve"> 570</w:t>
            </w:r>
          </w:p>
        </w:tc>
      </w:tr>
      <w:tr w:rsidR="008B4A6D" w:rsidRPr="001C7BE4" w:rsidTr="003A6132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B4A6D" w:rsidRPr="001C7BE4" w:rsidRDefault="008B4A6D" w:rsidP="008B4A6D">
            <w:pPr>
              <w:rPr>
                <w:rFonts w:ascii="Times New Roman" w:hAnsi="Times New Roman"/>
                <w:sz w:val="22"/>
                <w:szCs w:val="22"/>
              </w:rPr>
            </w:pPr>
            <w:r w:rsidRPr="001C7BE4">
              <w:rPr>
                <w:rFonts w:ascii="Times New Roman" w:hAnsi="Times New Roman"/>
                <w:sz w:val="22"/>
                <w:szCs w:val="22"/>
              </w:rPr>
              <w:t xml:space="preserve"> - všeobecné investície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8B4A6D" w:rsidRPr="001C7BE4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7BE4">
              <w:rPr>
                <w:rFonts w:ascii="Times New Roman" w:hAnsi="Times New Roman"/>
                <w:sz w:val="22"/>
                <w:szCs w:val="22"/>
              </w:rPr>
              <w:t>320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8B4A6D" w:rsidRPr="001C7BE4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7BE4">
              <w:rPr>
                <w:rFonts w:ascii="Times New Roman" w:hAnsi="Times New Roman"/>
                <w:sz w:val="22"/>
                <w:szCs w:val="22"/>
              </w:rPr>
              <w:t xml:space="preserve"> 570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8B4A6D" w:rsidRPr="001C7BE4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7BE4">
              <w:rPr>
                <w:rFonts w:ascii="Times New Roman" w:hAnsi="Times New Roman"/>
                <w:sz w:val="22"/>
                <w:szCs w:val="22"/>
              </w:rPr>
              <w:t xml:space="preserve"> 570</w:t>
            </w:r>
          </w:p>
        </w:tc>
      </w:tr>
      <w:tr w:rsidR="008B4A6D" w:rsidRPr="001C7BE4" w:rsidTr="003A6132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4A6D" w:rsidRPr="001C7BE4" w:rsidRDefault="008B4A6D" w:rsidP="008B4A6D">
            <w:pPr>
              <w:rPr>
                <w:rFonts w:ascii="Times New Roman" w:hAnsi="Times New Roman"/>
                <w:sz w:val="22"/>
                <w:szCs w:val="22"/>
              </w:rPr>
            </w:pPr>
            <w:r w:rsidRPr="001C7BE4">
              <w:rPr>
                <w:rFonts w:ascii="Times New Roman" w:hAnsi="Times New Roman"/>
                <w:sz w:val="22"/>
                <w:szCs w:val="22"/>
              </w:rPr>
              <w:t xml:space="preserve"> - výdavky na informačno-komunikačné technológie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A6D" w:rsidRPr="001C7BE4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7BE4">
              <w:rPr>
                <w:rFonts w:ascii="Times New Roman" w:hAnsi="Times New Roman"/>
                <w:sz w:val="22"/>
                <w:szCs w:val="22"/>
              </w:rPr>
              <w:t xml:space="preserve"> 250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A6D" w:rsidRPr="001C7BE4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7BE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A6D" w:rsidRPr="001C7BE4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C7BE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B4A6D" w:rsidRPr="001C7BE4" w:rsidTr="003A6132">
        <w:trPr>
          <w:trHeight w:val="2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A6D" w:rsidRPr="001C7BE4" w:rsidRDefault="008B4A6D" w:rsidP="008B4A6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C7BE4">
              <w:rPr>
                <w:rFonts w:ascii="Times New Roman" w:hAnsi="Times New Roman"/>
                <w:bCs/>
                <w:sz w:val="22"/>
                <w:szCs w:val="22"/>
              </w:rPr>
              <w:t>Spolu výdavky (náklady) správneho fondu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A6D" w:rsidRPr="001C7BE4" w:rsidRDefault="008B4A6D" w:rsidP="008B4A6D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1C7BE4">
              <w:rPr>
                <w:rFonts w:ascii="Times New Roman" w:hAnsi="Times New Roman"/>
                <w:bCs/>
                <w:sz w:val="22"/>
                <w:szCs w:val="22"/>
              </w:rPr>
              <w:t>106 500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A6D" w:rsidRPr="001C7BE4" w:rsidRDefault="008B4A6D" w:rsidP="008B4A6D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1C7BE4">
              <w:rPr>
                <w:rFonts w:ascii="Times New Roman" w:hAnsi="Times New Roman"/>
                <w:bCs/>
                <w:sz w:val="22"/>
                <w:szCs w:val="22"/>
              </w:rPr>
              <w:t>106 500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A6D" w:rsidRPr="001C7BE4" w:rsidRDefault="008B4A6D" w:rsidP="008B4A6D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1C7BE4">
              <w:rPr>
                <w:rFonts w:ascii="Times New Roman" w:hAnsi="Times New Roman"/>
                <w:bCs/>
                <w:sz w:val="22"/>
                <w:szCs w:val="22"/>
              </w:rPr>
              <w:t>106 500</w:t>
            </w:r>
          </w:p>
        </w:tc>
      </w:tr>
    </w:tbl>
    <w:p w:rsidR="008B4A6D" w:rsidRDefault="008B4A6D" w:rsidP="008B4A6D">
      <w:pPr>
        <w:tabs>
          <w:tab w:val="right" w:pos="8931"/>
        </w:tabs>
        <w:spacing w:before="240" w:after="120"/>
        <w:ind w:firstLine="720"/>
        <w:jc w:val="both"/>
        <w:rPr>
          <w:rFonts w:ascii="Times New Roman" w:hAnsi="Times New Roman"/>
        </w:rPr>
      </w:pPr>
      <w:r w:rsidRPr="00685EA7">
        <w:rPr>
          <w:rFonts w:ascii="Times New Roman" w:hAnsi="Times New Roman"/>
        </w:rPr>
        <w:t>V návrhu rozpočtu na rok 20</w:t>
      </w:r>
      <w:r>
        <w:rPr>
          <w:rFonts w:ascii="Times New Roman" w:hAnsi="Times New Roman"/>
        </w:rPr>
        <w:t>20</w:t>
      </w:r>
      <w:r w:rsidRPr="00685EA7">
        <w:rPr>
          <w:rFonts w:ascii="Times New Roman" w:hAnsi="Times New Roman"/>
        </w:rPr>
        <w:t xml:space="preserve"> sa na celkových výdavkoch (nákladoch) správneho fondu najväčšou mierou podieľajú prostriedky na mzdy v objeme 5</w:t>
      </w:r>
      <w:r>
        <w:rPr>
          <w:rFonts w:ascii="Times New Roman" w:hAnsi="Times New Roman"/>
        </w:rPr>
        <w:t>4</w:t>
      </w:r>
      <w:r w:rsidRPr="00685EA7">
        <w:rPr>
          <w:rFonts w:ascii="Times New Roman" w:hAnsi="Times New Roman"/>
        </w:rPr>
        <w:t>,</w:t>
      </w:r>
      <w:r>
        <w:rPr>
          <w:rFonts w:ascii="Times New Roman" w:hAnsi="Times New Roman"/>
        </w:rPr>
        <w:t>1</w:t>
      </w:r>
      <w:r w:rsidRPr="00685EA7">
        <w:rPr>
          <w:rFonts w:ascii="Times New Roman" w:hAnsi="Times New Roman"/>
        </w:rPr>
        <w:t> %.  S tým súvisiace plnenia (poistné a príspevok do poisťovní) predstavujú 2</w:t>
      </w:r>
      <w:r>
        <w:rPr>
          <w:rFonts w:ascii="Times New Roman" w:hAnsi="Times New Roman"/>
        </w:rPr>
        <w:t>0</w:t>
      </w:r>
      <w:r w:rsidRPr="00685EA7">
        <w:rPr>
          <w:rFonts w:ascii="Times New Roman" w:hAnsi="Times New Roman"/>
        </w:rPr>
        <w:t>,</w:t>
      </w:r>
      <w:r>
        <w:rPr>
          <w:rFonts w:ascii="Times New Roman" w:hAnsi="Times New Roman"/>
        </w:rPr>
        <w:t>6</w:t>
      </w:r>
      <w:r w:rsidRPr="00685EA7">
        <w:rPr>
          <w:rFonts w:ascii="Times New Roman" w:hAnsi="Times New Roman"/>
        </w:rPr>
        <w:t xml:space="preserve"> %. Ostatné prevádzkové náklady tvoria 24,</w:t>
      </w:r>
      <w:r>
        <w:rPr>
          <w:rFonts w:ascii="Times New Roman" w:hAnsi="Times New Roman"/>
        </w:rPr>
        <w:t>8 </w:t>
      </w:r>
      <w:r w:rsidRPr="00685EA7">
        <w:rPr>
          <w:rFonts w:ascii="Times New Roman" w:hAnsi="Times New Roman"/>
        </w:rPr>
        <w:t xml:space="preserve">% podiel. Zostávajúcich </w:t>
      </w:r>
      <w:r>
        <w:rPr>
          <w:rFonts w:ascii="Times New Roman" w:hAnsi="Times New Roman"/>
        </w:rPr>
        <w:t>0</w:t>
      </w:r>
      <w:r w:rsidRPr="00685EA7">
        <w:rPr>
          <w:rFonts w:ascii="Times New Roman" w:hAnsi="Times New Roman"/>
        </w:rPr>
        <w:t>,</w:t>
      </w:r>
      <w:r>
        <w:rPr>
          <w:rFonts w:ascii="Times New Roman" w:hAnsi="Times New Roman"/>
        </w:rPr>
        <w:t>5</w:t>
      </w:r>
      <w:r w:rsidRPr="00685EA7">
        <w:rPr>
          <w:rFonts w:ascii="Times New Roman" w:hAnsi="Times New Roman"/>
        </w:rPr>
        <w:t xml:space="preserve"> % je určených na  kapitálové výdavky.</w:t>
      </w:r>
    </w:p>
    <w:p w:rsidR="008B4A6D" w:rsidRPr="00685EA7" w:rsidRDefault="008B4A6D" w:rsidP="008B4A6D">
      <w:pPr>
        <w:tabs>
          <w:tab w:val="right" w:pos="8931"/>
        </w:tabs>
        <w:spacing w:before="240" w:after="120"/>
        <w:ind w:firstLine="709"/>
        <w:jc w:val="both"/>
        <w:rPr>
          <w:rFonts w:ascii="Times New Roman" w:hAnsi="Times New Roman"/>
          <w:szCs w:val="24"/>
        </w:rPr>
      </w:pPr>
      <w:r w:rsidRPr="00685EA7">
        <w:rPr>
          <w:rFonts w:ascii="Times New Roman" w:hAnsi="Times New Roman"/>
          <w:szCs w:val="24"/>
        </w:rPr>
        <w:t>V oblasti ľudských zdrojov rozpočtované finančné prostriedky určujú nasledujúci vývoj: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134"/>
        <w:gridCol w:w="1418"/>
        <w:gridCol w:w="1181"/>
        <w:gridCol w:w="1181"/>
        <w:gridCol w:w="1181"/>
      </w:tblGrid>
      <w:tr w:rsidR="008B4A6D" w:rsidRPr="00685EA7" w:rsidTr="00706747">
        <w:trPr>
          <w:trHeight w:val="520"/>
        </w:trPr>
        <w:tc>
          <w:tcPr>
            <w:tcW w:w="2977" w:type="dxa"/>
            <w:vAlign w:val="center"/>
          </w:tcPr>
          <w:p w:rsidR="008B4A6D" w:rsidRPr="00685EA7" w:rsidRDefault="008B4A6D" w:rsidP="008B4A6D">
            <w:pPr>
              <w:tabs>
                <w:tab w:val="right" w:pos="893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Ukazovateľ</w:t>
            </w:r>
          </w:p>
        </w:tc>
        <w:tc>
          <w:tcPr>
            <w:tcW w:w="1134" w:type="dxa"/>
            <w:vAlign w:val="center"/>
          </w:tcPr>
          <w:p w:rsidR="008B4A6D" w:rsidRPr="00685EA7" w:rsidRDefault="008B4A6D" w:rsidP="008B4A6D">
            <w:pPr>
              <w:tabs>
                <w:tab w:val="right" w:pos="893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Merná jednotka</w:t>
            </w:r>
          </w:p>
        </w:tc>
        <w:tc>
          <w:tcPr>
            <w:tcW w:w="1418" w:type="dxa"/>
            <w:vAlign w:val="center"/>
          </w:tcPr>
          <w:p w:rsidR="008B4A6D" w:rsidRPr="00685EA7" w:rsidRDefault="008B4A6D" w:rsidP="008B4A6D">
            <w:pPr>
              <w:tabs>
                <w:tab w:val="right" w:pos="893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Očakávaná skutočnosť k 31.12 201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181" w:type="dxa"/>
            <w:vAlign w:val="center"/>
          </w:tcPr>
          <w:p w:rsidR="008B4A6D" w:rsidRPr="00685EA7" w:rsidRDefault="008B4A6D" w:rsidP="008B4A6D">
            <w:pPr>
              <w:tabs>
                <w:tab w:val="right" w:pos="893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Rok 20</w:t>
            </w: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181" w:type="dxa"/>
            <w:vAlign w:val="center"/>
          </w:tcPr>
          <w:p w:rsidR="008B4A6D" w:rsidRPr="00685EA7" w:rsidRDefault="008B4A6D" w:rsidP="008B4A6D">
            <w:pPr>
              <w:tabs>
                <w:tab w:val="right" w:pos="893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Rok 20</w:t>
            </w: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1181" w:type="dxa"/>
            <w:vAlign w:val="center"/>
          </w:tcPr>
          <w:p w:rsidR="008B4A6D" w:rsidRPr="00685EA7" w:rsidRDefault="008B4A6D" w:rsidP="008B4A6D">
            <w:pPr>
              <w:tabs>
                <w:tab w:val="right" w:pos="893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Rok 20</w:t>
            </w: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</w:tr>
      <w:tr w:rsidR="008B4A6D" w:rsidRPr="00685EA7" w:rsidTr="00706747">
        <w:tc>
          <w:tcPr>
            <w:tcW w:w="4111" w:type="dxa"/>
            <w:gridSpan w:val="2"/>
          </w:tcPr>
          <w:p w:rsidR="008B4A6D" w:rsidRPr="00685EA7" w:rsidRDefault="008B4A6D" w:rsidP="008B4A6D">
            <w:pPr>
              <w:tabs>
                <w:tab w:val="right" w:pos="893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418" w:type="dxa"/>
          </w:tcPr>
          <w:p w:rsidR="008B4A6D" w:rsidRPr="00685EA7" w:rsidRDefault="008B4A6D" w:rsidP="008B4A6D">
            <w:pPr>
              <w:tabs>
                <w:tab w:val="right" w:pos="893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81" w:type="dxa"/>
          </w:tcPr>
          <w:p w:rsidR="008B4A6D" w:rsidRPr="00685EA7" w:rsidRDefault="008B4A6D" w:rsidP="008B4A6D">
            <w:pPr>
              <w:tabs>
                <w:tab w:val="right" w:pos="893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81" w:type="dxa"/>
          </w:tcPr>
          <w:p w:rsidR="008B4A6D" w:rsidRPr="00685EA7" w:rsidRDefault="008B4A6D" w:rsidP="008B4A6D">
            <w:pPr>
              <w:tabs>
                <w:tab w:val="right" w:pos="893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81" w:type="dxa"/>
          </w:tcPr>
          <w:p w:rsidR="008B4A6D" w:rsidRPr="00685EA7" w:rsidRDefault="008B4A6D" w:rsidP="008B4A6D">
            <w:pPr>
              <w:tabs>
                <w:tab w:val="right" w:pos="893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8B4A6D" w:rsidRPr="00685EA7" w:rsidTr="00706747">
        <w:tc>
          <w:tcPr>
            <w:tcW w:w="2977" w:type="dxa"/>
          </w:tcPr>
          <w:p w:rsidR="008B4A6D" w:rsidRPr="00685EA7" w:rsidRDefault="008B4A6D" w:rsidP="008B4A6D">
            <w:pPr>
              <w:tabs>
                <w:tab w:val="right" w:pos="8931"/>
              </w:tabs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Priemerný evidenčný počet zamestnancov</w:t>
            </w:r>
          </w:p>
        </w:tc>
        <w:tc>
          <w:tcPr>
            <w:tcW w:w="1134" w:type="dxa"/>
            <w:vAlign w:val="bottom"/>
          </w:tcPr>
          <w:p w:rsidR="008B4A6D" w:rsidRPr="00685EA7" w:rsidRDefault="008B4A6D" w:rsidP="008B4A6D">
            <w:pPr>
              <w:tabs>
                <w:tab w:val="right" w:pos="893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osoby</w:t>
            </w:r>
          </w:p>
        </w:tc>
        <w:tc>
          <w:tcPr>
            <w:tcW w:w="1418" w:type="dxa"/>
            <w:vAlign w:val="bottom"/>
          </w:tcPr>
          <w:p w:rsidR="008B4A6D" w:rsidRPr="00685EA7" w:rsidRDefault="008B4A6D" w:rsidP="008B4A6D">
            <w:pPr>
              <w:tabs>
                <w:tab w:val="right" w:pos="8931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5 </w:t>
            </w:r>
            <w:r>
              <w:rPr>
                <w:rFonts w:ascii="Times New Roman" w:hAnsi="Times New Roman"/>
                <w:sz w:val="22"/>
                <w:szCs w:val="22"/>
              </w:rPr>
              <w:t>451</w:t>
            </w:r>
          </w:p>
        </w:tc>
        <w:tc>
          <w:tcPr>
            <w:tcW w:w="1181" w:type="dxa"/>
            <w:vAlign w:val="bottom"/>
          </w:tcPr>
          <w:p w:rsidR="008B4A6D" w:rsidRPr="00685EA7" w:rsidRDefault="008B4A6D" w:rsidP="008B4A6D">
            <w:pPr>
              <w:tabs>
                <w:tab w:val="right" w:pos="8931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5 </w:t>
            </w:r>
            <w:r>
              <w:rPr>
                <w:rFonts w:ascii="Times New Roman" w:hAnsi="Times New Roman"/>
                <w:sz w:val="22"/>
                <w:szCs w:val="22"/>
              </w:rPr>
              <w:t>458</w:t>
            </w:r>
          </w:p>
        </w:tc>
        <w:tc>
          <w:tcPr>
            <w:tcW w:w="1181" w:type="dxa"/>
            <w:vAlign w:val="bottom"/>
          </w:tcPr>
          <w:p w:rsidR="008B4A6D" w:rsidRPr="00685EA7" w:rsidRDefault="008B4A6D" w:rsidP="008B4A6D">
            <w:pPr>
              <w:tabs>
                <w:tab w:val="right" w:pos="8931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5 </w:t>
            </w:r>
            <w:r>
              <w:rPr>
                <w:rFonts w:ascii="Times New Roman" w:hAnsi="Times New Roman"/>
                <w:sz w:val="22"/>
                <w:szCs w:val="22"/>
              </w:rPr>
              <w:t>739</w:t>
            </w:r>
          </w:p>
        </w:tc>
        <w:tc>
          <w:tcPr>
            <w:tcW w:w="1181" w:type="dxa"/>
            <w:vAlign w:val="bottom"/>
          </w:tcPr>
          <w:p w:rsidR="008B4A6D" w:rsidRPr="00685EA7" w:rsidRDefault="008B4A6D" w:rsidP="008B4A6D">
            <w:pPr>
              <w:tabs>
                <w:tab w:val="right" w:pos="8931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5 </w:t>
            </w:r>
            <w:r>
              <w:rPr>
                <w:rFonts w:ascii="Times New Roman" w:hAnsi="Times New Roman"/>
                <w:sz w:val="22"/>
                <w:szCs w:val="22"/>
              </w:rPr>
              <w:t>739</w:t>
            </w:r>
          </w:p>
        </w:tc>
      </w:tr>
    </w:tbl>
    <w:p w:rsidR="008B4A6D" w:rsidRDefault="008B4A6D" w:rsidP="008B4A6D">
      <w:pPr>
        <w:tabs>
          <w:tab w:val="right" w:pos="8931"/>
        </w:tabs>
        <w:ind w:firstLine="720"/>
        <w:jc w:val="both"/>
        <w:rPr>
          <w:rFonts w:ascii="Times New Roman" w:hAnsi="Times New Roman"/>
        </w:rPr>
      </w:pPr>
    </w:p>
    <w:p w:rsidR="008B4A6D" w:rsidRDefault="008B4A6D" w:rsidP="008B4A6D">
      <w:pPr>
        <w:tabs>
          <w:tab w:val="right" w:pos="8931"/>
        </w:tabs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V návrhu rozpočtu na rok 2020 a rozpočtovom výhľade na roky 2021 a 2022 je zohľadnený</w:t>
      </w:r>
      <w:r w:rsidR="003A6132">
        <w:rPr>
          <w:rFonts w:ascii="Times New Roman" w:hAnsi="Times New Roman"/>
        </w:rPr>
        <w:t xml:space="preserve"> počet zamestnancov súvisiaci s</w:t>
      </w:r>
      <w:r>
        <w:rPr>
          <w:rFonts w:ascii="Times New Roman" w:hAnsi="Times New Roman"/>
        </w:rPr>
        <w:t xml:space="preserve"> ročn</w:t>
      </w:r>
      <w:r w:rsidR="003A6132">
        <w:rPr>
          <w:rFonts w:ascii="Times New Roman" w:hAnsi="Times New Roman"/>
        </w:rPr>
        <w:t>ým</w:t>
      </w:r>
      <w:r>
        <w:rPr>
          <w:rFonts w:ascii="Times New Roman" w:hAnsi="Times New Roman"/>
        </w:rPr>
        <w:t xml:space="preserve"> zúčtovan</w:t>
      </w:r>
      <w:r w:rsidR="003A6132">
        <w:rPr>
          <w:rFonts w:ascii="Times New Roman" w:hAnsi="Times New Roman"/>
        </w:rPr>
        <w:t>ím</w:t>
      </w:r>
      <w:r>
        <w:rPr>
          <w:rFonts w:ascii="Times New Roman" w:hAnsi="Times New Roman"/>
        </w:rPr>
        <w:t xml:space="preserve">. </w:t>
      </w:r>
    </w:p>
    <w:p w:rsidR="008B4A6D" w:rsidRPr="00685EA7" w:rsidRDefault="008B4A6D" w:rsidP="008B4A6D">
      <w:pPr>
        <w:tabs>
          <w:tab w:val="right" w:pos="8931"/>
        </w:tabs>
        <w:spacing w:before="240" w:after="120"/>
        <w:ind w:firstLine="720"/>
        <w:jc w:val="both"/>
        <w:rPr>
          <w:rFonts w:ascii="Times New Roman" w:hAnsi="Times New Roman"/>
        </w:rPr>
      </w:pPr>
      <w:r w:rsidRPr="00685EA7">
        <w:rPr>
          <w:rFonts w:ascii="Times New Roman" w:hAnsi="Times New Roman"/>
        </w:rPr>
        <w:t>Kvantifikácia návrhu rozpočtu kategórie tovarov a služieb na jednotlivé roky podľa rozpočtových položiek je uvedená v nasledujúcej tabuľke:</w:t>
      </w:r>
    </w:p>
    <w:p w:rsidR="008B4A6D" w:rsidRPr="00685EA7" w:rsidRDefault="008B4A6D" w:rsidP="008B4A6D">
      <w:pPr>
        <w:tabs>
          <w:tab w:val="decimal" w:pos="8647"/>
        </w:tabs>
        <w:spacing w:before="120" w:after="120"/>
        <w:ind w:firstLine="72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18"/>
          <w:szCs w:val="18"/>
        </w:rPr>
        <w:tab/>
      </w:r>
      <w:r w:rsidRPr="00685EA7">
        <w:rPr>
          <w:rFonts w:ascii="Times New Roman" w:hAnsi="Times New Roman"/>
          <w:sz w:val="18"/>
          <w:szCs w:val="18"/>
        </w:rPr>
        <w:t xml:space="preserve"> </w:t>
      </w:r>
      <w:r w:rsidRPr="00685EA7">
        <w:rPr>
          <w:rFonts w:ascii="Times New Roman" w:hAnsi="Times New Roman"/>
          <w:sz w:val="22"/>
          <w:szCs w:val="22"/>
        </w:rPr>
        <w:t>v tis. Eur</w:t>
      </w:r>
    </w:p>
    <w:tbl>
      <w:tblPr>
        <w:tblW w:w="9291" w:type="dxa"/>
        <w:tblInd w:w="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0"/>
        <w:gridCol w:w="1533"/>
        <w:gridCol w:w="1534"/>
        <w:gridCol w:w="1534"/>
      </w:tblGrid>
      <w:tr w:rsidR="008B4A6D" w:rsidRPr="00685EA7" w:rsidTr="003A6132">
        <w:trPr>
          <w:trHeight w:val="405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4A6D" w:rsidRPr="00685EA7" w:rsidRDefault="008B4A6D" w:rsidP="008B4A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ab/>
            </w:r>
            <w:r w:rsidRPr="00685EA7">
              <w:rPr>
                <w:rFonts w:ascii="Times New Roman" w:hAnsi="Times New Roman"/>
                <w:sz w:val="22"/>
                <w:szCs w:val="22"/>
              </w:rPr>
              <w:tab/>
              <w:t>Ukazovateľ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A6D" w:rsidRPr="00685EA7" w:rsidRDefault="008B4A6D" w:rsidP="008B4A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Rok 20</w:t>
            </w: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A6D" w:rsidRPr="00685EA7" w:rsidRDefault="008B4A6D" w:rsidP="008B4A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Rok 20</w:t>
            </w: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A6D" w:rsidRPr="00685EA7" w:rsidRDefault="008B4A6D" w:rsidP="008B4A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Rok 20</w:t>
            </w: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</w:tr>
      <w:tr w:rsidR="008B4A6D" w:rsidRPr="00685EA7" w:rsidTr="003A6132">
        <w:trPr>
          <w:trHeight w:val="255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4A6D" w:rsidRPr="00685EA7" w:rsidRDefault="008B4A6D" w:rsidP="008B4A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4A6D" w:rsidRPr="00685EA7" w:rsidRDefault="008B4A6D" w:rsidP="008B4A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4A6D" w:rsidRPr="00685EA7" w:rsidRDefault="008B4A6D" w:rsidP="008B4A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4A6D" w:rsidRPr="00685EA7" w:rsidRDefault="008B4A6D" w:rsidP="008B4A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8B4A6D" w:rsidRPr="00C95E59" w:rsidTr="003A6132">
        <w:trPr>
          <w:trHeight w:val="355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4A6D" w:rsidRPr="00C95E59" w:rsidRDefault="008B4A6D" w:rsidP="008B4A6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95E59">
              <w:rPr>
                <w:rFonts w:ascii="Times New Roman" w:hAnsi="Times New Roman"/>
                <w:bCs/>
                <w:sz w:val="22"/>
                <w:szCs w:val="22"/>
              </w:rPr>
              <w:t>Tovary a služby v tom :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4A6D" w:rsidRPr="00C95E59" w:rsidRDefault="008B4A6D" w:rsidP="008B4A6D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C95E59">
              <w:rPr>
                <w:rFonts w:ascii="Times New Roman" w:hAnsi="Times New Roman"/>
                <w:bCs/>
                <w:sz w:val="22"/>
                <w:szCs w:val="22"/>
              </w:rPr>
              <w:t>25 853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4A6D" w:rsidRPr="00C95E59" w:rsidRDefault="008B4A6D" w:rsidP="008B4A6D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C95E59">
              <w:rPr>
                <w:rFonts w:ascii="Times New Roman" w:hAnsi="Times New Roman"/>
                <w:bCs/>
                <w:sz w:val="22"/>
                <w:szCs w:val="22"/>
              </w:rPr>
              <w:t>25 853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4A6D" w:rsidRPr="00C95E59" w:rsidRDefault="008B4A6D" w:rsidP="008B4A6D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C95E59">
              <w:rPr>
                <w:rFonts w:ascii="Times New Roman" w:hAnsi="Times New Roman"/>
                <w:bCs/>
                <w:sz w:val="22"/>
                <w:szCs w:val="22"/>
              </w:rPr>
              <w:t>25 853</w:t>
            </w:r>
          </w:p>
        </w:tc>
      </w:tr>
      <w:tr w:rsidR="008B4A6D" w:rsidRPr="00685EA7" w:rsidTr="003A6132">
        <w:trPr>
          <w:trHeight w:val="255"/>
        </w:trPr>
        <w:tc>
          <w:tcPr>
            <w:tcW w:w="4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4A6D" w:rsidRPr="00685EA7" w:rsidRDefault="008B4A6D" w:rsidP="008B4A6D">
            <w:pPr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Cestovné náhrady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4A6D" w:rsidRPr="00685EA7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111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4A6D" w:rsidRPr="00685EA7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11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4A6D" w:rsidRPr="00685EA7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111</w:t>
            </w:r>
          </w:p>
        </w:tc>
      </w:tr>
      <w:tr w:rsidR="008B4A6D" w:rsidRPr="00685EA7" w:rsidTr="003A6132">
        <w:trPr>
          <w:trHeight w:val="255"/>
        </w:trPr>
        <w:tc>
          <w:tcPr>
            <w:tcW w:w="4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4A6D" w:rsidRPr="00685EA7" w:rsidRDefault="008B4A6D" w:rsidP="008B4A6D">
            <w:pPr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Energia, voda a komunikácie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4A6D" w:rsidRPr="00685EA7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590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4A6D" w:rsidRPr="00685EA7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437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4A6D" w:rsidRPr="00685EA7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8 </w:t>
            </w:r>
            <w:r>
              <w:rPr>
                <w:rFonts w:ascii="Times New Roman" w:hAnsi="Times New Roman"/>
                <w:sz w:val="22"/>
                <w:szCs w:val="22"/>
              </w:rPr>
              <w:t>43</w:t>
            </w:r>
            <w:r w:rsidRPr="00685EA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8B4A6D" w:rsidRPr="00685EA7" w:rsidTr="003A6132">
        <w:trPr>
          <w:trHeight w:val="255"/>
        </w:trPr>
        <w:tc>
          <w:tcPr>
            <w:tcW w:w="4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4A6D" w:rsidRPr="00685EA7" w:rsidRDefault="008B4A6D" w:rsidP="008B4A6D">
            <w:pPr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Materiál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4A6D" w:rsidRPr="00685EA7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/>
                <w:sz w:val="22"/>
                <w:szCs w:val="22"/>
              </w:rPr>
              <w:t>328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4A6D" w:rsidRPr="00685EA7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/>
                <w:sz w:val="22"/>
                <w:szCs w:val="22"/>
              </w:rPr>
              <w:t>244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4A6D" w:rsidRPr="00685EA7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1 2</w:t>
            </w:r>
            <w:r>
              <w:rPr>
                <w:rFonts w:ascii="Times New Roman" w:hAnsi="Times New Roman"/>
                <w:sz w:val="22"/>
                <w:szCs w:val="22"/>
              </w:rPr>
              <w:t>51</w:t>
            </w:r>
          </w:p>
        </w:tc>
      </w:tr>
      <w:tr w:rsidR="008B4A6D" w:rsidRPr="00685EA7" w:rsidTr="003A6132">
        <w:trPr>
          <w:trHeight w:val="255"/>
        </w:trPr>
        <w:tc>
          <w:tcPr>
            <w:tcW w:w="4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4A6D" w:rsidRPr="00685EA7" w:rsidRDefault="008B4A6D" w:rsidP="008B4A6D">
            <w:pPr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Dopravné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4A6D" w:rsidRPr="00685EA7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287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4A6D" w:rsidRPr="00685EA7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292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4A6D" w:rsidRPr="00685EA7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92</w:t>
            </w:r>
          </w:p>
        </w:tc>
      </w:tr>
      <w:tr w:rsidR="008B4A6D" w:rsidRPr="00685EA7" w:rsidTr="003A6132">
        <w:trPr>
          <w:trHeight w:val="255"/>
        </w:trPr>
        <w:tc>
          <w:tcPr>
            <w:tcW w:w="4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4A6D" w:rsidRPr="00685EA7" w:rsidRDefault="008B4A6D" w:rsidP="008B4A6D">
            <w:pPr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Rutinná a štandardná údržba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4A6D" w:rsidRPr="00685EA7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512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4A6D" w:rsidRPr="00685EA7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/>
                <w:sz w:val="22"/>
                <w:szCs w:val="22"/>
              </w:rPr>
              <w:t>490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B4A6D" w:rsidRPr="00685EA7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/>
                <w:sz w:val="22"/>
                <w:szCs w:val="22"/>
              </w:rPr>
              <w:t>490</w:t>
            </w:r>
          </w:p>
        </w:tc>
      </w:tr>
      <w:tr w:rsidR="008B4A6D" w:rsidRPr="00685EA7" w:rsidTr="003A6132">
        <w:trPr>
          <w:trHeight w:val="255"/>
        </w:trPr>
        <w:tc>
          <w:tcPr>
            <w:tcW w:w="469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B4A6D" w:rsidRPr="00685EA7" w:rsidRDefault="008B4A6D" w:rsidP="008B4A6D">
            <w:pPr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Nájomné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B4A6D" w:rsidRPr="00685EA7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2 </w:t>
            </w:r>
            <w:r>
              <w:rPr>
                <w:rFonts w:ascii="Times New Roman" w:hAnsi="Times New Roman"/>
                <w:sz w:val="22"/>
                <w:szCs w:val="22"/>
              </w:rPr>
              <w:t>340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B4A6D" w:rsidRPr="00685EA7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2 </w:t>
            </w:r>
            <w:r>
              <w:rPr>
                <w:rFonts w:ascii="Times New Roman" w:hAnsi="Times New Roman"/>
                <w:sz w:val="22"/>
                <w:szCs w:val="22"/>
              </w:rPr>
              <w:t>518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B4A6D" w:rsidRPr="00685EA7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2 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685EA7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8B4A6D" w:rsidRPr="00685EA7" w:rsidTr="003A6132">
        <w:trPr>
          <w:trHeight w:val="255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4A6D" w:rsidRPr="00685EA7" w:rsidRDefault="008B4A6D" w:rsidP="008B4A6D">
            <w:pPr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Služby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4A6D" w:rsidRPr="00685EA7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11 </w:t>
            </w:r>
            <w:r>
              <w:rPr>
                <w:rFonts w:ascii="Times New Roman" w:hAnsi="Times New Roman"/>
                <w:sz w:val="22"/>
                <w:szCs w:val="22"/>
              </w:rPr>
              <w:t>685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4A6D" w:rsidRPr="00685EA7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761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4A6D" w:rsidRPr="00685EA7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11 </w:t>
            </w:r>
            <w:r>
              <w:rPr>
                <w:rFonts w:ascii="Times New Roman" w:hAnsi="Times New Roman"/>
                <w:sz w:val="22"/>
                <w:szCs w:val="22"/>
              </w:rPr>
              <w:t>761</w:t>
            </w:r>
          </w:p>
        </w:tc>
      </w:tr>
    </w:tbl>
    <w:p w:rsidR="008B4A6D" w:rsidRDefault="008B4A6D" w:rsidP="008B4A6D">
      <w:pPr>
        <w:tabs>
          <w:tab w:val="right" w:pos="8931"/>
        </w:tabs>
        <w:spacing w:before="240" w:after="120"/>
        <w:ind w:firstLine="720"/>
        <w:jc w:val="both"/>
        <w:rPr>
          <w:rFonts w:ascii="Times New Roman" w:hAnsi="Times New Roman"/>
        </w:rPr>
      </w:pPr>
      <w:r w:rsidRPr="00685EA7">
        <w:rPr>
          <w:rFonts w:ascii="Times New Roman" w:hAnsi="Times New Roman"/>
        </w:rPr>
        <w:t>Návrh rozpočtu na tovary a služby v roku 20</w:t>
      </w:r>
      <w:r>
        <w:rPr>
          <w:rFonts w:ascii="Times New Roman" w:hAnsi="Times New Roman"/>
        </w:rPr>
        <w:t>20</w:t>
      </w:r>
      <w:r w:rsidRPr="00685EA7">
        <w:rPr>
          <w:rFonts w:ascii="Times New Roman" w:hAnsi="Times New Roman"/>
        </w:rPr>
        <w:t xml:space="preserve"> predstavuje 2</w:t>
      </w:r>
      <w:r>
        <w:rPr>
          <w:rFonts w:ascii="Times New Roman" w:hAnsi="Times New Roman"/>
        </w:rPr>
        <w:t>4</w:t>
      </w:r>
      <w:r w:rsidRPr="00685EA7">
        <w:rPr>
          <w:rFonts w:ascii="Times New Roman" w:hAnsi="Times New Roman"/>
        </w:rPr>
        <w:t>,</w:t>
      </w:r>
      <w:r>
        <w:rPr>
          <w:rFonts w:ascii="Times New Roman" w:hAnsi="Times New Roman"/>
        </w:rPr>
        <w:t>3</w:t>
      </w:r>
      <w:r w:rsidRPr="00685EA7">
        <w:rPr>
          <w:rFonts w:ascii="Times New Roman" w:hAnsi="Times New Roman"/>
        </w:rPr>
        <w:t> % z celkových predpokladaných výdavkov správneho fondu na tento rok.</w:t>
      </w:r>
    </w:p>
    <w:p w:rsidR="008B4A6D" w:rsidRPr="00685EA7" w:rsidRDefault="008B4A6D" w:rsidP="008B4A6D">
      <w:pPr>
        <w:tabs>
          <w:tab w:val="right" w:pos="8931"/>
        </w:tabs>
        <w:spacing w:before="240" w:after="120"/>
        <w:ind w:firstLine="720"/>
        <w:jc w:val="both"/>
        <w:rPr>
          <w:rFonts w:ascii="Times New Roman" w:hAnsi="Times New Roman"/>
        </w:rPr>
      </w:pPr>
      <w:r w:rsidRPr="00685EA7">
        <w:rPr>
          <w:rFonts w:ascii="Times New Roman" w:hAnsi="Times New Roman"/>
        </w:rPr>
        <w:t>Návrh rozpočtu kapitálových výdavkov na roky 20</w:t>
      </w:r>
      <w:r>
        <w:rPr>
          <w:rFonts w:ascii="Times New Roman" w:hAnsi="Times New Roman"/>
        </w:rPr>
        <w:t>20</w:t>
      </w:r>
      <w:r w:rsidRPr="00685EA7">
        <w:rPr>
          <w:rFonts w:ascii="Times New Roman" w:hAnsi="Times New Roman"/>
        </w:rPr>
        <w:t xml:space="preserve"> až 20</w:t>
      </w:r>
      <w:r>
        <w:rPr>
          <w:rFonts w:ascii="Times New Roman" w:hAnsi="Times New Roman"/>
        </w:rPr>
        <w:t>22</w:t>
      </w:r>
      <w:r w:rsidRPr="00685EA7">
        <w:rPr>
          <w:rFonts w:ascii="Times New Roman" w:hAnsi="Times New Roman"/>
        </w:rPr>
        <w:t>:</w:t>
      </w:r>
    </w:p>
    <w:tbl>
      <w:tblPr>
        <w:tblW w:w="9300" w:type="dxa"/>
        <w:tblInd w:w="5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90"/>
        <w:gridCol w:w="1418"/>
        <w:gridCol w:w="1105"/>
        <w:gridCol w:w="312"/>
        <w:gridCol w:w="1275"/>
      </w:tblGrid>
      <w:tr w:rsidR="008B4A6D" w:rsidRPr="00C95E59" w:rsidTr="003A6132">
        <w:trPr>
          <w:trHeight w:val="315"/>
        </w:trPr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B4A6D" w:rsidRPr="00C95E59" w:rsidRDefault="008B4A6D" w:rsidP="008B4A6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B4A6D" w:rsidRPr="00C95E59" w:rsidRDefault="008B4A6D" w:rsidP="008B4A6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B4A6D" w:rsidRPr="00C95E59" w:rsidRDefault="008B4A6D" w:rsidP="008B4A6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B4A6D" w:rsidRPr="00C95E59" w:rsidRDefault="008B4A6D" w:rsidP="008B4A6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5E5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v tis. Eur</w:t>
            </w:r>
          </w:p>
        </w:tc>
      </w:tr>
      <w:tr w:rsidR="008B4A6D" w:rsidRPr="00C95E59" w:rsidTr="003A6132">
        <w:trPr>
          <w:trHeight w:val="240"/>
        </w:trPr>
        <w:tc>
          <w:tcPr>
            <w:tcW w:w="5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5E5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Ukazovateľ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5E5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Rok 2020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5E5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Rok</w:t>
            </w:r>
          </w:p>
        </w:tc>
      </w:tr>
      <w:tr w:rsidR="008B4A6D" w:rsidRPr="00C95E59" w:rsidTr="003A6132">
        <w:trPr>
          <w:trHeight w:val="240"/>
        </w:trPr>
        <w:tc>
          <w:tcPr>
            <w:tcW w:w="5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6D" w:rsidRPr="00C95E59" w:rsidRDefault="008B4A6D" w:rsidP="008B4A6D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6D" w:rsidRPr="00C95E59" w:rsidRDefault="008B4A6D" w:rsidP="008B4A6D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5E5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5E5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2022</w:t>
            </w:r>
          </w:p>
        </w:tc>
      </w:tr>
      <w:tr w:rsidR="008B4A6D" w:rsidRPr="00C95E59" w:rsidTr="003A6132">
        <w:trPr>
          <w:trHeight w:val="240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5E59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5E5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5E59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5E59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 w:rsidR="008B4A6D" w:rsidRPr="00C95E59" w:rsidTr="003A6132">
        <w:trPr>
          <w:trHeight w:val="240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5E5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Kapitálové výdavky v tom 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C95E59">
              <w:rPr>
                <w:rFonts w:ascii="Times New Roman" w:hAnsi="Times New Roman"/>
                <w:bCs/>
                <w:sz w:val="22"/>
                <w:szCs w:val="22"/>
              </w:rPr>
              <w:t xml:space="preserve"> 570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C95E59">
              <w:rPr>
                <w:rFonts w:ascii="Times New Roman" w:hAnsi="Times New Roman"/>
                <w:bCs/>
                <w:sz w:val="22"/>
                <w:szCs w:val="22"/>
              </w:rPr>
              <w:t>570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C95E59">
              <w:rPr>
                <w:rFonts w:ascii="Times New Roman" w:hAnsi="Times New Roman"/>
                <w:bCs/>
                <w:sz w:val="22"/>
                <w:szCs w:val="22"/>
              </w:rPr>
              <w:t>570</w:t>
            </w:r>
          </w:p>
        </w:tc>
      </w:tr>
      <w:tr w:rsidR="008B4A6D" w:rsidRPr="00C95E59" w:rsidTr="003A6132">
        <w:trPr>
          <w:trHeight w:val="240"/>
        </w:trPr>
        <w:tc>
          <w:tcPr>
            <w:tcW w:w="5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4A6D" w:rsidRPr="00C95E59" w:rsidRDefault="008B4A6D" w:rsidP="008B4A6D">
            <w:pPr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</w:rPr>
            </w:pPr>
            <w:r w:rsidRPr="00C95E59"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</w:rPr>
              <w:t>Nákup pozemkov a nehmotných aktív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right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C95E59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250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right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C95E59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right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C95E59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-</w:t>
            </w:r>
          </w:p>
        </w:tc>
      </w:tr>
      <w:tr w:rsidR="008B4A6D" w:rsidRPr="00C95E59" w:rsidTr="003A6132">
        <w:trPr>
          <w:trHeight w:val="240"/>
        </w:trPr>
        <w:tc>
          <w:tcPr>
            <w:tcW w:w="5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4A6D" w:rsidRPr="00C95E59" w:rsidRDefault="008B4A6D" w:rsidP="008B4A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5E59">
              <w:rPr>
                <w:rFonts w:ascii="Times New Roman" w:hAnsi="Times New Roman"/>
                <w:color w:val="000000"/>
                <w:sz w:val="22"/>
                <w:szCs w:val="22"/>
              </w:rPr>
              <w:t>Pozemkov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5E59">
              <w:rPr>
                <w:rFonts w:ascii="Times New Roman" w:hAnsi="Times New Roman"/>
                <w:sz w:val="22"/>
                <w:szCs w:val="22"/>
              </w:rPr>
              <w:t xml:space="preserve">      -   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5E59">
              <w:rPr>
                <w:rFonts w:ascii="Times New Roman" w:hAnsi="Times New Roman"/>
                <w:sz w:val="22"/>
                <w:szCs w:val="22"/>
              </w:rPr>
              <w:t xml:space="preserve">       -   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5E59">
              <w:rPr>
                <w:rFonts w:ascii="Times New Roman" w:hAnsi="Times New Roman"/>
                <w:sz w:val="22"/>
                <w:szCs w:val="22"/>
              </w:rPr>
              <w:t xml:space="preserve">       -    </w:t>
            </w:r>
          </w:p>
        </w:tc>
      </w:tr>
      <w:tr w:rsidR="008B4A6D" w:rsidRPr="00C95E59" w:rsidTr="003A6132">
        <w:trPr>
          <w:trHeight w:val="240"/>
        </w:trPr>
        <w:tc>
          <w:tcPr>
            <w:tcW w:w="5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5E59">
              <w:rPr>
                <w:rFonts w:ascii="Times New Roman" w:hAnsi="Times New Roman"/>
                <w:color w:val="000000"/>
                <w:sz w:val="22"/>
                <w:szCs w:val="22"/>
              </w:rPr>
              <w:t>Softvéru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5E59">
              <w:rPr>
                <w:rFonts w:ascii="Times New Roman" w:hAnsi="Times New Roman"/>
                <w:sz w:val="22"/>
                <w:szCs w:val="22"/>
              </w:rPr>
              <w:t>250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5E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5E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B4A6D" w:rsidRPr="00C95E59" w:rsidTr="003A6132">
        <w:trPr>
          <w:trHeight w:val="240"/>
        </w:trPr>
        <w:tc>
          <w:tcPr>
            <w:tcW w:w="5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4A6D" w:rsidRPr="00C95E59" w:rsidRDefault="008B4A6D" w:rsidP="008B4A6D">
            <w:pPr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</w:rPr>
            </w:pPr>
            <w:r w:rsidRPr="00C95E59"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</w:rPr>
              <w:t>Nákup strojov, prístrojov, zariadení, techniky a náradia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right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C95E59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right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C95E59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right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C95E59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-</w:t>
            </w:r>
          </w:p>
        </w:tc>
      </w:tr>
      <w:tr w:rsidR="008B4A6D" w:rsidRPr="00C95E59" w:rsidTr="003A6132">
        <w:trPr>
          <w:trHeight w:val="240"/>
        </w:trPr>
        <w:tc>
          <w:tcPr>
            <w:tcW w:w="5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4A6D" w:rsidRPr="00C95E59" w:rsidRDefault="008B4A6D" w:rsidP="008B4A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5E59">
              <w:rPr>
                <w:rFonts w:ascii="Times New Roman" w:hAnsi="Times New Roman"/>
                <w:color w:val="000000"/>
                <w:sz w:val="22"/>
                <w:szCs w:val="22"/>
              </w:rPr>
              <w:t>Interiérového vybavenia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5E59">
              <w:rPr>
                <w:rFonts w:ascii="Times New Roman" w:hAnsi="Times New Roman"/>
                <w:sz w:val="22"/>
                <w:szCs w:val="22"/>
              </w:rPr>
              <w:t xml:space="preserve">     -   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5E59">
              <w:rPr>
                <w:rFonts w:ascii="Times New Roman" w:hAnsi="Times New Roman"/>
                <w:sz w:val="22"/>
                <w:szCs w:val="22"/>
              </w:rPr>
              <w:t xml:space="preserve">  -   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5E59">
              <w:rPr>
                <w:rFonts w:ascii="Times New Roman" w:hAnsi="Times New Roman"/>
                <w:sz w:val="22"/>
                <w:szCs w:val="22"/>
              </w:rPr>
              <w:t xml:space="preserve">  -    </w:t>
            </w:r>
          </w:p>
        </w:tc>
      </w:tr>
      <w:tr w:rsidR="008B4A6D" w:rsidRPr="00C95E59" w:rsidTr="003A6132">
        <w:trPr>
          <w:trHeight w:val="240"/>
        </w:trPr>
        <w:tc>
          <w:tcPr>
            <w:tcW w:w="5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4A6D" w:rsidRPr="00C95E59" w:rsidRDefault="008B4A6D" w:rsidP="008B4A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5E59">
              <w:rPr>
                <w:rFonts w:ascii="Times New Roman" w:hAnsi="Times New Roman"/>
                <w:color w:val="000000"/>
                <w:sz w:val="22"/>
                <w:szCs w:val="22"/>
              </w:rPr>
              <w:t>Výpočtovej techniky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5E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5E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5E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B4A6D" w:rsidRPr="00C95E59" w:rsidTr="003A6132">
        <w:trPr>
          <w:trHeight w:val="240"/>
        </w:trPr>
        <w:tc>
          <w:tcPr>
            <w:tcW w:w="5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4A6D" w:rsidRPr="00C95E59" w:rsidRDefault="008B4A6D" w:rsidP="008B4A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5E59">
              <w:rPr>
                <w:rFonts w:ascii="Times New Roman" w:hAnsi="Times New Roman"/>
                <w:color w:val="000000"/>
                <w:sz w:val="22"/>
                <w:szCs w:val="22"/>
              </w:rPr>
              <w:t>Telekomunikačnej techniky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5E59">
              <w:rPr>
                <w:rFonts w:ascii="Times New Roman" w:hAnsi="Times New Roman"/>
                <w:sz w:val="22"/>
                <w:szCs w:val="22"/>
              </w:rPr>
              <w:t xml:space="preserve"> -   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5E59">
              <w:rPr>
                <w:rFonts w:ascii="Times New Roman" w:hAnsi="Times New Roman"/>
                <w:sz w:val="22"/>
                <w:szCs w:val="22"/>
              </w:rPr>
              <w:t xml:space="preserve">  -   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5E59">
              <w:rPr>
                <w:rFonts w:ascii="Times New Roman" w:hAnsi="Times New Roman"/>
                <w:sz w:val="22"/>
                <w:szCs w:val="22"/>
              </w:rPr>
              <w:t xml:space="preserve">  -    </w:t>
            </w:r>
          </w:p>
        </w:tc>
      </w:tr>
      <w:tr w:rsidR="008B4A6D" w:rsidRPr="00C95E59" w:rsidTr="003A6132">
        <w:trPr>
          <w:trHeight w:val="240"/>
        </w:trPr>
        <w:tc>
          <w:tcPr>
            <w:tcW w:w="5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4A6D" w:rsidRPr="00C95E59" w:rsidRDefault="008B4A6D" w:rsidP="008B4A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5E59">
              <w:rPr>
                <w:rFonts w:ascii="Times New Roman" w:hAnsi="Times New Roman"/>
                <w:color w:val="000000"/>
                <w:sz w:val="22"/>
                <w:szCs w:val="22"/>
              </w:rPr>
              <w:t>Prevádzkových strojov, prístrojov, zariadení, techniky a náradia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5E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5E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5E5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B4A6D" w:rsidRPr="00C95E59" w:rsidTr="003A6132">
        <w:trPr>
          <w:trHeight w:val="240"/>
        </w:trPr>
        <w:tc>
          <w:tcPr>
            <w:tcW w:w="5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4A6D" w:rsidRPr="00C95E59" w:rsidRDefault="008B4A6D" w:rsidP="008B4A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5E5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Špeciálnych strojov, prístrojov, zariadení, techniky, náradia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5E59">
              <w:rPr>
                <w:rFonts w:ascii="Times New Roman" w:hAnsi="Times New Roman"/>
                <w:sz w:val="22"/>
                <w:szCs w:val="22"/>
              </w:rPr>
              <w:t xml:space="preserve">-   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5E59">
              <w:rPr>
                <w:rFonts w:ascii="Times New Roman" w:hAnsi="Times New Roman"/>
                <w:sz w:val="22"/>
                <w:szCs w:val="22"/>
              </w:rPr>
              <w:t xml:space="preserve">    -   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5E59">
              <w:rPr>
                <w:rFonts w:ascii="Times New Roman" w:hAnsi="Times New Roman"/>
                <w:sz w:val="22"/>
                <w:szCs w:val="22"/>
              </w:rPr>
              <w:t xml:space="preserve">    -    </w:t>
            </w:r>
          </w:p>
        </w:tc>
      </w:tr>
      <w:tr w:rsidR="008B4A6D" w:rsidRPr="00C95E59" w:rsidTr="003A6132">
        <w:trPr>
          <w:trHeight w:val="240"/>
        </w:trPr>
        <w:tc>
          <w:tcPr>
            <w:tcW w:w="5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</w:rPr>
            </w:pPr>
            <w:r w:rsidRPr="00C95E59"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</w:rPr>
              <w:t>Nákup dopravných prostriedkov všetkých druhov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right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C95E59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-   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right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C95E59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       -   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right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C95E59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       -    </w:t>
            </w:r>
          </w:p>
        </w:tc>
      </w:tr>
      <w:tr w:rsidR="008B4A6D" w:rsidRPr="00C95E59" w:rsidTr="003A6132">
        <w:trPr>
          <w:trHeight w:val="240"/>
        </w:trPr>
        <w:tc>
          <w:tcPr>
            <w:tcW w:w="5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</w:rPr>
            </w:pPr>
            <w:r w:rsidRPr="00C95E59"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</w:rPr>
              <w:t>Prípravná a projektová dokumentácia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right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C95E59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20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right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C95E59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right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C95E59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20</w:t>
            </w:r>
          </w:p>
        </w:tc>
      </w:tr>
      <w:tr w:rsidR="008B4A6D" w:rsidRPr="00C95E59" w:rsidTr="003A6132">
        <w:trPr>
          <w:trHeight w:val="240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</w:rPr>
            </w:pPr>
            <w:r w:rsidRPr="00C95E59"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</w:rPr>
              <w:t>Realizácia stavieb a ich technické zhodnotenie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right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C95E59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 300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right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C95E59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550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6D" w:rsidRPr="00C95E59" w:rsidRDefault="008B4A6D" w:rsidP="008B4A6D">
            <w:pPr>
              <w:jc w:val="right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C95E59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550</w:t>
            </w:r>
          </w:p>
        </w:tc>
      </w:tr>
    </w:tbl>
    <w:p w:rsidR="008B4A6D" w:rsidRPr="004759E4" w:rsidRDefault="008B4A6D" w:rsidP="008B4A6D">
      <w:pPr>
        <w:spacing w:before="240" w:after="120"/>
        <w:ind w:firstLine="720"/>
        <w:jc w:val="both"/>
        <w:rPr>
          <w:rFonts w:ascii="Times New Roman" w:hAnsi="Times New Roman"/>
          <w:szCs w:val="24"/>
        </w:rPr>
      </w:pPr>
      <w:r w:rsidRPr="00685EA7">
        <w:rPr>
          <w:rFonts w:ascii="Times New Roman" w:hAnsi="Times New Roman"/>
        </w:rPr>
        <w:t xml:space="preserve">Na zabezpečenie kapitálových výdavkov bolo možné s ohľadom na celkovú výšku výdavkov správneho fondu vyčleniť v návrhu rozpočtu objem finančných prostriedkov v celkovej sume </w:t>
      </w:r>
      <w:r>
        <w:rPr>
          <w:rFonts w:ascii="Times New Roman" w:hAnsi="Times New Roman"/>
        </w:rPr>
        <w:t>57</w:t>
      </w:r>
      <w:r w:rsidRPr="004759E4">
        <w:rPr>
          <w:rFonts w:ascii="Times New Roman" w:hAnsi="Times New Roman"/>
        </w:rPr>
        <w:t>0 tis. Eur.</w:t>
      </w:r>
    </w:p>
    <w:p w:rsidR="008B4A6D" w:rsidRPr="00AE6F72" w:rsidRDefault="008B4A6D" w:rsidP="008B4A6D">
      <w:pPr>
        <w:pStyle w:val="Zarkazkladnhotextu"/>
        <w:spacing w:before="240"/>
        <w:ind w:left="0" w:firstLine="708"/>
        <w:jc w:val="both"/>
        <w:rPr>
          <w:rFonts w:ascii="Times New Roman" w:hAnsi="Times New Roman"/>
          <w:i/>
          <w:u w:val="single"/>
        </w:rPr>
      </w:pPr>
      <w:r w:rsidRPr="00AE6F72">
        <w:rPr>
          <w:rFonts w:ascii="Times New Roman" w:hAnsi="Times New Roman"/>
        </w:rPr>
        <w:t xml:space="preserve">Výdavky na </w:t>
      </w:r>
      <w:proofErr w:type="spellStart"/>
      <w:r w:rsidRPr="00AE6F72">
        <w:rPr>
          <w:rFonts w:ascii="Times New Roman" w:hAnsi="Times New Roman"/>
        </w:rPr>
        <w:t>informačno</w:t>
      </w:r>
      <w:proofErr w:type="spellEnd"/>
      <w:r w:rsidRPr="00AE6F72">
        <w:rPr>
          <w:rFonts w:ascii="Times New Roman" w:hAnsi="Times New Roman"/>
        </w:rPr>
        <w:t>–komunikačné technológie sú rozpočtované v objeme</w:t>
      </w:r>
      <w:r w:rsidRPr="00AE6F72">
        <w:rPr>
          <w:rFonts w:ascii="Times New Roman" w:hAnsi="Times New Roman"/>
        </w:rPr>
        <w:br/>
      </w:r>
      <w:r>
        <w:rPr>
          <w:rFonts w:ascii="Times New Roman" w:hAnsi="Times New Roman"/>
        </w:rPr>
        <w:t>2</w:t>
      </w:r>
      <w:r w:rsidRPr="004759E4">
        <w:rPr>
          <w:rFonts w:ascii="Times New Roman" w:hAnsi="Times New Roman"/>
        </w:rPr>
        <w:t>50 tis. Eur</w:t>
      </w:r>
      <w:r w:rsidRPr="00AE6F72">
        <w:rPr>
          <w:rFonts w:ascii="Times New Roman" w:hAnsi="Times New Roman"/>
        </w:rPr>
        <w:t xml:space="preserve"> na finančné krytie zmluvne zabezpečených kľúčových projektov. </w:t>
      </w:r>
    </w:p>
    <w:p w:rsidR="008B4A6D" w:rsidRPr="00AE6F72" w:rsidRDefault="008B4A6D" w:rsidP="008B4A6D">
      <w:pPr>
        <w:pStyle w:val="Zarkazkladnhotextu3"/>
        <w:spacing w:before="24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6F72">
        <w:rPr>
          <w:rFonts w:ascii="Times New Roman" w:hAnsi="Times New Roman"/>
          <w:sz w:val="24"/>
          <w:szCs w:val="24"/>
        </w:rPr>
        <w:t xml:space="preserve">Finančné prostriedky na zabezpečenie </w:t>
      </w:r>
      <w:r w:rsidRPr="004759E4">
        <w:rPr>
          <w:rFonts w:ascii="Times New Roman" w:hAnsi="Times New Roman"/>
          <w:sz w:val="24"/>
          <w:szCs w:val="24"/>
        </w:rPr>
        <w:t>všeobecných investícií</w:t>
      </w:r>
      <w:r w:rsidRPr="00AE6F72">
        <w:rPr>
          <w:rFonts w:ascii="Times New Roman" w:hAnsi="Times New Roman"/>
          <w:sz w:val="24"/>
          <w:szCs w:val="24"/>
        </w:rPr>
        <w:t xml:space="preserve"> v roku 20</w:t>
      </w:r>
      <w:r>
        <w:rPr>
          <w:rFonts w:ascii="Times New Roman" w:hAnsi="Times New Roman"/>
          <w:sz w:val="24"/>
          <w:szCs w:val="24"/>
        </w:rPr>
        <w:t>20</w:t>
      </w:r>
      <w:r w:rsidRPr="00AE6F72">
        <w:rPr>
          <w:rFonts w:ascii="Times New Roman" w:hAnsi="Times New Roman"/>
          <w:sz w:val="24"/>
          <w:szCs w:val="24"/>
        </w:rPr>
        <w:t xml:space="preserve"> sú rozpočtované v celkovej sume </w:t>
      </w:r>
      <w:r>
        <w:rPr>
          <w:rFonts w:ascii="Times New Roman" w:hAnsi="Times New Roman"/>
          <w:sz w:val="24"/>
          <w:szCs w:val="24"/>
        </w:rPr>
        <w:t>32</w:t>
      </w:r>
      <w:r w:rsidRPr="004759E4">
        <w:rPr>
          <w:rFonts w:ascii="Times New Roman" w:hAnsi="Times New Roman"/>
          <w:sz w:val="24"/>
          <w:szCs w:val="24"/>
        </w:rPr>
        <w:t>0 tis. Eur</w:t>
      </w:r>
      <w:r w:rsidRPr="00AE6F72">
        <w:rPr>
          <w:rFonts w:ascii="Times New Roman" w:hAnsi="Times New Roman"/>
          <w:sz w:val="24"/>
          <w:szCs w:val="24"/>
        </w:rPr>
        <w:t xml:space="preserve"> na nevyhnutné akcie investičného charakteru.</w:t>
      </w:r>
    </w:p>
    <w:p w:rsidR="0044348D" w:rsidRPr="008B4A6D" w:rsidRDefault="008B4A6D" w:rsidP="008B4A6D">
      <w:pPr>
        <w:spacing w:before="240" w:after="120"/>
        <w:ind w:firstLine="709"/>
        <w:jc w:val="both"/>
        <w:rPr>
          <w:rFonts w:ascii="Times New Roman" w:hAnsi="Times New Roman"/>
        </w:rPr>
      </w:pPr>
      <w:r w:rsidRPr="00685EA7">
        <w:rPr>
          <w:rFonts w:ascii="Times New Roman" w:hAnsi="Times New Roman"/>
        </w:rPr>
        <w:t>V rozpočte správneho fondu nie sú zabezpečené finančné prostriedky na realizáciu nových projektov za účelom rozvoja informačných systémov.</w:t>
      </w:r>
    </w:p>
    <w:p w:rsidR="0050080B" w:rsidRPr="004C7EC8" w:rsidRDefault="000570F4" w:rsidP="009632AD">
      <w:pPr>
        <w:pStyle w:val="Zarkazkladnhotextu2"/>
        <w:tabs>
          <w:tab w:val="left" w:pos="709"/>
        </w:tabs>
        <w:spacing w:before="24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4C7EC8">
        <w:rPr>
          <w:rFonts w:ascii="Times New Roman" w:hAnsi="Times New Roman"/>
          <w:b/>
          <w:szCs w:val="24"/>
        </w:rPr>
        <w:lastRenderedPageBreak/>
        <w:t xml:space="preserve">III. </w:t>
      </w:r>
      <w:r w:rsidRPr="004C7EC8">
        <w:rPr>
          <w:rFonts w:ascii="Times New Roman" w:hAnsi="Times New Roman"/>
          <w:b/>
          <w:szCs w:val="24"/>
        </w:rPr>
        <w:tab/>
        <w:t>Záver</w:t>
      </w:r>
    </w:p>
    <w:p w:rsidR="007A1075" w:rsidRPr="00D467C0" w:rsidRDefault="007A1075" w:rsidP="009632AD">
      <w:pPr>
        <w:spacing w:before="240" w:after="120"/>
        <w:ind w:firstLine="720"/>
        <w:jc w:val="both"/>
        <w:rPr>
          <w:rFonts w:ascii="Times New Roman" w:hAnsi="Times New Roman"/>
          <w:szCs w:val="24"/>
        </w:rPr>
      </w:pPr>
      <w:r w:rsidRPr="00D467C0">
        <w:rPr>
          <w:rFonts w:ascii="Times New Roman" w:hAnsi="Times New Roman"/>
          <w:szCs w:val="24"/>
        </w:rPr>
        <w:t xml:space="preserve">Z hľadiska </w:t>
      </w:r>
      <w:r w:rsidRPr="00D467C0">
        <w:rPr>
          <w:rFonts w:ascii="Times New Roman" w:hAnsi="Times New Roman"/>
          <w:b/>
          <w:szCs w:val="24"/>
        </w:rPr>
        <w:t>celkového hospodárenia Sociálnej poisťovne</w:t>
      </w:r>
      <w:r w:rsidRPr="00D467C0">
        <w:rPr>
          <w:rFonts w:ascii="Times New Roman" w:hAnsi="Times New Roman"/>
          <w:szCs w:val="24"/>
        </w:rPr>
        <w:t xml:space="preserve"> je možné očakávať v rokoch </w:t>
      </w:r>
      <w:r w:rsidR="0044348D">
        <w:rPr>
          <w:rFonts w:ascii="Times New Roman" w:hAnsi="Times New Roman"/>
          <w:szCs w:val="24"/>
        </w:rPr>
        <w:t>2020</w:t>
      </w:r>
      <w:r w:rsidRPr="00D467C0">
        <w:rPr>
          <w:rFonts w:ascii="Times New Roman" w:hAnsi="Times New Roman"/>
          <w:szCs w:val="24"/>
        </w:rPr>
        <w:t xml:space="preserve"> až </w:t>
      </w:r>
      <w:r w:rsidR="0044348D">
        <w:rPr>
          <w:rFonts w:ascii="Times New Roman" w:hAnsi="Times New Roman"/>
          <w:szCs w:val="24"/>
        </w:rPr>
        <w:t>2022</w:t>
      </w:r>
      <w:r w:rsidRPr="00D467C0">
        <w:rPr>
          <w:rFonts w:ascii="Times New Roman" w:hAnsi="Times New Roman"/>
          <w:szCs w:val="24"/>
        </w:rPr>
        <w:t xml:space="preserve"> výsledky:</w:t>
      </w:r>
    </w:p>
    <w:tbl>
      <w:tblPr>
        <w:tblW w:w="886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1190"/>
        <w:gridCol w:w="1191"/>
        <w:gridCol w:w="1191"/>
        <w:gridCol w:w="1191"/>
        <w:gridCol w:w="1191"/>
      </w:tblGrid>
      <w:tr w:rsidR="007A1075" w:rsidRPr="00D467C0" w:rsidTr="007327D6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075" w:rsidRPr="00D467C0" w:rsidRDefault="007A1075" w:rsidP="00777A0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075" w:rsidRPr="00D467C0" w:rsidRDefault="007A1075" w:rsidP="00777A0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075" w:rsidRPr="00D467C0" w:rsidRDefault="007A1075" w:rsidP="00777A0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075" w:rsidRPr="00D467C0" w:rsidRDefault="007A1075" w:rsidP="00777A0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075" w:rsidRPr="00D467C0" w:rsidRDefault="007A1075" w:rsidP="00777A0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075" w:rsidRPr="00D467C0" w:rsidRDefault="007A1075" w:rsidP="00777A08">
            <w:pPr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v tis. Eur</w:t>
            </w:r>
          </w:p>
        </w:tc>
      </w:tr>
      <w:tr w:rsidR="007A1075" w:rsidRPr="00D467C0" w:rsidTr="007327D6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075" w:rsidRPr="00D467C0" w:rsidRDefault="007A1075" w:rsidP="00777A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Ukazovateľ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075" w:rsidRPr="00D467C0" w:rsidRDefault="001C30EA" w:rsidP="00777A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Zdroje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075" w:rsidRPr="00D467C0" w:rsidRDefault="007A1075" w:rsidP="00777A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Príjmy v bežnom roku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075" w:rsidRPr="00D467C0" w:rsidRDefault="007A1075" w:rsidP="00777A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Výdavky (náklady)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075" w:rsidRPr="00D467C0" w:rsidRDefault="007A1075" w:rsidP="00777A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Bilančný rozdiel v bežnom roku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075" w:rsidRPr="00D467C0" w:rsidRDefault="007A1075" w:rsidP="00777A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Bilančný rozdiel celkom</w:t>
            </w:r>
          </w:p>
        </w:tc>
      </w:tr>
      <w:tr w:rsidR="00DE0ADD" w:rsidRPr="00D467C0" w:rsidTr="007327D6">
        <w:trPr>
          <w:trHeight w:val="269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DD" w:rsidRPr="00D467C0" w:rsidRDefault="00DE0ADD" w:rsidP="00DE0ADD">
            <w:pPr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 xml:space="preserve">Návrh rozpočtu na rok </w:t>
            </w:r>
            <w:r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9 573 213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9 013 852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8 710 359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303 493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862 854</w:t>
            </w:r>
          </w:p>
        </w:tc>
      </w:tr>
      <w:tr w:rsidR="00DE0ADD" w:rsidRPr="00D467C0" w:rsidTr="007327D6">
        <w:trPr>
          <w:trHeight w:val="269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DD" w:rsidRPr="00D467C0" w:rsidRDefault="00DE0ADD" w:rsidP="00DE0ADD">
            <w:pPr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 xml:space="preserve">Rozpočtový výhľad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DE0ADD" w:rsidRPr="00D467C0" w:rsidTr="007327D6">
        <w:trPr>
          <w:trHeight w:val="269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DD" w:rsidRPr="00D467C0" w:rsidRDefault="00DE0ADD" w:rsidP="00DE0AD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rok 2021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10 157 701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9 294 847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8 983 351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311 496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1 174 350</w:t>
            </w:r>
          </w:p>
        </w:tc>
      </w:tr>
      <w:tr w:rsidR="00DE0ADD" w:rsidRPr="00D467C0" w:rsidTr="007327D6">
        <w:trPr>
          <w:trHeight w:val="269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DD" w:rsidRPr="00D467C0" w:rsidRDefault="00DE0ADD" w:rsidP="00DE0AD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rok 2022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10 837 560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9 663 210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9 311 734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351 476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ADD" w:rsidRPr="00DE0ADD" w:rsidRDefault="00DE0ADD" w:rsidP="00DE0AD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0ADD">
              <w:rPr>
                <w:rFonts w:ascii="Times New Roman" w:hAnsi="Times New Roman"/>
                <w:sz w:val="22"/>
                <w:szCs w:val="22"/>
              </w:rPr>
              <w:t>1 525 826</w:t>
            </w:r>
          </w:p>
        </w:tc>
      </w:tr>
    </w:tbl>
    <w:p w:rsidR="00A81FAD" w:rsidRPr="00BA63ED" w:rsidRDefault="00A81FAD" w:rsidP="005769EF">
      <w:pPr>
        <w:spacing w:before="240"/>
        <w:ind w:firstLine="720"/>
        <w:jc w:val="both"/>
        <w:rPr>
          <w:rFonts w:ascii="Times New Roman" w:hAnsi="Times New Roman"/>
          <w:szCs w:val="24"/>
        </w:rPr>
      </w:pPr>
      <w:r w:rsidRPr="00BA63ED">
        <w:rPr>
          <w:rFonts w:ascii="Times New Roman" w:hAnsi="Times New Roman"/>
          <w:szCs w:val="24"/>
        </w:rPr>
        <w:t xml:space="preserve">Hospodárenie Sociálnej poisťovne bude v rokoch </w:t>
      </w:r>
      <w:r w:rsidR="0044348D">
        <w:rPr>
          <w:rFonts w:ascii="Times New Roman" w:hAnsi="Times New Roman"/>
          <w:szCs w:val="24"/>
        </w:rPr>
        <w:t>2020</w:t>
      </w:r>
      <w:r w:rsidRPr="00BA63ED">
        <w:rPr>
          <w:rFonts w:ascii="Times New Roman" w:hAnsi="Times New Roman"/>
          <w:szCs w:val="24"/>
        </w:rPr>
        <w:t xml:space="preserve"> až </w:t>
      </w:r>
      <w:r w:rsidR="0044348D">
        <w:rPr>
          <w:rFonts w:ascii="Times New Roman" w:hAnsi="Times New Roman"/>
          <w:szCs w:val="24"/>
        </w:rPr>
        <w:t>2022</w:t>
      </w:r>
      <w:r w:rsidRPr="00BA63ED">
        <w:rPr>
          <w:rFonts w:ascii="Times New Roman" w:hAnsi="Times New Roman"/>
          <w:szCs w:val="24"/>
        </w:rPr>
        <w:t xml:space="preserve"> ovplyvňovať deficitné hospodárenie v dôchodkovom poistení. Deficit bude Sociálna poisťovňa </w:t>
      </w:r>
      <w:r>
        <w:rPr>
          <w:rFonts w:ascii="Times New Roman" w:hAnsi="Times New Roman"/>
          <w:szCs w:val="24"/>
        </w:rPr>
        <w:t>riešiť</w:t>
      </w:r>
      <w:r w:rsidRPr="00BA63ED">
        <w:rPr>
          <w:rFonts w:ascii="Times New Roman" w:hAnsi="Times New Roman"/>
          <w:szCs w:val="24"/>
        </w:rPr>
        <w:t xml:space="preserve"> v zmysle § 167 ods. 1 zákona o sociálnom poistení </w:t>
      </w:r>
      <w:r>
        <w:rPr>
          <w:rFonts w:ascii="Times New Roman" w:hAnsi="Times New Roman"/>
          <w:szCs w:val="24"/>
        </w:rPr>
        <w:t>z rezervného fondu solidarity a </w:t>
      </w:r>
      <w:r w:rsidRPr="00BA63ED">
        <w:rPr>
          <w:rFonts w:ascii="Times New Roman" w:hAnsi="Times New Roman"/>
          <w:szCs w:val="24"/>
        </w:rPr>
        <w:t xml:space="preserve">aj z vnútorných zdrojov </w:t>
      </w:r>
      <w:r w:rsidR="006B7F65">
        <w:rPr>
          <w:rFonts w:ascii="Times New Roman" w:hAnsi="Times New Roman"/>
          <w:szCs w:val="24"/>
        </w:rPr>
        <w:t xml:space="preserve">v zmysle </w:t>
      </w:r>
      <w:r w:rsidR="00EE6020" w:rsidRPr="00FE16D4">
        <w:rPr>
          <w:rFonts w:ascii="Times New Roman" w:hAnsi="Times New Roman"/>
          <w:szCs w:val="24"/>
        </w:rPr>
        <w:t xml:space="preserve">§ 122 ods. </w:t>
      </w:r>
      <w:r w:rsidR="00EE6020">
        <w:rPr>
          <w:rFonts w:ascii="Times New Roman" w:hAnsi="Times New Roman"/>
          <w:szCs w:val="24"/>
        </w:rPr>
        <w:t>4 písm. g) a § 123 ods. 2 písm. </w:t>
      </w:r>
      <w:r w:rsidR="00EE6020" w:rsidRPr="00FE16D4">
        <w:rPr>
          <w:rFonts w:ascii="Times New Roman" w:hAnsi="Times New Roman"/>
          <w:szCs w:val="24"/>
        </w:rPr>
        <w:t>b)</w:t>
      </w:r>
      <w:r w:rsidR="006B7F65">
        <w:rPr>
          <w:rFonts w:ascii="Trebuchet MS" w:hAnsi="Trebuchet MS"/>
          <w:color w:val="000000"/>
          <w:sz w:val="20"/>
        </w:rPr>
        <w:t>.</w:t>
      </w:r>
    </w:p>
    <w:p w:rsidR="006E6C59" w:rsidRPr="004C7EC8" w:rsidRDefault="002B470E" w:rsidP="005769EF">
      <w:pPr>
        <w:spacing w:before="120" w:after="120"/>
        <w:jc w:val="center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szCs w:val="24"/>
        </w:rPr>
        <w:t xml:space="preserve">x  </w:t>
      </w:r>
      <w:proofErr w:type="spellStart"/>
      <w:r w:rsidRPr="004C7EC8">
        <w:rPr>
          <w:rFonts w:ascii="Times New Roman" w:hAnsi="Times New Roman"/>
          <w:szCs w:val="24"/>
        </w:rPr>
        <w:t>x</w:t>
      </w:r>
      <w:proofErr w:type="spellEnd"/>
      <w:r w:rsidRPr="004C7EC8">
        <w:rPr>
          <w:rFonts w:ascii="Times New Roman" w:hAnsi="Times New Roman"/>
          <w:szCs w:val="24"/>
        </w:rPr>
        <w:t xml:space="preserve">  </w:t>
      </w:r>
      <w:proofErr w:type="spellStart"/>
      <w:r w:rsidRPr="004C7EC8">
        <w:rPr>
          <w:rFonts w:ascii="Times New Roman" w:hAnsi="Times New Roman"/>
          <w:szCs w:val="24"/>
        </w:rPr>
        <w:t>x</w:t>
      </w:r>
      <w:proofErr w:type="spellEnd"/>
    </w:p>
    <w:p w:rsidR="00FE55D7" w:rsidRPr="004C7EC8" w:rsidRDefault="00FE55D7" w:rsidP="00B80700">
      <w:pPr>
        <w:spacing w:before="240" w:after="120"/>
        <w:ind w:firstLine="720"/>
        <w:jc w:val="both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szCs w:val="24"/>
        </w:rPr>
        <w:t xml:space="preserve">Predpokladá sa, že Sociálna poisťovňa postúpi príspevky na SDS v rokoch </w:t>
      </w:r>
      <w:r w:rsidR="0044348D">
        <w:rPr>
          <w:rFonts w:ascii="Times New Roman" w:hAnsi="Times New Roman"/>
          <w:szCs w:val="24"/>
        </w:rPr>
        <w:t>2020</w:t>
      </w:r>
      <w:r w:rsidRPr="004C7EC8">
        <w:rPr>
          <w:rFonts w:ascii="Times New Roman" w:hAnsi="Times New Roman"/>
          <w:szCs w:val="24"/>
        </w:rPr>
        <w:t xml:space="preserve"> až </w:t>
      </w:r>
      <w:r w:rsidR="0044348D">
        <w:rPr>
          <w:rFonts w:ascii="Times New Roman" w:hAnsi="Times New Roman"/>
          <w:szCs w:val="24"/>
        </w:rPr>
        <w:t>2022</w:t>
      </w:r>
      <w:r w:rsidRPr="004C7EC8">
        <w:rPr>
          <w:rFonts w:ascii="Times New Roman" w:hAnsi="Times New Roman"/>
          <w:szCs w:val="24"/>
        </w:rPr>
        <w:t xml:space="preserve">: </w:t>
      </w:r>
    </w:p>
    <w:tbl>
      <w:tblPr>
        <w:tblW w:w="872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3"/>
        <w:gridCol w:w="1418"/>
        <w:gridCol w:w="1266"/>
        <w:gridCol w:w="9"/>
        <w:gridCol w:w="94"/>
        <w:gridCol w:w="1240"/>
      </w:tblGrid>
      <w:tr w:rsidR="00FE55D7" w:rsidRPr="004C7EC8" w:rsidTr="00022346"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5D7" w:rsidRPr="004C7EC8" w:rsidRDefault="00FE55D7" w:rsidP="004C7EC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5D7" w:rsidRPr="004C7EC8" w:rsidRDefault="00FE55D7" w:rsidP="004C7E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55D7" w:rsidRPr="004C7EC8" w:rsidRDefault="00FE55D7" w:rsidP="004C7EC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55D7" w:rsidRPr="004C7EC8" w:rsidRDefault="00FE55D7" w:rsidP="004C7EC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v tis. Eur</w:t>
            </w:r>
          </w:p>
        </w:tc>
      </w:tr>
      <w:tr w:rsidR="00FE55D7" w:rsidRPr="004C7EC8" w:rsidTr="00022346"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5D7" w:rsidRPr="004C7EC8" w:rsidRDefault="00FE55D7" w:rsidP="004C7E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Príspevky na SDS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5D7" w:rsidRPr="004C7EC8" w:rsidRDefault="00FE55D7" w:rsidP="001C1A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Návrh rozpočtu  rok </w:t>
            </w:r>
            <w:r w:rsidR="0044348D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26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5D7" w:rsidRPr="004C7EC8" w:rsidRDefault="00FE55D7" w:rsidP="004C7E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Rozpočtový výhľad </w:t>
            </w:r>
          </w:p>
        </w:tc>
      </w:tr>
      <w:tr w:rsidR="00FE55D7" w:rsidRPr="004C7EC8" w:rsidTr="00022346"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55D7" w:rsidRPr="004C7EC8" w:rsidRDefault="00FE55D7" w:rsidP="004C7EC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55D7" w:rsidRPr="004C7EC8" w:rsidRDefault="00FE55D7" w:rsidP="004C7EC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5D7" w:rsidRPr="004C7EC8" w:rsidRDefault="00FE55D7" w:rsidP="001C1A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rok </w:t>
            </w:r>
            <w:r w:rsidR="0044348D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5D7" w:rsidRPr="004C7EC8" w:rsidRDefault="00FE55D7" w:rsidP="001C1A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rok </w:t>
            </w:r>
            <w:r w:rsidR="0044348D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</w:tr>
      <w:tr w:rsidR="00FE55D7" w:rsidRPr="004C7EC8" w:rsidTr="00022346"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5D7" w:rsidRPr="004C7EC8" w:rsidRDefault="00FE55D7" w:rsidP="004C7E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5D7" w:rsidRPr="004C7EC8" w:rsidRDefault="00FE55D7" w:rsidP="004C7E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5D7" w:rsidRPr="004C7EC8" w:rsidRDefault="00FE55D7" w:rsidP="004C7E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5D7" w:rsidRPr="004C7EC8" w:rsidRDefault="00FE55D7" w:rsidP="004C7E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884D63" w:rsidRPr="004C7EC8" w:rsidTr="00174594">
        <w:trPr>
          <w:trHeight w:val="383"/>
        </w:trPr>
        <w:tc>
          <w:tcPr>
            <w:tcW w:w="4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63" w:rsidRPr="004C7EC8" w:rsidRDefault="00884D63" w:rsidP="00884D63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Postúpené príspevky na SDS celkom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800 858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877 019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969 016</w:t>
            </w:r>
          </w:p>
        </w:tc>
      </w:tr>
      <w:tr w:rsidR="00884D63" w:rsidRPr="004C7EC8" w:rsidTr="00174594">
        <w:tc>
          <w:tcPr>
            <w:tcW w:w="4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63" w:rsidRPr="004C7EC8" w:rsidRDefault="00884D63" w:rsidP="00884D63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884D63" w:rsidRPr="004C7EC8" w:rsidTr="00174594">
        <w:tc>
          <w:tcPr>
            <w:tcW w:w="4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63" w:rsidRPr="004C7EC8" w:rsidRDefault="00884D63" w:rsidP="00884D63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EAO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750 209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821 332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908 894</w:t>
            </w:r>
          </w:p>
        </w:tc>
      </w:tr>
      <w:tr w:rsidR="00884D63" w:rsidRPr="004C7EC8" w:rsidTr="00174594">
        <w:tc>
          <w:tcPr>
            <w:tcW w:w="4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63" w:rsidRPr="004C7EC8" w:rsidRDefault="00884D63" w:rsidP="00884D63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štát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36 349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41 387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45 822</w:t>
            </w:r>
          </w:p>
        </w:tc>
      </w:tr>
      <w:tr w:rsidR="00884D63" w:rsidRPr="004C7EC8" w:rsidTr="00174594">
        <w:tc>
          <w:tcPr>
            <w:tcW w:w="4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63" w:rsidRPr="004C7EC8" w:rsidRDefault="00884D63" w:rsidP="00884D63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Sociálna poisťovňa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</w:tr>
      <w:tr w:rsidR="00884D63" w:rsidRPr="00BA63ED" w:rsidTr="00174594"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D63" w:rsidRPr="004C7EC8" w:rsidRDefault="00884D63" w:rsidP="00884D63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uhradené príspevky zo základného fondu garančného poistenia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14 000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14 000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D63" w:rsidRPr="00884D63" w:rsidRDefault="00884D63" w:rsidP="00884D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84D63">
              <w:rPr>
                <w:rFonts w:ascii="Times New Roman" w:hAnsi="Times New Roman"/>
                <w:sz w:val="22"/>
                <w:szCs w:val="22"/>
              </w:rPr>
              <w:t>14 000</w:t>
            </w:r>
          </w:p>
        </w:tc>
      </w:tr>
    </w:tbl>
    <w:p w:rsidR="00272C1E" w:rsidRDefault="00272C1E" w:rsidP="005769EF">
      <w:pPr>
        <w:jc w:val="both"/>
        <w:rPr>
          <w:rFonts w:ascii="Times New Roman" w:hAnsi="Times New Roman"/>
        </w:rPr>
      </w:pPr>
    </w:p>
    <w:p w:rsidR="006B7F65" w:rsidRDefault="006B7F65" w:rsidP="005769EF">
      <w:pPr>
        <w:jc w:val="both"/>
        <w:rPr>
          <w:rFonts w:ascii="Times New Roman" w:hAnsi="Times New Roman"/>
        </w:rPr>
      </w:pPr>
    </w:p>
    <w:p w:rsidR="006B7F65" w:rsidRPr="00BA63ED" w:rsidRDefault="006B7F65" w:rsidP="005769EF">
      <w:pPr>
        <w:jc w:val="both"/>
        <w:rPr>
          <w:rFonts w:ascii="Times New Roman" w:hAnsi="Times New Roman"/>
        </w:rPr>
      </w:pPr>
    </w:p>
    <w:sectPr w:rsidR="006B7F65" w:rsidRPr="00BA63ED" w:rsidSect="00D725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276" w:right="1134" w:bottom="851" w:left="1418" w:header="703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4D3" w:rsidRDefault="00A964D3">
      <w:r>
        <w:separator/>
      </w:r>
    </w:p>
  </w:endnote>
  <w:endnote w:type="continuationSeparator" w:id="0">
    <w:p w:rsidR="00A964D3" w:rsidRDefault="00A9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3" w:rsidRDefault="00A964D3" w:rsidP="009329C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A964D3" w:rsidRDefault="00A964D3" w:rsidP="00E12DD7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128750001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rFonts w:ascii="Times New Roman" w:hAnsi="Times New Roman"/>
          </w:rPr>
          <w:id w:val="352395227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:rsidR="00A964D3" w:rsidRPr="00C320A4" w:rsidRDefault="00A964D3" w:rsidP="00915D43">
            <w:pPr>
              <w:pStyle w:val="Pt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20A4">
              <w:rPr>
                <w:rFonts w:ascii="Times New Roman" w:hAnsi="Times New Roman"/>
                <w:bCs/>
                <w:sz w:val="22"/>
                <w:szCs w:val="22"/>
              </w:rPr>
              <w:fldChar w:fldCharType="begin"/>
            </w:r>
            <w:r w:rsidRPr="00C320A4">
              <w:rPr>
                <w:rFonts w:ascii="Times New Roman" w:hAnsi="Times New Roman"/>
                <w:bCs/>
                <w:sz w:val="22"/>
                <w:szCs w:val="22"/>
              </w:rPr>
              <w:instrText>PAGE</w:instrText>
            </w:r>
            <w:r w:rsidRPr="00C320A4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6B1E96">
              <w:rPr>
                <w:rFonts w:ascii="Times New Roman" w:hAnsi="Times New Roman"/>
                <w:bCs/>
                <w:noProof/>
                <w:sz w:val="22"/>
                <w:szCs w:val="22"/>
              </w:rPr>
              <w:t>2</w:t>
            </w:r>
            <w:r w:rsidRPr="00C320A4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r w:rsidRPr="00C320A4">
              <w:rPr>
                <w:rFonts w:ascii="Times New Roman" w:hAnsi="Times New Roman"/>
                <w:sz w:val="22"/>
                <w:szCs w:val="22"/>
              </w:rPr>
              <w:t xml:space="preserve"> z </w:t>
            </w:r>
            <w:r w:rsidRPr="00C320A4">
              <w:rPr>
                <w:rFonts w:ascii="Times New Roman" w:hAnsi="Times New Roman"/>
                <w:bCs/>
                <w:sz w:val="22"/>
                <w:szCs w:val="22"/>
              </w:rPr>
              <w:fldChar w:fldCharType="begin"/>
            </w:r>
            <w:r w:rsidRPr="00C320A4">
              <w:rPr>
                <w:rFonts w:ascii="Times New Roman" w:hAnsi="Times New Roman"/>
                <w:bCs/>
                <w:sz w:val="22"/>
                <w:szCs w:val="22"/>
              </w:rPr>
              <w:instrText>NUMPAGES</w:instrText>
            </w:r>
            <w:r w:rsidRPr="00C320A4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6B1E96">
              <w:rPr>
                <w:rFonts w:ascii="Times New Roman" w:hAnsi="Times New Roman"/>
                <w:bCs/>
                <w:noProof/>
                <w:sz w:val="22"/>
                <w:szCs w:val="22"/>
              </w:rPr>
              <w:t>11</w:t>
            </w:r>
            <w:r w:rsidRPr="00C320A4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3" w:rsidRPr="001C1AD2" w:rsidRDefault="00A964D3" w:rsidP="00A136F7">
    <w:pPr>
      <w:pStyle w:val="Pta"/>
      <w:jc w:val="center"/>
      <w:rPr>
        <w:rFonts w:ascii="Times New Roman" w:hAnsi="Times New Roman"/>
        <w:sz w:val="22"/>
        <w:szCs w:val="22"/>
      </w:rPr>
    </w:pPr>
    <w:r w:rsidRPr="001C1AD2">
      <w:rPr>
        <w:rFonts w:ascii="Times New Roman" w:hAnsi="Times New Roman"/>
        <w:sz w:val="22"/>
        <w:szCs w:val="22"/>
      </w:rPr>
      <w:t xml:space="preserve">1 z </w:t>
    </w:r>
    <w:r>
      <w:rPr>
        <w:rFonts w:ascii="Times New Roman" w:hAnsi="Times New Roman"/>
        <w:sz w:val="22"/>
        <w:szCs w:val="22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4D3" w:rsidRDefault="00A964D3">
      <w:r>
        <w:separator/>
      </w:r>
    </w:p>
  </w:footnote>
  <w:footnote w:type="continuationSeparator" w:id="0">
    <w:p w:rsidR="00A964D3" w:rsidRDefault="00A96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3" w:rsidRPr="001C1AD2" w:rsidRDefault="00A964D3" w:rsidP="009164F0">
    <w:pPr>
      <w:pStyle w:val="Hlavika"/>
      <w:jc w:val="center"/>
      <w:rPr>
        <w:rFonts w:ascii="Times New Roman" w:hAnsi="Times New Roman"/>
        <w:i/>
        <w:sz w:val="22"/>
        <w:szCs w:val="22"/>
      </w:rPr>
    </w:pPr>
    <w:r w:rsidRPr="001C1AD2">
      <w:rPr>
        <w:rFonts w:ascii="Times New Roman" w:hAnsi="Times New Roman"/>
        <w:i/>
        <w:sz w:val="22"/>
        <w:szCs w:val="22"/>
      </w:rPr>
      <w:t xml:space="preserve">Návrh rozpočtu </w:t>
    </w:r>
    <w:r>
      <w:rPr>
        <w:rFonts w:ascii="Times New Roman" w:hAnsi="Times New Roman"/>
        <w:i/>
        <w:sz w:val="22"/>
        <w:szCs w:val="22"/>
      </w:rPr>
      <w:t>Sociálnej poisťovne na rok 2020  a rozpočtový výhľad</w:t>
    </w:r>
    <w:r w:rsidRPr="001C1AD2">
      <w:rPr>
        <w:rFonts w:ascii="Times New Roman" w:hAnsi="Times New Roman"/>
        <w:i/>
        <w:sz w:val="22"/>
        <w:szCs w:val="22"/>
      </w:rPr>
      <w:t xml:space="preserve"> na roky 20</w:t>
    </w:r>
    <w:r>
      <w:rPr>
        <w:rFonts w:ascii="Times New Roman" w:hAnsi="Times New Roman"/>
        <w:i/>
        <w:sz w:val="22"/>
        <w:szCs w:val="22"/>
      </w:rPr>
      <w:t>21</w:t>
    </w:r>
    <w:r w:rsidRPr="001C1AD2">
      <w:rPr>
        <w:rFonts w:ascii="Times New Roman" w:hAnsi="Times New Roman"/>
        <w:i/>
        <w:sz w:val="22"/>
        <w:szCs w:val="22"/>
      </w:rPr>
      <w:t xml:space="preserve"> a 202</w:t>
    </w:r>
    <w:r>
      <w:rPr>
        <w:rFonts w:ascii="Times New Roman" w:hAnsi="Times New Roman"/>
        <w:i/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2048"/>
    <w:multiLevelType w:val="singleLevel"/>
    <w:tmpl w:val="A88A264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</w:abstractNum>
  <w:abstractNum w:abstractNumId="1" w15:restartNumberingAfterBreak="0">
    <w:nsid w:val="03266FA7"/>
    <w:multiLevelType w:val="hybridMultilevel"/>
    <w:tmpl w:val="7834DDAE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6D4BEF"/>
    <w:multiLevelType w:val="singleLevel"/>
    <w:tmpl w:val="041B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9A24239"/>
    <w:multiLevelType w:val="hybridMultilevel"/>
    <w:tmpl w:val="94C01306"/>
    <w:lvl w:ilvl="0" w:tplc="9E1636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A6FD5"/>
    <w:multiLevelType w:val="hybridMultilevel"/>
    <w:tmpl w:val="1334FC04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BF732C2"/>
    <w:multiLevelType w:val="hybridMultilevel"/>
    <w:tmpl w:val="89061C6E"/>
    <w:lvl w:ilvl="0" w:tplc="275AF9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4239F"/>
    <w:multiLevelType w:val="singleLevel"/>
    <w:tmpl w:val="041B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29648D3"/>
    <w:multiLevelType w:val="singleLevel"/>
    <w:tmpl w:val="041B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49549C3"/>
    <w:multiLevelType w:val="hybridMultilevel"/>
    <w:tmpl w:val="EB549BF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F2119"/>
    <w:multiLevelType w:val="hybridMultilevel"/>
    <w:tmpl w:val="CF660764"/>
    <w:lvl w:ilvl="0" w:tplc="DA242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D007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221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C04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7A2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BAA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1ED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828C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D2C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593672D"/>
    <w:multiLevelType w:val="singleLevel"/>
    <w:tmpl w:val="041B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647533E"/>
    <w:multiLevelType w:val="hybridMultilevel"/>
    <w:tmpl w:val="8DCAF820"/>
    <w:lvl w:ilvl="0" w:tplc="0284CF70">
      <w:start w:val="1"/>
      <w:numFmt w:val="bullet"/>
      <w:lvlText w:val="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F4ACD"/>
    <w:multiLevelType w:val="hybridMultilevel"/>
    <w:tmpl w:val="C01EBA6A"/>
    <w:lvl w:ilvl="0" w:tplc="041B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1D48779B"/>
    <w:multiLevelType w:val="hybridMultilevel"/>
    <w:tmpl w:val="89F88EB6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1FE95767"/>
    <w:multiLevelType w:val="hybridMultilevel"/>
    <w:tmpl w:val="CA3E55D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990A27"/>
    <w:multiLevelType w:val="hybridMultilevel"/>
    <w:tmpl w:val="366C1EE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749DD"/>
    <w:multiLevelType w:val="hybridMultilevel"/>
    <w:tmpl w:val="4126C5EE"/>
    <w:lvl w:ilvl="0" w:tplc="74EC26B4">
      <w:start w:val="3"/>
      <w:numFmt w:val="bullet"/>
      <w:lvlText w:val="-"/>
      <w:lvlJc w:val="left"/>
      <w:pPr>
        <w:ind w:left="1485" w:hanging="360"/>
      </w:pPr>
      <w:rPr>
        <w:rFonts w:ascii="Arial" w:eastAsia="Times New Roman" w:hAnsi="Arial" w:cs="Arial" w:hint="default"/>
      </w:rPr>
    </w:lvl>
    <w:lvl w:ilvl="1" w:tplc="74EC26B4">
      <w:start w:val="3"/>
      <w:numFmt w:val="bullet"/>
      <w:lvlText w:val="-"/>
      <w:lvlJc w:val="left"/>
      <w:pPr>
        <w:ind w:left="2205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300D0F6E"/>
    <w:multiLevelType w:val="hybridMultilevel"/>
    <w:tmpl w:val="205A6CA0"/>
    <w:lvl w:ilvl="0" w:tplc="3F7839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8" w15:restartNumberingAfterBreak="0">
    <w:nsid w:val="337B2110"/>
    <w:multiLevelType w:val="hybridMultilevel"/>
    <w:tmpl w:val="248EB10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5640469"/>
    <w:multiLevelType w:val="hybridMultilevel"/>
    <w:tmpl w:val="9E989D8C"/>
    <w:lvl w:ilvl="0" w:tplc="9E1636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F0224"/>
    <w:multiLevelType w:val="hybridMultilevel"/>
    <w:tmpl w:val="806044AA"/>
    <w:lvl w:ilvl="0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1" w15:restartNumberingAfterBreak="0">
    <w:nsid w:val="389A2CC6"/>
    <w:multiLevelType w:val="multilevel"/>
    <w:tmpl w:val="DF241B4C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3E086EC6"/>
    <w:multiLevelType w:val="singleLevel"/>
    <w:tmpl w:val="EF006DE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EB73096"/>
    <w:multiLevelType w:val="hybridMultilevel"/>
    <w:tmpl w:val="4C92D456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AD6019"/>
    <w:multiLevelType w:val="hybridMultilevel"/>
    <w:tmpl w:val="CB1C7D0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2157FF"/>
    <w:multiLevelType w:val="hybridMultilevel"/>
    <w:tmpl w:val="B81694EE"/>
    <w:lvl w:ilvl="0" w:tplc="C4407C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761E5F"/>
    <w:multiLevelType w:val="hybridMultilevel"/>
    <w:tmpl w:val="C92C18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D040A"/>
    <w:multiLevelType w:val="hybridMultilevel"/>
    <w:tmpl w:val="3F282DA4"/>
    <w:lvl w:ilvl="0" w:tplc="C4407CDE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C4F4438"/>
    <w:multiLevelType w:val="hybridMultilevel"/>
    <w:tmpl w:val="A84CF6E6"/>
    <w:lvl w:ilvl="0" w:tplc="3F7839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7338C"/>
    <w:multiLevelType w:val="hybridMultilevel"/>
    <w:tmpl w:val="91EA5B4C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44C92"/>
    <w:multiLevelType w:val="hybridMultilevel"/>
    <w:tmpl w:val="89B44AD6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37D2E41"/>
    <w:multiLevelType w:val="singleLevel"/>
    <w:tmpl w:val="EF006DE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3F8182C"/>
    <w:multiLevelType w:val="singleLevel"/>
    <w:tmpl w:val="EF006DE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84C3597"/>
    <w:multiLevelType w:val="hybridMultilevel"/>
    <w:tmpl w:val="46688EAC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321D3C"/>
    <w:multiLevelType w:val="multilevel"/>
    <w:tmpl w:val="041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0074AA7"/>
    <w:multiLevelType w:val="hybridMultilevel"/>
    <w:tmpl w:val="607CEA48"/>
    <w:lvl w:ilvl="0" w:tplc="C4407CDE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32A0D57"/>
    <w:multiLevelType w:val="hybridMultilevel"/>
    <w:tmpl w:val="D0A266B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F27B6F"/>
    <w:multiLevelType w:val="hybridMultilevel"/>
    <w:tmpl w:val="603A22B4"/>
    <w:lvl w:ilvl="0" w:tplc="0284CF70">
      <w:start w:val="1"/>
      <w:numFmt w:val="bullet"/>
      <w:lvlText w:val=""/>
      <w:lvlJc w:val="left"/>
      <w:pPr>
        <w:tabs>
          <w:tab w:val="num" w:pos="537"/>
        </w:tabs>
        <w:ind w:left="180" w:firstLine="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6879333B"/>
    <w:multiLevelType w:val="hybridMultilevel"/>
    <w:tmpl w:val="5DC6089C"/>
    <w:lvl w:ilvl="0" w:tplc="C25005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A82168"/>
    <w:multiLevelType w:val="hybridMultilevel"/>
    <w:tmpl w:val="D6448940"/>
    <w:lvl w:ilvl="0" w:tplc="B1720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00D94"/>
    <w:multiLevelType w:val="hybridMultilevel"/>
    <w:tmpl w:val="0400D2C0"/>
    <w:lvl w:ilvl="0" w:tplc="32FEB7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AA7928"/>
    <w:multiLevelType w:val="hybridMultilevel"/>
    <w:tmpl w:val="AB06A38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DBF4DF6"/>
    <w:multiLevelType w:val="singleLevel"/>
    <w:tmpl w:val="041B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EFA1CAA"/>
    <w:multiLevelType w:val="multilevel"/>
    <w:tmpl w:val="DF241B4C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 w15:restartNumberingAfterBreak="0">
    <w:nsid w:val="7F9C4651"/>
    <w:multiLevelType w:val="singleLevel"/>
    <w:tmpl w:val="EF006DE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3"/>
  </w:num>
  <w:num w:numId="2">
    <w:abstractNumId w:val="23"/>
  </w:num>
  <w:num w:numId="3">
    <w:abstractNumId w:val="37"/>
  </w:num>
  <w:num w:numId="4">
    <w:abstractNumId w:val="11"/>
  </w:num>
  <w:num w:numId="5">
    <w:abstractNumId w:val="34"/>
  </w:num>
  <w:num w:numId="6">
    <w:abstractNumId w:val="10"/>
  </w:num>
  <w:num w:numId="7">
    <w:abstractNumId w:val="21"/>
  </w:num>
  <w:num w:numId="8">
    <w:abstractNumId w:val="31"/>
  </w:num>
  <w:num w:numId="9">
    <w:abstractNumId w:val="22"/>
  </w:num>
  <w:num w:numId="10">
    <w:abstractNumId w:val="44"/>
  </w:num>
  <w:num w:numId="11">
    <w:abstractNumId w:val="32"/>
  </w:num>
  <w:num w:numId="12">
    <w:abstractNumId w:val="8"/>
  </w:num>
  <w:num w:numId="13">
    <w:abstractNumId w:val="43"/>
  </w:num>
  <w:num w:numId="14">
    <w:abstractNumId w:val="7"/>
  </w:num>
  <w:num w:numId="15">
    <w:abstractNumId w:val="42"/>
  </w:num>
  <w:num w:numId="16">
    <w:abstractNumId w:val="6"/>
  </w:num>
  <w:num w:numId="17">
    <w:abstractNumId w:val="2"/>
  </w:num>
  <w:num w:numId="18">
    <w:abstractNumId w:val="25"/>
  </w:num>
  <w:num w:numId="19">
    <w:abstractNumId w:val="5"/>
  </w:num>
  <w:num w:numId="20">
    <w:abstractNumId w:val="0"/>
  </w:num>
  <w:num w:numId="21">
    <w:abstractNumId w:val="19"/>
  </w:num>
  <w:num w:numId="22">
    <w:abstractNumId w:val="3"/>
  </w:num>
  <w:num w:numId="23">
    <w:abstractNumId w:val="28"/>
  </w:num>
  <w:num w:numId="24">
    <w:abstractNumId w:val="17"/>
  </w:num>
  <w:num w:numId="25">
    <w:abstractNumId w:val="29"/>
  </w:num>
  <w:num w:numId="26">
    <w:abstractNumId w:val="20"/>
  </w:num>
  <w:num w:numId="27">
    <w:abstractNumId w:val="38"/>
  </w:num>
  <w:num w:numId="28">
    <w:abstractNumId w:val="39"/>
  </w:num>
  <w:num w:numId="29">
    <w:abstractNumId w:val="36"/>
  </w:num>
  <w:num w:numId="30">
    <w:abstractNumId w:val="30"/>
  </w:num>
  <w:num w:numId="31">
    <w:abstractNumId w:val="1"/>
  </w:num>
  <w:num w:numId="32">
    <w:abstractNumId w:val="13"/>
  </w:num>
  <w:num w:numId="33">
    <w:abstractNumId w:val="12"/>
  </w:num>
  <w:num w:numId="34">
    <w:abstractNumId w:val="26"/>
  </w:num>
  <w:num w:numId="35">
    <w:abstractNumId w:val="14"/>
  </w:num>
  <w:num w:numId="36">
    <w:abstractNumId w:val="15"/>
  </w:num>
  <w:num w:numId="37">
    <w:abstractNumId w:val="40"/>
  </w:num>
  <w:num w:numId="38">
    <w:abstractNumId w:val="35"/>
  </w:num>
  <w:num w:numId="39">
    <w:abstractNumId w:val="24"/>
  </w:num>
  <w:num w:numId="40">
    <w:abstractNumId w:val="4"/>
  </w:num>
  <w:num w:numId="41">
    <w:abstractNumId w:val="27"/>
  </w:num>
  <w:num w:numId="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6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1E4"/>
    <w:rsid w:val="00002E6B"/>
    <w:rsid w:val="000054DA"/>
    <w:rsid w:val="00005AA4"/>
    <w:rsid w:val="00006687"/>
    <w:rsid w:val="00006EB6"/>
    <w:rsid w:val="00006F32"/>
    <w:rsid w:val="00011314"/>
    <w:rsid w:val="000132D0"/>
    <w:rsid w:val="00016AB4"/>
    <w:rsid w:val="00020C41"/>
    <w:rsid w:val="00022346"/>
    <w:rsid w:val="0002248D"/>
    <w:rsid w:val="00025CC0"/>
    <w:rsid w:val="00026E0E"/>
    <w:rsid w:val="000360DC"/>
    <w:rsid w:val="00036F71"/>
    <w:rsid w:val="0004013A"/>
    <w:rsid w:val="000405E4"/>
    <w:rsid w:val="000407A6"/>
    <w:rsid w:val="00043044"/>
    <w:rsid w:val="00043BA4"/>
    <w:rsid w:val="00045FF4"/>
    <w:rsid w:val="0004624C"/>
    <w:rsid w:val="00051644"/>
    <w:rsid w:val="000528EC"/>
    <w:rsid w:val="000536AA"/>
    <w:rsid w:val="000544CE"/>
    <w:rsid w:val="00056EF2"/>
    <w:rsid w:val="000570F4"/>
    <w:rsid w:val="00060340"/>
    <w:rsid w:val="00060D15"/>
    <w:rsid w:val="00061FDB"/>
    <w:rsid w:val="0006494C"/>
    <w:rsid w:val="00065B9D"/>
    <w:rsid w:val="00071EC4"/>
    <w:rsid w:val="00074BDC"/>
    <w:rsid w:val="000761A1"/>
    <w:rsid w:val="00077801"/>
    <w:rsid w:val="00081044"/>
    <w:rsid w:val="000850E0"/>
    <w:rsid w:val="00086008"/>
    <w:rsid w:val="00090610"/>
    <w:rsid w:val="00091DE3"/>
    <w:rsid w:val="000921C4"/>
    <w:rsid w:val="00095E26"/>
    <w:rsid w:val="000A2E9F"/>
    <w:rsid w:val="000A30D2"/>
    <w:rsid w:val="000A5701"/>
    <w:rsid w:val="000A590B"/>
    <w:rsid w:val="000A67B0"/>
    <w:rsid w:val="000A69B3"/>
    <w:rsid w:val="000A73EB"/>
    <w:rsid w:val="000B095D"/>
    <w:rsid w:val="000B0E29"/>
    <w:rsid w:val="000B1E08"/>
    <w:rsid w:val="000B53FF"/>
    <w:rsid w:val="000B5E3E"/>
    <w:rsid w:val="000B6477"/>
    <w:rsid w:val="000B6795"/>
    <w:rsid w:val="000B7BC3"/>
    <w:rsid w:val="000C16AA"/>
    <w:rsid w:val="000C246C"/>
    <w:rsid w:val="000C690A"/>
    <w:rsid w:val="000C7765"/>
    <w:rsid w:val="000D04E8"/>
    <w:rsid w:val="000D2352"/>
    <w:rsid w:val="000D5B26"/>
    <w:rsid w:val="000E01D4"/>
    <w:rsid w:val="000E1DA3"/>
    <w:rsid w:val="000E22BB"/>
    <w:rsid w:val="000E6706"/>
    <w:rsid w:val="000F1FFD"/>
    <w:rsid w:val="000F3168"/>
    <w:rsid w:val="000F3851"/>
    <w:rsid w:val="000F3AC5"/>
    <w:rsid w:val="000F4A30"/>
    <w:rsid w:val="000F4D89"/>
    <w:rsid w:val="0010360E"/>
    <w:rsid w:val="00107CE0"/>
    <w:rsid w:val="00112CC7"/>
    <w:rsid w:val="001160C6"/>
    <w:rsid w:val="00117B42"/>
    <w:rsid w:val="001210AE"/>
    <w:rsid w:val="00121E54"/>
    <w:rsid w:val="0012236A"/>
    <w:rsid w:val="0012285E"/>
    <w:rsid w:val="00123329"/>
    <w:rsid w:val="00126429"/>
    <w:rsid w:val="001264D2"/>
    <w:rsid w:val="00127635"/>
    <w:rsid w:val="00131C9C"/>
    <w:rsid w:val="001327F4"/>
    <w:rsid w:val="001457C7"/>
    <w:rsid w:val="001508A6"/>
    <w:rsid w:val="00151F21"/>
    <w:rsid w:val="00152AC8"/>
    <w:rsid w:val="00154504"/>
    <w:rsid w:val="00154B62"/>
    <w:rsid w:val="00156632"/>
    <w:rsid w:val="001567DE"/>
    <w:rsid w:val="00161729"/>
    <w:rsid w:val="00162E21"/>
    <w:rsid w:val="001643F5"/>
    <w:rsid w:val="00167051"/>
    <w:rsid w:val="0017177F"/>
    <w:rsid w:val="001733D5"/>
    <w:rsid w:val="00174594"/>
    <w:rsid w:val="001752A9"/>
    <w:rsid w:val="001767C5"/>
    <w:rsid w:val="001775CA"/>
    <w:rsid w:val="00180883"/>
    <w:rsid w:val="00182058"/>
    <w:rsid w:val="0018221E"/>
    <w:rsid w:val="001874F9"/>
    <w:rsid w:val="00191B82"/>
    <w:rsid w:val="00197823"/>
    <w:rsid w:val="00197B18"/>
    <w:rsid w:val="001A12B0"/>
    <w:rsid w:val="001A12D8"/>
    <w:rsid w:val="001A27A4"/>
    <w:rsid w:val="001A4046"/>
    <w:rsid w:val="001A79D5"/>
    <w:rsid w:val="001A7DCB"/>
    <w:rsid w:val="001B042E"/>
    <w:rsid w:val="001B04DB"/>
    <w:rsid w:val="001B0A10"/>
    <w:rsid w:val="001B3690"/>
    <w:rsid w:val="001B50DF"/>
    <w:rsid w:val="001C0721"/>
    <w:rsid w:val="001C133C"/>
    <w:rsid w:val="001C1AD2"/>
    <w:rsid w:val="001C30EA"/>
    <w:rsid w:val="001C3C3A"/>
    <w:rsid w:val="001C7081"/>
    <w:rsid w:val="001D116E"/>
    <w:rsid w:val="001D1C97"/>
    <w:rsid w:val="001D3D02"/>
    <w:rsid w:val="001D46D6"/>
    <w:rsid w:val="001D537D"/>
    <w:rsid w:val="001E0BC6"/>
    <w:rsid w:val="001E3593"/>
    <w:rsid w:val="001E38B1"/>
    <w:rsid w:val="001E5216"/>
    <w:rsid w:val="001E72BA"/>
    <w:rsid w:val="001E7BFC"/>
    <w:rsid w:val="001F060F"/>
    <w:rsid w:val="001F092D"/>
    <w:rsid w:val="001F7F63"/>
    <w:rsid w:val="00200536"/>
    <w:rsid w:val="00202A41"/>
    <w:rsid w:val="002060AB"/>
    <w:rsid w:val="0021336C"/>
    <w:rsid w:val="0021365F"/>
    <w:rsid w:val="0021436B"/>
    <w:rsid w:val="0021738E"/>
    <w:rsid w:val="002176F7"/>
    <w:rsid w:val="00217707"/>
    <w:rsid w:val="00221268"/>
    <w:rsid w:val="00221963"/>
    <w:rsid w:val="00225041"/>
    <w:rsid w:val="00231303"/>
    <w:rsid w:val="00233120"/>
    <w:rsid w:val="002358D7"/>
    <w:rsid w:val="00236616"/>
    <w:rsid w:val="002373A6"/>
    <w:rsid w:val="00240632"/>
    <w:rsid w:val="002411F7"/>
    <w:rsid w:val="00244DAE"/>
    <w:rsid w:val="002452E9"/>
    <w:rsid w:val="00247FC5"/>
    <w:rsid w:val="00253D31"/>
    <w:rsid w:val="002709EF"/>
    <w:rsid w:val="00272C1E"/>
    <w:rsid w:val="00276381"/>
    <w:rsid w:val="00276A39"/>
    <w:rsid w:val="002776BB"/>
    <w:rsid w:val="00280DAC"/>
    <w:rsid w:val="00283CAC"/>
    <w:rsid w:val="0029033B"/>
    <w:rsid w:val="00290591"/>
    <w:rsid w:val="002907C3"/>
    <w:rsid w:val="0029349B"/>
    <w:rsid w:val="002943DC"/>
    <w:rsid w:val="00295377"/>
    <w:rsid w:val="002A3AEF"/>
    <w:rsid w:val="002A4176"/>
    <w:rsid w:val="002A5C96"/>
    <w:rsid w:val="002A5DF0"/>
    <w:rsid w:val="002A636F"/>
    <w:rsid w:val="002A6F06"/>
    <w:rsid w:val="002A7133"/>
    <w:rsid w:val="002A7282"/>
    <w:rsid w:val="002B470E"/>
    <w:rsid w:val="002B4EF2"/>
    <w:rsid w:val="002B5F68"/>
    <w:rsid w:val="002B6E88"/>
    <w:rsid w:val="002B7C90"/>
    <w:rsid w:val="002C06DE"/>
    <w:rsid w:val="002C0A28"/>
    <w:rsid w:val="002C1BCD"/>
    <w:rsid w:val="002C209F"/>
    <w:rsid w:val="002D0023"/>
    <w:rsid w:val="002E1F43"/>
    <w:rsid w:val="002E6AD5"/>
    <w:rsid w:val="002E7816"/>
    <w:rsid w:val="002F5706"/>
    <w:rsid w:val="002F7D48"/>
    <w:rsid w:val="003003DC"/>
    <w:rsid w:val="0030616E"/>
    <w:rsid w:val="003104A6"/>
    <w:rsid w:val="00313E6B"/>
    <w:rsid w:val="00313F47"/>
    <w:rsid w:val="00315703"/>
    <w:rsid w:val="00316D70"/>
    <w:rsid w:val="00320BB2"/>
    <w:rsid w:val="00322096"/>
    <w:rsid w:val="003223FE"/>
    <w:rsid w:val="00322E35"/>
    <w:rsid w:val="0032617C"/>
    <w:rsid w:val="00326A7D"/>
    <w:rsid w:val="00327FD1"/>
    <w:rsid w:val="0033036C"/>
    <w:rsid w:val="0033598C"/>
    <w:rsid w:val="00342431"/>
    <w:rsid w:val="00342844"/>
    <w:rsid w:val="00343A6C"/>
    <w:rsid w:val="0035356D"/>
    <w:rsid w:val="00353651"/>
    <w:rsid w:val="0035795C"/>
    <w:rsid w:val="00360FB5"/>
    <w:rsid w:val="00361CB9"/>
    <w:rsid w:val="00367D5F"/>
    <w:rsid w:val="003748CE"/>
    <w:rsid w:val="00376625"/>
    <w:rsid w:val="003771E4"/>
    <w:rsid w:val="00382801"/>
    <w:rsid w:val="003857F2"/>
    <w:rsid w:val="00386838"/>
    <w:rsid w:val="00387013"/>
    <w:rsid w:val="003A6132"/>
    <w:rsid w:val="003A64A2"/>
    <w:rsid w:val="003A7716"/>
    <w:rsid w:val="003B049C"/>
    <w:rsid w:val="003B229F"/>
    <w:rsid w:val="003B236B"/>
    <w:rsid w:val="003B47D7"/>
    <w:rsid w:val="003B529E"/>
    <w:rsid w:val="003B64F8"/>
    <w:rsid w:val="003B724C"/>
    <w:rsid w:val="003C2585"/>
    <w:rsid w:val="003C2F37"/>
    <w:rsid w:val="003C6CFA"/>
    <w:rsid w:val="003D4763"/>
    <w:rsid w:val="003D4FD5"/>
    <w:rsid w:val="003D6E6F"/>
    <w:rsid w:val="003E0193"/>
    <w:rsid w:val="003E760B"/>
    <w:rsid w:val="003E7B08"/>
    <w:rsid w:val="003E7B5A"/>
    <w:rsid w:val="003F40C6"/>
    <w:rsid w:val="003F41CC"/>
    <w:rsid w:val="003F79B7"/>
    <w:rsid w:val="00400886"/>
    <w:rsid w:val="0040181D"/>
    <w:rsid w:val="00401DBE"/>
    <w:rsid w:val="004033A3"/>
    <w:rsid w:val="00410089"/>
    <w:rsid w:val="004170D2"/>
    <w:rsid w:val="00424068"/>
    <w:rsid w:val="0042583A"/>
    <w:rsid w:val="0042681D"/>
    <w:rsid w:val="00426F83"/>
    <w:rsid w:val="00427B6B"/>
    <w:rsid w:val="004302AD"/>
    <w:rsid w:val="00437D9F"/>
    <w:rsid w:val="0044188B"/>
    <w:rsid w:val="0044214E"/>
    <w:rsid w:val="00442BB7"/>
    <w:rsid w:val="004430C5"/>
    <w:rsid w:val="0044348D"/>
    <w:rsid w:val="00444879"/>
    <w:rsid w:val="004526DF"/>
    <w:rsid w:val="00455B1A"/>
    <w:rsid w:val="00461962"/>
    <w:rsid w:val="00461E0B"/>
    <w:rsid w:val="0046477B"/>
    <w:rsid w:val="00464E1D"/>
    <w:rsid w:val="00465E01"/>
    <w:rsid w:val="0047221C"/>
    <w:rsid w:val="00473C5E"/>
    <w:rsid w:val="00474213"/>
    <w:rsid w:val="00476218"/>
    <w:rsid w:val="00481695"/>
    <w:rsid w:val="0048254C"/>
    <w:rsid w:val="00482780"/>
    <w:rsid w:val="004949C1"/>
    <w:rsid w:val="0049644C"/>
    <w:rsid w:val="00496E8E"/>
    <w:rsid w:val="004A0214"/>
    <w:rsid w:val="004A0BC0"/>
    <w:rsid w:val="004A2C2A"/>
    <w:rsid w:val="004A5B6C"/>
    <w:rsid w:val="004A6549"/>
    <w:rsid w:val="004B2189"/>
    <w:rsid w:val="004B2B92"/>
    <w:rsid w:val="004C1A31"/>
    <w:rsid w:val="004C29BD"/>
    <w:rsid w:val="004C446E"/>
    <w:rsid w:val="004C61AE"/>
    <w:rsid w:val="004C7EC8"/>
    <w:rsid w:val="004D55CE"/>
    <w:rsid w:val="004E0DE6"/>
    <w:rsid w:val="004E5053"/>
    <w:rsid w:val="004E6656"/>
    <w:rsid w:val="004F4844"/>
    <w:rsid w:val="004F640A"/>
    <w:rsid w:val="004F674E"/>
    <w:rsid w:val="004F6E62"/>
    <w:rsid w:val="004F726A"/>
    <w:rsid w:val="004F77E0"/>
    <w:rsid w:val="0050080B"/>
    <w:rsid w:val="00501AAB"/>
    <w:rsid w:val="00501F16"/>
    <w:rsid w:val="005065B6"/>
    <w:rsid w:val="00506A3E"/>
    <w:rsid w:val="005078EB"/>
    <w:rsid w:val="00507B2C"/>
    <w:rsid w:val="00510152"/>
    <w:rsid w:val="0051691F"/>
    <w:rsid w:val="00517233"/>
    <w:rsid w:val="0052206B"/>
    <w:rsid w:val="00522A8F"/>
    <w:rsid w:val="005331C6"/>
    <w:rsid w:val="005337FA"/>
    <w:rsid w:val="00534837"/>
    <w:rsid w:val="0054137B"/>
    <w:rsid w:val="00543FAF"/>
    <w:rsid w:val="00547911"/>
    <w:rsid w:val="00551A62"/>
    <w:rsid w:val="005552E7"/>
    <w:rsid w:val="0056239A"/>
    <w:rsid w:val="00564893"/>
    <w:rsid w:val="00570510"/>
    <w:rsid w:val="00570B42"/>
    <w:rsid w:val="0057240B"/>
    <w:rsid w:val="00572462"/>
    <w:rsid w:val="005724D9"/>
    <w:rsid w:val="00574744"/>
    <w:rsid w:val="005769EF"/>
    <w:rsid w:val="00580CED"/>
    <w:rsid w:val="00580E57"/>
    <w:rsid w:val="005818EC"/>
    <w:rsid w:val="005907CB"/>
    <w:rsid w:val="0059197E"/>
    <w:rsid w:val="00593DD9"/>
    <w:rsid w:val="005A3062"/>
    <w:rsid w:val="005A3215"/>
    <w:rsid w:val="005B32A7"/>
    <w:rsid w:val="005B347F"/>
    <w:rsid w:val="005B3DE7"/>
    <w:rsid w:val="005B4279"/>
    <w:rsid w:val="005B78D9"/>
    <w:rsid w:val="005C0C9F"/>
    <w:rsid w:val="005C4CE5"/>
    <w:rsid w:val="005C5205"/>
    <w:rsid w:val="005C6730"/>
    <w:rsid w:val="005C684B"/>
    <w:rsid w:val="005C7952"/>
    <w:rsid w:val="005D1444"/>
    <w:rsid w:val="005E14C2"/>
    <w:rsid w:val="005E2CC0"/>
    <w:rsid w:val="005E579B"/>
    <w:rsid w:val="005E5E4E"/>
    <w:rsid w:val="005E7D18"/>
    <w:rsid w:val="005F07A1"/>
    <w:rsid w:val="005F4755"/>
    <w:rsid w:val="006005CB"/>
    <w:rsid w:val="0061397A"/>
    <w:rsid w:val="00617DE0"/>
    <w:rsid w:val="00621BCA"/>
    <w:rsid w:val="0062775A"/>
    <w:rsid w:val="00631361"/>
    <w:rsid w:val="006344BD"/>
    <w:rsid w:val="00635B82"/>
    <w:rsid w:val="00636379"/>
    <w:rsid w:val="0064126B"/>
    <w:rsid w:val="00643611"/>
    <w:rsid w:val="006439F4"/>
    <w:rsid w:val="006514D4"/>
    <w:rsid w:val="00653BD0"/>
    <w:rsid w:val="00653E83"/>
    <w:rsid w:val="00663DCC"/>
    <w:rsid w:val="006642FB"/>
    <w:rsid w:val="0066461B"/>
    <w:rsid w:val="00665B79"/>
    <w:rsid w:val="00671D98"/>
    <w:rsid w:val="00675566"/>
    <w:rsid w:val="00682EEF"/>
    <w:rsid w:val="00691F60"/>
    <w:rsid w:val="00692345"/>
    <w:rsid w:val="00696B4A"/>
    <w:rsid w:val="006B03DE"/>
    <w:rsid w:val="006B0F55"/>
    <w:rsid w:val="006B1E96"/>
    <w:rsid w:val="006B2677"/>
    <w:rsid w:val="006B26AF"/>
    <w:rsid w:val="006B43DE"/>
    <w:rsid w:val="006B58D7"/>
    <w:rsid w:val="006B6794"/>
    <w:rsid w:val="006B6C45"/>
    <w:rsid w:val="006B7CEC"/>
    <w:rsid w:val="006B7F65"/>
    <w:rsid w:val="006C0477"/>
    <w:rsid w:val="006C0F88"/>
    <w:rsid w:val="006C60A6"/>
    <w:rsid w:val="006C6AE6"/>
    <w:rsid w:val="006C77B0"/>
    <w:rsid w:val="006D06A6"/>
    <w:rsid w:val="006D1DA4"/>
    <w:rsid w:val="006D74C6"/>
    <w:rsid w:val="006D7644"/>
    <w:rsid w:val="006E0E5E"/>
    <w:rsid w:val="006E2ABA"/>
    <w:rsid w:val="006E4725"/>
    <w:rsid w:val="006E66B8"/>
    <w:rsid w:val="006E6C59"/>
    <w:rsid w:val="006F1206"/>
    <w:rsid w:val="006F5F88"/>
    <w:rsid w:val="006F660E"/>
    <w:rsid w:val="00701048"/>
    <w:rsid w:val="007011F6"/>
    <w:rsid w:val="00706747"/>
    <w:rsid w:val="00706840"/>
    <w:rsid w:val="00710839"/>
    <w:rsid w:val="007136DF"/>
    <w:rsid w:val="00713E3D"/>
    <w:rsid w:val="007146C2"/>
    <w:rsid w:val="00716880"/>
    <w:rsid w:val="00716890"/>
    <w:rsid w:val="00717A2D"/>
    <w:rsid w:val="00723DB2"/>
    <w:rsid w:val="0072465C"/>
    <w:rsid w:val="00730DC0"/>
    <w:rsid w:val="0073177A"/>
    <w:rsid w:val="007319C3"/>
    <w:rsid w:val="007327D6"/>
    <w:rsid w:val="00734164"/>
    <w:rsid w:val="0073582B"/>
    <w:rsid w:val="00735C03"/>
    <w:rsid w:val="007377F6"/>
    <w:rsid w:val="007378B0"/>
    <w:rsid w:val="00740B5F"/>
    <w:rsid w:val="00741B87"/>
    <w:rsid w:val="0074695C"/>
    <w:rsid w:val="0075445C"/>
    <w:rsid w:val="00756859"/>
    <w:rsid w:val="0075773E"/>
    <w:rsid w:val="0076138F"/>
    <w:rsid w:val="00766501"/>
    <w:rsid w:val="00770BA0"/>
    <w:rsid w:val="00770F20"/>
    <w:rsid w:val="007735D0"/>
    <w:rsid w:val="00777A08"/>
    <w:rsid w:val="007846A8"/>
    <w:rsid w:val="00786542"/>
    <w:rsid w:val="00787E25"/>
    <w:rsid w:val="00790DFE"/>
    <w:rsid w:val="007947D5"/>
    <w:rsid w:val="00796FA9"/>
    <w:rsid w:val="00797D74"/>
    <w:rsid w:val="007A1075"/>
    <w:rsid w:val="007A62B0"/>
    <w:rsid w:val="007A72E3"/>
    <w:rsid w:val="007B320F"/>
    <w:rsid w:val="007C091D"/>
    <w:rsid w:val="007C43CB"/>
    <w:rsid w:val="007C4A8C"/>
    <w:rsid w:val="007C68BC"/>
    <w:rsid w:val="007D1452"/>
    <w:rsid w:val="007D146A"/>
    <w:rsid w:val="007D3BD2"/>
    <w:rsid w:val="007D4383"/>
    <w:rsid w:val="007D6608"/>
    <w:rsid w:val="007E0862"/>
    <w:rsid w:val="007E38AB"/>
    <w:rsid w:val="007E5352"/>
    <w:rsid w:val="007F4B9F"/>
    <w:rsid w:val="007F7B26"/>
    <w:rsid w:val="008010D8"/>
    <w:rsid w:val="00801F0E"/>
    <w:rsid w:val="00802998"/>
    <w:rsid w:val="00803AB6"/>
    <w:rsid w:val="00803EA4"/>
    <w:rsid w:val="00804C12"/>
    <w:rsid w:val="00807D53"/>
    <w:rsid w:val="008118AF"/>
    <w:rsid w:val="0081576D"/>
    <w:rsid w:val="008234AD"/>
    <w:rsid w:val="00823A40"/>
    <w:rsid w:val="00827E0B"/>
    <w:rsid w:val="008309DA"/>
    <w:rsid w:val="0083138A"/>
    <w:rsid w:val="0083261A"/>
    <w:rsid w:val="008346CF"/>
    <w:rsid w:val="00836F8D"/>
    <w:rsid w:val="00837676"/>
    <w:rsid w:val="00840786"/>
    <w:rsid w:val="00843324"/>
    <w:rsid w:val="008463FE"/>
    <w:rsid w:val="00850F37"/>
    <w:rsid w:val="00863741"/>
    <w:rsid w:val="008676DD"/>
    <w:rsid w:val="00867F00"/>
    <w:rsid w:val="008701EE"/>
    <w:rsid w:val="00870C0D"/>
    <w:rsid w:val="00874771"/>
    <w:rsid w:val="00881951"/>
    <w:rsid w:val="00884D63"/>
    <w:rsid w:val="00885DF5"/>
    <w:rsid w:val="00887DFF"/>
    <w:rsid w:val="0089117F"/>
    <w:rsid w:val="00893E2C"/>
    <w:rsid w:val="00894BAA"/>
    <w:rsid w:val="008A0716"/>
    <w:rsid w:val="008A0DC2"/>
    <w:rsid w:val="008A2496"/>
    <w:rsid w:val="008A438B"/>
    <w:rsid w:val="008B2CF7"/>
    <w:rsid w:val="008B4A6D"/>
    <w:rsid w:val="008B62BF"/>
    <w:rsid w:val="008B64C9"/>
    <w:rsid w:val="008B71A6"/>
    <w:rsid w:val="008B7BB2"/>
    <w:rsid w:val="008C033B"/>
    <w:rsid w:val="008C2367"/>
    <w:rsid w:val="008C3D84"/>
    <w:rsid w:val="008C4C24"/>
    <w:rsid w:val="008C746B"/>
    <w:rsid w:val="008C7495"/>
    <w:rsid w:val="008D0CBB"/>
    <w:rsid w:val="008D14AE"/>
    <w:rsid w:val="008D2A7F"/>
    <w:rsid w:val="008D3023"/>
    <w:rsid w:val="008D3AA4"/>
    <w:rsid w:val="008D4FB5"/>
    <w:rsid w:val="008D62FF"/>
    <w:rsid w:val="008E2262"/>
    <w:rsid w:val="008E51C5"/>
    <w:rsid w:val="008E63B3"/>
    <w:rsid w:val="008E6856"/>
    <w:rsid w:val="008F30E0"/>
    <w:rsid w:val="008F3F0D"/>
    <w:rsid w:val="008F4618"/>
    <w:rsid w:val="008F5931"/>
    <w:rsid w:val="008F7DF2"/>
    <w:rsid w:val="00903879"/>
    <w:rsid w:val="0090404B"/>
    <w:rsid w:val="00904977"/>
    <w:rsid w:val="00907330"/>
    <w:rsid w:val="00910595"/>
    <w:rsid w:val="00912146"/>
    <w:rsid w:val="00912576"/>
    <w:rsid w:val="009158A0"/>
    <w:rsid w:val="00915D43"/>
    <w:rsid w:val="00916057"/>
    <w:rsid w:val="009164F0"/>
    <w:rsid w:val="009173B3"/>
    <w:rsid w:val="00917893"/>
    <w:rsid w:val="00921FB2"/>
    <w:rsid w:val="00924966"/>
    <w:rsid w:val="009257A1"/>
    <w:rsid w:val="009329C8"/>
    <w:rsid w:val="00932A15"/>
    <w:rsid w:val="009337AC"/>
    <w:rsid w:val="00933D54"/>
    <w:rsid w:val="00933E90"/>
    <w:rsid w:val="00934BBD"/>
    <w:rsid w:val="00935562"/>
    <w:rsid w:val="00935DDB"/>
    <w:rsid w:val="0093697D"/>
    <w:rsid w:val="00940519"/>
    <w:rsid w:val="00947765"/>
    <w:rsid w:val="00947ABA"/>
    <w:rsid w:val="009522CC"/>
    <w:rsid w:val="00954C5B"/>
    <w:rsid w:val="00957AE9"/>
    <w:rsid w:val="00960AF2"/>
    <w:rsid w:val="009632AD"/>
    <w:rsid w:val="00963F4C"/>
    <w:rsid w:val="009649BE"/>
    <w:rsid w:val="00964BA4"/>
    <w:rsid w:val="00966759"/>
    <w:rsid w:val="00967196"/>
    <w:rsid w:val="00970B41"/>
    <w:rsid w:val="00972434"/>
    <w:rsid w:val="00973F50"/>
    <w:rsid w:val="00976563"/>
    <w:rsid w:val="00976875"/>
    <w:rsid w:val="00990B34"/>
    <w:rsid w:val="009912F9"/>
    <w:rsid w:val="0099579B"/>
    <w:rsid w:val="00996B4D"/>
    <w:rsid w:val="009A0DDD"/>
    <w:rsid w:val="009A1521"/>
    <w:rsid w:val="009A3BDF"/>
    <w:rsid w:val="009A65EE"/>
    <w:rsid w:val="009A6894"/>
    <w:rsid w:val="009B2179"/>
    <w:rsid w:val="009B3153"/>
    <w:rsid w:val="009B6251"/>
    <w:rsid w:val="009B7850"/>
    <w:rsid w:val="009D0291"/>
    <w:rsid w:val="009D1103"/>
    <w:rsid w:val="009D60B6"/>
    <w:rsid w:val="009E009D"/>
    <w:rsid w:val="009E3571"/>
    <w:rsid w:val="009E3853"/>
    <w:rsid w:val="009E3AC5"/>
    <w:rsid w:val="009E4985"/>
    <w:rsid w:val="009E5704"/>
    <w:rsid w:val="009E6FD9"/>
    <w:rsid w:val="009F25F4"/>
    <w:rsid w:val="009F2AF5"/>
    <w:rsid w:val="009F4206"/>
    <w:rsid w:val="009F6033"/>
    <w:rsid w:val="009F74B2"/>
    <w:rsid w:val="00A06D59"/>
    <w:rsid w:val="00A0737D"/>
    <w:rsid w:val="00A100DC"/>
    <w:rsid w:val="00A11918"/>
    <w:rsid w:val="00A125B5"/>
    <w:rsid w:val="00A136E7"/>
    <w:rsid w:val="00A136F7"/>
    <w:rsid w:val="00A23E63"/>
    <w:rsid w:val="00A269FE"/>
    <w:rsid w:val="00A278B0"/>
    <w:rsid w:val="00A301E4"/>
    <w:rsid w:val="00A31281"/>
    <w:rsid w:val="00A315C4"/>
    <w:rsid w:val="00A31DE6"/>
    <w:rsid w:val="00A32742"/>
    <w:rsid w:val="00A33AB9"/>
    <w:rsid w:val="00A34D2D"/>
    <w:rsid w:val="00A34EA3"/>
    <w:rsid w:val="00A37112"/>
    <w:rsid w:val="00A4074A"/>
    <w:rsid w:val="00A419B0"/>
    <w:rsid w:val="00A42181"/>
    <w:rsid w:val="00A43BE3"/>
    <w:rsid w:val="00A43F89"/>
    <w:rsid w:val="00A440A1"/>
    <w:rsid w:val="00A45C5E"/>
    <w:rsid w:val="00A543C7"/>
    <w:rsid w:val="00A544E2"/>
    <w:rsid w:val="00A573BC"/>
    <w:rsid w:val="00A650FC"/>
    <w:rsid w:val="00A66536"/>
    <w:rsid w:val="00A66769"/>
    <w:rsid w:val="00A7105F"/>
    <w:rsid w:val="00A760C2"/>
    <w:rsid w:val="00A77333"/>
    <w:rsid w:val="00A7785E"/>
    <w:rsid w:val="00A779EF"/>
    <w:rsid w:val="00A81FAD"/>
    <w:rsid w:val="00A923C9"/>
    <w:rsid w:val="00A937B8"/>
    <w:rsid w:val="00A94A58"/>
    <w:rsid w:val="00A95ABF"/>
    <w:rsid w:val="00A964D3"/>
    <w:rsid w:val="00A9691F"/>
    <w:rsid w:val="00A96B17"/>
    <w:rsid w:val="00AA7C47"/>
    <w:rsid w:val="00AB06DC"/>
    <w:rsid w:val="00AB08FF"/>
    <w:rsid w:val="00AB11E6"/>
    <w:rsid w:val="00AB2072"/>
    <w:rsid w:val="00AB4E9C"/>
    <w:rsid w:val="00AB5107"/>
    <w:rsid w:val="00AC18B8"/>
    <w:rsid w:val="00AC636C"/>
    <w:rsid w:val="00AC772A"/>
    <w:rsid w:val="00AC7FA0"/>
    <w:rsid w:val="00AD1249"/>
    <w:rsid w:val="00AD3D4B"/>
    <w:rsid w:val="00AD5A89"/>
    <w:rsid w:val="00AE0404"/>
    <w:rsid w:val="00AE41D2"/>
    <w:rsid w:val="00AE7794"/>
    <w:rsid w:val="00AF0BEC"/>
    <w:rsid w:val="00AF4CC1"/>
    <w:rsid w:val="00B00300"/>
    <w:rsid w:val="00B00702"/>
    <w:rsid w:val="00B02982"/>
    <w:rsid w:val="00B05468"/>
    <w:rsid w:val="00B07E2B"/>
    <w:rsid w:val="00B16302"/>
    <w:rsid w:val="00B20C55"/>
    <w:rsid w:val="00B2327E"/>
    <w:rsid w:val="00B25352"/>
    <w:rsid w:val="00B36EBC"/>
    <w:rsid w:val="00B403BD"/>
    <w:rsid w:val="00B40CE4"/>
    <w:rsid w:val="00B4173C"/>
    <w:rsid w:val="00B417AE"/>
    <w:rsid w:val="00B41D51"/>
    <w:rsid w:val="00B442C2"/>
    <w:rsid w:val="00B454C8"/>
    <w:rsid w:val="00B47898"/>
    <w:rsid w:val="00B50FEF"/>
    <w:rsid w:val="00B51D55"/>
    <w:rsid w:val="00B52D0B"/>
    <w:rsid w:val="00B52FCE"/>
    <w:rsid w:val="00B535AF"/>
    <w:rsid w:val="00B55153"/>
    <w:rsid w:val="00B55579"/>
    <w:rsid w:val="00B60574"/>
    <w:rsid w:val="00B606AE"/>
    <w:rsid w:val="00B6350E"/>
    <w:rsid w:val="00B65D2C"/>
    <w:rsid w:val="00B71F97"/>
    <w:rsid w:val="00B72A01"/>
    <w:rsid w:val="00B76892"/>
    <w:rsid w:val="00B80700"/>
    <w:rsid w:val="00B80C92"/>
    <w:rsid w:val="00B81DD9"/>
    <w:rsid w:val="00B8293D"/>
    <w:rsid w:val="00B83709"/>
    <w:rsid w:val="00B9218C"/>
    <w:rsid w:val="00B92318"/>
    <w:rsid w:val="00B95CA0"/>
    <w:rsid w:val="00B96343"/>
    <w:rsid w:val="00B97811"/>
    <w:rsid w:val="00BA1438"/>
    <w:rsid w:val="00BA16C0"/>
    <w:rsid w:val="00BA340B"/>
    <w:rsid w:val="00BA63ED"/>
    <w:rsid w:val="00BA7013"/>
    <w:rsid w:val="00BA76A8"/>
    <w:rsid w:val="00BB0D2C"/>
    <w:rsid w:val="00BB261B"/>
    <w:rsid w:val="00BB28B2"/>
    <w:rsid w:val="00BB4179"/>
    <w:rsid w:val="00BB41C7"/>
    <w:rsid w:val="00BB456F"/>
    <w:rsid w:val="00BB5065"/>
    <w:rsid w:val="00BB6597"/>
    <w:rsid w:val="00BB67E4"/>
    <w:rsid w:val="00BB74BB"/>
    <w:rsid w:val="00BB7BC6"/>
    <w:rsid w:val="00BC3446"/>
    <w:rsid w:val="00BC36AB"/>
    <w:rsid w:val="00BC396C"/>
    <w:rsid w:val="00BC3ED4"/>
    <w:rsid w:val="00BC698E"/>
    <w:rsid w:val="00BD3228"/>
    <w:rsid w:val="00BD79AC"/>
    <w:rsid w:val="00BE11B5"/>
    <w:rsid w:val="00BE4342"/>
    <w:rsid w:val="00BE614D"/>
    <w:rsid w:val="00BF2557"/>
    <w:rsid w:val="00BF43E9"/>
    <w:rsid w:val="00BF46EA"/>
    <w:rsid w:val="00BF5E51"/>
    <w:rsid w:val="00BF7028"/>
    <w:rsid w:val="00C02E88"/>
    <w:rsid w:val="00C03A57"/>
    <w:rsid w:val="00C0701E"/>
    <w:rsid w:val="00C11847"/>
    <w:rsid w:val="00C129CF"/>
    <w:rsid w:val="00C136DC"/>
    <w:rsid w:val="00C14D8B"/>
    <w:rsid w:val="00C16869"/>
    <w:rsid w:val="00C20FA7"/>
    <w:rsid w:val="00C23A31"/>
    <w:rsid w:val="00C27BF4"/>
    <w:rsid w:val="00C313F9"/>
    <w:rsid w:val="00C320A4"/>
    <w:rsid w:val="00C3309C"/>
    <w:rsid w:val="00C363F9"/>
    <w:rsid w:val="00C367E6"/>
    <w:rsid w:val="00C378E0"/>
    <w:rsid w:val="00C430F9"/>
    <w:rsid w:val="00C45AA4"/>
    <w:rsid w:val="00C46C76"/>
    <w:rsid w:val="00C5066E"/>
    <w:rsid w:val="00C51DEB"/>
    <w:rsid w:val="00C529D3"/>
    <w:rsid w:val="00C54A68"/>
    <w:rsid w:val="00C57431"/>
    <w:rsid w:val="00C6120C"/>
    <w:rsid w:val="00C64620"/>
    <w:rsid w:val="00C660BB"/>
    <w:rsid w:val="00C66EEB"/>
    <w:rsid w:val="00C749C1"/>
    <w:rsid w:val="00C74E1D"/>
    <w:rsid w:val="00C8039B"/>
    <w:rsid w:val="00C8273C"/>
    <w:rsid w:val="00C8361D"/>
    <w:rsid w:val="00C8406B"/>
    <w:rsid w:val="00C84D21"/>
    <w:rsid w:val="00C853AF"/>
    <w:rsid w:val="00C86C64"/>
    <w:rsid w:val="00C9230C"/>
    <w:rsid w:val="00C93BD3"/>
    <w:rsid w:val="00C977AB"/>
    <w:rsid w:val="00CA0EAF"/>
    <w:rsid w:val="00CA1D97"/>
    <w:rsid w:val="00CB105E"/>
    <w:rsid w:val="00CB2756"/>
    <w:rsid w:val="00CB3C3F"/>
    <w:rsid w:val="00CB6112"/>
    <w:rsid w:val="00CC2DA0"/>
    <w:rsid w:val="00CC30B5"/>
    <w:rsid w:val="00CC5259"/>
    <w:rsid w:val="00CC56D7"/>
    <w:rsid w:val="00CD152A"/>
    <w:rsid w:val="00CD30F4"/>
    <w:rsid w:val="00CD47A5"/>
    <w:rsid w:val="00CE0D2E"/>
    <w:rsid w:val="00CE2ABA"/>
    <w:rsid w:val="00CE350E"/>
    <w:rsid w:val="00CE4883"/>
    <w:rsid w:val="00CF2281"/>
    <w:rsid w:val="00CF2774"/>
    <w:rsid w:val="00CF2FE0"/>
    <w:rsid w:val="00CF7664"/>
    <w:rsid w:val="00D00053"/>
    <w:rsid w:val="00D019B2"/>
    <w:rsid w:val="00D01E9E"/>
    <w:rsid w:val="00D02B5E"/>
    <w:rsid w:val="00D03CEC"/>
    <w:rsid w:val="00D0466A"/>
    <w:rsid w:val="00D048BB"/>
    <w:rsid w:val="00D057B3"/>
    <w:rsid w:val="00D07422"/>
    <w:rsid w:val="00D0747E"/>
    <w:rsid w:val="00D124FB"/>
    <w:rsid w:val="00D135DE"/>
    <w:rsid w:val="00D14B66"/>
    <w:rsid w:val="00D2089D"/>
    <w:rsid w:val="00D222AC"/>
    <w:rsid w:val="00D24FB4"/>
    <w:rsid w:val="00D27D0B"/>
    <w:rsid w:val="00D339DE"/>
    <w:rsid w:val="00D352A5"/>
    <w:rsid w:val="00D35371"/>
    <w:rsid w:val="00D36DEB"/>
    <w:rsid w:val="00D441AB"/>
    <w:rsid w:val="00D453B4"/>
    <w:rsid w:val="00D45F19"/>
    <w:rsid w:val="00D46AEB"/>
    <w:rsid w:val="00D4778B"/>
    <w:rsid w:val="00D57026"/>
    <w:rsid w:val="00D5729C"/>
    <w:rsid w:val="00D60621"/>
    <w:rsid w:val="00D62946"/>
    <w:rsid w:val="00D6763D"/>
    <w:rsid w:val="00D67CBF"/>
    <w:rsid w:val="00D715C7"/>
    <w:rsid w:val="00D72012"/>
    <w:rsid w:val="00D72537"/>
    <w:rsid w:val="00D735C4"/>
    <w:rsid w:val="00D77E97"/>
    <w:rsid w:val="00D80C67"/>
    <w:rsid w:val="00D84C1C"/>
    <w:rsid w:val="00D90F89"/>
    <w:rsid w:val="00D91544"/>
    <w:rsid w:val="00D968BC"/>
    <w:rsid w:val="00D96EE4"/>
    <w:rsid w:val="00DA176F"/>
    <w:rsid w:val="00DA177C"/>
    <w:rsid w:val="00DA4476"/>
    <w:rsid w:val="00DC13E7"/>
    <w:rsid w:val="00DC2A94"/>
    <w:rsid w:val="00DC44A5"/>
    <w:rsid w:val="00DC5932"/>
    <w:rsid w:val="00DC7A2E"/>
    <w:rsid w:val="00DD3CA0"/>
    <w:rsid w:val="00DD4FE9"/>
    <w:rsid w:val="00DD5B0E"/>
    <w:rsid w:val="00DE07A8"/>
    <w:rsid w:val="00DE0ADD"/>
    <w:rsid w:val="00DE2F83"/>
    <w:rsid w:val="00DE314E"/>
    <w:rsid w:val="00DF1B00"/>
    <w:rsid w:val="00DF5A2A"/>
    <w:rsid w:val="00DF6538"/>
    <w:rsid w:val="00DF6F48"/>
    <w:rsid w:val="00E03860"/>
    <w:rsid w:val="00E0416C"/>
    <w:rsid w:val="00E04243"/>
    <w:rsid w:val="00E06C29"/>
    <w:rsid w:val="00E12A9A"/>
    <w:rsid w:val="00E12DD7"/>
    <w:rsid w:val="00E17853"/>
    <w:rsid w:val="00E17A3F"/>
    <w:rsid w:val="00E17B63"/>
    <w:rsid w:val="00E20144"/>
    <w:rsid w:val="00E20467"/>
    <w:rsid w:val="00E20A7E"/>
    <w:rsid w:val="00E22D08"/>
    <w:rsid w:val="00E23128"/>
    <w:rsid w:val="00E2564B"/>
    <w:rsid w:val="00E266D1"/>
    <w:rsid w:val="00E323FD"/>
    <w:rsid w:val="00E35DDB"/>
    <w:rsid w:val="00E365F9"/>
    <w:rsid w:val="00E41C57"/>
    <w:rsid w:val="00E43668"/>
    <w:rsid w:val="00E457D1"/>
    <w:rsid w:val="00E458AD"/>
    <w:rsid w:val="00E45BFB"/>
    <w:rsid w:val="00E46259"/>
    <w:rsid w:val="00E472FD"/>
    <w:rsid w:val="00E50CA7"/>
    <w:rsid w:val="00E5119A"/>
    <w:rsid w:val="00E51C25"/>
    <w:rsid w:val="00E51D8D"/>
    <w:rsid w:val="00E53709"/>
    <w:rsid w:val="00E5382D"/>
    <w:rsid w:val="00E53881"/>
    <w:rsid w:val="00E563FE"/>
    <w:rsid w:val="00E57147"/>
    <w:rsid w:val="00E625F9"/>
    <w:rsid w:val="00E647C3"/>
    <w:rsid w:val="00E6554B"/>
    <w:rsid w:val="00E74DB6"/>
    <w:rsid w:val="00E76616"/>
    <w:rsid w:val="00E87511"/>
    <w:rsid w:val="00E90C91"/>
    <w:rsid w:val="00E91AC7"/>
    <w:rsid w:val="00E93D6A"/>
    <w:rsid w:val="00E9495E"/>
    <w:rsid w:val="00EA34A7"/>
    <w:rsid w:val="00EA366B"/>
    <w:rsid w:val="00EA3AA2"/>
    <w:rsid w:val="00EA6762"/>
    <w:rsid w:val="00EA7B3B"/>
    <w:rsid w:val="00EA7D4A"/>
    <w:rsid w:val="00EC0111"/>
    <w:rsid w:val="00EC270F"/>
    <w:rsid w:val="00EC2F71"/>
    <w:rsid w:val="00EC61E0"/>
    <w:rsid w:val="00EC6525"/>
    <w:rsid w:val="00EC7F4A"/>
    <w:rsid w:val="00ED2CE0"/>
    <w:rsid w:val="00ED741A"/>
    <w:rsid w:val="00ED74A1"/>
    <w:rsid w:val="00EE0572"/>
    <w:rsid w:val="00EE6020"/>
    <w:rsid w:val="00EE747C"/>
    <w:rsid w:val="00EE7B57"/>
    <w:rsid w:val="00EF10E5"/>
    <w:rsid w:val="00EF3E69"/>
    <w:rsid w:val="00EF4739"/>
    <w:rsid w:val="00EF5980"/>
    <w:rsid w:val="00F02E56"/>
    <w:rsid w:val="00F04636"/>
    <w:rsid w:val="00F05F7E"/>
    <w:rsid w:val="00F06FB0"/>
    <w:rsid w:val="00F07B11"/>
    <w:rsid w:val="00F11721"/>
    <w:rsid w:val="00F13657"/>
    <w:rsid w:val="00F20291"/>
    <w:rsid w:val="00F249D8"/>
    <w:rsid w:val="00F27258"/>
    <w:rsid w:val="00F30845"/>
    <w:rsid w:val="00F3356F"/>
    <w:rsid w:val="00F3420A"/>
    <w:rsid w:val="00F34443"/>
    <w:rsid w:val="00F37F4D"/>
    <w:rsid w:val="00F40ADB"/>
    <w:rsid w:val="00F419F3"/>
    <w:rsid w:val="00F42135"/>
    <w:rsid w:val="00F4339C"/>
    <w:rsid w:val="00F43D69"/>
    <w:rsid w:val="00F44AE3"/>
    <w:rsid w:val="00F44E5E"/>
    <w:rsid w:val="00F50085"/>
    <w:rsid w:val="00F54B6F"/>
    <w:rsid w:val="00F56F68"/>
    <w:rsid w:val="00F57753"/>
    <w:rsid w:val="00F60CD7"/>
    <w:rsid w:val="00F6299C"/>
    <w:rsid w:val="00F63757"/>
    <w:rsid w:val="00F66452"/>
    <w:rsid w:val="00F742E4"/>
    <w:rsid w:val="00F76F2B"/>
    <w:rsid w:val="00F85D1E"/>
    <w:rsid w:val="00F9763E"/>
    <w:rsid w:val="00FA057A"/>
    <w:rsid w:val="00FA7B41"/>
    <w:rsid w:val="00FB04C1"/>
    <w:rsid w:val="00FB0E60"/>
    <w:rsid w:val="00FB1219"/>
    <w:rsid w:val="00FB2845"/>
    <w:rsid w:val="00FB3AF3"/>
    <w:rsid w:val="00FC0AA0"/>
    <w:rsid w:val="00FD0178"/>
    <w:rsid w:val="00FD3E29"/>
    <w:rsid w:val="00FD5A39"/>
    <w:rsid w:val="00FE1399"/>
    <w:rsid w:val="00FE16D4"/>
    <w:rsid w:val="00FE1F78"/>
    <w:rsid w:val="00FE35F1"/>
    <w:rsid w:val="00FE54E7"/>
    <w:rsid w:val="00FE55D7"/>
    <w:rsid w:val="00FE5D1A"/>
    <w:rsid w:val="00FF1013"/>
    <w:rsid w:val="00FF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188918F5"/>
  <w15:docId w15:val="{4F7A695B-0D0F-4EEA-9B44-79139930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1DA4"/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342431"/>
    <w:pPr>
      <w:keepNext/>
      <w:outlineLvl w:val="0"/>
    </w:pPr>
    <w:rPr>
      <w:b/>
      <w:snapToGrid w:val="0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6D1DA4"/>
    <w:pPr>
      <w:spacing w:after="120" w:line="480" w:lineRule="auto"/>
      <w:ind w:left="283"/>
    </w:pPr>
  </w:style>
  <w:style w:type="paragraph" w:styleId="Zarkazkladnhotextu">
    <w:name w:val="Body Text Indent"/>
    <w:basedOn w:val="Normlny"/>
    <w:link w:val="ZarkazkladnhotextuChar"/>
    <w:rsid w:val="00025CC0"/>
    <w:pPr>
      <w:spacing w:after="120"/>
      <w:ind w:left="283"/>
    </w:pPr>
  </w:style>
  <w:style w:type="paragraph" w:styleId="Zkladntext2">
    <w:name w:val="Body Text 2"/>
    <w:basedOn w:val="Normlny"/>
    <w:rsid w:val="00025CC0"/>
    <w:pPr>
      <w:spacing w:after="120" w:line="480" w:lineRule="auto"/>
    </w:pPr>
  </w:style>
  <w:style w:type="paragraph" w:styleId="Zarkazkladnhotextu3">
    <w:name w:val="Body Text Indent 3"/>
    <w:basedOn w:val="Normlny"/>
    <w:link w:val="Zarkazkladnhotextu3Char"/>
    <w:uiPriority w:val="99"/>
    <w:rsid w:val="00025CC0"/>
    <w:pPr>
      <w:spacing w:after="120"/>
      <w:ind w:left="283"/>
    </w:pPr>
    <w:rPr>
      <w:sz w:val="16"/>
      <w:szCs w:val="16"/>
    </w:rPr>
  </w:style>
  <w:style w:type="paragraph" w:styleId="Pta">
    <w:name w:val="footer"/>
    <w:basedOn w:val="Normlny"/>
    <w:link w:val="PtaChar"/>
    <w:uiPriority w:val="99"/>
    <w:rsid w:val="00E12DD7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12DD7"/>
  </w:style>
  <w:style w:type="paragraph" w:styleId="Textbubliny">
    <w:name w:val="Balloon Text"/>
    <w:basedOn w:val="Normlny"/>
    <w:semiHidden/>
    <w:rsid w:val="00464E1D"/>
    <w:rPr>
      <w:rFonts w:ascii="Tahoma" w:hAnsi="Tahoma" w:cs="Tahoma"/>
      <w:sz w:val="16"/>
      <w:szCs w:val="16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5B347F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F11721"/>
    <w:rPr>
      <w:rFonts w:ascii="Arial" w:hAnsi="Arial"/>
      <w:sz w:val="24"/>
    </w:rPr>
  </w:style>
  <w:style w:type="paragraph" w:styleId="Odsekzoznamu">
    <w:name w:val="List Paragraph"/>
    <w:aliases w:val="body,Odsek zoznamu1,Odsek,Odsek zoznamu2"/>
    <w:basedOn w:val="Normlny"/>
    <w:link w:val="OdsekzoznamuChar"/>
    <w:uiPriority w:val="34"/>
    <w:qFormat/>
    <w:rsid w:val="00BB28B2"/>
    <w:pPr>
      <w:ind w:left="720"/>
      <w:contextualSpacing/>
    </w:pPr>
  </w:style>
  <w:style w:type="paragraph" w:styleId="Hlavika">
    <w:name w:val="header"/>
    <w:basedOn w:val="Normlny"/>
    <w:link w:val="HlavikaChar"/>
    <w:rsid w:val="009164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164F0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547911"/>
    <w:rPr>
      <w:rFonts w:ascii="Arial" w:hAnsi="Arial"/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5E5E4E"/>
    <w:rPr>
      <w:rFonts w:ascii="Arial" w:hAnsi="Arial"/>
      <w:sz w:val="16"/>
      <w:szCs w:val="16"/>
    </w:rPr>
  </w:style>
  <w:style w:type="paragraph" w:styleId="Obyajntext">
    <w:name w:val="Plain Text"/>
    <w:basedOn w:val="Normlny"/>
    <w:link w:val="ObyajntextChar"/>
    <w:uiPriority w:val="99"/>
    <w:unhideWhenUsed/>
    <w:rsid w:val="000E22B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E22B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dsekzoznamuChar">
    <w:name w:val="Odsek zoznamu Char"/>
    <w:aliases w:val="body Char,Odsek zoznamu1 Char,Odsek Char,Odsek zoznamu2 Char"/>
    <w:basedOn w:val="Predvolenpsmoodseku"/>
    <w:link w:val="Odsekzoznamu"/>
    <w:uiPriority w:val="34"/>
    <w:locked/>
    <w:rsid w:val="00770F2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817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313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56E66-EE22-4E0B-90FB-B7FB07361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1266</TotalTime>
  <Pages>11</Pages>
  <Words>3595</Words>
  <Characters>17218</Characters>
  <Application>Microsoft Office Word</Application>
  <DocSecurity>0</DocSecurity>
  <Lines>143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Výdavky na nemocenské dávky</vt:lpstr>
    </vt:vector>
  </TitlesOfParts>
  <Company>Sociálna poisťovňa</Company>
  <LinksUpToDate>false</LinksUpToDate>
  <CharactersWithSpaces>20772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Výdavky na nemocenské dávky</dc:title>
  <dc:creator>FARKASOVA_K</dc:creator>
  <cp:lastModifiedBy>Farkašová Kamila</cp:lastModifiedBy>
  <cp:revision>79</cp:revision>
  <cp:lastPrinted>2019-10-01T08:06:00Z</cp:lastPrinted>
  <dcterms:created xsi:type="dcterms:W3CDTF">2018-09-19T12:27:00Z</dcterms:created>
  <dcterms:modified xsi:type="dcterms:W3CDTF">2019-10-01T08:06:00Z</dcterms:modified>
</cp:coreProperties>
</file>