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NÁRODNÁ   RADA   SLOVENSKEJ   REPUBLIKY</w:t>
      </w: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________________________________________________________________</w:t>
      </w: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VII. volebné obdobie</w:t>
      </w:r>
      <w:r>
        <w:rPr>
          <w:rFonts w:ascii="Times New Roman" w:eastAsia="Times New Roman" w:hAnsi="Times New Roman" w:cs="Times New Roman"/>
          <w:b/>
          <w:bCs/>
          <w:color w:val="000000"/>
          <w:sz w:val="24"/>
          <w:szCs w:val="24"/>
          <w:lang w:eastAsia="sk-SK"/>
        </w:rPr>
        <w:br/>
      </w:r>
      <w:r>
        <w:rPr>
          <w:rFonts w:ascii="Times New Roman" w:eastAsia="Times New Roman" w:hAnsi="Times New Roman" w:cs="Times New Roman"/>
          <w:b/>
          <w:bCs/>
          <w:color w:val="000000"/>
          <w:sz w:val="24"/>
          <w:szCs w:val="24"/>
          <w:lang w:eastAsia="sk-SK"/>
        </w:rPr>
        <w:br/>
      </w:r>
    </w:p>
    <w:p w:rsidR="00146724" w:rsidRDefault="00146724" w:rsidP="00146724">
      <w:pPr>
        <w:spacing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p>
    <w:p w:rsidR="00146724" w:rsidRDefault="00146724" w:rsidP="0014672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Číslo: CRD-1737/2019</w:t>
      </w: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240" w:line="240" w:lineRule="auto"/>
        <w:rPr>
          <w:rFonts w:ascii="Times New Roman" w:eastAsia="Times New Roman" w:hAnsi="Times New Roman" w:cs="Times New Roman"/>
          <w:sz w:val="24"/>
          <w:szCs w:val="24"/>
          <w:lang w:eastAsia="sk-SK"/>
        </w:rPr>
      </w:pPr>
    </w:p>
    <w:p w:rsidR="002557B4" w:rsidRDefault="002557B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center"/>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color w:val="000000"/>
          <w:sz w:val="24"/>
          <w:szCs w:val="24"/>
          <w:lang w:eastAsia="sk-SK"/>
        </w:rPr>
        <w:t>1607a</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center"/>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color w:val="000000"/>
          <w:sz w:val="24"/>
          <w:szCs w:val="24"/>
          <w:lang w:eastAsia="sk-SK"/>
        </w:rPr>
        <w:t>S p o l o č n á    s p r á v a</w:t>
      </w: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výborov Národnej rady Slovenskej republiky o prerokovaní   vládneho návrhu </w:t>
      </w:r>
      <w:r>
        <w:rPr>
          <w:rFonts w:ascii="Times New Roman" w:hAnsi="Times New Roman" w:cs="Times New Roman"/>
          <w:b/>
          <w:sz w:val="24"/>
          <w:szCs w:val="24"/>
        </w:rPr>
        <w:t>zákona o občianskych preukazoch a o zmene a doplnení niektorých zákonov</w:t>
      </w:r>
      <w:r>
        <w:rPr>
          <w:rFonts w:ascii="Times New Roman" w:hAnsi="Times New Roman" w:cs="Times New Roman"/>
          <w:sz w:val="24"/>
          <w:szCs w:val="24"/>
        </w:rPr>
        <w:t xml:space="preserve"> (tlač 1607)</w:t>
      </w:r>
      <w:r>
        <w:rPr>
          <w:rFonts w:ascii="Times New Roman" w:eastAsia="Times New Roman" w:hAnsi="Times New Roman" w:cs="Times New Roman"/>
          <w:b/>
          <w:bCs/>
          <w:color w:val="000000"/>
          <w:sz w:val="24"/>
          <w:szCs w:val="24"/>
          <w:lang w:eastAsia="sk-SK"/>
        </w:rPr>
        <w:t xml:space="preserve"> vo výboroch Národnej rady Slovenskej republiky</w:t>
      </w:r>
      <w:r>
        <w:rPr>
          <w:rFonts w:ascii="Times New Roman" w:eastAsia="Times New Roman" w:hAnsi="Times New Roman" w:cs="Times New Roman"/>
          <w:color w:val="000000"/>
          <w:sz w:val="24"/>
          <w:szCs w:val="24"/>
          <w:lang w:eastAsia="sk-SK"/>
        </w:rPr>
        <w:t xml:space="preserve"> v druhom čítaní</w:t>
      </w: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___________________________________________________________________________</w:t>
      </w: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 Národnej rady Slovenskej republiky pre verejnú správu a regionálny rozvoj ako gestorský výbor k </w:t>
      </w:r>
      <w:r>
        <w:rPr>
          <w:rFonts w:ascii="Times New Roman" w:eastAsia="Times New Roman" w:hAnsi="Times New Roman" w:cs="Times New Roman"/>
          <w:b/>
          <w:bCs/>
          <w:color w:val="000000"/>
          <w:sz w:val="24"/>
          <w:szCs w:val="24"/>
          <w:lang w:eastAsia="sk-SK"/>
        </w:rPr>
        <w:t>vládnemu</w:t>
      </w: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b/>
          <w:bCs/>
          <w:color w:val="000000"/>
          <w:sz w:val="24"/>
          <w:szCs w:val="24"/>
          <w:lang w:eastAsia="sk-SK"/>
        </w:rPr>
        <w:t xml:space="preserve">návrhu </w:t>
      </w:r>
      <w:r>
        <w:rPr>
          <w:rFonts w:ascii="Times New Roman" w:hAnsi="Times New Roman" w:cs="Times New Roman"/>
          <w:b/>
          <w:sz w:val="24"/>
          <w:szCs w:val="24"/>
        </w:rPr>
        <w:t>zákona o občianskych preukazoch a o zmene a doplnení niektorých zákonov</w:t>
      </w:r>
      <w:r>
        <w:rPr>
          <w:rFonts w:ascii="Times New Roman" w:hAnsi="Times New Roman" w:cs="Times New Roman"/>
          <w:sz w:val="24"/>
          <w:szCs w:val="24"/>
        </w:rPr>
        <w:t xml:space="preserve"> (tlač 1607)</w:t>
      </w:r>
      <w:r>
        <w:rPr>
          <w:rFonts w:ascii="Times New Roman" w:eastAsia="Times New Roman" w:hAnsi="Times New Roman" w:cs="Times New Roman"/>
          <w:color w:val="000000"/>
          <w:sz w:val="24"/>
          <w:szCs w:val="24"/>
          <w:lang w:eastAsia="sk-SK"/>
        </w:rPr>
        <w:t xml:space="preserve"> podáva Národnej rade Slovenskej republiky v súlade   s § 79 ods. 1 zákona Národnej rady Slovenskej republiky č. 350/1996 Z. z. o rokovacom poriadku Národnej rady Slovenskej republiky spoločnú správu výborov Národnej rady Slovenskej republiky:</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 xml:space="preserve">Národná rada Slovenskej republiky uznesením č. 2066 z 19. septembra 2019 pridelila </w:t>
      </w:r>
      <w:r w:rsidR="00027681">
        <w:rPr>
          <w:rFonts w:ascii="Times New Roman" w:eastAsia="Times New Roman" w:hAnsi="Times New Roman" w:cs="Times New Roman"/>
          <w:b/>
          <w:bCs/>
          <w:color w:val="000000"/>
          <w:sz w:val="24"/>
          <w:szCs w:val="24"/>
          <w:lang w:eastAsia="sk-SK"/>
        </w:rPr>
        <w:t>   vládny návrh</w:t>
      </w:r>
      <w:r>
        <w:rPr>
          <w:rFonts w:ascii="Times New Roman" w:eastAsia="Times New Roman" w:hAnsi="Times New Roman" w:cs="Times New Roman"/>
          <w:b/>
          <w:bCs/>
          <w:color w:val="000000"/>
          <w:sz w:val="24"/>
          <w:szCs w:val="24"/>
          <w:lang w:eastAsia="sk-SK"/>
        </w:rPr>
        <w:t xml:space="preserve"> </w:t>
      </w:r>
      <w:r>
        <w:rPr>
          <w:rFonts w:ascii="Times New Roman" w:hAnsi="Times New Roman" w:cs="Times New Roman"/>
          <w:b/>
          <w:sz w:val="24"/>
          <w:szCs w:val="24"/>
        </w:rPr>
        <w:t>zákona o občianskych preukazoch a o zmene a doplnení niektorých zákonov</w:t>
      </w:r>
      <w:r>
        <w:rPr>
          <w:rFonts w:ascii="Times New Roman" w:hAnsi="Times New Roman" w:cs="Times New Roman"/>
          <w:sz w:val="24"/>
          <w:szCs w:val="24"/>
        </w:rPr>
        <w:t xml:space="preserve"> (tlač 1607)</w:t>
      </w: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color w:val="000000"/>
          <w:sz w:val="24"/>
          <w:szCs w:val="24"/>
          <w:lang w:eastAsia="sk-SK"/>
        </w:rPr>
        <w:t>na prerokovanie týmto výborom:</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b/>
          <w:bCs/>
          <w:color w:val="000000"/>
          <w:sz w:val="24"/>
          <w:szCs w:val="24"/>
          <w:lang w:eastAsia="sk-SK"/>
        </w:rPr>
        <w:t>Ústavnoprávnemu výboru Národnej rady Slovenskej republiky</w:t>
      </w:r>
      <w:r>
        <w:rPr>
          <w:rFonts w:ascii="Times New Roman" w:eastAsia="Times New Roman" w:hAnsi="Times New Roman" w:cs="Times New Roman"/>
          <w:b/>
          <w:bCs/>
          <w:color w:val="000000"/>
          <w:sz w:val="24"/>
          <w:szCs w:val="24"/>
          <w:lang w:eastAsia="sk-SK"/>
        </w:rPr>
        <w:tab/>
      </w: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t>Výboru Národnej rady Slovenskej republiky pre financie a rozpočet</w:t>
      </w: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t xml:space="preserve">Výboru Národnej rady Slovenskej republiky pre verejnú správu a regionálny </w:t>
      </w:r>
      <w:r>
        <w:rPr>
          <w:rFonts w:ascii="Times New Roman" w:eastAsia="Times New Roman" w:hAnsi="Times New Roman" w:cs="Times New Roman"/>
          <w:b/>
          <w:bCs/>
          <w:color w:val="000000"/>
          <w:sz w:val="24"/>
          <w:szCs w:val="24"/>
          <w:lang w:eastAsia="sk-SK"/>
        </w:rPr>
        <w:tab/>
        <w:t>rozvoj</w:t>
      </w: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t>a</w:t>
      </w:r>
    </w:p>
    <w:p w:rsidR="00146724" w:rsidRDefault="00146724" w:rsidP="0014672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b/>
          <w:sz w:val="24"/>
          <w:szCs w:val="24"/>
          <w:lang w:eastAsia="sk-SK"/>
        </w:rPr>
        <w:t>Výboru Národnej rady Slovenskej republiky pre obranu a bezpečnosť</w:t>
      </w:r>
      <w:r>
        <w:rPr>
          <w:rFonts w:ascii="Times New Roman" w:eastAsia="Times New Roman" w:hAnsi="Times New Roman" w:cs="Times New Roman"/>
          <w:sz w:val="24"/>
          <w:szCs w:val="24"/>
          <w:lang w:eastAsia="sk-SK"/>
        </w:rPr>
        <w:t>;</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Výbory prerokovali predmetný  návrh zákona v lehote určenej uznesením Národnej rady Slovenskej republiky.</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lastRenderedPageBreak/>
        <w:t>II.</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III.</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Výbory Národnej rady Slovenskej republiky, ktorým bol  návrh zákona pridelený zaujali k nemu nasledovné stanoviská:</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b/>
          <w:bCs/>
          <w:color w:val="000000"/>
          <w:sz w:val="24"/>
          <w:szCs w:val="24"/>
          <w:lang w:eastAsia="sk-SK"/>
        </w:rPr>
        <w:t>Ústavnoprávny   výbor</w:t>
      </w: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b/>
          <w:bCs/>
          <w:color w:val="000000"/>
          <w:sz w:val="24"/>
          <w:szCs w:val="24"/>
          <w:lang w:eastAsia="sk-SK"/>
        </w:rPr>
        <w:t>Národnej  rady   Slovenskej republiky</w:t>
      </w:r>
      <w:r>
        <w:rPr>
          <w:rFonts w:ascii="Times New Roman" w:eastAsia="Times New Roman" w:hAnsi="Times New Roman" w:cs="Times New Roman"/>
          <w:color w:val="000000"/>
          <w:sz w:val="24"/>
          <w:szCs w:val="24"/>
          <w:lang w:eastAsia="sk-SK"/>
        </w:rPr>
        <w:t xml:space="preserve">  uznesením   č. 717  </w:t>
      </w: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color w:val="000000"/>
          <w:sz w:val="24"/>
          <w:szCs w:val="24"/>
          <w:lang w:eastAsia="sk-SK"/>
        </w:rPr>
        <w:t xml:space="preserve">z 8. októbra  2019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 xml:space="preserve">schváliť s pozmeňujúcimi a doplňujúcimi návrhmi; </w:t>
      </w: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Výbor Národnej rady Slovenskej republiky pre financie a rozpočet </w:t>
      </w:r>
      <w:r>
        <w:rPr>
          <w:rFonts w:ascii="Times New Roman" w:eastAsia="Times New Roman" w:hAnsi="Times New Roman" w:cs="Times New Roman"/>
          <w:color w:val="000000"/>
          <w:sz w:val="24"/>
          <w:szCs w:val="24"/>
          <w:lang w:eastAsia="sk-SK"/>
        </w:rPr>
        <w:t xml:space="preserve">uznesením č. 479    z 10. októbra  2019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pozmeňujúcimi a doplňujúcimi návrhmi;</w:t>
      </w: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p>
    <w:p w:rsidR="00146724" w:rsidRDefault="00146724" w:rsidP="0014672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t xml:space="preserve">Výbor Národnej rady Slovenskej republiky pre verejnú správu a regionálny rozvoj </w:t>
      </w:r>
      <w:r>
        <w:rPr>
          <w:rFonts w:ascii="Times New Roman" w:eastAsia="Times New Roman" w:hAnsi="Times New Roman" w:cs="Times New Roman"/>
          <w:color w:val="000000"/>
          <w:sz w:val="24"/>
          <w:szCs w:val="24"/>
          <w:lang w:eastAsia="sk-SK"/>
        </w:rPr>
        <w:t xml:space="preserve">uznesením č. 252 z 10. októbra 2019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pozmeňujúcimi a doplňujúcimi návrhmi;</w:t>
      </w:r>
    </w:p>
    <w:p w:rsidR="00146724" w:rsidRDefault="00146724" w:rsidP="00146724">
      <w:pPr>
        <w:spacing w:after="0" w:line="240" w:lineRule="auto"/>
        <w:jc w:val="both"/>
        <w:rPr>
          <w:rFonts w:ascii="Times New Roman" w:eastAsia="Times New Roman" w:hAnsi="Times New Roman" w:cs="Times New Roman"/>
          <w:sz w:val="24"/>
          <w:szCs w:val="24"/>
          <w:lang w:eastAsia="sk-SK"/>
        </w:rPr>
      </w:pPr>
    </w:p>
    <w:p w:rsidR="00146724" w:rsidRDefault="00146724" w:rsidP="00146724">
      <w:pPr>
        <w:spacing w:after="0" w:line="240" w:lineRule="auto"/>
        <w:ind w:firstLine="708"/>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Výbor  Národnej rady  Slovenskej  republiky  pre  obranu  a  bezpečnosť </w:t>
      </w:r>
      <w:r>
        <w:rPr>
          <w:rFonts w:ascii="Times New Roman" w:eastAsia="Times New Roman" w:hAnsi="Times New Roman" w:cs="Times New Roman"/>
          <w:color w:val="000000"/>
          <w:sz w:val="24"/>
          <w:szCs w:val="24"/>
          <w:lang w:eastAsia="sk-SK"/>
        </w:rPr>
        <w:t xml:space="preserve">uznesením č. 220 z 3. októbra  2019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pozmeňujúcimi a doplňujúcimi návrhmi;</w:t>
      </w:r>
    </w:p>
    <w:p w:rsidR="00146724" w:rsidRDefault="00146724" w:rsidP="00146724">
      <w:pPr>
        <w:spacing w:after="0" w:line="240" w:lineRule="auto"/>
        <w:jc w:val="both"/>
        <w:rPr>
          <w:rFonts w:ascii="Times New Roman" w:eastAsia="Times New Roman" w:hAnsi="Times New Roman" w:cs="Times New Roman"/>
          <w:sz w:val="24"/>
          <w:szCs w:val="24"/>
          <w:lang w:eastAsia="sk-SK"/>
        </w:rPr>
      </w:pPr>
    </w:p>
    <w:p w:rsidR="00146724" w:rsidRDefault="00146724" w:rsidP="00146724">
      <w:pPr>
        <w:spacing w:after="0" w:line="240" w:lineRule="auto"/>
        <w:jc w:val="both"/>
        <w:rPr>
          <w:rFonts w:ascii="Times New Roman" w:eastAsia="Times New Roman" w:hAnsi="Times New Roman" w:cs="Times New Roman"/>
          <w:sz w:val="24"/>
          <w:szCs w:val="24"/>
          <w:lang w:eastAsia="sk-SK"/>
        </w:rPr>
      </w:pP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IV.</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t>Z uznesení výborov Národnej rady Slovenskej republiky uvedených pod bodom III. spoločnej správy  vyplývajú tieto pozmeňujúce a doplňujúce návrhy:</w:t>
      </w:r>
    </w:p>
    <w:p w:rsidR="00146724" w:rsidRDefault="00146724" w:rsidP="00146724">
      <w:pPr>
        <w:spacing w:line="240" w:lineRule="auto"/>
        <w:rPr>
          <w:rFonts w:ascii="Times New Roman" w:hAnsi="Times New Roman" w:cs="Times New Roman"/>
          <w:sz w:val="24"/>
          <w:szCs w:val="24"/>
        </w:rPr>
      </w:pPr>
    </w:p>
    <w:p w:rsidR="00146724" w:rsidRDefault="00146724" w:rsidP="00146724">
      <w:pPr>
        <w:pStyle w:val="Odsekzoznamu"/>
        <w:numPr>
          <w:ilvl w:val="0"/>
          <w:numId w:val="1"/>
        </w:numPr>
        <w:rPr>
          <w:b/>
        </w:rPr>
      </w:pPr>
      <w:r>
        <w:rPr>
          <w:b/>
        </w:rPr>
        <w:t>K čl. I, § 6 ods. 10</w:t>
      </w:r>
    </w:p>
    <w:p w:rsidR="00146724" w:rsidRDefault="00146724" w:rsidP="00146724">
      <w:pPr>
        <w:spacing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V čl. I, § 6 ods. 10 sa slovo „ich“ nahrádza slovom „jeho“.</w:t>
      </w:r>
    </w:p>
    <w:p w:rsidR="00146724" w:rsidRDefault="00146724" w:rsidP="00146724">
      <w:pPr>
        <w:spacing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Legislatívno-technická úprava jazykovej povahy.</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 </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obranu a bezpečnosť</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spacing w:line="240" w:lineRule="auto"/>
        <w:ind w:left="2832" w:firstLine="708"/>
        <w:jc w:val="both"/>
        <w:rPr>
          <w:rFonts w:ascii="Times New Roman" w:hAnsi="Times New Roman" w:cs="Times New Roman"/>
          <w:sz w:val="24"/>
          <w:szCs w:val="24"/>
        </w:rPr>
      </w:pPr>
    </w:p>
    <w:p w:rsidR="00146724" w:rsidRDefault="00146724" w:rsidP="00146724">
      <w:pPr>
        <w:spacing w:line="240" w:lineRule="auto"/>
        <w:ind w:left="4247"/>
        <w:jc w:val="both"/>
        <w:rPr>
          <w:rFonts w:ascii="Times New Roman" w:hAnsi="Times New Roman" w:cs="Times New Roman"/>
          <w:sz w:val="24"/>
          <w:szCs w:val="24"/>
        </w:rPr>
      </w:pPr>
    </w:p>
    <w:p w:rsidR="00146724" w:rsidRDefault="00146724" w:rsidP="00146724">
      <w:pPr>
        <w:spacing w:line="240" w:lineRule="auto"/>
        <w:ind w:left="4247"/>
        <w:jc w:val="both"/>
        <w:rPr>
          <w:rFonts w:ascii="Times New Roman" w:hAnsi="Times New Roman" w:cs="Times New Roman"/>
          <w:sz w:val="24"/>
          <w:szCs w:val="24"/>
        </w:rPr>
      </w:pPr>
    </w:p>
    <w:p w:rsidR="00146724" w:rsidRDefault="00146724" w:rsidP="00146724">
      <w:pPr>
        <w:pStyle w:val="Odsekzoznamu"/>
        <w:numPr>
          <w:ilvl w:val="0"/>
          <w:numId w:val="1"/>
        </w:numPr>
        <w:rPr>
          <w:b/>
        </w:rPr>
      </w:pPr>
      <w:r>
        <w:rPr>
          <w:b/>
        </w:rPr>
        <w:t>K čl. I, § 8 ods. 2</w:t>
      </w:r>
    </w:p>
    <w:p w:rsidR="00146724" w:rsidRDefault="00146724" w:rsidP="00146724">
      <w:pPr>
        <w:spacing w:line="240" w:lineRule="auto"/>
        <w:ind w:left="284" w:firstLine="424"/>
        <w:jc w:val="both"/>
        <w:rPr>
          <w:rFonts w:ascii="Times New Roman" w:hAnsi="Times New Roman" w:cs="Times New Roman"/>
          <w:sz w:val="24"/>
          <w:szCs w:val="24"/>
        </w:rPr>
      </w:pPr>
      <w:r>
        <w:rPr>
          <w:rFonts w:ascii="Times New Roman" w:hAnsi="Times New Roman" w:cs="Times New Roman"/>
          <w:sz w:val="24"/>
          <w:szCs w:val="24"/>
        </w:rPr>
        <w:t xml:space="preserve">V čl. I, § 8 ods. 2 sa za slovo „len“ vkladá slovo „vtedy“. </w:t>
      </w:r>
    </w:p>
    <w:p w:rsidR="00146724" w:rsidRDefault="00146724" w:rsidP="00146724">
      <w:pPr>
        <w:spacing w:line="240" w:lineRule="auto"/>
        <w:ind w:left="3540"/>
        <w:jc w:val="both"/>
        <w:rPr>
          <w:rFonts w:ascii="Times New Roman" w:eastAsia="Calibri" w:hAnsi="Times New Roman" w:cs="Times New Roman"/>
          <w:sz w:val="24"/>
          <w:szCs w:val="24"/>
        </w:rPr>
      </w:pPr>
      <w:r>
        <w:rPr>
          <w:rFonts w:ascii="Times New Roman" w:eastAsia="Calibri" w:hAnsi="Times New Roman" w:cs="Times New Roman"/>
          <w:sz w:val="24"/>
          <w:szCs w:val="24"/>
        </w:rPr>
        <w:t>Pozmeňujúci návrh formulačne spresňuje navrhovaný text.</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 </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obranu a bezpečnosť</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spacing w:line="240" w:lineRule="auto"/>
        <w:ind w:left="4247"/>
        <w:jc w:val="both"/>
        <w:rPr>
          <w:rFonts w:ascii="Times New Roman" w:eastAsia="Calibri" w:hAnsi="Times New Roman" w:cs="Times New Roman"/>
          <w:sz w:val="24"/>
          <w:szCs w:val="24"/>
        </w:rPr>
      </w:pPr>
    </w:p>
    <w:p w:rsidR="00146724" w:rsidRDefault="00146724" w:rsidP="00146724">
      <w:pPr>
        <w:pStyle w:val="Odsekzoznamu"/>
        <w:widowControl/>
        <w:numPr>
          <w:ilvl w:val="0"/>
          <w:numId w:val="1"/>
        </w:numPr>
        <w:autoSpaceDE/>
        <w:adjustRightInd/>
        <w:rPr>
          <w:rFonts w:eastAsiaTheme="minorHAnsi"/>
          <w:b/>
        </w:rPr>
      </w:pPr>
      <w:r>
        <w:rPr>
          <w:b/>
        </w:rPr>
        <w:t xml:space="preserve">K čl. I, § 12 ods. 4 písm. f) a k) </w:t>
      </w:r>
    </w:p>
    <w:p w:rsidR="00146724" w:rsidRDefault="00146724" w:rsidP="00146724">
      <w:pPr>
        <w:spacing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V čl. I, § 12 ods. 4 písm. f) a k) sa slová „deň, mesiac, rok“ nahrádzajú slovami „deň, mesiac a rok“.</w:t>
      </w:r>
    </w:p>
    <w:p w:rsidR="00146724" w:rsidRDefault="00146724" w:rsidP="00146724">
      <w:pPr>
        <w:spacing w:line="240" w:lineRule="auto"/>
        <w:ind w:left="3540"/>
        <w:jc w:val="both"/>
        <w:rPr>
          <w:rFonts w:ascii="Times New Roman" w:eastAsia="Calibri" w:hAnsi="Times New Roman" w:cs="Times New Roman"/>
          <w:sz w:val="24"/>
          <w:szCs w:val="24"/>
        </w:rPr>
      </w:pPr>
      <w:r>
        <w:rPr>
          <w:rFonts w:ascii="Times New Roman" w:eastAsia="Calibri" w:hAnsi="Times New Roman" w:cs="Times New Roman"/>
          <w:sz w:val="24"/>
          <w:szCs w:val="24"/>
        </w:rPr>
        <w:t>Pozmeňujúci návrh štylisticky upravuje navrhovaný text a zosúlaďuje ho so znením obdobných navrhovaných ustanovení.</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 </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obranu a bezpečnosť</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spacing w:line="240" w:lineRule="auto"/>
        <w:rPr>
          <w:rFonts w:ascii="Times New Roman" w:eastAsia="Times New Roman" w:hAnsi="Times New Roman" w:cs="Times New Roman"/>
          <w:b/>
          <w:sz w:val="24"/>
          <w:szCs w:val="24"/>
        </w:rPr>
      </w:pPr>
    </w:p>
    <w:p w:rsidR="00146724" w:rsidRDefault="00146724" w:rsidP="00146724">
      <w:pPr>
        <w:pStyle w:val="Odsekzoznamu"/>
        <w:numPr>
          <w:ilvl w:val="0"/>
          <w:numId w:val="1"/>
        </w:numPr>
        <w:jc w:val="both"/>
      </w:pPr>
      <w:r>
        <w:rPr>
          <w:b/>
        </w:rPr>
        <w:t>V čl. I § 14 ods. 4</w:t>
      </w:r>
      <w:r>
        <w:t xml:space="preserve"> sa slová „písm. l)“ nahrádzajú slovami „písm. k)“.</w:t>
      </w:r>
    </w:p>
    <w:p w:rsidR="00146724" w:rsidRDefault="00146724" w:rsidP="00146724">
      <w:pPr>
        <w:pStyle w:val="Odsekzoznamu"/>
        <w:jc w:val="both"/>
      </w:pPr>
    </w:p>
    <w:p w:rsidR="00146724" w:rsidRDefault="00146724" w:rsidP="00146724">
      <w:pPr>
        <w:ind w:left="3540"/>
        <w:jc w:val="both"/>
        <w:rPr>
          <w:rFonts w:ascii="Times New Roman" w:hAnsi="Times New Roman" w:cs="Times New Roman"/>
          <w:sz w:val="24"/>
          <w:szCs w:val="24"/>
        </w:rPr>
      </w:pPr>
      <w:r>
        <w:rPr>
          <w:rFonts w:ascii="Times New Roman" w:hAnsi="Times New Roman" w:cs="Times New Roman"/>
          <w:sz w:val="24"/>
          <w:szCs w:val="24"/>
        </w:rPr>
        <w:t>Ide o legislatívno-technickú úpravu nadväzujúcu na navrhované vypustenie písmena j) v § 15 ods. 1.</w:t>
      </w:r>
    </w:p>
    <w:p w:rsidR="00146724" w:rsidRDefault="00146724" w:rsidP="00146724">
      <w:pPr>
        <w:ind w:left="3540"/>
        <w:jc w:val="both"/>
        <w:rPr>
          <w:rFonts w:ascii="Times New Roman" w:hAnsi="Times New Roman" w:cs="Times New Roman"/>
          <w:sz w:val="24"/>
          <w:szCs w:val="24"/>
        </w:rPr>
      </w:pP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rPr>
          <w:b/>
        </w:rPr>
      </w:pPr>
    </w:p>
    <w:p w:rsidR="00146724" w:rsidRDefault="00146724" w:rsidP="00146724">
      <w:pPr>
        <w:pStyle w:val="Odsekzoznamu"/>
        <w:numPr>
          <w:ilvl w:val="0"/>
          <w:numId w:val="2"/>
        </w:numPr>
        <w:rPr>
          <w:b/>
        </w:rPr>
      </w:pPr>
      <w:r>
        <w:rPr>
          <w:b/>
        </w:rPr>
        <w:t xml:space="preserve">K čl. I, § 15 ods. 1 písm. c) </w:t>
      </w:r>
    </w:p>
    <w:p w:rsidR="00146724" w:rsidRDefault="00146724" w:rsidP="00146724">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V čl. I, § 15 ods. 1 písm. c) sa slová „občan povinný“ nahrádza slovami „osoba povinná“.</w:t>
      </w:r>
    </w:p>
    <w:p w:rsidR="00146724" w:rsidRDefault="00146724" w:rsidP="00146724">
      <w:pPr>
        <w:spacing w:line="240" w:lineRule="auto"/>
        <w:ind w:left="284"/>
        <w:jc w:val="both"/>
        <w:rPr>
          <w:rFonts w:ascii="Times New Roman" w:hAnsi="Times New Roman" w:cs="Times New Roman"/>
          <w:sz w:val="24"/>
          <w:szCs w:val="24"/>
        </w:rPr>
      </w:pPr>
    </w:p>
    <w:p w:rsidR="00146724" w:rsidRDefault="00146724" w:rsidP="00146724">
      <w:pPr>
        <w:spacing w:line="240" w:lineRule="auto"/>
        <w:ind w:left="3540"/>
        <w:jc w:val="both"/>
        <w:rPr>
          <w:rFonts w:ascii="Times New Roman" w:hAnsi="Times New Roman" w:cs="Times New Roman"/>
          <w:sz w:val="24"/>
          <w:szCs w:val="24"/>
        </w:rPr>
      </w:pPr>
      <w:r>
        <w:rPr>
          <w:rFonts w:ascii="Times New Roman" w:hAnsi="Times New Roman" w:cs="Times New Roman"/>
          <w:sz w:val="24"/>
          <w:szCs w:val="24"/>
        </w:rPr>
        <w:t>Pozmeňujúci návrh upravuje navrhovanú formuláciu z dôvodu, že po strate štátneho občianstva už nejde o občana Slovenskej republiky.</w:t>
      </w:r>
    </w:p>
    <w:p w:rsidR="00146724" w:rsidRDefault="00146724" w:rsidP="00146724">
      <w:pPr>
        <w:pStyle w:val="Odsekzoznamu"/>
        <w:ind w:left="425"/>
        <w:rPr>
          <w:b/>
        </w:rPr>
      </w:pP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 </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obranu a bezpečnosť</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pStyle w:val="Odsekzoznamu"/>
        <w:ind w:left="4248" w:firstLine="708"/>
        <w:rPr>
          <w:b/>
          <w:bCs/>
        </w:rPr>
      </w:pPr>
    </w:p>
    <w:p w:rsidR="00146724" w:rsidRDefault="00146724" w:rsidP="00146724">
      <w:pPr>
        <w:pStyle w:val="Odsekzoznamu"/>
        <w:ind w:left="4248" w:firstLine="708"/>
        <w:rPr>
          <w:b/>
          <w:bCs/>
        </w:rPr>
      </w:pPr>
    </w:p>
    <w:p w:rsidR="00146724" w:rsidRDefault="00146724" w:rsidP="00146724">
      <w:pPr>
        <w:pStyle w:val="Odsekzoznamu"/>
        <w:numPr>
          <w:ilvl w:val="0"/>
          <w:numId w:val="2"/>
        </w:numPr>
        <w:jc w:val="both"/>
      </w:pPr>
      <w:r>
        <w:rPr>
          <w:b/>
        </w:rPr>
        <w:t>V čl. I § 15 ods. 1</w:t>
      </w:r>
      <w:r>
        <w:t xml:space="preserve"> sa vypúšťa písmeno j).</w:t>
      </w:r>
    </w:p>
    <w:p w:rsidR="00146724" w:rsidRDefault="00146724" w:rsidP="00146724">
      <w:pPr>
        <w:ind w:firstLine="360"/>
        <w:jc w:val="both"/>
        <w:rPr>
          <w:rFonts w:ascii="Times New Roman" w:hAnsi="Times New Roman" w:cs="Times New Roman"/>
          <w:sz w:val="24"/>
          <w:szCs w:val="24"/>
        </w:rPr>
      </w:pPr>
      <w:r>
        <w:rPr>
          <w:rFonts w:ascii="Times New Roman" w:hAnsi="Times New Roman" w:cs="Times New Roman"/>
          <w:sz w:val="24"/>
          <w:szCs w:val="24"/>
        </w:rPr>
        <w:t xml:space="preserve">      Doterajšie písmená k) a l) sa označujú ako písmená j) a k).</w:t>
      </w:r>
    </w:p>
    <w:p w:rsidR="00146724" w:rsidRDefault="00146724" w:rsidP="00146724">
      <w:pPr>
        <w:pStyle w:val="Odsekzoznamu"/>
        <w:ind w:left="360"/>
        <w:jc w:val="both"/>
      </w:pPr>
    </w:p>
    <w:p w:rsidR="00146724" w:rsidRDefault="00146724" w:rsidP="00146724">
      <w:pPr>
        <w:ind w:left="3540"/>
        <w:jc w:val="both"/>
        <w:rPr>
          <w:rFonts w:ascii="Times New Roman" w:hAnsi="Times New Roman" w:cs="Times New Roman"/>
          <w:sz w:val="24"/>
          <w:szCs w:val="24"/>
        </w:rPr>
      </w:pPr>
      <w:r>
        <w:rPr>
          <w:rFonts w:ascii="Times New Roman" w:hAnsi="Times New Roman" w:cs="Times New Roman"/>
          <w:sz w:val="24"/>
          <w:szCs w:val="24"/>
        </w:rPr>
        <w:t>Navrhuje sa vypustiť ohlasovanie obmedzenia spôsobilosti na právne úkony alebo uloženia trestu zákaz pobytu ako samostatnú povinnosť pre občanov. Občiansky preukaz, ktorý neobsahuje údaj o obmedzení spôsobilosti na právne úkony alebo o treste zákazu pobytu, je neplatný, z hľadiska vydávania občianskych preukazov je teda plne postačujúca základná povinnosť pre všetkých občanov – požiadať o vydanie občianskeho preukazu do 30 dní od neplatnosti skôr vydaného občianskeho preukazu [§ 15 ods. 1 písm. a)].</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rPr>
          <w:b/>
        </w:rPr>
      </w:pPr>
    </w:p>
    <w:p w:rsidR="00146724" w:rsidRDefault="00146724" w:rsidP="00146724">
      <w:pPr>
        <w:pStyle w:val="Odsekzoznamu"/>
        <w:ind w:left="425"/>
        <w:rPr>
          <w:b/>
        </w:rPr>
      </w:pPr>
    </w:p>
    <w:p w:rsidR="00146724" w:rsidRDefault="00146724" w:rsidP="00146724">
      <w:pPr>
        <w:pStyle w:val="Odsekzoznamu"/>
        <w:numPr>
          <w:ilvl w:val="0"/>
          <w:numId w:val="2"/>
        </w:numPr>
        <w:rPr>
          <w:b/>
        </w:rPr>
      </w:pPr>
      <w:r>
        <w:rPr>
          <w:b/>
        </w:rPr>
        <w:t>K čl. I, § 16 ods. 2 písm. p) druhému bodu</w:t>
      </w:r>
    </w:p>
    <w:p w:rsidR="00146724" w:rsidRDefault="00146724" w:rsidP="00146724">
      <w:pPr>
        <w:spacing w:line="240" w:lineRule="auto"/>
        <w:ind w:left="708" w:firstLine="12"/>
        <w:jc w:val="both"/>
        <w:rPr>
          <w:rFonts w:ascii="Times New Roman" w:hAnsi="Times New Roman" w:cs="Times New Roman"/>
          <w:sz w:val="24"/>
          <w:szCs w:val="24"/>
        </w:rPr>
      </w:pPr>
      <w:r>
        <w:rPr>
          <w:rFonts w:ascii="Times New Roman" w:hAnsi="Times New Roman" w:cs="Times New Roman"/>
          <w:sz w:val="24"/>
          <w:szCs w:val="24"/>
        </w:rPr>
        <w:t>V čl. I, § 16 ods. 2 písm. p) druhom bode</w:t>
      </w:r>
      <w:r>
        <w:rPr>
          <w:rFonts w:ascii="Times New Roman" w:eastAsia="Calibri" w:hAnsi="Times New Roman" w:cs="Times New Roman"/>
          <w:sz w:val="24"/>
          <w:szCs w:val="24"/>
        </w:rPr>
        <w:t xml:space="preserve"> </w:t>
      </w:r>
      <w:r>
        <w:rPr>
          <w:rFonts w:ascii="Times New Roman" w:hAnsi="Times New Roman" w:cs="Times New Roman"/>
          <w:sz w:val="24"/>
          <w:szCs w:val="24"/>
        </w:rPr>
        <w:t>sa slová „deň, mesiac, rok“ nahrádzajú slovami „deň, mesiac a rok“.</w:t>
      </w:r>
    </w:p>
    <w:p w:rsidR="00146724" w:rsidRDefault="00146724" w:rsidP="00146724">
      <w:pPr>
        <w:spacing w:line="240" w:lineRule="auto"/>
        <w:ind w:left="3540"/>
        <w:jc w:val="both"/>
        <w:rPr>
          <w:rFonts w:ascii="Times New Roman" w:hAnsi="Times New Roman" w:cs="Times New Roman"/>
          <w:sz w:val="24"/>
          <w:szCs w:val="24"/>
        </w:rPr>
      </w:pPr>
      <w:r>
        <w:rPr>
          <w:rFonts w:ascii="Times New Roman" w:hAnsi="Times New Roman" w:cs="Times New Roman"/>
          <w:sz w:val="24"/>
          <w:szCs w:val="24"/>
        </w:rPr>
        <w:t>Pozmeňujúci návrh štylisticky upravuje navrhovaný text a zosúlaďuje ho so znením obdobných navrhovaných ustanovení.</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 </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obranu a bezpečnosť</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spacing w:line="240" w:lineRule="auto"/>
        <w:jc w:val="both"/>
        <w:rPr>
          <w:rFonts w:ascii="Times New Roman" w:hAnsi="Times New Roman" w:cs="Times New Roman"/>
          <w:sz w:val="24"/>
          <w:szCs w:val="24"/>
        </w:rPr>
      </w:pPr>
    </w:p>
    <w:p w:rsidR="00146724" w:rsidRDefault="00146724" w:rsidP="00146724">
      <w:pPr>
        <w:pStyle w:val="Odsekzoznamu"/>
        <w:widowControl/>
        <w:numPr>
          <w:ilvl w:val="0"/>
          <w:numId w:val="2"/>
        </w:numPr>
        <w:autoSpaceDE/>
        <w:adjustRightInd/>
        <w:jc w:val="both"/>
      </w:pPr>
      <w:r>
        <w:rPr>
          <w:b/>
        </w:rPr>
        <w:t>K čl. I, § 16 ods. 2 písm. q)</w:t>
      </w:r>
    </w:p>
    <w:p w:rsidR="00146724" w:rsidRDefault="00146724" w:rsidP="00146724">
      <w:pPr>
        <w:spacing w:line="240" w:lineRule="auto"/>
        <w:ind w:left="708" w:firstLine="12"/>
        <w:jc w:val="both"/>
        <w:rPr>
          <w:rFonts w:ascii="Times New Roman" w:hAnsi="Times New Roman" w:cs="Times New Roman"/>
          <w:sz w:val="24"/>
          <w:szCs w:val="24"/>
        </w:rPr>
      </w:pPr>
      <w:r>
        <w:rPr>
          <w:rFonts w:ascii="Times New Roman" w:hAnsi="Times New Roman" w:cs="Times New Roman"/>
          <w:sz w:val="24"/>
          <w:szCs w:val="24"/>
        </w:rPr>
        <w:t>V čl. I, § 16 ods. 2 písm. q) sa slová „emailová adresa“ nahrádzajú slovami „emailovú adresu“.</w:t>
      </w:r>
    </w:p>
    <w:p w:rsidR="00146724" w:rsidRDefault="00146724" w:rsidP="00146724">
      <w:pPr>
        <w:spacing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Pozmeňujúci návrh jazykovej povahy.</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lastRenderedPageBreak/>
        <w:t>Ústavnoprávny výbor NR SR </w:t>
      </w: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Výbor NR SR pre financie a rozpočet</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146724" w:rsidRDefault="00146724" w:rsidP="00146724">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obranu a bezpečnosť</w:t>
      </w:r>
    </w:p>
    <w:p w:rsidR="00146724" w:rsidRDefault="00146724" w:rsidP="00146724">
      <w:pPr>
        <w:spacing w:after="0" w:line="240" w:lineRule="auto"/>
        <w:rPr>
          <w:rFonts w:ascii="Times New Roman" w:hAnsi="Times New Roman" w:cs="Times New Roman"/>
          <w:sz w:val="24"/>
          <w:szCs w:val="24"/>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spacing w:line="240" w:lineRule="auto"/>
        <w:ind w:left="4247"/>
        <w:jc w:val="both"/>
        <w:rPr>
          <w:rFonts w:ascii="Times New Roman" w:hAnsi="Times New Roman" w:cs="Times New Roman"/>
          <w:sz w:val="24"/>
          <w:szCs w:val="24"/>
        </w:rPr>
      </w:pPr>
    </w:p>
    <w:p w:rsidR="00146724" w:rsidRDefault="00146724" w:rsidP="00146724">
      <w:pPr>
        <w:pStyle w:val="Odsekzoznamu"/>
        <w:widowControl/>
        <w:numPr>
          <w:ilvl w:val="0"/>
          <w:numId w:val="2"/>
        </w:numPr>
        <w:autoSpaceDE/>
        <w:adjustRightInd/>
        <w:spacing w:after="160"/>
      </w:pPr>
      <w:r>
        <w:rPr>
          <w:b/>
        </w:rPr>
        <w:t>Za čl. IV</w:t>
      </w:r>
      <w:r>
        <w:t xml:space="preserve"> sa vkladá nový článok V, ktorý znie:</w:t>
      </w:r>
    </w:p>
    <w:p w:rsidR="00146724" w:rsidRDefault="00146724" w:rsidP="00146724">
      <w:pPr>
        <w:spacing w:line="240" w:lineRule="auto"/>
        <w:rPr>
          <w:rFonts w:ascii="Times New Roman" w:hAnsi="Times New Roman" w:cs="Times New Roman"/>
          <w:sz w:val="24"/>
          <w:szCs w:val="24"/>
        </w:rPr>
      </w:pPr>
    </w:p>
    <w:p w:rsidR="00146724" w:rsidRDefault="00146724" w:rsidP="00146724">
      <w:pPr>
        <w:spacing w:line="240" w:lineRule="auto"/>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Čl. V</w:t>
      </w:r>
    </w:p>
    <w:p w:rsidR="00146724" w:rsidRDefault="00146724" w:rsidP="00146724">
      <w:pPr>
        <w:spacing w:line="240" w:lineRule="auto"/>
        <w:jc w:val="both"/>
        <w:rPr>
          <w:rFonts w:ascii="Times New Roman" w:hAnsi="Times New Roman" w:cs="Times New Roman"/>
          <w:sz w:val="24"/>
          <w:szCs w:val="24"/>
        </w:rPr>
      </w:pPr>
      <w:r>
        <w:rPr>
          <w:rFonts w:ascii="Times New Roman" w:hAnsi="Times New Roman" w:cs="Times New Roman"/>
          <w:sz w:val="24"/>
          <w:szCs w:val="24"/>
        </w:rPr>
        <w:t>Zákon č. 85/2005 Z. z. o politických stranách a politických hnutiach v znení zákona č. 445/2008 Z. z., zákona č. 568/2008 Z. z., zákona č. 266/2010 Z. z., zákona č. 181/2014 Z. z., zákona č. 54/2015 Z. z., zákona č. 131/2015 Z. z., zákona č. 272/2015 Z. z., zákona č. 375/2015 Z. z., zákona č. 91/2016 Z. z., zákona č. 125/2016 Z. z., zákona č. 344/2018 Z. z. a zákona č. 208/2019 Z. z.  sa dopĺňa takto:</w:t>
      </w:r>
    </w:p>
    <w:p w:rsidR="00146724" w:rsidRDefault="00146724" w:rsidP="00146724">
      <w:pPr>
        <w:spacing w:line="240" w:lineRule="auto"/>
        <w:jc w:val="both"/>
        <w:rPr>
          <w:rFonts w:ascii="Times New Roman" w:hAnsi="Times New Roman" w:cs="Times New Roman"/>
          <w:sz w:val="24"/>
          <w:szCs w:val="24"/>
        </w:rPr>
      </w:pPr>
    </w:p>
    <w:p w:rsidR="00146724" w:rsidRDefault="00146724" w:rsidP="0014672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6 ods. 4 písm. a) sa za slová „10 000 občanov“ vkladá čiarka a slová „ktorí dovŕšili 15 rokov veku,“.“.</w:t>
      </w:r>
    </w:p>
    <w:p w:rsidR="00146724" w:rsidRDefault="00146724" w:rsidP="00146724">
      <w:pPr>
        <w:spacing w:line="240" w:lineRule="auto"/>
        <w:rPr>
          <w:rFonts w:ascii="Times New Roman" w:hAnsi="Times New Roman" w:cs="Times New Roman"/>
          <w:sz w:val="24"/>
          <w:szCs w:val="24"/>
        </w:rPr>
      </w:pPr>
      <w:r>
        <w:rPr>
          <w:rFonts w:ascii="Times New Roman" w:hAnsi="Times New Roman" w:cs="Times New Roman"/>
          <w:sz w:val="24"/>
          <w:szCs w:val="24"/>
        </w:rPr>
        <w:t>Doterajší článok V sa primerane preznačí.</w:t>
      </w:r>
    </w:p>
    <w:p w:rsidR="00146724" w:rsidRDefault="00146724" w:rsidP="00146724">
      <w:pPr>
        <w:spacing w:line="240" w:lineRule="auto"/>
        <w:rPr>
          <w:rFonts w:ascii="Times New Roman" w:hAnsi="Times New Roman" w:cs="Times New Roman"/>
          <w:sz w:val="24"/>
          <w:szCs w:val="24"/>
        </w:rPr>
      </w:pPr>
    </w:p>
    <w:p w:rsidR="00146724" w:rsidRDefault="00146724" w:rsidP="00146724">
      <w:pPr>
        <w:spacing w:line="240" w:lineRule="auto"/>
        <w:ind w:left="3540"/>
        <w:jc w:val="both"/>
        <w:rPr>
          <w:rFonts w:ascii="Times New Roman" w:hAnsi="Times New Roman" w:cs="Times New Roman"/>
          <w:sz w:val="24"/>
          <w:szCs w:val="24"/>
        </w:rPr>
      </w:pPr>
      <w:r>
        <w:rPr>
          <w:rFonts w:ascii="Times New Roman" w:hAnsi="Times New Roman" w:cs="Times New Roman"/>
          <w:sz w:val="24"/>
          <w:szCs w:val="24"/>
        </w:rPr>
        <w:t>Jedná sa o úpravu, ktorú si vyžiadal návrh nového zákona o občianskych preukazoch. Zákon č. 85/2005 Z. z. o politických stranách a politických hnutiach neustanovuje hranicu veku pre občanov, ktorí môžu svojim podpisom podporovať vznik politickej strany. Nepriamo je však vek na hranici 15 rokov stanovený povinnosťou uviesť k svojmu menu, adrese trvalého pobytu aj číslo občianskeho preukazu. Vzhľadom na skutočnosť, že občiansky preukaz bude podľa novej právnej úpravy vydávaný občanom už od narodenia, na účely zachovania doterajšieho právneho stavu ako aj na účely ochrany detí pred vplyvmi politických strán v súlade s Dohovorom o právach dieťaťa, sa navrhuje doplniť vekovú hranicu 15 rokov pre občanov, ktorí sú oprávnení vyjadrovať súhlas so vznikom politickej strany.</w:t>
      </w:r>
    </w:p>
    <w:p w:rsidR="00146724" w:rsidRDefault="00146724" w:rsidP="00146724">
      <w:pPr>
        <w:spacing w:line="240" w:lineRule="auto"/>
        <w:rPr>
          <w:rFonts w:ascii="Times New Roman" w:hAnsi="Times New Roman" w:cs="Times New Roman"/>
          <w:sz w:val="24"/>
          <w:szCs w:val="24"/>
        </w:rPr>
      </w:pPr>
    </w:p>
    <w:p w:rsidR="00146724" w:rsidRDefault="00146724" w:rsidP="00146724">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 </w:t>
      </w:r>
    </w:p>
    <w:p w:rsidR="00146724" w:rsidRDefault="00146724" w:rsidP="00146724">
      <w:pPr>
        <w:pStyle w:val="Odsekzoznamu"/>
        <w:ind w:left="4248" w:firstLine="708"/>
        <w:rPr>
          <w:b/>
          <w:bCs/>
        </w:rPr>
      </w:pPr>
    </w:p>
    <w:p w:rsidR="00146724" w:rsidRDefault="00146724" w:rsidP="00146724">
      <w:pPr>
        <w:pStyle w:val="Odsekzoznamu"/>
        <w:ind w:left="4248" w:firstLine="708"/>
        <w:rPr>
          <w:b/>
          <w:bCs/>
        </w:rPr>
      </w:pPr>
      <w:r>
        <w:rPr>
          <w:b/>
          <w:bCs/>
        </w:rPr>
        <w:t>Gestorský výbor odporúča schváliť.</w:t>
      </w:r>
    </w:p>
    <w:p w:rsidR="00146724" w:rsidRDefault="00146724" w:rsidP="00146724">
      <w:pPr>
        <w:rPr>
          <w:b/>
          <w:bCs/>
        </w:rPr>
      </w:pPr>
    </w:p>
    <w:p w:rsidR="00027681" w:rsidRDefault="00027681" w:rsidP="00146724">
      <w:pPr>
        <w:rPr>
          <w:b/>
          <w:bCs/>
        </w:rPr>
      </w:pPr>
    </w:p>
    <w:p w:rsidR="00027681" w:rsidRDefault="00027681" w:rsidP="00146724">
      <w:pPr>
        <w:rPr>
          <w:b/>
          <w:bCs/>
        </w:rPr>
      </w:pPr>
    </w:p>
    <w:p w:rsidR="00146724" w:rsidRDefault="00146724" w:rsidP="00146724">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lastRenderedPageBreak/>
        <w:t>V.</w:t>
      </w:r>
    </w:p>
    <w:p w:rsidR="00146724" w:rsidRDefault="00146724" w:rsidP="00146724">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 </w:t>
      </w:r>
    </w:p>
    <w:p w:rsidR="00146724" w:rsidRDefault="00146724" w:rsidP="0014672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Gestorský výbor odporúča o návrhoch výborov Národnej rady Slovenskej republiky, ktoré sú uvedené v spoločnej správe hlasovať takto:</w:t>
      </w:r>
    </w:p>
    <w:p w:rsidR="00146724" w:rsidRDefault="00146724" w:rsidP="00146724">
      <w:pPr>
        <w:pStyle w:val="gmail-odsekzoznamu1"/>
        <w:spacing w:before="0" w:beforeAutospacing="0" w:after="0" w:afterAutospacing="0"/>
        <w:ind w:left="1080"/>
        <w:jc w:val="both"/>
        <w:rPr>
          <w:lang w:val="cs-CZ"/>
        </w:rPr>
      </w:pPr>
      <w:r>
        <w:rPr>
          <w:lang w:val="cs-CZ"/>
        </w:rPr>
        <w:t xml:space="preserve">hlasovať spoločne o  bodoch  1 až 9 s odporúčaním gestorského výboru </w:t>
      </w:r>
      <w:r>
        <w:rPr>
          <w:b/>
          <w:bCs/>
          <w:lang w:val="cs-CZ"/>
        </w:rPr>
        <w:t>schváliť</w:t>
      </w:r>
      <w:r>
        <w:rPr>
          <w:lang w:val="cs-CZ"/>
        </w:rPr>
        <w:t>.</w:t>
      </w:r>
    </w:p>
    <w:p w:rsidR="00146724" w:rsidRDefault="00146724" w:rsidP="00146724">
      <w:pPr>
        <w:pStyle w:val="gmail-odsekzoznamu1"/>
        <w:spacing w:before="0" w:beforeAutospacing="0" w:after="0" w:afterAutospacing="0"/>
        <w:ind w:left="1080"/>
        <w:jc w:val="both"/>
        <w:rPr>
          <w:lang w:val="cs-CZ"/>
        </w:rPr>
      </w:pPr>
    </w:p>
    <w:p w:rsidR="00146724" w:rsidRDefault="00146724" w:rsidP="00146724">
      <w:pPr>
        <w:pStyle w:val="gmail-odsekzoznamu1"/>
        <w:spacing w:before="0" w:beforeAutospacing="0" w:after="0" w:afterAutospacing="0"/>
        <w:ind w:left="1080"/>
        <w:jc w:val="both"/>
      </w:pPr>
    </w:p>
    <w:p w:rsidR="00146724" w:rsidRDefault="00146724" w:rsidP="0014672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VI.</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Pr="00027681" w:rsidRDefault="00146724" w:rsidP="00027681">
      <w:pPr>
        <w:tabs>
          <w:tab w:val="left" w:pos="-1985"/>
          <w:tab w:val="left" w:pos="709"/>
          <w:tab w:val="left" w:pos="1077"/>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sk-SK"/>
        </w:rPr>
        <w:tab/>
        <w:t>Gestorský   výbor  na  základe  stanovísk  výborov k</w:t>
      </w:r>
      <w:r>
        <w:rPr>
          <w:rFonts w:ascii="Times New Roman" w:eastAsia="Times New Roman" w:hAnsi="Times New Roman" w:cs="Times New Roman"/>
          <w:b/>
          <w:bCs/>
          <w:color w:val="000000"/>
          <w:sz w:val="24"/>
          <w:szCs w:val="24"/>
          <w:lang w:eastAsia="sk-SK"/>
        </w:rPr>
        <w:t xml:space="preserve"> vládnemu návrhu </w:t>
      </w:r>
      <w:r>
        <w:rPr>
          <w:rFonts w:ascii="Times New Roman" w:hAnsi="Times New Roman" w:cs="Times New Roman"/>
          <w:b/>
          <w:sz w:val="24"/>
          <w:szCs w:val="24"/>
        </w:rPr>
        <w:t>zákona o občianskych preukazoch a o zmene a doplnení niektorých zákonov</w:t>
      </w:r>
      <w:r>
        <w:rPr>
          <w:rFonts w:ascii="Times New Roman" w:hAnsi="Times New Roman" w:cs="Times New Roman"/>
          <w:sz w:val="24"/>
          <w:szCs w:val="24"/>
        </w:rPr>
        <w:t xml:space="preserve"> (tlač 1607)</w:t>
      </w:r>
      <w:r>
        <w:rPr>
          <w:rFonts w:ascii="Times New Roman" w:eastAsia="Times New Roman" w:hAnsi="Times New Roman" w:cs="Times New Roman"/>
          <w:color w:val="000000"/>
          <w:sz w:val="24"/>
          <w:szCs w:val="24"/>
          <w:lang w:eastAsia="sk-SK"/>
        </w:rPr>
        <w:t xml:space="preserve"> odporúča Národnej rade Slovenskej republiky predmetný návrh  zákona </w:t>
      </w:r>
      <w:r w:rsidR="00027681">
        <w:rPr>
          <w:rFonts w:ascii="Times New Roman" w:hAnsi="Times New Roman" w:cs="Times New Roman"/>
          <w:sz w:val="24"/>
          <w:szCs w:val="24"/>
        </w:rPr>
        <w:t xml:space="preserve">v znení schválených  pozmeňujúcich a doplňujúcich návrhov uvedených v spoločnej správe a prednesených v rozprave  </w:t>
      </w:r>
      <w:r w:rsidR="00027681">
        <w:rPr>
          <w:rFonts w:ascii="Times New Roman" w:hAnsi="Times New Roman" w:cs="Times New Roman"/>
          <w:b/>
          <w:sz w:val="24"/>
          <w:szCs w:val="24"/>
        </w:rPr>
        <w:t>schváliť</w:t>
      </w:r>
      <w:r w:rsidR="00027681">
        <w:rPr>
          <w:rFonts w:ascii="Times New Roman" w:hAnsi="Times New Roman" w:cs="Times New Roman"/>
          <w:b/>
          <w:bCs/>
          <w:sz w:val="24"/>
          <w:szCs w:val="24"/>
        </w:rPr>
        <w:t>.</w:t>
      </w:r>
    </w:p>
    <w:p w:rsidR="00146724" w:rsidRDefault="00146724" w:rsidP="0014672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r>
      <w:r>
        <w:rPr>
          <w:rFonts w:ascii="Times New Roman" w:eastAsia="Times New Roman" w:hAnsi="Times New Roman" w:cs="Times New Roman"/>
          <w:color w:val="000000"/>
          <w:sz w:val="24"/>
          <w:szCs w:val="24"/>
          <w:lang w:eastAsia="sk-SK"/>
        </w:rPr>
        <w:t xml:space="preserve">Spoločná správa výborov Národnej rady Slovenskej republiky o prerokovaní </w:t>
      </w:r>
      <w:r>
        <w:rPr>
          <w:rFonts w:ascii="Times New Roman" w:eastAsia="Times New Roman" w:hAnsi="Times New Roman" w:cs="Times New Roman"/>
          <w:b/>
          <w:bCs/>
          <w:color w:val="000000"/>
          <w:sz w:val="24"/>
          <w:szCs w:val="24"/>
          <w:lang w:eastAsia="sk-SK"/>
        </w:rPr>
        <w:t xml:space="preserve">vládneho návrhu </w:t>
      </w:r>
      <w:r>
        <w:rPr>
          <w:rFonts w:ascii="Times New Roman" w:hAnsi="Times New Roman" w:cs="Times New Roman"/>
          <w:b/>
          <w:sz w:val="24"/>
          <w:szCs w:val="24"/>
        </w:rPr>
        <w:t>zákona o občianskych preukazoch a o zmene a doplnení niektorých zákonov</w:t>
      </w:r>
      <w:r>
        <w:rPr>
          <w:rFonts w:ascii="Times New Roman" w:hAnsi="Times New Roman" w:cs="Times New Roman"/>
          <w:sz w:val="24"/>
          <w:szCs w:val="24"/>
        </w:rPr>
        <w:t xml:space="preserve"> (tlač 1607a)</w:t>
      </w:r>
      <w:r>
        <w:rPr>
          <w:rFonts w:ascii="Times New Roman" w:eastAsia="Times New Roman" w:hAnsi="Times New Roman" w:cs="Times New Roman"/>
          <w:color w:val="000000"/>
          <w:sz w:val="24"/>
          <w:szCs w:val="24"/>
          <w:lang w:eastAsia="sk-SK"/>
        </w:rPr>
        <w:t xml:space="preserve">  bola  schválená   uznesením   gestorského  výboru  č. </w:t>
      </w:r>
      <w:r>
        <w:rPr>
          <w:rFonts w:ascii="Times New Roman" w:eastAsia="Times New Roman" w:hAnsi="Times New Roman" w:cs="Times New Roman"/>
          <w:b/>
          <w:color w:val="000000"/>
          <w:sz w:val="24"/>
          <w:szCs w:val="24"/>
          <w:lang w:eastAsia="sk-SK"/>
        </w:rPr>
        <w:t>263</w:t>
      </w: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color w:val="000000"/>
          <w:sz w:val="24"/>
          <w:szCs w:val="24"/>
          <w:lang w:eastAsia="sk-SK"/>
        </w:rPr>
        <w:t>z</w:t>
      </w:r>
      <w:r>
        <w:rPr>
          <w:rFonts w:ascii="Times New Roman" w:eastAsia="Times New Roman" w:hAnsi="Times New Roman" w:cs="Times New Roman"/>
          <w:b/>
          <w:bCs/>
          <w:color w:val="000000"/>
          <w:sz w:val="24"/>
          <w:szCs w:val="24"/>
          <w:lang w:eastAsia="sk-SK"/>
        </w:rPr>
        <w:t> 15. októbra  2019.</w:t>
      </w:r>
      <w:r>
        <w:rPr>
          <w:rFonts w:ascii="Times New Roman" w:eastAsia="Times New Roman" w:hAnsi="Times New Roman" w:cs="Times New Roman"/>
          <w:b/>
          <w:bCs/>
          <w:i/>
          <w:iCs/>
          <w:color w:val="000000"/>
          <w:sz w:val="24"/>
          <w:szCs w:val="24"/>
          <w:lang w:eastAsia="sk-SK"/>
        </w:rPr>
        <w:t xml:space="preserve"> </w:t>
      </w:r>
    </w:p>
    <w:p w:rsidR="00146724" w:rsidRDefault="00146724" w:rsidP="00146724">
      <w:pPr>
        <w:spacing w:after="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Týmto uznesením výbor zároveň poveril spoločného spravodajcu </w:t>
      </w:r>
      <w:r>
        <w:rPr>
          <w:rFonts w:ascii="Times New Roman" w:eastAsia="Times New Roman" w:hAnsi="Times New Roman" w:cs="Times New Roman"/>
          <w:b/>
          <w:bCs/>
          <w:color w:val="000000"/>
          <w:sz w:val="24"/>
          <w:szCs w:val="24"/>
          <w:lang w:eastAsia="sk-SK"/>
        </w:rPr>
        <w:t>Tibora Glendu,</w:t>
      </w:r>
      <w:r>
        <w:rPr>
          <w:rFonts w:ascii="Times New Roman" w:eastAsia="Times New Roman" w:hAnsi="Times New Roman" w:cs="Times New Roman"/>
          <w:color w:val="000000"/>
          <w:sz w:val="24"/>
          <w:szCs w:val="24"/>
          <w:lang w:eastAsia="sk-SK"/>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146724" w:rsidRDefault="00146724" w:rsidP="00146724">
      <w:pPr>
        <w:spacing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br/>
      </w: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p>
    <w:p w:rsidR="00146724" w:rsidRDefault="002557B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Boris  K o l l á r, v. r. </w:t>
      </w:r>
      <w:bookmarkStart w:id="0" w:name="_GoBack"/>
      <w:bookmarkEnd w:id="0"/>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predseda </w:t>
      </w:r>
    </w:p>
    <w:p w:rsidR="00146724" w:rsidRDefault="00146724" w:rsidP="0014672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Výboru NR SR pre verejnú správu a regionálny rozvoj</w:t>
      </w: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240" w:line="240" w:lineRule="auto"/>
        <w:rPr>
          <w:rFonts w:ascii="Times New Roman" w:eastAsia="Times New Roman" w:hAnsi="Times New Roman" w:cs="Times New Roman"/>
          <w:sz w:val="24"/>
          <w:szCs w:val="24"/>
          <w:lang w:eastAsia="sk-SK"/>
        </w:rPr>
      </w:pPr>
    </w:p>
    <w:p w:rsidR="00146724" w:rsidRDefault="00146724" w:rsidP="0014672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 Bratislave 15. októbra 2019</w:t>
      </w:r>
    </w:p>
    <w:p w:rsidR="00146724" w:rsidRDefault="00146724" w:rsidP="00146724"/>
    <w:p w:rsidR="00433E0D" w:rsidRDefault="00433E0D"/>
    <w:sectPr w:rsidR="00433E0D" w:rsidSect="0002768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81" w:rsidRDefault="00027681" w:rsidP="00027681">
      <w:pPr>
        <w:spacing w:after="0" w:line="240" w:lineRule="auto"/>
      </w:pPr>
      <w:r>
        <w:separator/>
      </w:r>
    </w:p>
  </w:endnote>
  <w:endnote w:type="continuationSeparator" w:id="0">
    <w:p w:rsidR="00027681" w:rsidRDefault="00027681" w:rsidP="0002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33711"/>
      <w:docPartObj>
        <w:docPartGallery w:val="Page Numbers (Bottom of Page)"/>
        <w:docPartUnique/>
      </w:docPartObj>
    </w:sdtPr>
    <w:sdtEndPr/>
    <w:sdtContent>
      <w:p w:rsidR="00027681" w:rsidRDefault="00027681">
        <w:pPr>
          <w:pStyle w:val="Pta"/>
          <w:jc w:val="right"/>
        </w:pPr>
        <w:r>
          <w:fldChar w:fldCharType="begin"/>
        </w:r>
        <w:r>
          <w:instrText>PAGE   \* MERGEFORMAT</w:instrText>
        </w:r>
        <w:r>
          <w:fldChar w:fldCharType="separate"/>
        </w:r>
        <w:r w:rsidR="002557B4">
          <w:rPr>
            <w:noProof/>
          </w:rPr>
          <w:t>5</w:t>
        </w:r>
        <w:r>
          <w:fldChar w:fldCharType="end"/>
        </w:r>
      </w:p>
    </w:sdtContent>
  </w:sdt>
  <w:p w:rsidR="00027681" w:rsidRDefault="000276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81" w:rsidRDefault="00027681" w:rsidP="00027681">
      <w:pPr>
        <w:spacing w:after="0" w:line="240" w:lineRule="auto"/>
      </w:pPr>
      <w:r>
        <w:separator/>
      </w:r>
    </w:p>
  </w:footnote>
  <w:footnote w:type="continuationSeparator" w:id="0">
    <w:p w:rsidR="00027681" w:rsidRDefault="00027681" w:rsidP="0002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E3"/>
    <w:multiLevelType w:val="hybridMultilevel"/>
    <w:tmpl w:val="DCB6B906"/>
    <w:lvl w:ilvl="0" w:tplc="1AB283FC">
      <w:start w:val="5"/>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6349207D"/>
    <w:multiLevelType w:val="hybridMultilevel"/>
    <w:tmpl w:val="F006BE04"/>
    <w:lvl w:ilvl="0" w:tplc="11C4CF90">
      <w:start w:val="1"/>
      <w:numFmt w:val="decimal"/>
      <w:lvlText w:val="%1."/>
      <w:lvlJc w:val="left"/>
      <w:pPr>
        <w:ind w:left="720" w:hanging="360"/>
      </w:pPr>
      <w:rPr>
        <w:rFonts w:ascii="Times New Roman" w:hAnsi="Times New Roman" w:cs="Times New Roman" w:hint="default"/>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83"/>
    <w:rsid w:val="00027681"/>
    <w:rsid w:val="00146724"/>
    <w:rsid w:val="002557B4"/>
    <w:rsid w:val="00433E0D"/>
    <w:rsid w:val="005B1D88"/>
    <w:rsid w:val="009E64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FAA2"/>
  <w15:chartTrackingRefBased/>
  <w15:docId w15:val="{410C10D3-39DA-4539-AD2C-2E5D922E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72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
    <w:link w:val="Odsekzoznamu"/>
    <w:uiPriority w:val="34"/>
    <w:locked/>
    <w:rsid w:val="00146724"/>
    <w:rPr>
      <w:rFonts w:ascii="Times New Roman" w:eastAsia="Times New Roman" w:hAnsi="Times New Roman" w:cs="Times New Roman"/>
      <w:sz w:val="24"/>
      <w:szCs w:val="24"/>
      <w:lang w:eastAsia="sk-SK"/>
    </w:rPr>
  </w:style>
  <w:style w:type="paragraph" w:styleId="Odsekzoznamu">
    <w:name w:val="List Paragraph"/>
    <w:aliases w:val="Odsek zoznamu1,Odsek,body,Odsek zoznamu2"/>
    <w:basedOn w:val="Normlny"/>
    <w:link w:val="OdsekzoznamuChar"/>
    <w:uiPriority w:val="34"/>
    <w:qFormat/>
    <w:rsid w:val="0014672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gmail-odsekzoznamu1">
    <w:name w:val="gmail-odsekzoznamu1"/>
    <w:basedOn w:val="Normlny"/>
    <w:uiPriority w:val="99"/>
    <w:semiHidden/>
    <w:rsid w:val="0014672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276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7681"/>
  </w:style>
  <w:style w:type="paragraph" w:styleId="Pta">
    <w:name w:val="footer"/>
    <w:basedOn w:val="Normlny"/>
    <w:link w:val="PtaChar"/>
    <w:uiPriority w:val="99"/>
    <w:unhideWhenUsed/>
    <w:rsid w:val="00027681"/>
    <w:pPr>
      <w:tabs>
        <w:tab w:val="center" w:pos="4536"/>
        <w:tab w:val="right" w:pos="9072"/>
      </w:tabs>
      <w:spacing w:after="0" w:line="240" w:lineRule="auto"/>
    </w:pPr>
  </w:style>
  <w:style w:type="character" w:customStyle="1" w:styleId="PtaChar">
    <w:name w:val="Päta Char"/>
    <w:basedOn w:val="Predvolenpsmoodseku"/>
    <w:link w:val="Pta"/>
    <w:uiPriority w:val="99"/>
    <w:rsid w:val="00027681"/>
  </w:style>
  <w:style w:type="paragraph" w:styleId="Textbubliny">
    <w:name w:val="Balloon Text"/>
    <w:basedOn w:val="Normlny"/>
    <w:link w:val="TextbublinyChar"/>
    <w:uiPriority w:val="99"/>
    <w:semiHidden/>
    <w:unhideWhenUsed/>
    <w:rsid w:val="0002768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7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9802">
      <w:bodyDiv w:val="1"/>
      <w:marLeft w:val="0"/>
      <w:marRight w:val="0"/>
      <w:marTop w:val="0"/>
      <w:marBottom w:val="0"/>
      <w:divBdr>
        <w:top w:val="none" w:sz="0" w:space="0" w:color="auto"/>
        <w:left w:val="none" w:sz="0" w:space="0" w:color="auto"/>
        <w:bottom w:val="none" w:sz="0" w:space="0" w:color="auto"/>
        <w:right w:val="none" w:sz="0" w:space="0" w:color="auto"/>
      </w:divBdr>
    </w:div>
    <w:div w:id="3624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0EA3-9EAB-4BB6-996C-878C4836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1368</Words>
  <Characters>7799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2019-10-15T09:16:00Z</cp:lastPrinted>
  <dcterms:created xsi:type="dcterms:W3CDTF">2019-10-14T08:43:00Z</dcterms:created>
  <dcterms:modified xsi:type="dcterms:W3CDTF">2019-10-15T09:17:00Z</dcterms:modified>
</cp:coreProperties>
</file>