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0A17AC">
        <w:t>0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9D4EFC">
        <w:t>1740</w:t>
      </w:r>
      <w:r w:rsidRPr="00F607F2">
        <w:t>/</w:t>
      </w:r>
      <w:r>
        <w:t>2019</w:t>
      </w:r>
    </w:p>
    <w:p w:rsidR="00EA0832" w:rsidRDefault="00EA0832" w:rsidP="00EA0832"/>
    <w:p w:rsidR="00EA0832" w:rsidRPr="00E138CC" w:rsidRDefault="002C1029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733</w:t>
      </w:r>
      <w:bookmarkStart w:id="0" w:name="_GoBack"/>
      <w:bookmarkEnd w:id="0"/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D058DD" w:rsidP="00EA0832">
      <w:pPr>
        <w:jc w:val="center"/>
        <w:rPr>
          <w:b/>
        </w:rPr>
      </w:pPr>
      <w:r>
        <w:rPr>
          <w:b/>
        </w:rPr>
        <w:t>z 8.</w:t>
      </w:r>
      <w:r w:rsidR="00242A46">
        <w:rPr>
          <w:b/>
        </w:rPr>
        <w:t xml:space="preserve"> októbra</w:t>
      </w:r>
      <w:r w:rsidR="00EA0832" w:rsidRPr="00714F0D">
        <w:rPr>
          <w:b/>
        </w:rPr>
        <w:t xml:space="preserve"> 2019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8757E6" w:rsidRPr="00242A46" w:rsidRDefault="008757E6" w:rsidP="008757E6">
      <w:pPr>
        <w:jc w:val="both"/>
        <w:rPr>
          <w:iCs/>
        </w:rPr>
      </w:pPr>
      <w:r w:rsidRPr="00242A46">
        <w:rPr>
          <w:noProof/>
        </w:rPr>
        <w:t xml:space="preserve">k vládnemu </w:t>
      </w:r>
      <w:r w:rsidR="00242A46" w:rsidRPr="00242A46">
        <w:rPr>
          <w:rFonts w:cs="Arial"/>
          <w:noProof/>
        </w:rPr>
        <w:t xml:space="preserve">návrhu </w:t>
      </w:r>
      <w:r w:rsidR="00DE0880" w:rsidRPr="00DE0880">
        <w:rPr>
          <w:rFonts w:cs="Arial"/>
          <w:noProof/>
        </w:rPr>
        <w:t xml:space="preserve">zákona, ktorým sa mení a dopĺňa zákon č. </w:t>
      </w:r>
      <w:r w:rsidR="009D4EFC" w:rsidRPr="009D4EFC">
        <w:rPr>
          <w:rFonts w:cs="Arial"/>
          <w:noProof/>
        </w:rPr>
        <w:t xml:space="preserve">609/2007 Z. z. o spotrebnej dani z elektriny, uhlia a zemného plynu a o zmene a doplnení zákona č. 98/2004 Z. z. o spotrebnej dani z minerálneho oleja v znení neskorších predpisov a ktorým sa mení a dopĺňa zákon č. </w:t>
      </w:r>
      <w:r w:rsidR="009D4EFC">
        <w:rPr>
          <w:rFonts w:cs="Arial"/>
          <w:noProof/>
        </w:rPr>
        <w:t> </w:t>
      </w:r>
      <w:r w:rsidR="009D4EFC" w:rsidRPr="009D4EFC">
        <w:rPr>
          <w:rFonts w:cs="Arial"/>
          <w:noProof/>
        </w:rPr>
        <w:t>98/2004 Z. z. o spotrebnej dani z minerálneho oleja v znení neskorších predpisov (tlač 1593)</w:t>
      </w:r>
    </w:p>
    <w:p w:rsidR="0091336B" w:rsidRDefault="0091336B" w:rsidP="00EA0832">
      <w:pPr>
        <w:tabs>
          <w:tab w:val="left" w:pos="851"/>
          <w:tab w:val="left" w:pos="993"/>
        </w:tabs>
      </w:pPr>
    </w:p>
    <w:p w:rsidR="00D058DD" w:rsidRDefault="00D058DD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91336B" w:rsidRDefault="0091336B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1336B" w:rsidRDefault="0091336B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242A46" w:rsidRDefault="00EA0832" w:rsidP="00242A46">
      <w:pPr>
        <w:jc w:val="both"/>
        <w:rPr>
          <w:iCs/>
        </w:rPr>
      </w:pPr>
      <w:r>
        <w:tab/>
        <w:t xml:space="preserve">        s vládnym </w:t>
      </w:r>
      <w:r>
        <w:rPr>
          <w:rFonts w:cs="Arial"/>
          <w:noProof/>
        </w:rPr>
        <w:t xml:space="preserve">návrhom </w:t>
      </w:r>
      <w:r w:rsidR="00DE0880" w:rsidRPr="00DE0880">
        <w:rPr>
          <w:rFonts w:cs="Arial"/>
          <w:noProof/>
        </w:rPr>
        <w:t xml:space="preserve">zákona, ktorým sa mení a dopĺňa zákon č. </w:t>
      </w:r>
      <w:r w:rsidR="009D4EFC" w:rsidRPr="009D4EFC">
        <w:rPr>
          <w:rFonts w:cs="Arial"/>
          <w:noProof/>
        </w:rPr>
        <w:t xml:space="preserve">609/2007 Z. z. o </w:t>
      </w:r>
      <w:r w:rsidR="009D4EFC">
        <w:rPr>
          <w:rFonts w:cs="Arial"/>
          <w:noProof/>
        </w:rPr>
        <w:t> </w:t>
      </w:r>
      <w:r w:rsidR="009D4EFC" w:rsidRPr="009D4EFC">
        <w:rPr>
          <w:rFonts w:cs="Arial"/>
          <w:noProof/>
        </w:rPr>
        <w:t xml:space="preserve">spotrebnej dani z elektriny, uhlia a zemného plynu a o zmene a doplnení zákona č. </w:t>
      </w:r>
      <w:r w:rsidR="009D4EFC">
        <w:rPr>
          <w:rFonts w:cs="Arial"/>
          <w:noProof/>
        </w:rPr>
        <w:t> </w:t>
      </w:r>
      <w:r w:rsidR="009D4EFC" w:rsidRPr="009D4EFC">
        <w:rPr>
          <w:rFonts w:cs="Arial"/>
          <w:noProof/>
        </w:rPr>
        <w:t xml:space="preserve">98/2004 </w:t>
      </w:r>
      <w:r w:rsidR="009D4EFC">
        <w:rPr>
          <w:rFonts w:cs="Arial"/>
          <w:noProof/>
        </w:rPr>
        <w:t> </w:t>
      </w:r>
      <w:r w:rsidR="009D4EFC" w:rsidRPr="009D4EFC">
        <w:rPr>
          <w:rFonts w:cs="Arial"/>
          <w:noProof/>
        </w:rPr>
        <w:t>Z. z. o spotrebnej dani z minerálneho oleja v znení neskorších predpisov a ktorým sa mení a dopĺňa zákon č. 98/2004 Z. z. o spotrebnej dani z minerálneho oleja v znení neskorších predpisov (tlač 1593)</w:t>
      </w:r>
      <w:r w:rsidR="00242A46">
        <w:rPr>
          <w:rFonts w:cs="Arial"/>
        </w:rPr>
        <w:t>;</w:t>
      </w:r>
      <w:r w:rsidR="00242A46" w:rsidRPr="00242A46">
        <w:rPr>
          <w:rFonts w:cs="Arial"/>
        </w:rPr>
        <w:t xml:space="preserve"> </w:t>
      </w:r>
    </w:p>
    <w:p w:rsidR="0091336B" w:rsidRDefault="0091336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91336B" w:rsidRDefault="0091336B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8757E6" w:rsidRDefault="00EA0832" w:rsidP="00242A46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  <w:t>v</w:t>
      </w:r>
      <w:r w:rsidRPr="00EA0832">
        <w:rPr>
          <w:rFonts w:cs="Arial"/>
          <w:noProof/>
        </w:rPr>
        <w:t xml:space="preserve">ládny návrh </w:t>
      </w:r>
      <w:r w:rsidR="00DE0880" w:rsidRPr="00DE0880">
        <w:rPr>
          <w:rFonts w:cs="Arial"/>
          <w:noProof/>
        </w:rPr>
        <w:t xml:space="preserve">zákona, ktorým sa mení a dopĺňa zákon č. </w:t>
      </w:r>
      <w:r w:rsidR="009D4EFC" w:rsidRPr="009D4EFC">
        <w:rPr>
          <w:rFonts w:cs="Arial"/>
          <w:noProof/>
        </w:rPr>
        <w:t xml:space="preserve">609/2007 Z. z. o </w:t>
      </w:r>
      <w:r w:rsidR="009D4EFC">
        <w:rPr>
          <w:rFonts w:cs="Arial"/>
          <w:noProof/>
        </w:rPr>
        <w:t> </w:t>
      </w:r>
      <w:r w:rsidR="009D4EFC" w:rsidRPr="009D4EFC">
        <w:rPr>
          <w:rFonts w:cs="Arial"/>
          <w:noProof/>
        </w:rPr>
        <w:t xml:space="preserve">spotrebnej dani z elektriny, uhlia a zemného plynu a o zmene a doplnení zákona č. </w:t>
      </w:r>
      <w:r w:rsidR="009D4EFC">
        <w:rPr>
          <w:rFonts w:cs="Arial"/>
          <w:noProof/>
        </w:rPr>
        <w:t> </w:t>
      </w:r>
      <w:r w:rsidR="009D4EFC" w:rsidRPr="009D4EFC">
        <w:rPr>
          <w:rFonts w:cs="Arial"/>
          <w:noProof/>
        </w:rPr>
        <w:t xml:space="preserve">98/2004 </w:t>
      </w:r>
      <w:r w:rsidR="009D4EFC">
        <w:rPr>
          <w:rFonts w:cs="Arial"/>
          <w:noProof/>
        </w:rPr>
        <w:t> </w:t>
      </w:r>
      <w:r w:rsidR="009D4EFC" w:rsidRPr="009D4EFC">
        <w:rPr>
          <w:rFonts w:cs="Arial"/>
          <w:noProof/>
        </w:rPr>
        <w:t>Z. z. o spotrebnej dani z minerálneho oleja v znení neskorších predpisov a ktorým sa mení a dopĺňa zákon č. 98/2004 Z. z. o spotrebnej dani z minerálneho oleja v znení neskorších predpisov (tlač 1593)</w:t>
      </w:r>
      <w:r w:rsidR="0016134A">
        <w:rPr>
          <w:rFonts w:cs="Arial"/>
          <w:noProof/>
        </w:rPr>
        <w:t xml:space="preserve"> </w:t>
      </w:r>
      <w:r>
        <w:rPr>
          <w:b/>
          <w:bCs/>
        </w:rPr>
        <w:t xml:space="preserve">schváliť </w:t>
      </w:r>
      <w:r>
        <w:rPr>
          <w:bCs/>
        </w:rPr>
        <w:t xml:space="preserve">so zmenami a doplnkami uvedenými v prílohe tohto uznesenia; </w:t>
      </w:r>
    </w:p>
    <w:p w:rsidR="0091336B" w:rsidRDefault="0091336B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91336B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</w:t>
      </w:r>
      <w:r w:rsidR="009D4EFC">
        <w:t>predsedovi</w:t>
      </w:r>
      <w:r w:rsidR="0091336B">
        <w:t xml:space="preserve"> </w:t>
      </w:r>
      <w:r>
        <w:t xml:space="preserve">gestorského Výboru Národnej rady Slovenskej republiky pre </w:t>
      </w:r>
      <w:r w:rsidR="009D4EFC">
        <w:t>financie a rozpočet</w:t>
      </w:r>
      <w:r>
        <w:t>.</w:t>
      </w:r>
    </w:p>
    <w:p w:rsidR="00BF0656" w:rsidRDefault="00BF0656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8615CF" w:rsidRDefault="00EA0832" w:rsidP="008C2B2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9D4EFC">
      <w:pPr>
        <w:pStyle w:val="Nadpis2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D058DD">
        <w:rPr>
          <w:b/>
        </w:rPr>
        <w:t xml:space="preserve"> 733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D058DD">
        <w:rPr>
          <w:b/>
        </w:rPr>
        <w:t> 8.</w:t>
      </w:r>
      <w:r w:rsidR="00242A46">
        <w:rPr>
          <w:b/>
        </w:rPr>
        <w:t xml:space="preserve"> 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42A46" w:rsidRPr="00866C4F" w:rsidRDefault="00242A46" w:rsidP="002540BB">
      <w:pPr>
        <w:jc w:val="both"/>
        <w:rPr>
          <w:b/>
          <w:iCs/>
        </w:rPr>
      </w:pPr>
      <w:r w:rsidRPr="00866C4F">
        <w:rPr>
          <w:b/>
          <w:noProof/>
        </w:rPr>
        <w:t xml:space="preserve">k vládnemu </w:t>
      </w:r>
      <w:r w:rsidRPr="00866C4F">
        <w:rPr>
          <w:rFonts w:cs="Arial"/>
          <w:b/>
          <w:noProof/>
        </w:rPr>
        <w:t xml:space="preserve">návrhu </w:t>
      </w:r>
      <w:r w:rsidR="00DE0880" w:rsidRPr="00DE0880">
        <w:rPr>
          <w:rFonts w:cs="Arial"/>
          <w:b/>
          <w:noProof/>
        </w:rPr>
        <w:t>zákona, ktorým sa mení a dopĺňa zákon č</w:t>
      </w:r>
      <w:r w:rsidR="00834BD6">
        <w:rPr>
          <w:rFonts w:cs="Arial"/>
          <w:b/>
          <w:noProof/>
        </w:rPr>
        <w:t xml:space="preserve">. </w:t>
      </w:r>
      <w:r w:rsidR="009D4EFC" w:rsidRPr="009D4EFC">
        <w:rPr>
          <w:rFonts w:cs="Arial"/>
          <w:b/>
          <w:noProof/>
        </w:rPr>
        <w:t xml:space="preserve">609/2007 Z. z. o spotrebnej dani z elektriny, uhlia a zemného plynu a o zmene a doplnení zákona č. 98/2004 Z. z. o </w:t>
      </w:r>
      <w:r w:rsidR="009D4EFC">
        <w:rPr>
          <w:rFonts w:cs="Arial"/>
          <w:b/>
          <w:noProof/>
        </w:rPr>
        <w:t> </w:t>
      </w:r>
      <w:r w:rsidR="009D4EFC" w:rsidRPr="009D4EFC">
        <w:rPr>
          <w:rFonts w:cs="Arial"/>
          <w:b/>
          <w:noProof/>
        </w:rPr>
        <w:t xml:space="preserve">spotrebnej dani z minerálneho oleja v znení neskorších predpisov a ktorým sa mení a </w:t>
      </w:r>
      <w:r w:rsidR="009D4EFC">
        <w:rPr>
          <w:rFonts w:cs="Arial"/>
          <w:b/>
          <w:noProof/>
        </w:rPr>
        <w:t> </w:t>
      </w:r>
      <w:r w:rsidR="009D4EFC" w:rsidRPr="009D4EFC">
        <w:rPr>
          <w:rFonts w:cs="Arial"/>
          <w:b/>
          <w:noProof/>
        </w:rPr>
        <w:t>dopĺňa zákon č. 98/2004 Z. z. o spotrebnej dani z minerálneho oleja v znení neskorších predpisov (tlač 1593)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CD2A15" w:rsidRPr="00CD2A15" w:rsidRDefault="00CD2A15" w:rsidP="00CD2A15">
      <w:pPr>
        <w:spacing w:line="360" w:lineRule="auto"/>
        <w:ind w:firstLine="708"/>
        <w:jc w:val="both"/>
        <w:rPr>
          <w:color w:val="000000"/>
        </w:rPr>
      </w:pPr>
    </w:p>
    <w:p w:rsidR="00CD2A15" w:rsidRPr="00CD2A15" w:rsidRDefault="00CD2A15" w:rsidP="00CD2A1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 čl. I, názvu zákona </w:t>
      </w:r>
    </w:p>
    <w:p w:rsidR="00CD2A15" w:rsidRPr="00CD2A15" w:rsidRDefault="00CD2A15" w:rsidP="00CD2A15">
      <w:pPr>
        <w:pStyle w:val="Odsekzoznamu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color w:val="000000"/>
          <w:sz w:val="24"/>
          <w:szCs w:val="24"/>
        </w:rPr>
        <w:t xml:space="preserve">V názve návrhu zákona sa za prvé slová „neskorších predpisov“ vkladajú slová „v znení neskorších predpisov“. </w:t>
      </w:r>
    </w:p>
    <w:p w:rsidR="00CD2A15" w:rsidRPr="00CD2A15" w:rsidRDefault="00CD2A15" w:rsidP="00CD2A15">
      <w:pPr>
        <w:pStyle w:val="Odsekzoznamu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color w:val="000000"/>
          <w:sz w:val="24"/>
          <w:szCs w:val="24"/>
        </w:rPr>
        <w:t xml:space="preserve">Pozmeňujúci návrh legislatívno-technicky koriguje názov zákona. </w:t>
      </w:r>
    </w:p>
    <w:p w:rsidR="00CD2A15" w:rsidRPr="00CD2A15" w:rsidRDefault="00CD2A15" w:rsidP="00CD2A1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 čl. I, 21. bodu </w:t>
      </w:r>
    </w:p>
    <w:p w:rsidR="00CD2A15" w:rsidRPr="00CD2A15" w:rsidRDefault="00CD2A15" w:rsidP="00CD2A15">
      <w:pPr>
        <w:pStyle w:val="Odsekzoznamu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color w:val="000000"/>
          <w:sz w:val="24"/>
          <w:szCs w:val="24"/>
        </w:rPr>
        <w:t>V čl. I, 21. bode sa slová „na konci sa vypúšťajú“ nahrádzajú slovami „vypúšťajú sa“.</w:t>
      </w:r>
    </w:p>
    <w:p w:rsidR="00CD2A15" w:rsidRPr="00CD2A15" w:rsidRDefault="00CD2A15" w:rsidP="00CD2A15">
      <w:pPr>
        <w:pStyle w:val="Odsekzoznamu"/>
        <w:ind w:firstLine="32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A15" w:rsidRPr="00CD2A15" w:rsidRDefault="00CD2A15" w:rsidP="00CD2A15">
      <w:pPr>
        <w:pStyle w:val="Odsekzoznamu"/>
        <w:ind w:firstLine="32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sz w:val="24"/>
          <w:szCs w:val="24"/>
        </w:rPr>
        <w:t xml:space="preserve">Pozmeňujúci návrh legislatívno-technickej povahy. </w:t>
      </w:r>
    </w:p>
    <w:p w:rsidR="00CD2A15" w:rsidRPr="00CD2A15" w:rsidRDefault="00CD2A15" w:rsidP="00CD2A15">
      <w:pPr>
        <w:pStyle w:val="Odsekzoznamu"/>
        <w:ind w:firstLine="32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A15" w:rsidRPr="00CD2A15" w:rsidRDefault="00CD2A15" w:rsidP="00CD2A1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 čl. I, 23. bodu </w:t>
      </w:r>
    </w:p>
    <w:p w:rsidR="00CD2A15" w:rsidRPr="00CD2A15" w:rsidRDefault="00CD2A15" w:rsidP="00CD2A15">
      <w:pPr>
        <w:pStyle w:val="Odsekzoznamu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color w:val="000000"/>
          <w:sz w:val="24"/>
          <w:szCs w:val="24"/>
        </w:rPr>
        <w:t xml:space="preserve">V čl. I, 23. bode, § 8 ods. 16 poslednej vete sa za slová „podmienky na jeho vydanie“ vkladajú slová „podľa prvej vety“. </w:t>
      </w:r>
    </w:p>
    <w:p w:rsidR="00CD2A15" w:rsidRPr="00CD2A15" w:rsidRDefault="00CD2A15" w:rsidP="00CD2A15">
      <w:pPr>
        <w:pStyle w:val="Odsekzoznamu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A15" w:rsidRPr="00CD2A15" w:rsidRDefault="00CD2A15" w:rsidP="00CD2A15">
      <w:pPr>
        <w:pStyle w:val="Odsekzoznamu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D2A15">
        <w:rPr>
          <w:rFonts w:ascii="Times New Roman" w:hAnsi="Times New Roman" w:cs="Times New Roman"/>
          <w:sz w:val="24"/>
          <w:szCs w:val="24"/>
        </w:rPr>
        <w:t xml:space="preserve">Pozmeňujúci návrh precizuje predmetné ustanovenie tak, aby bolo zrejmé, že sa vzťahuje výhradne na spotrebiteľa uvedeného v citovanom odseku. </w:t>
      </w:r>
    </w:p>
    <w:p w:rsidR="00CD2A15" w:rsidRPr="00CD2A15" w:rsidRDefault="00CD2A15" w:rsidP="00CD2A15">
      <w:pPr>
        <w:pStyle w:val="Odsekzoznamu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A15" w:rsidRPr="00CD2A15" w:rsidRDefault="00CD2A15" w:rsidP="00CD2A1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 čl. I, 32. bodu </w:t>
      </w:r>
    </w:p>
    <w:p w:rsidR="00CD2A15" w:rsidRPr="00CD2A15" w:rsidRDefault="00CD2A15" w:rsidP="00CD2A15">
      <w:pPr>
        <w:pStyle w:val="Odsekzoznamu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color w:val="000000"/>
          <w:sz w:val="24"/>
          <w:szCs w:val="24"/>
        </w:rPr>
        <w:t xml:space="preserve">V čl. I, 32. bode, § 15b sa vypúšťa odsek 4. </w:t>
      </w:r>
    </w:p>
    <w:p w:rsidR="00CD2A15" w:rsidRPr="00CD2A15" w:rsidRDefault="00CD2A15" w:rsidP="00CD2A15">
      <w:pPr>
        <w:pStyle w:val="Odsekzoznamu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color w:val="000000"/>
          <w:sz w:val="24"/>
          <w:szCs w:val="24"/>
        </w:rPr>
        <w:t>Doterajšie odseky 5 až 8 sa označujú ako odseky 4 až 7 a v odsekoch 7 a 8 sa slová  „odsek 6“ nahrádzajú slovami „odseku 5“.</w:t>
      </w:r>
    </w:p>
    <w:p w:rsidR="00CD2A15" w:rsidRPr="00CD2A15" w:rsidRDefault="00CD2A15" w:rsidP="00CD2A15">
      <w:pPr>
        <w:pStyle w:val="Odsekzoznamu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D2A15">
        <w:rPr>
          <w:rFonts w:ascii="Times New Roman" w:hAnsi="Times New Roman" w:cs="Times New Roman"/>
          <w:sz w:val="24"/>
          <w:szCs w:val="24"/>
        </w:rPr>
        <w:t xml:space="preserve">Pozmeňujúci návrh vypúšťa duplicitne uvedené ustanovenie, ktorého obsah je predmetom § 5 – </w:t>
      </w:r>
      <w:r w:rsidRPr="00CD2A15">
        <w:rPr>
          <w:rFonts w:ascii="Times New Roman" w:hAnsi="Times New Roman" w:cs="Times New Roman"/>
          <w:sz w:val="24"/>
          <w:szCs w:val="24"/>
        </w:rPr>
        <w:lastRenderedPageBreak/>
        <w:t xml:space="preserve">Základ dane a výpočet dane, ktorý sa vzťahuje na celú druhú časť (Daň z elektriny) predmetného zákona, teda aj na novozavedený § 15b. </w:t>
      </w:r>
    </w:p>
    <w:p w:rsidR="00CD2A15" w:rsidRPr="00CD2A15" w:rsidRDefault="00CD2A15" w:rsidP="00CD2A15">
      <w:pPr>
        <w:pStyle w:val="Odsekzoznamu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A15" w:rsidRPr="00CD2A15" w:rsidRDefault="00CD2A15" w:rsidP="00CD2A1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 čl. I, 48. bodu </w:t>
      </w:r>
    </w:p>
    <w:p w:rsidR="00CD2A15" w:rsidRPr="00CD2A15" w:rsidRDefault="00CD2A15" w:rsidP="00CD2A15">
      <w:pPr>
        <w:pStyle w:val="Odsekzoznamu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color w:val="000000"/>
          <w:sz w:val="24"/>
          <w:szCs w:val="24"/>
        </w:rPr>
        <w:t xml:space="preserve">V čl. I, 48. bode, § 32 ods. 16 poslednej vete sa za slová „podmienky na jeho vydanie“ vkladajú slová „podľa prvej vety“. </w:t>
      </w:r>
    </w:p>
    <w:p w:rsidR="00CD2A15" w:rsidRPr="00CD2A15" w:rsidRDefault="00CD2A15" w:rsidP="00CD2A15">
      <w:pPr>
        <w:pStyle w:val="Odsekzoznamu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A15" w:rsidRPr="00CD2A15" w:rsidRDefault="00CD2A15" w:rsidP="00CD2A15">
      <w:pPr>
        <w:pStyle w:val="Odsekzoznamu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D2A15">
        <w:rPr>
          <w:rFonts w:ascii="Times New Roman" w:hAnsi="Times New Roman" w:cs="Times New Roman"/>
          <w:sz w:val="24"/>
          <w:szCs w:val="24"/>
        </w:rPr>
        <w:t xml:space="preserve">Pozmeňujúci návrh precizuje predmetné ustanovenie tak, aby bolo zrejmé, že sa vzťahuje výhradne na spotrebiteľa uvedeného v citovanom odseku. </w:t>
      </w:r>
    </w:p>
    <w:p w:rsidR="00CD2A15" w:rsidRPr="00CD2A15" w:rsidRDefault="00CD2A15" w:rsidP="00CD2A15">
      <w:pPr>
        <w:pStyle w:val="Odsekzoznamu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CD2A15" w:rsidRPr="00CD2A15" w:rsidRDefault="00CD2A15" w:rsidP="00CD2A1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 čl. I, nový bod </w:t>
      </w:r>
    </w:p>
    <w:p w:rsidR="00CD2A15" w:rsidRPr="00CD2A15" w:rsidRDefault="00CD2A15" w:rsidP="00CD2A15">
      <w:pPr>
        <w:pStyle w:val="Odsekzoznamu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color w:val="000000"/>
          <w:sz w:val="24"/>
          <w:szCs w:val="24"/>
        </w:rPr>
        <w:t xml:space="preserve">V čl. I sa za 57. bod vkladá nový 58. bod, ktorý znie: </w:t>
      </w:r>
    </w:p>
    <w:p w:rsidR="00CD2A15" w:rsidRPr="00CD2A15" w:rsidRDefault="00CD2A15" w:rsidP="00CD2A15">
      <w:pPr>
        <w:pStyle w:val="Odsekzoznamu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color w:val="000000"/>
          <w:sz w:val="24"/>
          <w:szCs w:val="24"/>
        </w:rPr>
        <w:t>„58. V § 42 ods. 1 sa vypúšťajú slová „ktorí majú povolenie podnikať v energetike podľa osobitného predpisu,</w:t>
      </w:r>
      <w:r w:rsidRPr="00CD2A1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CD2A15">
        <w:rPr>
          <w:rFonts w:ascii="Times New Roman" w:hAnsi="Times New Roman" w:cs="Times New Roman"/>
          <w:color w:val="000000"/>
          <w:sz w:val="24"/>
          <w:szCs w:val="24"/>
        </w:rPr>
        <w:t>) a“.“.</w:t>
      </w:r>
    </w:p>
    <w:p w:rsidR="00CD2A15" w:rsidRPr="00CD2A15" w:rsidRDefault="00CD2A15" w:rsidP="00CD2A15">
      <w:pPr>
        <w:pStyle w:val="Odsekzoznamu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2A15" w:rsidRPr="00CD2A15" w:rsidRDefault="00CD2A15" w:rsidP="00CD2A15">
      <w:pPr>
        <w:pStyle w:val="Odsekzoznamu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color w:val="000000"/>
          <w:sz w:val="24"/>
          <w:szCs w:val="24"/>
        </w:rPr>
        <w:t xml:space="preserve">Nasledujúce body 58 až 61 sa primerane prečíslujú, čo sa premietne aj do ustanovenia o účinnosti zákona (čl. III) pri spracúvaní čistopisu schváleného zákona. </w:t>
      </w:r>
    </w:p>
    <w:p w:rsidR="00CD2A15" w:rsidRPr="00CD2A15" w:rsidRDefault="00CD2A15" w:rsidP="00CD2A15">
      <w:pPr>
        <w:pStyle w:val="Odsekzoznamu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2A15" w:rsidRPr="00CD2A15" w:rsidRDefault="00CD2A15" w:rsidP="00CD2A15">
      <w:pPr>
        <w:pStyle w:val="Odsekzoznamu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D2A15">
        <w:rPr>
          <w:rFonts w:ascii="Times New Roman" w:hAnsi="Times New Roman" w:cs="Times New Roman"/>
          <w:sz w:val="24"/>
          <w:szCs w:val="24"/>
        </w:rPr>
        <w:t>Pozmeňujúci návrh novelizáciou predmetného ustanovenia reaguje na zmeny vykonané v č. I, 25., 31. a 51. bode návrhu zákona.</w:t>
      </w:r>
    </w:p>
    <w:p w:rsidR="00CD2A15" w:rsidRPr="00CD2A15" w:rsidRDefault="00CD2A15" w:rsidP="00CD2A15">
      <w:pPr>
        <w:pStyle w:val="Odsekzoznamu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2A15" w:rsidRPr="00CD2A15" w:rsidRDefault="00CD2A15" w:rsidP="00CD2A1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 čl. I, 61. bodu </w:t>
      </w:r>
    </w:p>
    <w:p w:rsidR="00CD2A15" w:rsidRPr="00CD2A15" w:rsidRDefault="00CD2A15" w:rsidP="00CD2A15">
      <w:pPr>
        <w:pStyle w:val="Odsekzoznamu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color w:val="000000"/>
          <w:sz w:val="24"/>
          <w:szCs w:val="24"/>
        </w:rPr>
        <w:t>V čl. I, 61. bode, v nadpise § 48g sa slová „1. decembra 2019“ nahrádzajú slovami „1. januára 2020“.</w:t>
      </w:r>
    </w:p>
    <w:p w:rsidR="00CD2A15" w:rsidRPr="00CD2A15" w:rsidRDefault="00CD2A15" w:rsidP="00CD2A15">
      <w:pPr>
        <w:pStyle w:val="Odsekzoznamu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D2A15">
        <w:rPr>
          <w:rFonts w:ascii="Times New Roman" w:hAnsi="Times New Roman" w:cs="Times New Roman"/>
          <w:sz w:val="24"/>
          <w:szCs w:val="24"/>
        </w:rPr>
        <w:t xml:space="preserve">Pozmeňujúci návrh úpravou nadpisu prechodného ustanovenia reflektuje skutočnosť, že účinnosť ustanovení, na ktoré sa citované ustanovenia vzťahujú, je navrhovaná na 1. januára 2020. </w:t>
      </w:r>
    </w:p>
    <w:p w:rsidR="00CD2A15" w:rsidRPr="00CD2A15" w:rsidRDefault="00CD2A15" w:rsidP="00CD2A15">
      <w:pPr>
        <w:jc w:val="both"/>
        <w:rPr>
          <w:color w:val="000000"/>
        </w:rPr>
      </w:pPr>
    </w:p>
    <w:p w:rsidR="00CD2A15" w:rsidRPr="00CD2A15" w:rsidRDefault="00CD2A15" w:rsidP="00CD2A1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 čl. II, 6. bodu </w:t>
      </w:r>
    </w:p>
    <w:p w:rsidR="00CD2A15" w:rsidRPr="00CD2A15" w:rsidRDefault="00CD2A15" w:rsidP="00CD2A15">
      <w:pPr>
        <w:pStyle w:val="Odsekzoznamu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color w:val="000000"/>
          <w:sz w:val="24"/>
          <w:szCs w:val="24"/>
        </w:rPr>
        <w:t>V čl. II, 6. bode, § 11 ods. 16 písmeno c) znie:</w:t>
      </w:r>
    </w:p>
    <w:p w:rsidR="00CD2A15" w:rsidRPr="00CD2A15" w:rsidRDefault="00CD2A15" w:rsidP="00CD2A15">
      <w:pPr>
        <w:pStyle w:val="Odsekzoznamu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color w:val="000000"/>
          <w:sz w:val="24"/>
          <w:szCs w:val="24"/>
        </w:rPr>
        <w:t>„c) zásoby daňovo zvýhodneného minerálneho oleja už nemôže použiť na účely uvedené v odbernom poukaze.“.</w:t>
      </w:r>
    </w:p>
    <w:p w:rsidR="00CD2A15" w:rsidRPr="00CD2A15" w:rsidRDefault="00CD2A15" w:rsidP="00CD2A15">
      <w:pPr>
        <w:pStyle w:val="Odsekzoznamu"/>
        <w:tabs>
          <w:tab w:val="left" w:pos="3969"/>
        </w:tabs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A15" w:rsidRPr="00CD2A15" w:rsidRDefault="00CD2A15" w:rsidP="00CD2A15">
      <w:pPr>
        <w:pStyle w:val="Odsekzoznamu"/>
        <w:tabs>
          <w:tab w:val="left" w:pos="3969"/>
        </w:tabs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15">
        <w:rPr>
          <w:rFonts w:ascii="Times New Roman" w:hAnsi="Times New Roman" w:cs="Times New Roman"/>
          <w:sz w:val="24"/>
          <w:szCs w:val="24"/>
        </w:rPr>
        <w:t xml:space="preserve">Pozmeňujúci návrh pojmovo precizuje a zároveň zosúlaďuje znenie navrhovaného ustanovenia so znením § 11 ods. 17 (čl. II, 7. bod návrhu zákona). </w:t>
      </w:r>
    </w:p>
    <w:p w:rsidR="00CD2A15" w:rsidRPr="00CD2A15" w:rsidRDefault="00CD2A15" w:rsidP="00CD2A15">
      <w:pPr>
        <w:spacing w:line="360" w:lineRule="auto"/>
        <w:jc w:val="both"/>
      </w:pPr>
    </w:p>
    <w:p w:rsidR="00CD2A15" w:rsidRPr="00CD2A15" w:rsidRDefault="00CD2A15" w:rsidP="00CD2A15">
      <w:pPr>
        <w:spacing w:line="360" w:lineRule="auto"/>
        <w:jc w:val="both"/>
      </w:pPr>
    </w:p>
    <w:p w:rsidR="00CD2A15" w:rsidRPr="00CD2A15" w:rsidRDefault="00CD2A15" w:rsidP="004F65BA">
      <w:pPr>
        <w:pStyle w:val="Bezriadkovania"/>
        <w:jc w:val="both"/>
        <w:rPr>
          <w:color w:val="002060"/>
        </w:rPr>
      </w:pPr>
    </w:p>
    <w:p w:rsidR="00E80DC0" w:rsidRPr="00CD2A15" w:rsidRDefault="00E80DC0"/>
    <w:p w:rsidR="00E80DC0" w:rsidRPr="00CD2A15" w:rsidRDefault="00E80DC0"/>
    <w:p w:rsidR="00E80DC0" w:rsidRPr="00CD2A15" w:rsidRDefault="00E80DC0"/>
    <w:p w:rsidR="00E80DC0" w:rsidRPr="00CD2A15" w:rsidRDefault="00E80DC0"/>
    <w:p w:rsidR="00E80DC0" w:rsidRPr="00CD2A15" w:rsidRDefault="00E80DC0"/>
    <w:p w:rsidR="00E80DC0" w:rsidRPr="00CD2A15" w:rsidRDefault="00E80DC0"/>
    <w:p w:rsidR="00E80DC0" w:rsidRPr="00CD2A15" w:rsidRDefault="00E80DC0"/>
    <w:p w:rsidR="00E80DC0" w:rsidRPr="00CD2A15" w:rsidRDefault="00E80DC0"/>
    <w:p w:rsidR="00E80DC0" w:rsidRPr="00CD2A15" w:rsidRDefault="00E80DC0"/>
    <w:p w:rsidR="00E80DC0" w:rsidRPr="00CD2A15" w:rsidRDefault="00E80DC0"/>
    <w:p w:rsidR="00E80DC0" w:rsidRPr="00CD2A15" w:rsidRDefault="00E80DC0"/>
    <w:p w:rsidR="00E80DC0" w:rsidRPr="00CD2A15" w:rsidRDefault="00E80DC0"/>
    <w:p w:rsidR="00E80DC0" w:rsidRPr="00CD2A15" w:rsidRDefault="00E80DC0"/>
    <w:p w:rsidR="00E80DC0" w:rsidRPr="00CD2A15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AB0"/>
    <w:multiLevelType w:val="hybridMultilevel"/>
    <w:tmpl w:val="5002E4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B3FB7"/>
    <w:rsid w:val="000E2DB0"/>
    <w:rsid w:val="00102317"/>
    <w:rsid w:val="001025EA"/>
    <w:rsid w:val="0016134A"/>
    <w:rsid w:val="001A66CE"/>
    <w:rsid w:val="001E02CC"/>
    <w:rsid w:val="001E2A34"/>
    <w:rsid w:val="00222BCA"/>
    <w:rsid w:val="00242A46"/>
    <w:rsid w:val="002540BB"/>
    <w:rsid w:val="00275707"/>
    <w:rsid w:val="002944D0"/>
    <w:rsid w:val="002C1029"/>
    <w:rsid w:val="0035597B"/>
    <w:rsid w:val="00380F9F"/>
    <w:rsid w:val="003A4B06"/>
    <w:rsid w:val="00417EBE"/>
    <w:rsid w:val="00464B20"/>
    <w:rsid w:val="004A40A5"/>
    <w:rsid w:val="004A6B5E"/>
    <w:rsid w:val="004F65BA"/>
    <w:rsid w:val="00516F82"/>
    <w:rsid w:val="00537098"/>
    <w:rsid w:val="005C46FD"/>
    <w:rsid w:val="005F576B"/>
    <w:rsid w:val="00621E0E"/>
    <w:rsid w:val="0067242B"/>
    <w:rsid w:val="006B7B9A"/>
    <w:rsid w:val="006F60C9"/>
    <w:rsid w:val="00714F0D"/>
    <w:rsid w:val="00756F19"/>
    <w:rsid w:val="007735BD"/>
    <w:rsid w:val="00774578"/>
    <w:rsid w:val="007B411C"/>
    <w:rsid w:val="00816480"/>
    <w:rsid w:val="008250CB"/>
    <w:rsid w:val="00834BD6"/>
    <w:rsid w:val="008615CF"/>
    <w:rsid w:val="00866C4F"/>
    <w:rsid w:val="008757E6"/>
    <w:rsid w:val="008B3527"/>
    <w:rsid w:val="008C2B27"/>
    <w:rsid w:val="0090471E"/>
    <w:rsid w:val="0091336B"/>
    <w:rsid w:val="00940036"/>
    <w:rsid w:val="009469C5"/>
    <w:rsid w:val="00980C1E"/>
    <w:rsid w:val="009D4EFC"/>
    <w:rsid w:val="009F1DA1"/>
    <w:rsid w:val="00A20894"/>
    <w:rsid w:val="00A26D33"/>
    <w:rsid w:val="00A4055A"/>
    <w:rsid w:val="00A62C1E"/>
    <w:rsid w:val="00A873F8"/>
    <w:rsid w:val="00B07C79"/>
    <w:rsid w:val="00B12C71"/>
    <w:rsid w:val="00BF0656"/>
    <w:rsid w:val="00CB75D8"/>
    <w:rsid w:val="00CD2A15"/>
    <w:rsid w:val="00D058DD"/>
    <w:rsid w:val="00D36A37"/>
    <w:rsid w:val="00DE0880"/>
    <w:rsid w:val="00E138CC"/>
    <w:rsid w:val="00E17A0C"/>
    <w:rsid w:val="00E70C4E"/>
    <w:rsid w:val="00E80DC0"/>
    <w:rsid w:val="00E87DEF"/>
    <w:rsid w:val="00E95AF9"/>
    <w:rsid w:val="00EA0832"/>
    <w:rsid w:val="00EE1750"/>
    <w:rsid w:val="00EE66F6"/>
    <w:rsid w:val="00F567AE"/>
    <w:rsid w:val="00F607F2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0D4B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</cp:revision>
  <cp:lastPrinted>2019-06-11T07:12:00Z</cp:lastPrinted>
  <dcterms:created xsi:type="dcterms:W3CDTF">2019-09-25T12:41:00Z</dcterms:created>
  <dcterms:modified xsi:type="dcterms:W3CDTF">2019-10-04T15:35:00Z</dcterms:modified>
</cp:coreProperties>
</file>