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739F7">
        <w:rPr>
          <w:sz w:val="18"/>
          <w:szCs w:val="18"/>
        </w:rPr>
        <w:t>1722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B6612" w:rsidP="009C2E2F">
      <w:pPr>
        <w:pStyle w:val="uznesenia"/>
      </w:pPr>
      <w:r>
        <w:t>2097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B6612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D739F7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D739F7">
        <w:rPr>
          <w:sz w:val="22"/>
        </w:rPr>
        <w:t xml:space="preserve">k </w:t>
      </w:r>
      <w:r w:rsidR="00D739F7" w:rsidRPr="00D739F7">
        <w:rPr>
          <w:sz w:val="22"/>
        </w:rPr>
        <w:t xml:space="preserve">návrhu poslancov Národnej rady Slovenskej republiky Anny Zemanovej, Karola </w:t>
      </w:r>
      <w:proofErr w:type="spellStart"/>
      <w:r w:rsidR="00D739F7" w:rsidRPr="00D739F7">
        <w:rPr>
          <w:sz w:val="22"/>
        </w:rPr>
        <w:t>Galeka</w:t>
      </w:r>
      <w:proofErr w:type="spellEnd"/>
      <w:r w:rsidR="00D739F7" w:rsidRPr="00D739F7">
        <w:rPr>
          <w:sz w:val="22"/>
        </w:rPr>
        <w:t xml:space="preserve"> a Radoslava Pavelku na vydanie zákona, ktorým sa mení a dopĺňa zákon č. 575/2001 Z. z. o organizácii činnosti vlády a organizácii ústrednej štátnej správy v znení neskorších predpisov (tlač 1631)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1106C2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6C2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6612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BDDF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2019-09-03T09:28:00Z</cp:lastPrinted>
  <dcterms:created xsi:type="dcterms:W3CDTF">2019-09-03T09:28:00Z</dcterms:created>
  <dcterms:modified xsi:type="dcterms:W3CDTF">2019-09-27T13:17:00Z</dcterms:modified>
</cp:coreProperties>
</file>