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EE5C5" w14:textId="77777777" w:rsidR="00466063" w:rsidRPr="00695318" w:rsidRDefault="00466063" w:rsidP="00466063">
      <w:pPr>
        <w:tabs>
          <w:tab w:val="left" w:pos="-426"/>
        </w:tabs>
        <w:spacing w:after="0" w:line="240" w:lineRule="auto"/>
        <w:rPr>
          <w:rFonts w:eastAsia="DejaVu Sans" w:cs="Times New Roman"/>
          <w:b/>
          <w:bCs/>
          <w:iCs/>
          <w:color w:val="808080" w:themeColor="background1" w:themeShade="80"/>
          <w:szCs w:val="24"/>
          <w:lang w:eastAsia="zh-CN" w:bidi="hi-IN"/>
        </w:rPr>
      </w:pPr>
    </w:p>
    <w:p w14:paraId="375EE5C7" w14:textId="77777777" w:rsidR="00466063" w:rsidRPr="008850B1" w:rsidRDefault="00466063" w:rsidP="00466063">
      <w:pPr>
        <w:spacing w:after="0" w:line="240" w:lineRule="auto"/>
        <w:ind w:right="567"/>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8850B1">
        <w:rPr>
          <w:b/>
          <w:color w:val="70AD47"/>
          <w:sz w:val="22"/>
        </w:rPr>
        <w:t xml:space="preserve">prevádzkovateľom Kancelária Národnej rady Slovenskej republiky, </w:t>
      </w:r>
    </w:p>
    <w:p w14:paraId="375EE5C8" w14:textId="77777777" w:rsidR="00466063" w:rsidRPr="008850B1" w:rsidRDefault="00466063" w:rsidP="00466063">
      <w:pPr>
        <w:spacing w:after="0" w:line="240" w:lineRule="auto"/>
        <w:ind w:right="567"/>
        <w:jc w:val="center"/>
        <w:rPr>
          <w:b/>
          <w:color w:val="70AD47"/>
          <w:sz w:val="22"/>
        </w:rPr>
      </w:pPr>
      <w:r w:rsidRPr="008850B1">
        <w:rPr>
          <w:b/>
          <w:color w:val="70AD47"/>
          <w:sz w:val="22"/>
        </w:rPr>
        <w:t>rozpočtová organizácia</w:t>
      </w:r>
    </w:p>
    <w:p w14:paraId="375EE5C9" w14:textId="77777777" w:rsidR="00466063" w:rsidRPr="00853EFA" w:rsidRDefault="00466063" w:rsidP="00466063">
      <w:pPr>
        <w:spacing w:after="0" w:line="240" w:lineRule="auto"/>
        <w:ind w:right="567"/>
        <w:jc w:val="center"/>
        <w:rPr>
          <w:i/>
          <w:sz w:val="20"/>
          <w:szCs w:val="20"/>
        </w:rPr>
      </w:pPr>
      <w:r w:rsidRPr="00853EFA">
        <w:rPr>
          <w:i/>
          <w:sz w:val="20"/>
          <w:szCs w:val="20"/>
        </w:rPr>
        <w:t>vyhotovená podľa Kapitoly III, oddielu 2, článku 1</w:t>
      </w:r>
      <w:r>
        <w:rPr>
          <w:i/>
          <w:sz w:val="20"/>
          <w:szCs w:val="20"/>
        </w:rPr>
        <w:t>4</w:t>
      </w:r>
      <w:r w:rsidRPr="00853EFA">
        <w:rPr>
          <w:i/>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w:t>
      </w:r>
    </w:p>
    <w:p w14:paraId="375EE5CA" w14:textId="77777777" w:rsidR="00466063" w:rsidRPr="00695318" w:rsidRDefault="00466063" w:rsidP="00466063">
      <w:pPr>
        <w:spacing w:after="0" w:line="240" w:lineRule="auto"/>
        <w:ind w:right="566"/>
        <w:rPr>
          <w:rFonts w:cs="Times New Roman"/>
          <w:b/>
          <w:szCs w:val="24"/>
        </w:rPr>
      </w:pPr>
    </w:p>
    <w:p w14:paraId="375EE5CB"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PREVÁDZKOVATEĽ</w:t>
      </w:r>
    </w:p>
    <w:p w14:paraId="375EE5CC" w14:textId="77777777" w:rsidR="00466063" w:rsidRPr="00695318" w:rsidRDefault="00466063" w:rsidP="00466063">
      <w:pPr>
        <w:spacing w:after="0" w:line="240" w:lineRule="auto"/>
        <w:rPr>
          <w:rFonts w:cs="Times New Roman"/>
          <w:b/>
          <w:szCs w:val="24"/>
        </w:rPr>
      </w:pPr>
    </w:p>
    <w:p w14:paraId="375EE5CD" w14:textId="77777777" w:rsidR="00466063" w:rsidRPr="00C14C8E" w:rsidRDefault="00466063" w:rsidP="00466063">
      <w:pPr>
        <w:spacing w:line="240" w:lineRule="auto"/>
        <w:ind w:right="566"/>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Pr>
          <w:sz w:val="20"/>
          <w:szCs w:val="20"/>
        </w:rPr>
        <w:t xml:space="preserve">.  </w:t>
      </w:r>
    </w:p>
    <w:p w14:paraId="375EE5CE" w14:textId="77777777" w:rsidR="00466063" w:rsidRPr="008850B1" w:rsidRDefault="00466063" w:rsidP="00466063">
      <w:pPr>
        <w:spacing w:line="240" w:lineRule="auto"/>
        <w:ind w:right="566"/>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w:t>
      </w:r>
      <w:r>
        <w:rPr>
          <w:i/>
          <w:sz w:val="20"/>
          <w:szCs w:val="20"/>
        </w:rPr>
        <w:t>čeka č. 1, 812 080  Bratislava.</w:t>
      </w:r>
    </w:p>
    <w:p w14:paraId="375EE5CF"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ZODPOVEDNÁ OSOBA PREVÁDZKOVATEĽA</w:t>
      </w:r>
    </w:p>
    <w:p w14:paraId="375EE5D0" w14:textId="77777777" w:rsidR="00466063" w:rsidRPr="00695318" w:rsidRDefault="00466063" w:rsidP="00466063">
      <w:pPr>
        <w:spacing w:after="0" w:line="240" w:lineRule="auto"/>
        <w:rPr>
          <w:rFonts w:cs="Times New Roman"/>
          <w:szCs w:val="24"/>
        </w:rPr>
      </w:pPr>
    </w:p>
    <w:p w14:paraId="375EE5D1" w14:textId="77777777" w:rsidR="00466063" w:rsidRPr="008850B1" w:rsidRDefault="00466063" w:rsidP="00466063">
      <w:pPr>
        <w:spacing w:line="240" w:lineRule="auto"/>
        <w:ind w:right="566"/>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Pr>
          <w:sz w:val="20"/>
          <w:szCs w:val="20"/>
        </w:rPr>
        <w:t xml:space="preserve">  </w:t>
      </w:r>
    </w:p>
    <w:p w14:paraId="375EE5D2" w14:textId="77777777" w:rsidR="00466063" w:rsidRPr="008850B1" w:rsidRDefault="00466063" w:rsidP="00466063">
      <w:pPr>
        <w:spacing w:after="0" w:line="240" w:lineRule="auto"/>
        <w:rPr>
          <w:rFonts w:cs="Times New Roman"/>
          <w:b/>
          <w:color w:val="70AD47" w:themeColor="accent6"/>
          <w:sz w:val="20"/>
          <w:szCs w:val="20"/>
          <w:u w:val="single"/>
        </w:rPr>
      </w:pPr>
      <w:r w:rsidRPr="008850B1">
        <w:rPr>
          <w:rFonts w:cs="Times New Roman"/>
          <w:b/>
          <w:color w:val="70AD47" w:themeColor="accent6"/>
          <w:sz w:val="20"/>
          <w:szCs w:val="20"/>
          <w:u w:val="single"/>
        </w:rPr>
        <w:t>INFORMÁCIE O PODMIENKACH SPRACÚVANIA</w:t>
      </w:r>
    </w:p>
    <w:p w14:paraId="375EE5D3" w14:textId="77777777" w:rsidR="00466063" w:rsidRPr="00695318" w:rsidRDefault="00466063" w:rsidP="00466063">
      <w:pPr>
        <w:spacing w:after="0" w:line="240" w:lineRule="auto"/>
        <w:rPr>
          <w:rFonts w:cs="Times New Roman"/>
          <w:szCs w:val="24"/>
        </w:rPr>
      </w:pPr>
    </w:p>
    <w:p w14:paraId="375EE5D4" w14:textId="77777777" w:rsidR="00466063" w:rsidRPr="00C14C8E" w:rsidRDefault="00466063" w:rsidP="00466063">
      <w:pPr>
        <w:spacing w:line="240" w:lineRule="auto"/>
        <w:ind w:right="566"/>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14:paraId="375EE5D5" w14:textId="77777777" w:rsidR="00466063" w:rsidRPr="00695318" w:rsidRDefault="00466063" w:rsidP="00466063">
      <w:pPr>
        <w:spacing w:after="0" w:line="240" w:lineRule="auto"/>
        <w:ind w:right="566"/>
        <w:rPr>
          <w:rFonts w:cs="Times New Roman"/>
          <w:szCs w:val="24"/>
        </w:rPr>
      </w:pPr>
    </w:p>
    <w:tbl>
      <w:tblPr>
        <w:tblStyle w:val="Deloittetable2"/>
        <w:tblW w:w="9214" w:type="dxa"/>
        <w:tblBorders>
          <w:top w:val="single" w:sz="24" w:space="0" w:color="86BC25"/>
          <w:bottom w:val="single" w:sz="24" w:space="0" w:color="86BC25"/>
        </w:tblBorders>
        <w:tblLayout w:type="fixed"/>
        <w:tblLook w:val="04A0" w:firstRow="1" w:lastRow="0" w:firstColumn="1" w:lastColumn="0" w:noHBand="0" w:noVBand="1"/>
      </w:tblPr>
      <w:tblGrid>
        <w:gridCol w:w="5387"/>
        <w:gridCol w:w="3827"/>
      </w:tblGrid>
      <w:tr w:rsidR="00466063" w:rsidRPr="00695318" w14:paraId="375EE5D8" w14:textId="77777777" w:rsidTr="00C17FAC">
        <w:trPr>
          <w:cnfStyle w:val="100000000000" w:firstRow="1" w:lastRow="0" w:firstColumn="0" w:lastColumn="0" w:oddVBand="0" w:evenVBand="0" w:oddHBand="0" w:evenHBand="0" w:firstRowFirstColumn="0" w:firstRowLastColumn="0" w:lastRowFirstColumn="0" w:lastRowLastColumn="0"/>
        </w:trPr>
        <w:tc>
          <w:tcPr>
            <w:tcW w:w="5387" w:type="dxa"/>
            <w:tcBorders>
              <w:top w:val="none" w:sz="0" w:space="0" w:color="auto"/>
            </w:tcBorders>
          </w:tcPr>
          <w:p w14:paraId="375EE5D6" w14:textId="77777777" w:rsidR="00466063" w:rsidRPr="008850B1" w:rsidRDefault="00466063" w:rsidP="00C17FAC">
            <w:pPr>
              <w:spacing w:line="240" w:lineRule="auto"/>
              <w:ind w:right="566"/>
              <w:rPr>
                <w:rFonts w:ascii="Times New Roman" w:hAnsi="Times New Roman" w:cs="Times New Roman"/>
                <w:i/>
                <w:color w:val="auto"/>
                <w:sz w:val="20"/>
                <w:lang w:val="sk-SK"/>
              </w:rPr>
            </w:pPr>
            <w:r w:rsidRPr="008850B1">
              <w:rPr>
                <w:rFonts w:ascii="Times New Roman" w:hAnsi="Times New Roman" w:cs="Times New Roman"/>
                <w:i/>
                <w:color w:val="auto"/>
                <w:sz w:val="20"/>
                <w:lang w:val="sk-SK"/>
              </w:rPr>
              <w:t>ÚČEL SPRACÚVANIA A JEHO POPIS</w:t>
            </w:r>
          </w:p>
        </w:tc>
        <w:tc>
          <w:tcPr>
            <w:tcW w:w="3827" w:type="dxa"/>
            <w:tcBorders>
              <w:top w:val="none" w:sz="0" w:space="0" w:color="auto"/>
            </w:tcBorders>
          </w:tcPr>
          <w:p w14:paraId="375EE5D7" w14:textId="4F03E0D5" w:rsidR="00466063" w:rsidRPr="00C32CD8" w:rsidRDefault="00CC372E" w:rsidP="00F64717">
            <w:pPr>
              <w:spacing w:line="240" w:lineRule="auto"/>
              <w:ind w:right="566"/>
              <w:rPr>
                <w:rFonts w:ascii="Times New Roman" w:hAnsi="Times New Roman" w:cs="Times New Roman"/>
                <w:b w:val="0"/>
                <w:i/>
                <w:color w:val="auto"/>
                <w:sz w:val="20"/>
                <w:lang w:val="sk-SK"/>
              </w:rPr>
            </w:pPr>
            <w:r>
              <w:rPr>
                <w:rFonts w:ascii="Times New Roman" w:hAnsi="Times New Roman" w:cs="Times New Roman"/>
                <w:b w:val="0"/>
                <w:i/>
                <w:color w:val="auto"/>
                <w:sz w:val="20"/>
                <w:lang w:val="sk-SK"/>
              </w:rPr>
              <w:t xml:space="preserve">Voľba členov </w:t>
            </w:r>
            <w:r w:rsidR="00F64717">
              <w:rPr>
                <w:rFonts w:ascii="Times New Roman" w:hAnsi="Times New Roman" w:cs="Times New Roman"/>
                <w:b w:val="0"/>
                <w:i/>
                <w:color w:val="auto"/>
                <w:sz w:val="20"/>
                <w:lang w:val="sk-SK"/>
              </w:rPr>
              <w:t>Dozornej rady Sociálnej poisťovne</w:t>
            </w:r>
          </w:p>
        </w:tc>
      </w:tr>
      <w:tr w:rsidR="00466063" w:rsidRPr="00695318" w14:paraId="375EE5DB" w14:textId="77777777" w:rsidTr="00C17FAC">
        <w:tc>
          <w:tcPr>
            <w:tcW w:w="5387" w:type="dxa"/>
          </w:tcPr>
          <w:p w14:paraId="375EE5D9"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PRÁVNY ZÁKLAD SPRACÚVANIA </w:t>
            </w:r>
          </w:p>
        </w:tc>
        <w:tc>
          <w:tcPr>
            <w:tcW w:w="3827" w:type="dxa"/>
          </w:tcPr>
          <w:p w14:paraId="3B3564D2" w14:textId="20421148" w:rsidR="00466063" w:rsidRPr="00587DAF" w:rsidRDefault="00587DAF" w:rsidP="008F641A">
            <w:pPr>
              <w:pStyle w:val="Odsekzoznamu"/>
              <w:numPr>
                <w:ilvl w:val="0"/>
                <w:numId w:val="4"/>
              </w:numPr>
              <w:ind w:left="285" w:right="566" w:hanging="285"/>
              <w:jc w:val="both"/>
              <w:rPr>
                <w:rFonts w:ascii="Times New Roman" w:hAnsi="Times New Roman"/>
                <w:i/>
                <w:sz w:val="20"/>
                <w:szCs w:val="20"/>
                <w:lang w:val="sk-SK"/>
              </w:rPr>
            </w:pPr>
            <w:r w:rsidRPr="00587DAF">
              <w:rPr>
                <w:rFonts w:ascii="Times New Roman" w:hAnsi="Times New Roman"/>
                <w:i/>
                <w:sz w:val="20"/>
                <w:szCs w:val="20"/>
                <w:lang w:val="sk-SK"/>
              </w:rPr>
              <w:t xml:space="preserve">ustanovenia zákona č. </w:t>
            </w:r>
            <w:r w:rsidR="008F641A" w:rsidRPr="008F641A">
              <w:rPr>
                <w:rFonts w:ascii="Times New Roman" w:hAnsi="Times New Roman"/>
                <w:i/>
                <w:sz w:val="20"/>
                <w:szCs w:val="20"/>
                <w:lang w:val="sk-SK"/>
              </w:rPr>
              <w:t xml:space="preserve">461/2003 Z. z. o sociálnom poistení </w:t>
            </w:r>
            <w:r w:rsidRPr="00587DAF">
              <w:rPr>
                <w:rFonts w:ascii="Times New Roman" w:hAnsi="Times New Roman"/>
                <w:i/>
                <w:sz w:val="20"/>
                <w:szCs w:val="20"/>
                <w:lang w:val="sk-SK"/>
              </w:rPr>
              <w:t>v</w:t>
            </w:r>
            <w:r w:rsidR="008F641A">
              <w:rPr>
                <w:rFonts w:ascii="Times New Roman" w:hAnsi="Times New Roman"/>
                <w:i/>
                <w:sz w:val="20"/>
                <w:szCs w:val="20"/>
                <w:lang w:val="sk-SK"/>
              </w:rPr>
              <w:t xml:space="preserve"> znení </w:t>
            </w:r>
            <w:r w:rsidRPr="00587DAF">
              <w:rPr>
                <w:rFonts w:ascii="Times New Roman" w:hAnsi="Times New Roman"/>
                <w:i/>
                <w:sz w:val="20"/>
                <w:szCs w:val="20"/>
                <w:lang w:val="sk-SK"/>
              </w:rPr>
              <w:t>neskorších predpisov</w:t>
            </w:r>
          </w:p>
          <w:p w14:paraId="375EE5DA" w14:textId="584ECA86" w:rsidR="00587DAF" w:rsidRPr="00587DAF" w:rsidRDefault="00587DAF" w:rsidP="00587DAF">
            <w:pPr>
              <w:pStyle w:val="Odsekzoznamu"/>
              <w:numPr>
                <w:ilvl w:val="0"/>
                <w:numId w:val="4"/>
              </w:numPr>
              <w:ind w:left="285" w:right="566" w:hanging="285"/>
              <w:jc w:val="both"/>
              <w:rPr>
                <w:rFonts w:ascii="Times New Roman" w:hAnsi="Times New Roman"/>
                <w:i/>
                <w:sz w:val="20"/>
                <w:szCs w:val="20"/>
                <w:lang w:val="sk-SK"/>
              </w:rPr>
            </w:pPr>
            <w:r w:rsidRPr="00587DAF">
              <w:rPr>
                <w:rFonts w:ascii="Times New Roman" w:hAnsi="Times New Roman"/>
                <w:i/>
                <w:sz w:val="20"/>
                <w:szCs w:val="20"/>
                <w:lang w:val="sk-SK"/>
              </w:rPr>
              <w:t>ustanovenia zákona Národnej rady Slovenskej republiky č. 350/1996 Z. z. o rokovacom poriadku Národnej rady Slovenskej republiky v znení neskorších predpisov</w:t>
            </w:r>
          </w:p>
        </w:tc>
      </w:tr>
      <w:tr w:rsidR="00466063" w:rsidRPr="00695318" w14:paraId="375EE5DF" w14:textId="77777777" w:rsidTr="00C17FAC">
        <w:tc>
          <w:tcPr>
            <w:tcW w:w="5387" w:type="dxa"/>
          </w:tcPr>
          <w:p w14:paraId="375EE5DC"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OPRÁVNENÝ ZÁUJEM </w:t>
            </w:r>
          </w:p>
          <w:p w14:paraId="375EE5DD" w14:textId="5CAC3E73" w:rsidR="00466063" w:rsidRPr="008850B1" w:rsidRDefault="00466063" w:rsidP="00C17FAC">
            <w:pPr>
              <w:spacing w:after="0" w:line="240" w:lineRule="auto"/>
              <w:ind w:right="566"/>
              <w:rPr>
                <w:rFonts w:ascii="Times New Roman" w:hAnsi="Times New Roman" w:cs="Times New Roman"/>
                <w:b/>
                <w:i/>
                <w:sz w:val="20"/>
                <w:lang w:val="sk-SK"/>
              </w:rPr>
            </w:pPr>
          </w:p>
        </w:tc>
        <w:tc>
          <w:tcPr>
            <w:tcW w:w="3827" w:type="dxa"/>
          </w:tcPr>
          <w:p w14:paraId="375EE5DE" w14:textId="418FBD15" w:rsidR="00466063" w:rsidRPr="00C32CD8" w:rsidRDefault="00587DAF"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NIE</w:t>
            </w:r>
          </w:p>
        </w:tc>
      </w:tr>
      <w:tr w:rsidR="00466063" w:rsidRPr="00695318" w14:paraId="375EE5E2" w14:textId="77777777" w:rsidTr="00C17FAC">
        <w:tc>
          <w:tcPr>
            <w:tcW w:w="5387" w:type="dxa"/>
          </w:tcPr>
          <w:p w14:paraId="375EE5E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PRÍJEMCA OSOBNÝCH ÚDAJOV</w:t>
            </w:r>
          </w:p>
        </w:tc>
        <w:tc>
          <w:tcPr>
            <w:tcW w:w="3827" w:type="dxa"/>
          </w:tcPr>
          <w:p w14:paraId="6A57CC5A" w14:textId="77777777" w:rsidR="00466063" w:rsidRPr="00AA6BB3" w:rsidRDefault="00AA6BB3" w:rsidP="00AA6BB3">
            <w:pPr>
              <w:pStyle w:val="Odsekzoznamu"/>
              <w:numPr>
                <w:ilvl w:val="0"/>
                <w:numId w:val="6"/>
              </w:numPr>
              <w:ind w:left="285" w:right="566" w:hanging="283"/>
              <w:rPr>
                <w:rFonts w:ascii="Times New Roman" w:hAnsi="Times New Roman"/>
                <w:i/>
                <w:sz w:val="20"/>
                <w:szCs w:val="20"/>
                <w:lang w:val="sk-SK"/>
              </w:rPr>
            </w:pPr>
            <w:r w:rsidRPr="00AA6BB3">
              <w:rPr>
                <w:rFonts w:ascii="Times New Roman" w:hAnsi="Times New Roman"/>
                <w:i/>
                <w:sz w:val="20"/>
                <w:szCs w:val="20"/>
                <w:lang w:val="sk-SK"/>
              </w:rPr>
              <w:t>Kancelária Národnej rady Slovenskej republiky</w:t>
            </w:r>
          </w:p>
          <w:p w14:paraId="6ED96988" w14:textId="77777777" w:rsidR="00AA6BB3" w:rsidRPr="00AA6BB3" w:rsidRDefault="00AA6BB3" w:rsidP="00AA6BB3">
            <w:pPr>
              <w:pStyle w:val="Odsekzoznamu"/>
              <w:numPr>
                <w:ilvl w:val="0"/>
                <w:numId w:val="6"/>
              </w:numPr>
              <w:ind w:left="285" w:right="566" w:hanging="283"/>
              <w:rPr>
                <w:i/>
                <w:sz w:val="20"/>
                <w:szCs w:val="20"/>
                <w:lang w:val="sk-SK"/>
              </w:rPr>
            </w:pPr>
            <w:r w:rsidRPr="00AA6BB3">
              <w:rPr>
                <w:rFonts w:ascii="Times New Roman" w:hAnsi="Times New Roman"/>
                <w:i/>
                <w:sz w:val="20"/>
                <w:szCs w:val="20"/>
                <w:lang w:val="sk-SK"/>
              </w:rPr>
              <w:t>Poslanci Národnej rady Slovenskej republiky</w:t>
            </w:r>
          </w:p>
          <w:p w14:paraId="375EE5E1" w14:textId="37CA1D8E" w:rsidR="00AA6BB3" w:rsidRPr="00AA6BB3" w:rsidRDefault="00D64FEF" w:rsidP="00AA6BB3">
            <w:pPr>
              <w:pStyle w:val="Odsekzoznamu"/>
              <w:numPr>
                <w:ilvl w:val="0"/>
                <w:numId w:val="6"/>
              </w:numPr>
              <w:ind w:left="285" w:right="566" w:hanging="283"/>
              <w:rPr>
                <w:i/>
                <w:sz w:val="20"/>
                <w:szCs w:val="20"/>
                <w:lang w:val="sk-SK"/>
              </w:rPr>
            </w:pPr>
            <w:r w:rsidRPr="00D64FEF">
              <w:rPr>
                <w:rFonts w:ascii="Times New Roman" w:hAnsi="Times New Roman"/>
                <w:i/>
                <w:sz w:val="20"/>
                <w:szCs w:val="20"/>
                <w:lang w:val="sk-SK"/>
              </w:rPr>
              <w:t xml:space="preserve">Ministerstvo práce, sociálnych vecí a rodiny </w:t>
            </w:r>
            <w:r>
              <w:rPr>
                <w:rFonts w:ascii="Times New Roman" w:hAnsi="Times New Roman"/>
                <w:i/>
                <w:sz w:val="20"/>
                <w:szCs w:val="20"/>
                <w:lang w:val="sk-SK"/>
              </w:rPr>
              <w:t>Slovenskej republiky</w:t>
            </w:r>
          </w:p>
        </w:tc>
      </w:tr>
      <w:tr w:rsidR="00466063" w:rsidRPr="00695318" w14:paraId="375EE5E5" w14:textId="77777777" w:rsidTr="00C17FAC">
        <w:tc>
          <w:tcPr>
            <w:tcW w:w="5387" w:type="dxa"/>
          </w:tcPr>
          <w:p w14:paraId="375EE5E3"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DOBA UCHOVÁVANIA OSOBNÝCH ÚDAJOV</w:t>
            </w:r>
          </w:p>
        </w:tc>
        <w:tc>
          <w:tcPr>
            <w:tcW w:w="3827" w:type="dxa"/>
          </w:tcPr>
          <w:p w14:paraId="375EE5E4" w14:textId="2ABF4DEB" w:rsidR="00466063" w:rsidRPr="00C32CD8" w:rsidRDefault="0030329C" w:rsidP="00C17FAC">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10 rokov od doručenia návrhu</w:t>
            </w:r>
            <w:r w:rsidR="004027DD">
              <w:rPr>
                <w:rFonts w:ascii="Times New Roman" w:hAnsi="Times New Roman" w:cs="Times New Roman"/>
                <w:i/>
                <w:sz w:val="20"/>
                <w:lang w:val="sk-SK"/>
              </w:rPr>
              <w:t xml:space="preserve"> </w:t>
            </w:r>
            <w:r w:rsidR="00977723">
              <w:rPr>
                <w:rFonts w:ascii="Times New Roman" w:hAnsi="Times New Roman" w:cs="Times New Roman"/>
                <w:i/>
                <w:sz w:val="20"/>
                <w:lang w:val="sk-SK"/>
              </w:rPr>
              <w:t xml:space="preserve">kandidáta </w:t>
            </w:r>
            <w:r w:rsidR="004027DD">
              <w:rPr>
                <w:rFonts w:ascii="Times New Roman" w:hAnsi="Times New Roman" w:cs="Times New Roman"/>
                <w:i/>
                <w:sz w:val="20"/>
                <w:lang w:val="sk-SK"/>
              </w:rPr>
              <w:t>na člena Dozornej rady Sociálnej poisťovne</w:t>
            </w:r>
          </w:p>
        </w:tc>
      </w:tr>
      <w:tr w:rsidR="00466063" w:rsidRPr="00695318" w14:paraId="375EE5E9" w14:textId="77777777" w:rsidTr="00C17FAC">
        <w:tc>
          <w:tcPr>
            <w:tcW w:w="5387" w:type="dxa"/>
          </w:tcPr>
          <w:p w14:paraId="375EE5E6" w14:textId="77777777" w:rsidR="00466063" w:rsidRDefault="00466063" w:rsidP="00C17FAC">
            <w:pPr>
              <w:spacing w:after="0"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 xml:space="preserve">KATEGÓRIE OSOBNÝCH ÚDAJOV </w:t>
            </w:r>
          </w:p>
          <w:p w14:paraId="375EE5E7" w14:textId="3BEA0DD5" w:rsidR="00466063" w:rsidRPr="008850B1" w:rsidRDefault="00466063" w:rsidP="00C17FAC">
            <w:pPr>
              <w:spacing w:after="0" w:line="240" w:lineRule="auto"/>
              <w:ind w:right="566"/>
              <w:rPr>
                <w:rFonts w:ascii="Times New Roman" w:hAnsi="Times New Roman" w:cs="Times New Roman"/>
                <w:b/>
                <w:i/>
                <w:sz w:val="20"/>
                <w:lang w:val="sk-SK"/>
              </w:rPr>
            </w:pPr>
          </w:p>
        </w:tc>
        <w:tc>
          <w:tcPr>
            <w:tcW w:w="3827" w:type="dxa"/>
          </w:tcPr>
          <w:p w14:paraId="30CE8AB1" w14:textId="6CB0CF16" w:rsidR="001759AD" w:rsidRPr="001759AD" w:rsidRDefault="001759AD" w:rsidP="001759AD">
            <w:pPr>
              <w:pStyle w:val="Odsekzoznamu"/>
              <w:numPr>
                <w:ilvl w:val="0"/>
                <w:numId w:val="2"/>
              </w:numPr>
              <w:ind w:left="293" w:right="566" w:hanging="283"/>
              <w:jc w:val="both"/>
              <w:rPr>
                <w:rFonts w:ascii="Times New Roman" w:hAnsi="Times New Roman"/>
                <w:i/>
                <w:sz w:val="20"/>
                <w:szCs w:val="20"/>
                <w:lang w:val="sk-SK"/>
              </w:rPr>
            </w:pPr>
            <w:r w:rsidRPr="001759AD">
              <w:rPr>
                <w:rFonts w:ascii="Times New Roman" w:hAnsi="Times New Roman"/>
                <w:i/>
                <w:sz w:val="20"/>
                <w:szCs w:val="20"/>
                <w:lang w:val="sk-SK"/>
              </w:rPr>
              <w:t xml:space="preserve">bežné osobné údaje v rozsahu: meno a priezvisko, titul, dátum narodenia, </w:t>
            </w:r>
            <w:r w:rsidR="0030329C">
              <w:rPr>
                <w:rFonts w:ascii="Times New Roman" w:hAnsi="Times New Roman"/>
                <w:i/>
                <w:sz w:val="20"/>
                <w:szCs w:val="20"/>
                <w:lang w:val="sk-SK"/>
              </w:rPr>
              <w:t xml:space="preserve">miesto narodenia, </w:t>
            </w:r>
            <w:r w:rsidRPr="001759AD">
              <w:rPr>
                <w:rFonts w:ascii="Times New Roman" w:hAnsi="Times New Roman"/>
                <w:i/>
                <w:sz w:val="20"/>
                <w:szCs w:val="20"/>
                <w:lang w:val="sk-SK"/>
              </w:rPr>
              <w:t xml:space="preserve">údaje o </w:t>
            </w:r>
            <w:r w:rsidRPr="001759AD">
              <w:rPr>
                <w:rFonts w:ascii="Times New Roman" w:hAnsi="Times New Roman"/>
                <w:i/>
                <w:sz w:val="20"/>
                <w:szCs w:val="20"/>
                <w:lang w:val="sk-SK"/>
              </w:rPr>
              <w:lastRenderedPageBreak/>
              <w:t>dosiahnutom  vzdelaní, údaje a  prehľa</w:t>
            </w:r>
            <w:r>
              <w:rPr>
                <w:rFonts w:ascii="Times New Roman" w:hAnsi="Times New Roman"/>
                <w:i/>
                <w:sz w:val="20"/>
                <w:szCs w:val="20"/>
                <w:lang w:val="sk-SK"/>
              </w:rPr>
              <w:t xml:space="preserve">d pracovných skúseností, </w:t>
            </w:r>
          </w:p>
          <w:p w14:paraId="7EAB7A32" w14:textId="6577B1BB" w:rsidR="001759AD" w:rsidRPr="001759AD" w:rsidRDefault="001759AD" w:rsidP="001759AD">
            <w:pPr>
              <w:pStyle w:val="Odsekzoznamu"/>
              <w:numPr>
                <w:ilvl w:val="0"/>
                <w:numId w:val="2"/>
              </w:numPr>
              <w:ind w:left="293" w:right="566" w:hanging="283"/>
              <w:jc w:val="both"/>
              <w:rPr>
                <w:rFonts w:ascii="Times New Roman" w:hAnsi="Times New Roman"/>
                <w:i/>
                <w:sz w:val="20"/>
                <w:szCs w:val="20"/>
                <w:lang w:val="sk-SK"/>
              </w:rPr>
            </w:pPr>
            <w:r w:rsidRPr="001759AD">
              <w:rPr>
                <w:rFonts w:ascii="Times New Roman" w:hAnsi="Times New Roman"/>
                <w:i/>
                <w:sz w:val="20"/>
                <w:szCs w:val="20"/>
                <w:lang w:val="sk-SK"/>
              </w:rPr>
              <w:t xml:space="preserve">osobitná kategória osobných údajov v rozsahu: </w:t>
            </w:r>
            <w:r w:rsidR="0030329C" w:rsidRPr="00B23323">
              <w:rPr>
                <w:rFonts w:ascii="Times New Roman" w:hAnsi="Times New Roman"/>
                <w:i/>
                <w:color w:val="000000" w:themeColor="text1"/>
                <w:sz w:val="20"/>
                <w:szCs w:val="20"/>
                <w:lang w:val="sk-SK"/>
              </w:rPr>
              <w:t>o</w:t>
            </w:r>
            <w:r w:rsidR="0030329C" w:rsidRPr="00B23323">
              <w:rPr>
                <w:rFonts w:ascii="Times New Roman" w:hAnsi="Times New Roman"/>
                <w:i/>
                <w:color w:val="000000" w:themeColor="text1"/>
                <w:sz w:val="20"/>
                <w:szCs w:val="20"/>
                <w:lang w:val="sk-SK" w:eastAsia="cs-CZ"/>
              </w:rPr>
              <w:t>sobné údaje týkajúce sa uznania viny za trestné činy a priestupky v rozsahu: výpis z registra trestov</w:t>
            </w:r>
          </w:p>
          <w:p w14:paraId="375EE5E8" w14:textId="699EB04F" w:rsidR="00466063" w:rsidRPr="00C32CD8" w:rsidRDefault="00466063" w:rsidP="001759AD">
            <w:pPr>
              <w:spacing w:line="240" w:lineRule="auto"/>
              <w:ind w:right="566"/>
              <w:rPr>
                <w:rFonts w:ascii="Times New Roman" w:hAnsi="Times New Roman" w:cs="Times New Roman"/>
                <w:i/>
                <w:sz w:val="20"/>
                <w:lang w:val="sk-SK"/>
              </w:rPr>
            </w:pPr>
          </w:p>
        </w:tc>
      </w:tr>
      <w:tr w:rsidR="00466063" w:rsidRPr="00695318" w14:paraId="375EE5EC" w14:textId="77777777" w:rsidTr="00C17FAC">
        <w:tc>
          <w:tcPr>
            <w:tcW w:w="5387" w:type="dxa"/>
          </w:tcPr>
          <w:p w14:paraId="375EE5EA"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 xml:space="preserve">ZDROJ OSOBNÝCH ÚDAJOV </w:t>
            </w:r>
          </w:p>
        </w:tc>
        <w:tc>
          <w:tcPr>
            <w:tcW w:w="3827" w:type="dxa"/>
          </w:tcPr>
          <w:p w14:paraId="22178B2F" w14:textId="01AE08B7" w:rsidR="00C93AAE" w:rsidRPr="00C93AAE" w:rsidRDefault="00C93AAE" w:rsidP="00C93AAE">
            <w:pPr>
              <w:pStyle w:val="Odsekzoznamu"/>
              <w:numPr>
                <w:ilvl w:val="0"/>
                <w:numId w:val="7"/>
              </w:numPr>
              <w:ind w:right="566"/>
              <w:rPr>
                <w:rFonts w:ascii="Times New Roman" w:hAnsi="Times New Roman"/>
                <w:i/>
                <w:sz w:val="20"/>
                <w:szCs w:val="20"/>
                <w:lang w:val="sk-SK"/>
              </w:rPr>
            </w:pPr>
            <w:r>
              <w:rPr>
                <w:rFonts w:ascii="Times New Roman" w:hAnsi="Times New Roman"/>
                <w:i/>
                <w:sz w:val="20"/>
                <w:szCs w:val="20"/>
                <w:lang w:val="sk-SK"/>
              </w:rPr>
              <w:t>reprezentatívne</w:t>
            </w:r>
            <w:r w:rsidR="0030329C">
              <w:rPr>
                <w:rFonts w:ascii="Times New Roman" w:hAnsi="Times New Roman"/>
                <w:i/>
                <w:sz w:val="20"/>
                <w:szCs w:val="20"/>
                <w:lang w:val="sk-SK"/>
              </w:rPr>
              <w:t xml:space="preserve"> združenia</w:t>
            </w:r>
            <w:r w:rsidRPr="00C93AAE">
              <w:rPr>
                <w:rFonts w:ascii="Times New Roman" w:hAnsi="Times New Roman"/>
                <w:i/>
                <w:sz w:val="20"/>
                <w:szCs w:val="20"/>
                <w:lang w:val="sk-SK"/>
              </w:rPr>
              <w:t xml:space="preserve"> odborových zväzov,</w:t>
            </w:r>
          </w:p>
          <w:p w14:paraId="5D5FCFCC" w14:textId="0CB5F54F" w:rsidR="00C93AAE" w:rsidRPr="00C93AAE" w:rsidRDefault="00C93AAE" w:rsidP="00C93AAE">
            <w:pPr>
              <w:pStyle w:val="Odsekzoznamu"/>
              <w:numPr>
                <w:ilvl w:val="0"/>
                <w:numId w:val="7"/>
              </w:numPr>
              <w:ind w:right="566"/>
              <w:rPr>
                <w:rFonts w:ascii="Times New Roman" w:hAnsi="Times New Roman"/>
                <w:i/>
                <w:sz w:val="20"/>
                <w:szCs w:val="20"/>
                <w:lang w:val="sk-SK"/>
              </w:rPr>
            </w:pPr>
            <w:r>
              <w:rPr>
                <w:rFonts w:ascii="Times New Roman" w:hAnsi="Times New Roman"/>
                <w:i/>
                <w:sz w:val="20"/>
                <w:szCs w:val="20"/>
                <w:lang w:val="sk-SK"/>
              </w:rPr>
              <w:t>reprezentatívne združenia</w:t>
            </w:r>
            <w:r w:rsidRPr="00C93AAE">
              <w:rPr>
                <w:rFonts w:ascii="Times New Roman" w:hAnsi="Times New Roman"/>
                <w:i/>
                <w:sz w:val="20"/>
                <w:szCs w:val="20"/>
                <w:lang w:val="sk-SK"/>
              </w:rPr>
              <w:t xml:space="preserve"> zamestnávateľov,</w:t>
            </w:r>
            <w:r w:rsidRPr="00C93AAE">
              <w:rPr>
                <w:i/>
                <w:sz w:val="20"/>
                <w:szCs w:val="20"/>
                <w:lang w:val="sk-SK"/>
              </w:rPr>
              <w:t xml:space="preserve"> </w:t>
            </w:r>
          </w:p>
          <w:p w14:paraId="742C96D0" w14:textId="0B283581" w:rsidR="00C93AAE" w:rsidRDefault="00C93AAE" w:rsidP="00C93AAE">
            <w:pPr>
              <w:pStyle w:val="Odsekzoznamu"/>
              <w:numPr>
                <w:ilvl w:val="0"/>
                <w:numId w:val="7"/>
              </w:numPr>
              <w:ind w:right="566"/>
              <w:rPr>
                <w:rFonts w:ascii="Times New Roman" w:hAnsi="Times New Roman"/>
                <w:i/>
                <w:sz w:val="20"/>
                <w:szCs w:val="20"/>
                <w:lang w:val="sk-SK"/>
              </w:rPr>
            </w:pPr>
            <w:r>
              <w:rPr>
                <w:rFonts w:ascii="Times New Roman" w:hAnsi="Times New Roman"/>
                <w:i/>
                <w:sz w:val="20"/>
                <w:szCs w:val="20"/>
                <w:lang w:val="sk-SK"/>
              </w:rPr>
              <w:t>Ministerstvo</w:t>
            </w:r>
            <w:r w:rsidRPr="00C93AAE">
              <w:rPr>
                <w:rFonts w:ascii="Times New Roman" w:hAnsi="Times New Roman"/>
                <w:i/>
                <w:sz w:val="20"/>
                <w:szCs w:val="20"/>
                <w:lang w:val="sk-SK"/>
              </w:rPr>
              <w:t xml:space="preserve"> práce, sociálnych vecí a rodiny Slovenskej republiky </w:t>
            </w:r>
          </w:p>
          <w:p w14:paraId="3FB3B859" w14:textId="09090EEA" w:rsidR="00C93AAE" w:rsidRPr="00C93AAE" w:rsidRDefault="00C93AAE" w:rsidP="00C93AAE">
            <w:pPr>
              <w:pStyle w:val="Odsekzoznamu"/>
              <w:numPr>
                <w:ilvl w:val="0"/>
                <w:numId w:val="7"/>
              </w:numPr>
              <w:ind w:right="566"/>
              <w:rPr>
                <w:rFonts w:ascii="Times New Roman" w:hAnsi="Times New Roman"/>
                <w:i/>
                <w:sz w:val="20"/>
                <w:szCs w:val="20"/>
                <w:lang w:val="sk-SK"/>
              </w:rPr>
            </w:pPr>
            <w:r>
              <w:rPr>
                <w:rFonts w:ascii="Times New Roman" w:hAnsi="Times New Roman"/>
                <w:i/>
                <w:sz w:val="20"/>
                <w:szCs w:val="20"/>
                <w:lang w:val="sk-SK"/>
              </w:rPr>
              <w:t>Ministerstvo</w:t>
            </w:r>
            <w:r w:rsidRPr="00C93AAE">
              <w:rPr>
                <w:rFonts w:ascii="Times New Roman" w:hAnsi="Times New Roman"/>
                <w:i/>
                <w:sz w:val="20"/>
                <w:szCs w:val="20"/>
                <w:lang w:val="sk-SK"/>
              </w:rPr>
              <w:t xml:space="preserve"> financií</w:t>
            </w:r>
            <w:r w:rsidR="0044085A">
              <w:rPr>
                <w:rFonts w:ascii="Times New Roman" w:hAnsi="Times New Roman"/>
                <w:i/>
                <w:sz w:val="20"/>
                <w:szCs w:val="20"/>
                <w:lang w:val="sk-SK"/>
              </w:rPr>
              <w:t xml:space="preserve"> Slovenskej republiky</w:t>
            </w:r>
          </w:p>
          <w:p w14:paraId="6CB4161B" w14:textId="158C5AF7" w:rsidR="00C93AAE" w:rsidRPr="00C93AAE" w:rsidRDefault="00C93AAE" w:rsidP="00C93AAE">
            <w:pPr>
              <w:pStyle w:val="Odsekzoznamu"/>
              <w:numPr>
                <w:ilvl w:val="0"/>
                <w:numId w:val="7"/>
              </w:numPr>
              <w:ind w:right="566"/>
              <w:rPr>
                <w:rFonts w:ascii="Times New Roman" w:hAnsi="Times New Roman"/>
                <w:i/>
                <w:sz w:val="20"/>
                <w:szCs w:val="20"/>
                <w:lang w:val="sk-SK"/>
              </w:rPr>
            </w:pPr>
            <w:r>
              <w:rPr>
                <w:rFonts w:ascii="Times New Roman" w:hAnsi="Times New Roman"/>
                <w:i/>
                <w:sz w:val="20"/>
                <w:szCs w:val="20"/>
                <w:lang w:val="sk-SK"/>
              </w:rPr>
              <w:t xml:space="preserve">Vláda Slovenskej republiky </w:t>
            </w:r>
          </w:p>
          <w:p w14:paraId="375EE5EB" w14:textId="4609733A" w:rsidR="00466063" w:rsidRPr="00AA6BB3" w:rsidRDefault="0044085A" w:rsidP="00C93AAE">
            <w:pPr>
              <w:pStyle w:val="Odsekzoznamu"/>
              <w:numPr>
                <w:ilvl w:val="0"/>
                <w:numId w:val="7"/>
              </w:numPr>
              <w:ind w:right="566"/>
              <w:rPr>
                <w:rFonts w:ascii="Times New Roman" w:hAnsi="Times New Roman"/>
                <w:i/>
                <w:sz w:val="20"/>
                <w:szCs w:val="20"/>
                <w:lang w:val="sk-SK"/>
              </w:rPr>
            </w:pPr>
            <w:r>
              <w:rPr>
                <w:rFonts w:ascii="Times New Roman" w:hAnsi="Times New Roman"/>
                <w:i/>
                <w:sz w:val="20"/>
                <w:szCs w:val="20"/>
                <w:lang w:val="sk-SK"/>
              </w:rPr>
              <w:t>záujmové združenia</w:t>
            </w:r>
            <w:r w:rsidR="00C93AAE" w:rsidRPr="00C93AAE">
              <w:rPr>
                <w:rFonts w:ascii="Times New Roman" w:hAnsi="Times New Roman"/>
                <w:i/>
                <w:sz w:val="20"/>
                <w:szCs w:val="20"/>
                <w:lang w:val="sk-SK"/>
              </w:rPr>
              <w:t xml:space="preserve"> občanov reprezentujúcimi poberateľov dôchodkových dávok.</w:t>
            </w:r>
          </w:p>
        </w:tc>
      </w:tr>
      <w:tr w:rsidR="00466063" w:rsidRPr="00695318" w14:paraId="375EE5EF" w14:textId="77777777" w:rsidTr="00C17FAC">
        <w:tc>
          <w:tcPr>
            <w:tcW w:w="5387" w:type="dxa"/>
          </w:tcPr>
          <w:p w14:paraId="375EE5ED"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PRENOS OSOBNÝCH ÚDAJOV DO TRETEJ KRAJINY ALEBO MEDZINÁRODNEJ ORGANIZÁCII</w:t>
            </w:r>
          </w:p>
        </w:tc>
        <w:tc>
          <w:tcPr>
            <w:tcW w:w="3827" w:type="dxa"/>
          </w:tcPr>
          <w:p w14:paraId="375EE5EE" w14:textId="6974AD41" w:rsidR="00466063" w:rsidRPr="008850B1" w:rsidRDefault="001759AD"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r w:rsidR="00466063" w:rsidRPr="00695318" w14:paraId="375EE5F5" w14:textId="77777777" w:rsidTr="00C17FAC">
        <w:tc>
          <w:tcPr>
            <w:tcW w:w="5387" w:type="dxa"/>
          </w:tcPr>
          <w:p w14:paraId="375EE5F0" w14:textId="77777777" w:rsidR="00466063" w:rsidRPr="008850B1" w:rsidRDefault="00466063" w:rsidP="00C17FAC">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t>AUTOMATIZOVANÉ ROZHODOVANIE ZALOŽENÉ VÝHRADNE NA AUTOMATIZOVANOM SPRACÚVANÍ OSOBNÝCH ÚDAJOV (VRÁTANE PROFILOVANIA)</w:t>
            </w:r>
          </w:p>
          <w:p w14:paraId="375EE5F1" w14:textId="77777777" w:rsidR="00466063" w:rsidRPr="008850B1" w:rsidRDefault="00466063" w:rsidP="00C17FAC">
            <w:pPr>
              <w:tabs>
                <w:tab w:val="left" w:pos="3179"/>
              </w:tabs>
              <w:spacing w:line="240" w:lineRule="auto"/>
              <w:rPr>
                <w:rFonts w:ascii="Times New Roman" w:hAnsi="Times New Roman" w:cs="Times New Roman"/>
                <w:b/>
                <w:i/>
                <w:sz w:val="20"/>
                <w:lang w:val="sk-SK"/>
              </w:rPr>
            </w:pPr>
            <w:r w:rsidRPr="008850B1">
              <w:rPr>
                <w:rFonts w:ascii="Times New Roman" w:hAnsi="Times New Roman" w:cs="Times New Roman"/>
                <w:b/>
                <w:i/>
                <w:sz w:val="20"/>
                <w:lang w:val="sk-SK"/>
              </w:rPr>
              <w:tab/>
            </w:r>
          </w:p>
        </w:tc>
        <w:tc>
          <w:tcPr>
            <w:tcW w:w="3827" w:type="dxa"/>
          </w:tcPr>
          <w:p w14:paraId="375EE5F4" w14:textId="71C39A8B" w:rsidR="00466063" w:rsidRPr="008850B1" w:rsidRDefault="001759AD" w:rsidP="00C17FAC">
            <w:pPr>
              <w:spacing w:line="240" w:lineRule="auto"/>
              <w:ind w:right="566"/>
              <w:rPr>
                <w:rFonts w:ascii="Times New Roman" w:hAnsi="Times New Roman" w:cs="Times New Roman"/>
                <w:b/>
                <w:i/>
                <w:sz w:val="20"/>
                <w:lang w:val="sk-SK"/>
              </w:rPr>
            </w:pPr>
            <w:r>
              <w:rPr>
                <w:rFonts w:ascii="Times New Roman" w:hAnsi="Times New Roman" w:cs="Times New Roman"/>
                <w:i/>
                <w:sz w:val="20"/>
                <w:lang w:val="sk-SK"/>
              </w:rPr>
              <w:t>NIE</w:t>
            </w:r>
          </w:p>
        </w:tc>
      </w:tr>
    </w:tbl>
    <w:p w14:paraId="375EE5F6" w14:textId="77777777" w:rsidR="00466063" w:rsidRPr="00695318" w:rsidRDefault="00466063" w:rsidP="00466063">
      <w:pPr>
        <w:spacing w:after="0" w:line="240" w:lineRule="auto"/>
        <w:ind w:right="567"/>
        <w:rPr>
          <w:rFonts w:cs="Times New Roman"/>
          <w:szCs w:val="24"/>
        </w:rPr>
      </w:pPr>
    </w:p>
    <w:p w14:paraId="375EE5F7" w14:textId="77777777" w:rsidR="00466063" w:rsidRPr="00C32CD8" w:rsidRDefault="00466063" w:rsidP="00466063">
      <w:pPr>
        <w:spacing w:line="240" w:lineRule="auto"/>
        <w:ind w:right="566"/>
        <w:rPr>
          <w:b/>
          <w:color w:val="70AD47"/>
          <w:sz w:val="20"/>
          <w:szCs w:val="20"/>
          <w:u w:val="single"/>
        </w:rPr>
      </w:pPr>
      <w:r w:rsidRPr="00993B68">
        <w:rPr>
          <w:b/>
          <w:color w:val="70AD47"/>
          <w:sz w:val="20"/>
          <w:szCs w:val="20"/>
          <w:u w:val="single"/>
        </w:rPr>
        <w:t>PRÁV</w:t>
      </w:r>
      <w:r>
        <w:rPr>
          <w:b/>
          <w:color w:val="70AD47"/>
          <w:sz w:val="20"/>
          <w:szCs w:val="20"/>
          <w:u w:val="single"/>
        </w:rPr>
        <w:t>A DOTKNUTEJ OSOBY</w:t>
      </w:r>
    </w:p>
    <w:p w14:paraId="375EE5F8" w14:textId="77777777" w:rsidR="00466063" w:rsidRPr="00C14C8E" w:rsidRDefault="00466063" w:rsidP="00466063">
      <w:pPr>
        <w:spacing w:line="240" w:lineRule="auto"/>
        <w:ind w:right="567"/>
        <w:rPr>
          <w:sz w:val="20"/>
          <w:szCs w:val="20"/>
        </w:rPr>
      </w:pPr>
      <w:r w:rsidRPr="00C14C8E">
        <w:rPr>
          <w:sz w:val="20"/>
          <w:szCs w:val="20"/>
        </w:rPr>
        <w:t>Dotknutá osoba, ktorej osobné údaje sú spracúvané Kanceláriou NR SR, má právo od Kancelárie NR SR požadovať:</w:t>
      </w:r>
    </w:p>
    <w:p w14:paraId="375EE5F9"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p>
    <w:p w14:paraId="375EE5FA"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opravu, </w:t>
      </w:r>
    </w:p>
    <w:p w14:paraId="375EE5FB"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ako aj ich vymazanie alebo </w:t>
      </w:r>
    </w:p>
    <w:p w14:paraId="375EE5FC"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14:paraId="375EE5FD" w14:textId="77777777" w:rsidR="00466063" w:rsidRPr="00C14C8E" w:rsidRDefault="00466063" w:rsidP="00466063">
      <w:pPr>
        <w:spacing w:after="0" w:line="240" w:lineRule="auto"/>
        <w:ind w:right="567"/>
        <w:rPr>
          <w:sz w:val="20"/>
          <w:szCs w:val="20"/>
        </w:rPr>
      </w:pPr>
    </w:p>
    <w:p w14:paraId="375EE5FE" w14:textId="77777777" w:rsidR="00466063" w:rsidRPr="00C14C8E" w:rsidRDefault="00466063" w:rsidP="00466063">
      <w:pPr>
        <w:spacing w:line="240" w:lineRule="auto"/>
        <w:ind w:right="567"/>
        <w:rPr>
          <w:sz w:val="20"/>
          <w:szCs w:val="20"/>
        </w:rPr>
      </w:pPr>
      <w:r w:rsidRPr="00C14C8E">
        <w:rPr>
          <w:sz w:val="20"/>
          <w:szCs w:val="20"/>
        </w:rPr>
        <w:t xml:space="preserve">Dotknutá osoba, ktorej osobné údaje sú spracúvané Kanceláriou NR SR, má súčasne právo: </w:t>
      </w:r>
    </w:p>
    <w:p w14:paraId="375EE5FF"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namietať proti spracúvaniu osobných údajov, ktoré sa jej týkajú a </w:t>
      </w:r>
    </w:p>
    <w:p w14:paraId="375EE600" w14:textId="77777777" w:rsidR="00466063" w:rsidRPr="00C14C8E" w:rsidRDefault="00466063" w:rsidP="00466063">
      <w:pPr>
        <w:pStyle w:val="Odsekzoznamu"/>
        <w:numPr>
          <w:ilvl w:val="0"/>
          <w:numId w:val="2"/>
        </w:numPr>
        <w:ind w:right="567"/>
        <w:jc w:val="both"/>
        <w:rPr>
          <w:sz w:val="20"/>
          <w:szCs w:val="20"/>
        </w:rPr>
      </w:pPr>
      <w:r w:rsidRPr="00C14C8E">
        <w:rPr>
          <w:color w:val="000000"/>
          <w:sz w:val="20"/>
          <w:szCs w:val="20"/>
        </w:rPr>
        <w:t>právo na prenosnosť týchto údajov.</w:t>
      </w:r>
      <w:r w:rsidRPr="00C14C8E" w:rsidDel="004B679E">
        <w:rPr>
          <w:sz w:val="20"/>
          <w:szCs w:val="20"/>
        </w:rPr>
        <w:t xml:space="preserve"> </w:t>
      </w:r>
    </w:p>
    <w:p w14:paraId="375EE601" w14:textId="77777777" w:rsidR="00466063" w:rsidRPr="00C14C8E" w:rsidRDefault="00466063" w:rsidP="00466063">
      <w:pPr>
        <w:pStyle w:val="Odsekzoznamu"/>
        <w:ind w:right="567"/>
        <w:jc w:val="both"/>
        <w:rPr>
          <w:sz w:val="20"/>
          <w:szCs w:val="20"/>
        </w:rPr>
      </w:pPr>
    </w:p>
    <w:p w14:paraId="375EE602" w14:textId="77777777" w:rsidR="00466063" w:rsidRPr="00C14C8E" w:rsidRDefault="00466063" w:rsidP="00466063">
      <w:pPr>
        <w:spacing w:line="240" w:lineRule="auto"/>
        <w:ind w:right="567"/>
        <w:rPr>
          <w:sz w:val="20"/>
          <w:szCs w:val="20"/>
        </w:rPr>
      </w:pPr>
      <w:r w:rsidRPr="00C14C8E">
        <w:rPr>
          <w:sz w:val="20"/>
          <w:szCs w:val="20"/>
        </w:rPr>
        <w:t>Ak sú žiadosti dotknutej osoby zjavne neopodstatnené alebo neprimerané, najmä pre ich opakujúcu sa povahu, Kancelária NR SR môže požadovať primeraný poplatok zohľadňujúci administratívne náklady na poskytnutie informácií alebo odmiet</w:t>
      </w:r>
      <w:r>
        <w:rPr>
          <w:sz w:val="20"/>
          <w:szCs w:val="20"/>
        </w:rPr>
        <w:t xml:space="preserve">nuť konať na základe žiadosti. </w:t>
      </w:r>
    </w:p>
    <w:p w14:paraId="375EE603" w14:textId="77777777" w:rsidR="00466063" w:rsidRDefault="00466063" w:rsidP="00466063">
      <w:pPr>
        <w:spacing w:line="240" w:lineRule="auto"/>
        <w:ind w:right="566"/>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 xml:space="preserve">má právo podať sťažnosť dozornému orgánu, ktorým sa rozumie Úrad na ochranu osobných údajov Slovenskej republiky, </w:t>
      </w:r>
      <w:r>
        <w:rPr>
          <w:i/>
          <w:sz w:val="20"/>
          <w:szCs w:val="20"/>
        </w:rPr>
        <w:t>Hraničná 12, 820 07 Bratislava.</w:t>
      </w:r>
    </w:p>
    <w:p w14:paraId="375EE604" w14:textId="77777777" w:rsidR="00466063" w:rsidRPr="00C32CD8" w:rsidRDefault="00466063" w:rsidP="00AF4449">
      <w:pPr>
        <w:spacing w:line="240" w:lineRule="auto"/>
        <w:ind w:right="566"/>
        <w:rPr>
          <w:i/>
          <w:sz w:val="20"/>
          <w:szCs w:val="20"/>
        </w:rPr>
      </w:pPr>
    </w:p>
    <w:p w14:paraId="375EE605" w14:textId="77777777" w:rsidR="00466063" w:rsidRPr="00AF4449" w:rsidRDefault="00466063" w:rsidP="00AF4449">
      <w:pPr>
        <w:spacing w:after="0" w:line="240" w:lineRule="auto"/>
        <w:ind w:right="566"/>
        <w:rPr>
          <w:rFonts w:cs="Times New Roman"/>
          <w:sz w:val="20"/>
          <w:szCs w:val="20"/>
        </w:rPr>
      </w:pPr>
      <w:r w:rsidRPr="00AF4449">
        <w:rPr>
          <w:rFonts w:cs="Times New Roman"/>
          <w:sz w:val="20"/>
          <w:szCs w:val="20"/>
        </w:rPr>
        <w:t xml:space="preserve">Ak poskytnutie osobných údajov vyplýva </w:t>
      </w:r>
      <w:r w:rsidRPr="00AF4449">
        <w:rPr>
          <w:rFonts w:cs="Times New Roman"/>
          <w:i/>
          <w:sz w:val="20"/>
          <w:szCs w:val="20"/>
          <w:u w:val="single"/>
        </w:rPr>
        <w:t>zo zákona</w:t>
      </w:r>
      <w:r w:rsidRPr="00AF4449">
        <w:rPr>
          <w:rFonts w:cs="Times New Roman"/>
          <w:sz w:val="20"/>
          <w:szCs w:val="20"/>
        </w:rPr>
        <w:t xml:space="preserve">,  je pre dotknutú osobu poskytnutie povinné. </w:t>
      </w:r>
    </w:p>
    <w:p w14:paraId="375EE60A" w14:textId="629D2BD5" w:rsidR="00466063" w:rsidRDefault="00466063" w:rsidP="00AF4449">
      <w:pPr>
        <w:spacing w:after="0" w:line="240" w:lineRule="auto"/>
        <w:ind w:right="566"/>
        <w:rPr>
          <w:rFonts w:cs="Times New Roman"/>
          <w:b/>
          <w:sz w:val="20"/>
          <w:szCs w:val="20"/>
        </w:rPr>
      </w:pPr>
      <w:bookmarkStart w:id="0" w:name="_GoBack"/>
    </w:p>
    <w:bookmarkEnd w:id="0"/>
    <w:p w14:paraId="375EE60B" w14:textId="2B942051" w:rsidR="00466063" w:rsidRPr="00AF4449" w:rsidRDefault="00466063" w:rsidP="00AF4449">
      <w:pPr>
        <w:spacing w:after="0" w:line="240" w:lineRule="auto"/>
        <w:ind w:right="566"/>
        <w:rPr>
          <w:rFonts w:cs="Times New Roman"/>
          <w:sz w:val="20"/>
          <w:szCs w:val="20"/>
        </w:rPr>
      </w:pPr>
      <w:r w:rsidRPr="00AF4449">
        <w:rPr>
          <w:rFonts w:cs="Times New Roman"/>
          <w:sz w:val="20"/>
          <w:szCs w:val="20"/>
          <w:u w:val="single"/>
        </w:rPr>
        <w:t>Neposkytnutie osobných údajov</w:t>
      </w:r>
      <w:r w:rsidRPr="00AF4449">
        <w:rPr>
          <w:rFonts w:cs="Times New Roman"/>
          <w:sz w:val="20"/>
          <w:szCs w:val="20"/>
        </w:rPr>
        <w:t xml:space="preserve"> Kancelárii NR SR znemožní plnenie zákonnej povinnosti</w:t>
      </w:r>
      <w:r w:rsidR="00AF4449" w:rsidRPr="00AF4449">
        <w:rPr>
          <w:rFonts w:cs="Times New Roman"/>
          <w:sz w:val="20"/>
          <w:szCs w:val="20"/>
        </w:rPr>
        <w:t>.</w:t>
      </w:r>
      <w:r w:rsidRPr="00AF4449">
        <w:rPr>
          <w:rFonts w:cs="Times New Roman"/>
          <w:sz w:val="20"/>
          <w:szCs w:val="20"/>
        </w:rPr>
        <w:t xml:space="preserve"> </w:t>
      </w:r>
    </w:p>
    <w:p w14:paraId="375EE60C" w14:textId="77777777" w:rsidR="00466063" w:rsidRPr="00AF4449" w:rsidRDefault="00466063" w:rsidP="00AF4449">
      <w:pPr>
        <w:spacing w:after="0" w:line="240" w:lineRule="auto"/>
        <w:ind w:right="566"/>
        <w:rPr>
          <w:rFonts w:cs="Times New Roman"/>
          <w:sz w:val="20"/>
          <w:szCs w:val="20"/>
        </w:rPr>
      </w:pPr>
    </w:p>
    <w:p w14:paraId="375EE60D" w14:textId="1B416FE7" w:rsidR="00466063" w:rsidRPr="00AF4449" w:rsidRDefault="00466063" w:rsidP="00AF4449">
      <w:pPr>
        <w:spacing w:after="0" w:line="240" w:lineRule="auto"/>
        <w:ind w:right="566"/>
        <w:rPr>
          <w:sz w:val="20"/>
        </w:rPr>
      </w:pPr>
      <w:r w:rsidRPr="00AF4449">
        <w:rPr>
          <w:sz w:val="20"/>
        </w:rPr>
        <w:t xml:space="preserve">Z vyššie uvedených dôvodov dotknutá osoba </w:t>
      </w:r>
      <w:r w:rsidRPr="00AF4449">
        <w:rPr>
          <w:sz w:val="20"/>
          <w:u w:val="single"/>
        </w:rPr>
        <w:t>je povinná</w:t>
      </w:r>
      <w:r w:rsidRPr="00AF4449">
        <w:rPr>
          <w:sz w:val="20"/>
        </w:rPr>
        <w:t xml:space="preserve"> poskytnúť osobné údaje. V prípade neposkytnutia osobných údajov </w:t>
      </w:r>
      <w:r w:rsidRPr="00AF4449">
        <w:rPr>
          <w:sz w:val="20"/>
          <w:u w:val="single"/>
        </w:rPr>
        <w:t>môže dôjsť k  neplneniu povinností</w:t>
      </w:r>
      <w:r w:rsidRPr="00AF4449">
        <w:rPr>
          <w:sz w:val="20"/>
        </w:rPr>
        <w:t xml:space="preserve"> prevádzkovateľa vyplývajúcich mu zo zákona</w:t>
      </w:r>
      <w:r w:rsidR="00AF4449" w:rsidRPr="00AF4449">
        <w:rPr>
          <w:sz w:val="20"/>
        </w:rPr>
        <w:t>.</w:t>
      </w:r>
    </w:p>
    <w:p w14:paraId="375EE60E" w14:textId="77777777" w:rsidR="00466063" w:rsidRPr="00AF4449" w:rsidRDefault="00466063" w:rsidP="00AF4449">
      <w:pPr>
        <w:spacing w:line="240" w:lineRule="auto"/>
        <w:ind w:right="566"/>
        <w:rPr>
          <w:sz w:val="20"/>
          <w:szCs w:val="20"/>
        </w:rPr>
      </w:pPr>
    </w:p>
    <w:p w14:paraId="375EE60F" w14:textId="77777777" w:rsidR="00466063" w:rsidRPr="00AF4449" w:rsidRDefault="00466063" w:rsidP="00AF4449">
      <w:pPr>
        <w:spacing w:line="240" w:lineRule="auto"/>
        <w:ind w:right="583"/>
        <w:rPr>
          <w:sz w:val="20"/>
          <w:szCs w:val="20"/>
          <w:u w:val="single"/>
        </w:rPr>
      </w:pPr>
      <w:r w:rsidRPr="00AF4449">
        <w:rPr>
          <w:sz w:val="20"/>
          <w:szCs w:val="20"/>
          <w:u w:val="single"/>
        </w:rPr>
        <w:lastRenderedPageBreak/>
        <w:t>Dotknutá osoba je povinná poskytovať iba správne a aktuálne osobné údaje a povinná bezodkladne  informovať prevádzkovateľa o zmene svojich údajov.</w:t>
      </w:r>
    </w:p>
    <w:p w14:paraId="375EE610" w14:textId="77777777" w:rsidR="00466063" w:rsidRPr="00E20490" w:rsidRDefault="00466063" w:rsidP="00466063">
      <w:pPr>
        <w:spacing w:line="240" w:lineRule="auto"/>
        <w:ind w:right="583"/>
        <w:rPr>
          <w:b/>
          <w:sz w:val="20"/>
          <w:szCs w:val="20"/>
          <w:u w:val="single"/>
        </w:rPr>
      </w:pPr>
    </w:p>
    <w:p w14:paraId="375EE611" w14:textId="037B638F" w:rsidR="00466063" w:rsidRPr="0009015B" w:rsidRDefault="00466063" w:rsidP="00466063">
      <w:pPr>
        <w:spacing w:line="240" w:lineRule="auto"/>
        <w:ind w:right="566"/>
        <w:rPr>
          <w:sz w:val="20"/>
          <w:szCs w:val="20"/>
        </w:rPr>
      </w:pPr>
      <w:r w:rsidRPr="00977723">
        <w:rPr>
          <w:sz w:val="20"/>
          <w:szCs w:val="20"/>
        </w:rPr>
        <w:t>V</w:t>
      </w:r>
      <w:r w:rsidR="00AF4449" w:rsidRPr="00977723">
        <w:rPr>
          <w:sz w:val="20"/>
          <w:szCs w:val="20"/>
        </w:rPr>
        <w:t xml:space="preserve"> Bratislave </w:t>
      </w:r>
      <w:r w:rsidRPr="00977723">
        <w:rPr>
          <w:sz w:val="20"/>
          <w:szCs w:val="20"/>
        </w:rPr>
        <w:t>dňa</w:t>
      </w:r>
      <w:r w:rsidR="0030329C" w:rsidRPr="00977723">
        <w:rPr>
          <w:sz w:val="20"/>
          <w:szCs w:val="20"/>
        </w:rPr>
        <w:t xml:space="preserve"> 11.9.2018</w:t>
      </w:r>
      <w:r w:rsidRPr="0009015B">
        <w:rPr>
          <w:sz w:val="20"/>
          <w:szCs w:val="20"/>
        </w:rPr>
        <w:t xml:space="preserve">         </w:t>
      </w:r>
    </w:p>
    <w:p w14:paraId="375EE612" w14:textId="77777777" w:rsidR="00466063" w:rsidRPr="0009015B" w:rsidRDefault="00466063" w:rsidP="00466063">
      <w:pPr>
        <w:spacing w:line="240" w:lineRule="auto"/>
        <w:ind w:right="566"/>
        <w:rPr>
          <w:sz w:val="20"/>
          <w:szCs w:val="20"/>
        </w:rPr>
      </w:pPr>
    </w:p>
    <w:p w14:paraId="375EE613" w14:textId="77777777" w:rsidR="00466063" w:rsidRPr="00C14C8E" w:rsidRDefault="00466063" w:rsidP="00466063">
      <w:pPr>
        <w:spacing w:line="240" w:lineRule="auto"/>
        <w:ind w:right="566"/>
        <w:rPr>
          <w:b/>
          <w:sz w:val="20"/>
          <w:szCs w:val="20"/>
        </w:rPr>
      </w:pPr>
      <w:r w:rsidRPr="00C14C8E">
        <w:rPr>
          <w:b/>
          <w:sz w:val="20"/>
          <w:szCs w:val="20"/>
        </w:rPr>
        <w:t>____</w:t>
      </w:r>
      <w:r>
        <w:rPr>
          <w:b/>
          <w:sz w:val="20"/>
          <w:szCs w:val="20"/>
        </w:rPr>
        <w:t>________</w:t>
      </w:r>
    </w:p>
    <w:p w14:paraId="375EE614" w14:textId="77777777" w:rsidR="00466063" w:rsidRPr="00E20490" w:rsidRDefault="00466063" w:rsidP="00466063">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w:t>
      </w:r>
      <w:r>
        <w:rPr>
          <w:i/>
          <w:sz w:val="18"/>
          <w:szCs w:val="18"/>
        </w:rPr>
        <w:t>4</w:t>
      </w:r>
      <w:r w:rsidRPr="00E20490">
        <w:rPr>
          <w:i/>
          <w:sz w:val="18"/>
          <w:szCs w:val="18"/>
        </w:rPr>
        <w:t xml:space="preserve"> nariadenia európskeho parlamentu a rady (EÚ) 2016/679 o ochrane fyzických osôb pri spracúvaní osobných údajov a o voľnom pohybe takýchto údajov, ktorým sa zrušuje smernica 95/46/ES (ďalej len „Nariadenie“)</w:t>
      </w:r>
    </w:p>
    <w:p w14:paraId="375EE615" w14:textId="77777777" w:rsidR="00466063" w:rsidRPr="00E20490" w:rsidRDefault="00466063" w:rsidP="00466063">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14:paraId="375EE616" w14:textId="77777777" w:rsidR="00466063" w:rsidRPr="00E20490" w:rsidRDefault="00466063" w:rsidP="00466063">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p w14:paraId="375EE617" w14:textId="77777777" w:rsidR="00466063" w:rsidRPr="00695318" w:rsidRDefault="00466063" w:rsidP="00466063">
      <w:pPr>
        <w:spacing w:after="0" w:line="240" w:lineRule="auto"/>
        <w:rPr>
          <w:rFonts w:cs="Times New Roman"/>
          <w:szCs w:val="24"/>
        </w:rPr>
      </w:pPr>
    </w:p>
    <w:p w14:paraId="375EE618" w14:textId="77777777" w:rsidR="00DC0BC3" w:rsidRDefault="00DC0BC3"/>
    <w:sectPr w:rsidR="00DC0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3271D"/>
    <w:multiLevelType w:val="hybridMultilevel"/>
    <w:tmpl w:val="73F8930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F56A76"/>
    <w:multiLevelType w:val="hybridMultilevel"/>
    <w:tmpl w:val="2DC8B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2490DB2"/>
    <w:multiLevelType w:val="hybridMultilevel"/>
    <w:tmpl w:val="12C684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5222514"/>
    <w:multiLevelType w:val="hybridMultilevel"/>
    <w:tmpl w:val="AA1A5044"/>
    <w:lvl w:ilvl="0" w:tplc="041B000B">
      <w:start w:val="1"/>
      <w:numFmt w:val="bullet"/>
      <w:lvlText w:val=""/>
      <w:lvlJc w:val="left"/>
      <w:pPr>
        <w:ind w:left="722" w:hanging="360"/>
      </w:pPr>
      <w:rPr>
        <w:rFonts w:ascii="Wingdings" w:hAnsi="Wingdings" w:hint="default"/>
      </w:rPr>
    </w:lvl>
    <w:lvl w:ilvl="1" w:tplc="041B0003" w:tentative="1">
      <w:start w:val="1"/>
      <w:numFmt w:val="bullet"/>
      <w:lvlText w:val="o"/>
      <w:lvlJc w:val="left"/>
      <w:pPr>
        <w:ind w:left="1442" w:hanging="360"/>
      </w:pPr>
      <w:rPr>
        <w:rFonts w:ascii="Courier New" w:hAnsi="Courier New" w:cs="Courier New" w:hint="default"/>
      </w:rPr>
    </w:lvl>
    <w:lvl w:ilvl="2" w:tplc="041B0005" w:tentative="1">
      <w:start w:val="1"/>
      <w:numFmt w:val="bullet"/>
      <w:lvlText w:val=""/>
      <w:lvlJc w:val="left"/>
      <w:pPr>
        <w:ind w:left="2162" w:hanging="360"/>
      </w:pPr>
      <w:rPr>
        <w:rFonts w:ascii="Wingdings" w:hAnsi="Wingdings" w:hint="default"/>
      </w:rPr>
    </w:lvl>
    <w:lvl w:ilvl="3" w:tplc="041B0001" w:tentative="1">
      <w:start w:val="1"/>
      <w:numFmt w:val="bullet"/>
      <w:lvlText w:val=""/>
      <w:lvlJc w:val="left"/>
      <w:pPr>
        <w:ind w:left="2882" w:hanging="360"/>
      </w:pPr>
      <w:rPr>
        <w:rFonts w:ascii="Symbol" w:hAnsi="Symbol" w:hint="default"/>
      </w:rPr>
    </w:lvl>
    <w:lvl w:ilvl="4" w:tplc="041B0003" w:tentative="1">
      <w:start w:val="1"/>
      <w:numFmt w:val="bullet"/>
      <w:lvlText w:val="o"/>
      <w:lvlJc w:val="left"/>
      <w:pPr>
        <w:ind w:left="3602" w:hanging="360"/>
      </w:pPr>
      <w:rPr>
        <w:rFonts w:ascii="Courier New" w:hAnsi="Courier New" w:cs="Courier New" w:hint="default"/>
      </w:rPr>
    </w:lvl>
    <w:lvl w:ilvl="5" w:tplc="041B0005" w:tentative="1">
      <w:start w:val="1"/>
      <w:numFmt w:val="bullet"/>
      <w:lvlText w:val=""/>
      <w:lvlJc w:val="left"/>
      <w:pPr>
        <w:ind w:left="4322" w:hanging="360"/>
      </w:pPr>
      <w:rPr>
        <w:rFonts w:ascii="Wingdings" w:hAnsi="Wingdings" w:hint="default"/>
      </w:rPr>
    </w:lvl>
    <w:lvl w:ilvl="6" w:tplc="041B0001" w:tentative="1">
      <w:start w:val="1"/>
      <w:numFmt w:val="bullet"/>
      <w:lvlText w:val=""/>
      <w:lvlJc w:val="left"/>
      <w:pPr>
        <w:ind w:left="5042" w:hanging="360"/>
      </w:pPr>
      <w:rPr>
        <w:rFonts w:ascii="Symbol" w:hAnsi="Symbol" w:hint="default"/>
      </w:rPr>
    </w:lvl>
    <w:lvl w:ilvl="7" w:tplc="041B0003" w:tentative="1">
      <w:start w:val="1"/>
      <w:numFmt w:val="bullet"/>
      <w:lvlText w:val="o"/>
      <w:lvlJc w:val="left"/>
      <w:pPr>
        <w:ind w:left="5762" w:hanging="360"/>
      </w:pPr>
      <w:rPr>
        <w:rFonts w:ascii="Courier New" w:hAnsi="Courier New" w:cs="Courier New" w:hint="default"/>
      </w:rPr>
    </w:lvl>
    <w:lvl w:ilvl="8" w:tplc="041B0005" w:tentative="1">
      <w:start w:val="1"/>
      <w:numFmt w:val="bullet"/>
      <w:lvlText w:val=""/>
      <w:lvlJc w:val="left"/>
      <w:pPr>
        <w:ind w:left="6482" w:hanging="360"/>
      </w:pPr>
      <w:rPr>
        <w:rFonts w:ascii="Wingdings" w:hAnsi="Wingdings" w:hint="default"/>
      </w:rPr>
    </w:lvl>
  </w:abstractNum>
  <w:abstractNum w:abstractNumId="5"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C801EF6"/>
    <w:multiLevelType w:val="hybridMultilevel"/>
    <w:tmpl w:val="0BB0AEB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7CEA7C69"/>
    <w:multiLevelType w:val="hybridMultilevel"/>
    <w:tmpl w:val="2FCCF06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63"/>
    <w:rsid w:val="001759AD"/>
    <w:rsid w:val="0030329C"/>
    <w:rsid w:val="003E3454"/>
    <w:rsid w:val="004027DD"/>
    <w:rsid w:val="0044085A"/>
    <w:rsid w:val="00466063"/>
    <w:rsid w:val="00587DAF"/>
    <w:rsid w:val="006022DF"/>
    <w:rsid w:val="00770009"/>
    <w:rsid w:val="008F641A"/>
    <w:rsid w:val="00944082"/>
    <w:rsid w:val="00977723"/>
    <w:rsid w:val="00AA6BB3"/>
    <w:rsid w:val="00AF4449"/>
    <w:rsid w:val="00B2469B"/>
    <w:rsid w:val="00C93AAE"/>
    <w:rsid w:val="00CC372E"/>
    <w:rsid w:val="00D52770"/>
    <w:rsid w:val="00D64FEF"/>
    <w:rsid w:val="00DB3A8D"/>
    <w:rsid w:val="00DC0BC3"/>
    <w:rsid w:val="00F647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5C2"/>
  <w15:chartTrackingRefBased/>
  <w15:docId w15:val="{674D4EF3-D96D-4257-AD5C-37436D39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6063"/>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466063"/>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466063"/>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466063"/>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466063"/>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466063"/>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466063"/>
    <w:rPr>
      <w:rFonts w:ascii="Arial" w:eastAsia="DejaVu Sans" w:hAnsi="Arial" w:cs="Lohit Hindi"/>
      <w:b/>
      <w:bCs/>
      <w:sz w:val="28"/>
      <w:szCs w:val="28"/>
      <w:lang w:eastAsia="zh-CN" w:bidi="hi-IN"/>
    </w:rPr>
  </w:style>
  <w:style w:type="table" w:styleId="Mriekatabuky">
    <w:name w:val="Table Grid"/>
    <w:basedOn w:val="Normlnatabuka"/>
    <w:uiPriority w:val="59"/>
    <w:rsid w:val="00466063"/>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466063"/>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466063"/>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466063"/>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466063"/>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466063"/>
    <w:rPr>
      <w:rFonts w:eastAsia="Times New Roman" w:cs="Times New Roman"/>
      <w:szCs w:val="24"/>
      <w:lang w:eastAsia="sk-SK"/>
    </w:rPr>
  </w:style>
  <w:style w:type="character" w:styleId="Odkaznapoznmkupodiarou">
    <w:name w:val="footnote reference"/>
    <w:uiPriority w:val="99"/>
    <w:semiHidden/>
    <w:rsid w:val="00466063"/>
    <w:rPr>
      <w:rFonts w:cs="Times New Roman"/>
      <w:vertAlign w:val="superscript"/>
    </w:rPr>
  </w:style>
  <w:style w:type="character" w:styleId="Odkaznakomentr">
    <w:name w:val="annotation reference"/>
    <w:basedOn w:val="Predvolenpsmoodseku"/>
    <w:uiPriority w:val="99"/>
    <w:semiHidden/>
    <w:unhideWhenUsed/>
    <w:rsid w:val="0030329C"/>
    <w:rPr>
      <w:sz w:val="16"/>
      <w:szCs w:val="16"/>
    </w:rPr>
  </w:style>
  <w:style w:type="paragraph" w:styleId="Textkomentra">
    <w:name w:val="annotation text"/>
    <w:basedOn w:val="Normlny"/>
    <w:link w:val="TextkomentraChar"/>
    <w:uiPriority w:val="99"/>
    <w:semiHidden/>
    <w:unhideWhenUsed/>
    <w:rsid w:val="0030329C"/>
    <w:pPr>
      <w:spacing w:line="240" w:lineRule="auto"/>
    </w:pPr>
    <w:rPr>
      <w:sz w:val="20"/>
      <w:szCs w:val="20"/>
    </w:rPr>
  </w:style>
  <w:style w:type="character" w:customStyle="1" w:styleId="TextkomentraChar">
    <w:name w:val="Text komentára Char"/>
    <w:basedOn w:val="Predvolenpsmoodseku"/>
    <w:link w:val="Textkomentra"/>
    <w:uiPriority w:val="99"/>
    <w:semiHidden/>
    <w:rsid w:val="0030329C"/>
    <w:rPr>
      <w:rFonts w:eastAsiaTheme="minorEastAsia" w:cstheme="minorBidi"/>
      <w:sz w:val="20"/>
      <w:szCs w:val="20"/>
      <w:lang w:eastAsia="sk-SK"/>
    </w:rPr>
  </w:style>
  <w:style w:type="paragraph" w:styleId="Predmetkomentra">
    <w:name w:val="annotation subject"/>
    <w:basedOn w:val="Textkomentra"/>
    <w:next w:val="Textkomentra"/>
    <w:link w:val="PredmetkomentraChar"/>
    <w:uiPriority w:val="99"/>
    <w:semiHidden/>
    <w:unhideWhenUsed/>
    <w:rsid w:val="0030329C"/>
    <w:rPr>
      <w:b/>
      <w:bCs/>
    </w:rPr>
  </w:style>
  <w:style w:type="character" w:customStyle="1" w:styleId="PredmetkomentraChar">
    <w:name w:val="Predmet komentára Char"/>
    <w:basedOn w:val="TextkomentraChar"/>
    <w:link w:val="Predmetkomentra"/>
    <w:uiPriority w:val="99"/>
    <w:semiHidden/>
    <w:rsid w:val="0030329C"/>
    <w:rPr>
      <w:rFonts w:eastAsiaTheme="minorEastAsia" w:cstheme="minorBidi"/>
      <w:b/>
      <w:bCs/>
      <w:sz w:val="20"/>
      <w:szCs w:val="20"/>
      <w:lang w:eastAsia="sk-SK"/>
    </w:rPr>
  </w:style>
  <w:style w:type="paragraph" w:styleId="Textbubliny">
    <w:name w:val="Balloon Text"/>
    <w:basedOn w:val="Normlny"/>
    <w:link w:val="TextbublinyChar"/>
    <w:uiPriority w:val="99"/>
    <w:semiHidden/>
    <w:unhideWhenUsed/>
    <w:rsid w:val="003032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329C"/>
    <w:rPr>
      <w:rFonts w:ascii="Segoe UI" w:eastAsiaTheme="minorEastAsia"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0AAD0DC8CA994418D98A1F4FA138ED9" ma:contentTypeVersion="0" ma:contentTypeDescription="Umožňuje vytvoriť nový dokument." ma:contentTypeScope="" ma:versionID="26c3d8d6dcb96672c97167a344d667e5">
  <xsd:schema xmlns:xsd="http://www.w3.org/2001/XMLSchema" xmlns:p="http://schemas.microsoft.com/office/2006/metadata/properties" targetNamespace="http://schemas.microsoft.com/office/2006/metadata/properties" ma:root="true" ma:fieldsID="11b4a447ac6355810685471cdfce56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áz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D89B717-197B-44E7-AC7A-41BA350DFCD1}">
  <ds:schemaRefs>
    <ds:schemaRef ds:uri="http://schemas.microsoft.com/sharepoint/v3/contenttype/forms"/>
  </ds:schemaRefs>
</ds:datastoreItem>
</file>

<file path=customXml/itemProps2.xml><?xml version="1.0" encoding="utf-8"?>
<ds:datastoreItem xmlns:ds="http://schemas.openxmlformats.org/officeDocument/2006/customXml" ds:itemID="{01023116-5969-48C3-8F79-EB19AF8AA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CFB68E-25D5-4755-9BDD-46A4B1CE7508}">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4914</Characters>
  <Application>Microsoft Office Word</Application>
  <DocSecurity>4</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Blašková, Barbora</cp:lastModifiedBy>
  <cp:revision>2</cp:revision>
  <dcterms:created xsi:type="dcterms:W3CDTF">2019-01-31T09:04:00Z</dcterms:created>
  <dcterms:modified xsi:type="dcterms:W3CDTF">2019-01-31T09:04:00Z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0x010100A0AAD0DC8CA994418D98A1F4FA138ED9</vt:lpwstr>
  </property>
</Properties>
</file>