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64E02">
        <w:rPr>
          <w:sz w:val="18"/>
          <w:szCs w:val="18"/>
        </w:rPr>
        <w:t>1649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D4E3F" w:rsidP="009C2E2F">
      <w:pPr>
        <w:pStyle w:val="uznesenia"/>
      </w:pPr>
      <w:r>
        <w:t>2057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D4E3F">
        <w:rPr>
          <w:rFonts w:cs="Arial"/>
          <w:sz w:val="22"/>
          <w:szCs w:val="22"/>
        </w:rPr>
        <w:t> 19.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164E0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164E02">
        <w:rPr>
          <w:rFonts w:cs="Arial"/>
          <w:sz w:val="22"/>
          <w:szCs w:val="22"/>
        </w:rPr>
        <w:t>k</w:t>
      </w:r>
      <w:r w:rsidR="00ED0878" w:rsidRPr="00164E02">
        <w:rPr>
          <w:rFonts w:cs="Arial"/>
          <w:sz w:val="22"/>
          <w:szCs w:val="22"/>
        </w:rPr>
        <w:t> </w:t>
      </w:r>
      <w:r w:rsidR="00164E02" w:rsidRPr="00164E02">
        <w:rPr>
          <w:rFonts w:cs="Arial"/>
          <w:sz w:val="22"/>
          <w:szCs w:val="22"/>
        </w:rPr>
        <w:t>n</w:t>
      </w:r>
      <w:r w:rsidR="00164E02" w:rsidRPr="00164E02">
        <w:rPr>
          <w:sz w:val="22"/>
        </w:rPr>
        <w:t>ávrhu skupiny poslancov Národnej rady Slovenskej republiky na vydanie zákona, ktorým sa mení zákon Národnej rady Slovenskej republiky č. 145/1995 Z. z. o správnych poplatkoch v znení neskorších predpisov (tlač 1570)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3824E1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4E1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11F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FFB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4E3F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D215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2019-09-03T08:20:00Z</cp:lastPrinted>
  <dcterms:created xsi:type="dcterms:W3CDTF">2019-09-03T08:20:00Z</dcterms:created>
  <dcterms:modified xsi:type="dcterms:W3CDTF">2019-09-27T12:02:00Z</dcterms:modified>
</cp:coreProperties>
</file>