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31272">
        <w:rPr>
          <w:sz w:val="22"/>
          <w:szCs w:val="22"/>
        </w:rPr>
        <w:t>1999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45F38">
      <w:pPr>
        <w:pStyle w:val="rozhodnutia"/>
      </w:pPr>
      <w:r>
        <w:t>1775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45F38">
        <w:rPr>
          <w:rFonts w:ascii="Arial" w:hAnsi="Arial" w:cs="Arial"/>
          <w:sz w:val="22"/>
        </w:rPr>
        <w:t> 30.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45F38">
        <w:rPr>
          <w:rFonts w:cs="Arial"/>
          <w:noProof/>
          <w:sz w:val="22"/>
          <w:lang w:val="sk-SK"/>
        </w:rPr>
        <w:t>ktorým sa mení a dopĺňa zákon č. 321/2002 Z. z. o ozbrojených silách Slovenskej republiky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45F38">
        <w:rPr>
          <w:rFonts w:cs="Arial"/>
          <w:sz w:val="22"/>
          <w:lang w:val="sk-SK"/>
        </w:rPr>
        <w:t>1682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45F38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3127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31272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31272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3127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4222"/>
    <w:rsid w:val="000354C9"/>
    <w:rsid w:val="0006545E"/>
    <w:rsid w:val="00107708"/>
    <w:rsid w:val="00145F3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1272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4FC5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31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3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2019-09-30T10:01:00Z</cp:lastPrinted>
  <dcterms:created xsi:type="dcterms:W3CDTF">2019-09-27T07:32:00Z</dcterms:created>
  <dcterms:modified xsi:type="dcterms:W3CDTF">2019-09-30T10:03:00Z</dcterms:modified>
</cp:coreProperties>
</file>