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24DAF">
        <w:rPr>
          <w:sz w:val="22"/>
          <w:szCs w:val="22"/>
        </w:rPr>
        <w:t>1910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124DAF" w:rsidRPr="00351461" w:rsidRDefault="00124DAF">
      <w:pPr>
        <w:pStyle w:val="Protokoln"/>
        <w:rPr>
          <w:sz w:val="22"/>
          <w:szCs w:val="22"/>
        </w:rPr>
      </w:pP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24DAF">
      <w:pPr>
        <w:pStyle w:val="rozhodnutia"/>
      </w:pPr>
      <w:r>
        <w:t>1774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24DAF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24DA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24DA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124DAF">
        <w:rPr>
          <w:rFonts w:cs="Arial"/>
          <w:szCs w:val="22"/>
        </w:rPr>
        <w:t xml:space="preserve"> Antona HRNKA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 dopĺňa</w:t>
      </w:r>
      <w:r w:rsidR="00124DAF">
        <w:rPr>
          <w:rFonts w:cs="Arial"/>
          <w:szCs w:val="22"/>
        </w:rPr>
        <w:t xml:space="preserve"> zákon Národnej rady Slovenskej republiky č. 171/1993 Z. z. o Policajnom zbore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24DAF">
        <w:rPr>
          <w:rFonts w:cs="Arial"/>
          <w:szCs w:val="22"/>
        </w:rPr>
        <w:t>1669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24DAF">
        <w:rPr>
          <w:rFonts w:cs="Arial"/>
          <w:szCs w:val="22"/>
        </w:rPr>
        <w:t>19.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24DA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24DAF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24DAF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24DA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24DA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01090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407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2019-09-25T06:19:00Z</cp:lastPrinted>
  <dcterms:created xsi:type="dcterms:W3CDTF">2019-09-25T06:15:00Z</dcterms:created>
  <dcterms:modified xsi:type="dcterms:W3CDTF">2019-09-25T06:22:00Z</dcterms:modified>
</cp:coreProperties>
</file>