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32109D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C5238B"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6935BD">
        <w:rPr>
          <w:rFonts w:ascii="Book Antiqua" w:hAnsi="Book Antiqua"/>
        </w:rPr>
        <w:t>9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32109D" w:rsidRPr="0032109D" w:rsidRDefault="009436E6" w:rsidP="0032109D">
      <w:pPr>
        <w:pStyle w:val="TextBody"/>
        <w:rPr>
          <w:rFonts w:ascii="Book Antiqua" w:hAnsi="Book Antiqua"/>
          <w:b/>
        </w:rPr>
      </w:pPr>
      <w:r>
        <w:rPr>
          <w:rFonts w:ascii="Book Antiqua" w:hAnsi="Book Antiqua" w:cs="Times New Roman"/>
          <w:b/>
          <w:sz w:val="22"/>
          <w:szCs w:val="22"/>
        </w:rPr>
        <w:t>ktorým sa dopĺňa</w:t>
      </w:r>
      <w:r w:rsidR="00C5238B" w:rsidRPr="006974DD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32109D" w:rsidRPr="0032109D">
        <w:rPr>
          <w:rFonts w:ascii="Book Antiqua" w:hAnsi="Book Antiqua"/>
          <w:b/>
          <w:sz w:val="22"/>
        </w:rPr>
        <w:t xml:space="preserve">Ústava Slovenskej republiky č. 460/1992 Zb. v znení neskorších predpisov </w:t>
      </w:r>
    </w:p>
    <w:p w:rsidR="00C5238B" w:rsidRPr="006974DD" w:rsidRDefault="00C5238B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32109D">
        <w:rPr>
          <w:rFonts w:ascii="Book Antiqua" w:hAnsi="Book Antiqua" w:cs="Times New Roman"/>
          <w:sz w:val="22"/>
          <w:szCs w:val="22"/>
        </w:rPr>
        <w:t xml:space="preserve"> ústavnom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Pr="0032109D" w:rsidRDefault="0032109D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>Ústava Slovenskej republiky č. 460/1992 Zb. v znení</w:t>
      </w:r>
      <w:r w:rsidRPr="0032109D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6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8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 </w:t>
      </w:r>
      <w:hyperlink r:id="rId9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</w:t>
      </w:r>
      <w:r w:rsidR="00806DFD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12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3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 </w:t>
      </w:r>
      <w:hyperlink r:id="rId14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>,</w:t>
      </w:r>
      <w:r w:rsidR="0024366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17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18" w:history="1">
        <w:r w:rsidRPr="0032109D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19" w:history="1">
        <w:r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="00E43ADB" w:rsidRPr="00E43ADB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</w:t>
      </w:r>
      <w:r w:rsidR="00806DFD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</w:t>
      </w:r>
      <w:hyperlink r:id="rId20" w:history="1">
        <w:r w:rsidR="00E43ADB"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="00E43ADB" w:rsidRPr="00E43ADB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="00806DFD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ústavného zákona č. </w:t>
      </w:r>
      <w:hyperlink r:id="rId22" w:history="1">
        <w:r w:rsidR="00806DFD" w:rsidRPr="00806DFD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ústavného zákona č. </w:t>
      </w:r>
      <w:hyperlink r:id="rId23" w:history="1">
        <w:r w:rsidR="00806DFD" w:rsidRPr="00806DFD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a</w:t>
      </w:r>
      <w:r w:rsidR="00806DFD" w:rsidRPr="00806DF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ústavného zákona č. </w:t>
      </w:r>
      <w:hyperlink r:id="rId24" w:history="1">
        <w:r w:rsidR="00806DFD" w:rsidRPr="00806DFD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Pr="00E43ADB">
        <w:rPr>
          <w:rFonts w:ascii="Book Antiqua" w:hAnsi="Book Antiqua" w:cs="Times New Roman"/>
          <w:color w:val="000000" w:themeColor="text1"/>
          <w:sz w:val="22"/>
          <w:szCs w:val="22"/>
        </w:rPr>
        <w:t xml:space="preserve"> sa</w:t>
      </w:r>
      <w:r w:rsidR="009436E6"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dopĺňa</w:t>
      </w:r>
      <w:r w:rsidR="00C5238B" w:rsidRPr="0032109D">
        <w:rPr>
          <w:rFonts w:ascii="Book Antiqua" w:hAnsi="Book Antiqua" w:cs="Times New Roman"/>
          <w:color w:val="000000" w:themeColor="text1"/>
          <w:sz w:val="22"/>
          <w:szCs w:val="22"/>
        </w:rPr>
        <w:t xml:space="preserve">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E749CF" w:rsidRDefault="00E43ADB" w:rsidP="00300633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V čl. 81a sa dopĺňa písmeno g)</w:t>
      </w:r>
      <w:r w:rsidR="0032109D">
        <w:rPr>
          <w:rFonts w:ascii="Book Antiqua" w:hAnsi="Book Antiqua"/>
          <w:sz w:val="22"/>
          <w:szCs w:val="22"/>
          <w:lang w:eastAsia="en-US"/>
        </w:rPr>
        <w:t>, ktor</w:t>
      </w:r>
      <w:r>
        <w:rPr>
          <w:rFonts w:ascii="Book Antiqua" w:hAnsi="Book Antiqua"/>
          <w:sz w:val="22"/>
          <w:szCs w:val="22"/>
          <w:lang w:eastAsia="en-US"/>
        </w:rPr>
        <w:t>é</w:t>
      </w:r>
      <w:r w:rsidR="009436E6">
        <w:rPr>
          <w:rFonts w:ascii="Book Antiqua" w:hAnsi="Book Antiqua"/>
          <w:sz w:val="22"/>
          <w:szCs w:val="22"/>
          <w:lang w:eastAsia="en-US"/>
        </w:rPr>
        <w:t xml:space="preserve"> znie</w:t>
      </w:r>
      <w:r w:rsidR="00885E13" w:rsidRPr="00885E13">
        <w:rPr>
          <w:rFonts w:ascii="Book Antiqua" w:hAnsi="Book Antiqua"/>
          <w:sz w:val="22"/>
          <w:szCs w:val="22"/>
          <w:lang w:eastAsia="en-US"/>
        </w:rPr>
        <w:t>: „</w:t>
      </w:r>
      <w:r w:rsidR="00E749CF">
        <w:rPr>
          <w:rFonts w:ascii="Book Antiqua" w:hAnsi="Book Antiqua"/>
          <w:sz w:val="22"/>
          <w:szCs w:val="22"/>
          <w:lang w:eastAsia="en-US"/>
        </w:rPr>
        <w:t xml:space="preserve">ak sa poslanec do </w:t>
      </w:r>
      <w:r w:rsidR="00EC1A42">
        <w:rPr>
          <w:rFonts w:ascii="Book Antiqua" w:hAnsi="Book Antiqua"/>
          <w:sz w:val="22"/>
          <w:szCs w:val="22"/>
          <w:lang w:eastAsia="en-US"/>
        </w:rPr>
        <w:t>30</w:t>
      </w:r>
      <w:r w:rsidR="00E749CF">
        <w:rPr>
          <w:rFonts w:ascii="Book Antiqua" w:hAnsi="Book Antiqua"/>
          <w:sz w:val="22"/>
          <w:szCs w:val="22"/>
          <w:lang w:eastAsia="en-US"/>
        </w:rPr>
        <w:t xml:space="preserve"> dní od </w:t>
      </w:r>
      <w:r w:rsidR="00EC1A42">
        <w:rPr>
          <w:rFonts w:ascii="Book Antiqua" w:hAnsi="Book Antiqua"/>
          <w:sz w:val="22"/>
          <w:szCs w:val="22"/>
          <w:lang w:eastAsia="en-US"/>
        </w:rPr>
        <w:t xml:space="preserve">zloženia sľubu poslanca </w:t>
      </w:r>
      <w:r w:rsidR="00E749CF">
        <w:rPr>
          <w:rFonts w:ascii="Book Antiqua" w:hAnsi="Book Antiqua"/>
          <w:sz w:val="22"/>
          <w:szCs w:val="22"/>
          <w:lang w:eastAsia="en-US"/>
        </w:rPr>
        <w:t xml:space="preserve">nestane členom poslaneckého klubu </w:t>
      </w:r>
      <w:r w:rsidR="00E749CF" w:rsidRPr="00E749CF">
        <w:rPr>
          <w:rFonts w:ascii="Book Antiqua" w:hAnsi="Book Antiqua"/>
          <w:sz w:val="22"/>
          <w:szCs w:val="22"/>
          <w:lang w:eastAsia="en-US"/>
        </w:rPr>
        <w:t>politickej strany, politického hnutia alebo volebnej koalície, za ktoré bol zvolený za poslanca Národnej rady Slovenskej republiky</w:t>
      </w:r>
      <w:r w:rsidR="00806DFD">
        <w:rPr>
          <w:rFonts w:ascii="Book Antiqua" w:hAnsi="Book Antiqua"/>
          <w:sz w:val="22"/>
          <w:szCs w:val="22"/>
          <w:lang w:eastAsia="en-US"/>
        </w:rPr>
        <w:t>,“.</w:t>
      </w:r>
    </w:p>
    <w:p w:rsidR="00885E13" w:rsidRPr="00EC1A42" w:rsidRDefault="00806DFD" w:rsidP="00EC1A42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806DFD">
        <w:rPr>
          <w:rFonts w:ascii="Book Antiqua" w:hAnsi="Book Antiqua"/>
          <w:sz w:val="22"/>
          <w:szCs w:val="22"/>
          <w:lang w:eastAsia="en-US"/>
        </w:rPr>
        <w:t xml:space="preserve">V čl. 81a sa dopĺňa písmeno </w:t>
      </w:r>
      <w:r>
        <w:rPr>
          <w:rFonts w:ascii="Book Antiqua" w:hAnsi="Book Antiqua"/>
          <w:sz w:val="22"/>
          <w:szCs w:val="22"/>
          <w:lang w:eastAsia="en-US"/>
        </w:rPr>
        <w:t>h</w:t>
      </w:r>
      <w:r w:rsidRPr="00806DFD">
        <w:rPr>
          <w:rFonts w:ascii="Book Antiqua" w:hAnsi="Book Antiqua"/>
          <w:sz w:val="22"/>
          <w:szCs w:val="22"/>
          <w:lang w:eastAsia="en-US"/>
        </w:rPr>
        <w:t>), ktoré znie:</w:t>
      </w:r>
      <w:r>
        <w:rPr>
          <w:rFonts w:ascii="Book Antiqua" w:hAnsi="Book Antiqua"/>
          <w:sz w:val="22"/>
          <w:szCs w:val="22"/>
          <w:lang w:eastAsia="en-US"/>
        </w:rPr>
        <w:t xml:space="preserve"> „</w:t>
      </w:r>
      <w:r w:rsidR="009031BA" w:rsidRPr="009031BA">
        <w:rPr>
          <w:rFonts w:ascii="Book Antiqua" w:hAnsi="Book Antiqua"/>
          <w:sz w:val="22"/>
          <w:szCs w:val="22"/>
          <w:lang w:eastAsia="en-US"/>
        </w:rPr>
        <w:t>dňom vzdania sa členstva v poslaneckom klube politickej strany, politického hnutia alebo volebnej koalície, za ktoré bol zvolený za poslanca Národnej rady Slovenskej republiky</w:t>
      </w:r>
      <w:bookmarkStart w:id="0" w:name="_GoBack"/>
      <w:bookmarkEnd w:id="0"/>
      <w:r w:rsidR="00885E13" w:rsidRPr="00EC1A42">
        <w:rPr>
          <w:rFonts w:ascii="Book Antiqua" w:hAnsi="Book Antiqua"/>
          <w:sz w:val="22"/>
          <w:szCs w:val="22"/>
          <w:lang w:eastAsia="en-US"/>
        </w:rPr>
        <w:t>.</w:t>
      </w:r>
      <w:r w:rsidR="00E43ADB" w:rsidRPr="00EC1A42">
        <w:rPr>
          <w:rFonts w:ascii="Book Antiqua" w:hAnsi="Book Antiqua"/>
          <w:sz w:val="22"/>
          <w:szCs w:val="22"/>
          <w:lang w:eastAsia="en-US"/>
        </w:rPr>
        <w:t>“</w:t>
      </w:r>
      <w:r w:rsidR="00B450B9" w:rsidRPr="00EC1A42">
        <w:rPr>
          <w:rFonts w:ascii="Book Antiqua" w:hAnsi="Book Antiqua"/>
          <w:sz w:val="22"/>
          <w:szCs w:val="22"/>
          <w:lang w:eastAsia="en-US"/>
        </w:rPr>
        <w:t>.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14804" w:rsidRDefault="00F14804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260B5" w:rsidRDefault="00C5238B" w:rsidP="005260B5">
      <w:pPr>
        <w:pStyle w:val="Default"/>
        <w:spacing w:after="20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5260B5">
        <w:rPr>
          <w:rFonts w:ascii="Book Antiqua" w:hAnsi="Book Antiqua"/>
          <w:sz w:val="22"/>
          <w:szCs w:val="22"/>
          <w:lang w:eastAsia="en-US"/>
        </w:rPr>
        <w:t>Tento</w:t>
      </w:r>
      <w:r w:rsidR="00914DA3" w:rsidRPr="005260B5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32109D" w:rsidRPr="005260B5">
        <w:rPr>
          <w:rFonts w:ascii="Book Antiqua" w:hAnsi="Book Antiqua"/>
          <w:sz w:val="22"/>
          <w:szCs w:val="22"/>
          <w:lang w:eastAsia="en-US"/>
        </w:rPr>
        <w:t xml:space="preserve">ústavný </w:t>
      </w:r>
      <w:r w:rsidRPr="005260B5">
        <w:rPr>
          <w:rFonts w:ascii="Book Antiqua" w:hAnsi="Book Antiqua"/>
          <w:sz w:val="22"/>
          <w:szCs w:val="22"/>
          <w:lang w:eastAsia="en-US"/>
        </w:rPr>
        <w:t xml:space="preserve">zákon nadobúda účinnosť </w:t>
      </w:r>
      <w:r w:rsidR="005C4313" w:rsidRPr="005260B5">
        <w:rPr>
          <w:rFonts w:ascii="Book Antiqua" w:hAnsi="Book Antiqua"/>
          <w:sz w:val="22"/>
          <w:szCs w:val="22"/>
          <w:lang w:eastAsia="en-US"/>
        </w:rPr>
        <w:t>pätnástym dňom po jeho vyhlásení v Zbierke zákonov</w:t>
      </w:r>
      <w:r w:rsidR="00F14804" w:rsidRPr="005260B5">
        <w:rPr>
          <w:rFonts w:ascii="Book Antiqua" w:hAnsi="Book Antiqua"/>
          <w:sz w:val="22"/>
          <w:szCs w:val="22"/>
          <w:lang w:eastAsia="en-US"/>
        </w:rPr>
        <w:t>.</w:t>
      </w:r>
    </w:p>
    <w:sectPr w:rsidR="00C5238B" w:rsidRPr="005260B5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A37A2"/>
    <w:rsid w:val="001C329B"/>
    <w:rsid w:val="001F012C"/>
    <w:rsid w:val="00205740"/>
    <w:rsid w:val="00243662"/>
    <w:rsid w:val="00265C56"/>
    <w:rsid w:val="002952F8"/>
    <w:rsid w:val="00300633"/>
    <w:rsid w:val="0032109D"/>
    <w:rsid w:val="00325B05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1079A"/>
    <w:rsid w:val="005260B5"/>
    <w:rsid w:val="005B4FBA"/>
    <w:rsid w:val="005C4313"/>
    <w:rsid w:val="005E3ACF"/>
    <w:rsid w:val="00601E1A"/>
    <w:rsid w:val="006061FE"/>
    <w:rsid w:val="00634B93"/>
    <w:rsid w:val="006728FA"/>
    <w:rsid w:val="006935BD"/>
    <w:rsid w:val="006974DD"/>
    <w:rsid w:val="006C1AE0"/>
    <w:rsid w:val="006E622A"/>
    <w:rsid w:val="0072063B"/>
    <w:rsid w:val="007239B0"/>
    <w:rsid w:val="007765E6"/>
    <w:rsid w:val="00786005"/>
    <w:rsid w:val="007C25D3"/>
    <w:rsid w:val="00806DFD"/>
    <w:rsid w:val="00812F93"/>
    <w:rsid w:val="00820496"/>
    <w:rsid w:val="00852C90"/>
    <w:rsid w:val="008818B1"/>
    <w:rsid w:val="00882BB2"/>
    <w:rsid w:val="00885E13"/>
    <w:rsid w:val="0089270C"/>
    <w:rsid w:val="008977E9"/>
    <w:rsid w:val="008B5E0B"/>
    <w:rsid w:val="008C4076"/>
    <w:rsid w:val="008D2092"/>
    <w:rsid w:val="008D4FF3"/>
    <w:rsid w:val="009031BA"/>
    <w:rsid w:val="00914DA3"/>
    <w:rsid w:val="00923346"/>
    <w:rsid w:val="009436E6"/>
    <w:rsid w:val="009605D9"/>
    <w:rsid w:val="00992F01"/>
    <w:rsid w:val="009A0093"/>
    <w:rsid w:val="009C0F61"/>
    <w:rsid w:val="00A215B8"/>
    <w:rsid w:val="00A553C3"/>
    <w:rsid w:val="00AB2936"/>
    <w:rsid w:val="00AE79FA"/>
    <w:rsid w:val="00B105A0"/>
    <w:rsid w:val="00B450B9"/>
    <w:rsid w:val="00B5595C"/>
    <w:rsid w:val="00B845D6"/>
    <w:rsid w:val="00BB1482"/>
    <w:rsid w:val="00BB59C0"/>
    <w:rsid w:val="00BC2579"/>
    <w:rsid w:val="00BF52DB"/>
    <w:rsid w:val="00C46AE6"/>
    <w:rsid w:val="00C5238B"/>
    <w:rsid w:val="00C71D1D"/>
    <w:rsid w:val="00C737D6"/>
    <w:rsid w:val="00C84EED"/>
    <w:rsid w:val="00CA4E1A"/>
    <w:rsid w:val="00CB42AB"/>
    <w:rsid w:val="00CC1D40"/>
    <w:rsid w:val="00D34585"/>
    <w:rsid w:val="00D63EA2"/>
    <w:rsid w:val="00D70F0C"/>
    <w:rsid w:val="00D93BED"/>
    <w:rsid w:val="00DA1A51"/>
    <w:rsid w:val="00E43ADB"/>
    <w:rsid w:val="00E749CF"/>
    <w:rsid w:val="00E92958"/>
    <w:rsid w:val="00E93C27"/>
    <w:rsid w:val="00EC1A42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4E210"/>
  <w14:defaultImageDpi w14:val="0"/>
  <w15:docId w15:val="{68E539AD-5940-4FAC-BFD8-35F589F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EDF9-A759-4317-9508-22F6D9F9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3</cp:revision>
  <cp:lastPrinted>2019-09-27T06:14:00Z</cp:lastPrinted>
  <dcterms:created xsi:type="dcterms:W3CDTF">2019-09-27T06:14:00Z</dcterms:created>
  <dcterms:modified xsi:type="dcterms:W3CDTF">2019-09-27T06:14:00Z</dcterms:modified>
</cp:coreProperties>
</file>