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FC" w:rsidRPr="00CF46B1" w:rsidRDefault="00C517FC" w:rsidP="00C517F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F46B1">
        <w:rPr>
          <w:rFonts w:ascii="Times New Roman" w:hAnsi="Times New Roman"/>
          <w:b/>
          <w:sz w:val="24"/>
          <w:szCs w:val="24"/>
        </w:rPr>
        <w:t>D ô v o d o v á   s p r á v a</w:t>
      </w:r>
    </w:p>
    <w:p w:rsidR="00C517FC" w:rsidRPr="00CF46B1" w:rsidRDefault="00C517FC" w:rsidP="00C517FC">
      <w:pPr>
        <w:pStyle w:val="Odsekzoznamu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C517FC" w:rsidRPr="00CF46B1" w:rsidRDefault="00C517FC" w:rsidP="006462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</w:rPr>
        <w:t xml:space="preserve">Predložený návrh zákona, </w:t>
      </w:r>
      <w:r w:rsidR="006462B3" w:rsidRPr="00CF46B1">
        <w:rPr>
          <w:rFonts w:ascii="Times New Roman" w:hAnsi="Times New Roman"/>
          <w:sz w:val="24"/>
          <w:szCs w:val="24"/>
        </w:rPr>
        <w:t xml:space="preserve">ktorým sa mení a dopĺňa zákon č. 180/2014 Z. z.                  o podmienkach výkonu volebného práva a o zmene a doplnení niektorých zákonov v znení neskorších predpisov </w:t>
      </w:r>
      <w:r w:rsidRPr="00CF46B1">
        <w:rPr>
          <w:rFonts w:ascii="Times New Roman" w:hAnsi="Times New Roman"/>
          <w:sz w:val="24"/>
          <w:szCs w:val="24"/>
        </w:rPr>
        <w:t>predkladajú na rokovanie Národnej rady Slovenskej republiky poslanci Národnej rady Slovenskej republiky za stranu Sloboda a Solidarita Martin Klus</w:t>
      </w:r>
      <w:r w:rsidR="002260F8">
        <w:rPr>
          <w:rFonts w:ascii="Times New Roman" w:hAnsi="Times New Roman"/>
          <w:sz w:val="24"/>
          <w:szCs w:val="24"/>
        </w:rPr>
        <w:t xml:space="preserve"> a </w:t>
      </w:r>
      <w:r w:rsidRPr="00CF46B1">
        <w:rPr>
          <w:rFonts w:ascii="Times New Roman" w:hAnsi="Times New Roman"/>
          <w:sz w:val="24"/>
          <w:szCs w:val="24"/>
        </w:rPr>
        <w:t>Milan Laurenčík</w:t>
      </w:r>
      <w:r w:rsidR="002260F8">
        <w:rPr>
          <w:rFonts w:ascii="Times New Roman" w:hAnsi="Times New Roman"/>
          <w:sz w:val="24"/>
          <w:szCs w:val="24"/>
        </w:rPr>
        <w:t xml:space="preserve">. </w:t>
      </w:r>
    </w:p>
    <w:p w:rsidR="006462B3" w:rsidRPr="00CF46B1" w:rsidRDefault="006462B3" w:rsidP="006462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35150" w:rsidRPr="00B35150" w:rsidRDefault="00B35150" w:rsidP="00B3515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150">
        <w:rPr>
          <w:rFonts w:ascii="Times New Roman" w:hAnsi="Times New Roman"/>
          <w:b/>
          <w:bCs/>
          <w:sz w:val="24"/>
          <w:szCs w:val="24"/>
        </w:rPr>
        <w:t>Cieľom navrhovanej úpravy je opätovne zaviesť dvojkolovú voľbu predsedov vyšších územných celkov a navyše ju zaviesť aj pre voľbu starostov obcí a primátorov miest.</w:t>
      </w:r>
    </w:p>
    <w:p w:rsidR="00B35150" w:rsidRDefault="00B35150" w:rsidP="00B351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35150" w:rsidRPr="00B35150" w:rsidRDefault="00B35150" w:rsidP="00B351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V odbornej verejnosti panuje zhoda, že dvojkolový systém voľby má oproti jednokolovému viacero dôležitých výhod.</w:t>
      </w:r>
    </w:p>
    <w:p w:rsidR="00B35150" w:rsidRPr="00B35150" w:rsidRDefault="00B35150" w:rsidP="00B35150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Funguje ako poistka proti antisystémovým, extrémnym a populistickým silám, nakoľko dokáže efektívne korigovať prekvapenia z prvého kola (jedinou známou výnimkou je len 2. kolo volieb predsedu BBSK v roku 2013)</w:t>
      </w:r>
    </w:p>
    <w:p w:rsidR="00B35150" w:rsidRPr="00B35150" w:rsidRDefault="00B35150" w:rsidP="00B35150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Dodáva víťazovi zvyčajne silnejšiu legitimitu, nakoľko víťaz zvyčajne dostáva v druhom kole viac hlasov, ako ktorýkoľvek iný kandidát v prvom kole. </w:t>
      </w:r>
    </w:p>
    <w:p w:rsidR="00B35150" w:rsidRPr="00B35150" w:rsidRDefault="00B35150" w:rsidP="00B35150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Redukuje častokrát aj špekulatívne roztriešťovanie hlasov a znižuje šance menšinového kandidáta (viď. prezidentské voľby 2014). </w:t>
      </w:r>
    </w:p>
    <w:p w:rsidR="00B35150" w:rsidRPr="00B35150" w:rsidRDefault="00B35150" w:rsidP="00B351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150" w:rsidRPr="00B35150" w:rsidRDefault="00B35150" w:rsidP="00B351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Okrem toho znovuzavedenie dvojkolovej voľby predsedov vyšších územných celkov a jej zavedenie aj pre voľbu starostov obcí a primátorov miest zníži nepredvídateľnosť, ktorú so sebou jednokolový systém nesie a ktorý sa jasne prejavil aj v nedávnych voľbách do samosprávnych krajov. </w:t>
      </w:r>
    </w:p>
    <w:p w:rsidR="00B35150" w:rsidRPr="00B35150" w:rsidRDefault="00B35150" w:rsidP="00B35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150" w:rsidRPr="00B35150" w:rsidRDefault="00B35150" w:rsidP="00B351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 xml:space="preserve">Prieskumy verejnej mienky sa totiž o. i. kvôli nízkej účasti, neochote respondentov pravdivo odpovedať, či rozhodovania sa voličov na poslednú chvíľu prejavili ako nepresné a nespoľahlivé. To vytvára priestor na výdatnú manipuláciu verejnej mienky a tlak na vytváranie politických dohôd pomocou zverejňovania najrozmanitejších prieskumov. </w:t>
      </w:r>
    </w:p>
    <w:p w:rsidR="00B35150" w:rsidRPr="00B35150" w:rsidRDefault="00B35150" w:rsidP="00B35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150" w:rsidRPr="00B35150" w:rsidRDefault="00B35150" w:rsidP="00B366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35150">
        <w:rPr>
          <w:rFonts w:ascii="Times New Roman" w:hAnsi="Times New Roman"/>
          <w:sz w:val="24"/>
          <w:szCs w:val="24"/>
        </w:rPr>
        <w:t>Všetky tieto fakty, sú podľa názoru predkladateľov dostatočným dôvodom na znovuzavedenie dvojkolovej voľby predsedov vyšších územných celkov a jej rozšírenie aj na voľbu starostov obcí a primátorov miest. </w:t>
      </w:r>
    </w:p>
    <w:p w:rsidR="00B35150" w:rsidRDefault="00B35150" w:rsidP="00B366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4FD9" w:rsidRDefault="00D94FD9" w:rsidP="00D94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je v súlade s Ústavou Slovenskej republiky, ústavnými zákonmi a zákonmi, ako aj s medzinárodnými zmluvami a inými medzinárodnými dokumentmi, ktorými je Slovenská republika viazaná, a s právom Európskej únie. </w:t>
      </w:r>
    </w:p>
    <w:p w:rsidR="00D94FD9" w:rsidRDefault="00D94FD9" w:rsidP="00D94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7FC" w:rsidRPr="00CF46B1" w:rsidRDefault="00C517FC" w:rsidP="00D94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</w:rPr>
        <w:t xml:space="preserve">Návrh </w:t>
      </w:r>
      <w:r w:rsidR="00E53E9C">
        <w:rPr>
          <w:rFonts w:ascii="Times New Roman" w:hAnsi="Times New Roman"/>
          <w:sz w:val="24"/>
          <w:szCs w:val="24"/>
        </w:rPr>
        <w:t>z</w:t>
      </w:r>
      <w:r w:rsidRPr="00CF46B1">
        <w:rPr>
          <w:rFonts w:ascii="Times New Roman" w:hAnsi="Times New Roman"/>
          <w:sz w:val="24"/>
          <w:szCs w:val="24"/>
        </w:rPr>
        <w:t xml:space="preserve">ákona bude mať </w:t>
      </w:r>
      <w:r w:rsidR="004D7920">
        <w:rPr>
          <w:rFonts w:ascii="Times New Roman" w:hAnsi="Times New Roman"/>
          <w:sz w:val="24"/>
          <w:szCs w:val="24"/>
        </w:rPr>
        <w:t xml:space="preserve">negatívny </w:t>
      </w:r>
      <w:r w:rsidRPr="00CF46B1">
        <w:rPr>
          <w:rFonts w:ascii="Times New Roman" w:hAnsi="Times New Roman"/>
          <w:sz w:val="24"/>
          <w:szCs w:val="24"/>
        </w:rPr>
        <w:t>vplyv na verejné financie</w:t>
      </w:r>
      <w:r w:rsidR="004D7920">
        <w:rPr>
          <w:rFonts w:ascii="Times New Roman" w:hAnsi="Times New Roman"/>
          <w:sz w:val="24"/>
          <w:szCs w:val="24"/>
        </w:rPr>
        <w:t>. Návrh zákona nebude mať vplyv na</w:t>
      </w:r>
      <w:r w:rsidRPr="00CF46B1">
        <w:rPr>
          <w:rFonts w:ascii="Times New Roman" w:hAnsi="Times New Roman"/>
          <w:sz w:val="24"/>
          <w:szCs w:val="24"/>
        </w:rPr>
        <w:t xml:space="preserve"> podnikateľské prostredie, životné prostredie a informatizáciu spoločnosti ani sociálny vplyv. </w:t>
      </w:r>
      <w:r w:rsidR="001C4F62">
        <w:rPr>
          <w:rFonts w:ascii="Times New Roman" w:hAnsi="Times New Roman"/>
          <w:sz w:val="24"/>
          <w:szCs w:val="24"/>
        </w:rPr>
        <w:t>Návrh zákona nebude mať vplyv na manželstvo, rodičovstvo a rodinu.</w:t>
      </w:r>
    </w:p>
    <w:p w:rsidR="00C517FC" w:rsidRDefault="00C517FC" w:rsidP="00B3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</w:rPr>
        <w:t xml:space="preserve"> </w:t>
      </w:r>
    </w:p>
    <w:p w:rsidR="00B35150" w:rsidRPr="00CF46B1" w:rsidRDefault="00B35150" w:rsidP="00B35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8528B3" w:rsidRPr="00CF46B1" w:rsidRDefault="008528B3" w:rsidP="008528B3">
      <w:pPr>
        <w:spacing w:after="0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lastRenderedPageBreak/>
        <w:t>B. Osobitná časť</w:t>
      </w:r>
    </w:p>
    <w:p w:rsidR="008528B3" w:rsidRPr="00CF46B1" w:rsidRDefault="008528B3" w:rsidP="008528B3">
      <w:pPr>
        <w:spacing w:after="0"/>
        <w:rPr>
          <w:rFonts w:ascii="Times New Roman" w:hAnsi="Times New Roman"/>
          <w:sz w:val="24"/>
          <w:szCs w:val="24"/>
        </w:rPr>
      </w:pPr>
    </w:p>
    <w:p w:rsidR="008528B3" w:rsidRPr="00CF46B1" w:rsidRDefault="008528B3" w:rsidP="008528B3">
      <w:pPr>
        <w:spacing w:after="0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K čl. I</w:t>
      </w:r>
    </w:p>
    <w:p w:rsidR="007007B7" w:rsidRPr="00CF46B1" w:rsidRDefault="007007B7" w:rsidP="008528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28B3" w:rsidRPr="00CF46B1" w:rsidRDefault="008528B3" w:rsidP="008528B3">
      <w:pPr>
        <w:spacing w:after="0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t>K bodu 1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</w:rPr>
        <w:t xml:space="preserve">Navrhuje sa úprava vyhlásenia volieb do orgánov samosprávnych krajov. Ustanovuje sa povinnosť predsedu Národnej rady Slovenskej republiky vyhlásiť voľby do orgánov samosprávnych krajov aj vtedy, ak </w:t>
      </w:r>
      <w:r w:rsidRPr="00CF46B1">
        <w:rPr>
          <w:rFonts w:ascii="Times New Roman" w:hAnsi="Times New Roman"/>
          <w:sz w:val="24"/>
          <w:szCs w:val="24"/>
          <w:lang w:eastAsia="sk-SK"/>
        </w:rPr>
        <w:t>pre druhé kolo volieb predsedu samosprávneho kraja nie sú dvaja kandidáti alebo kandidáti na predsedu samosprávneho kraja získali v druhom kole volieb rovnaký počet hlasov.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2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V súlade s účelom návrhu zákona sa navrhuje upraviť aj ustanovenie o výsledku volieb za predsedu samosprávneho kraja; podľa navrhnutej úpravy je zvolený ten kandidát, ktorý získal nadpolovičnú väčšinu platných hlasov.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3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Zavádza sa spôsob konania a pravidlá voľby pre druhé kolo volieb predsedu samosprávneho kraja (identicky k predchádzajúcej dikcii zákona).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4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</w:rPr>
        <w:t xml:space="preserve">Navrhuje sa úprava vyhlásenia volieb do orgánov obce volieb a to aj v tom prípade, ak </w:t>
      </w:r>
      <w:r w:rsidRPr="00CF46B1">
        <w:rPr>
          <w:rFonts w:ascii="Times New Roman" w:hAnsi="Times New Roman"/>
          <w:sz w:val="24"/>
          <w:szCs w:val="24"/>
          <w:lang w:eastAsia="sk-SK"/>
        </w:rPr>
        <w:t>pre druhé kolo volieb starostu obce nie sú dvaja kandidáti alebo kandidáti na starostu obce získali v druhom kole volieb rovnaký počet hlasov.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5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V súlade s účelom návrhu zákona sa navrhuje zmeniť ustanovenie o výsledku volieb za starostu obce; podľa navrhnutej úpravy za starostu obce je zvolený ten kandidát, ktorý získal nadpolovičnú väčšinu platných hlasov.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6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 xml:space="preserve">Dopĺňa sa ustanovene platného zákona o spôsob a pravidlá pri konaní druhého kola volieb v súlade s cieľom návrhu novely zákona o </w:t>
      </w:r>
      <w:r w:rsidRPr="00CF46B1">
        <w:rPr>
          <w:rFonts w:ascii="Times New Roman" w:hAnsi="Times New Roman"/>
          <w:sz w:val="24"/>
          <w:szCs w:val="24"/>
        </w:rPr>
        <w:t>podmienkach výkonu volebného práva.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7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Dopĺňa sa ustanovenie upravujúce konanie volieb do orgánov samosprávy obcí a volieb do orgánov samosprávnych krajov v rovnaký deň a v rovnakom čase tak, aby tieto ustanovenia bolo možné primerane použiť v prípade konania len jedného druhu volieb v danej obci - či už len do orgánov samosprávneho kraja alebo len do orgánov samosprávy obce.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CF46B1">
        <w:rPr>
          <w:rFonts w:ascii="Times New Roman" w:hAnsi="Times New Roman"/>
          <w:b/>
          <w:sz w:val="24"/>
          <w:szCs w:val="24"/>
          <w:lang w:eastAsia="sk-SK"/>
        </w:rPr>
        <w:t>K bodu 8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  <w:lang w:eastAsia="sk-SK"/>
        </w:rPr>
        <w:t>Ustanovenie upravuje spôsob konania a pravidlá voľby pre druhé kolo volieb starostu obce.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6B1">
        <w:rPr>
          <w:rFonts w:ascii="Times New Roman" w:hAnsi="Times New Roman"/>
          <w:b/>
          <w:sz w:val="24"/>
          <w:szCs w:val="24"/>
        </w:rPr>
        <w:lastRenderedPageBreak/>
        <w:t>K čl. II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46B1">
        <w:rPr>
          <w:rFonts w:ascii="Times New Roman" w:hAnsi="Times New Roman"/>
          <w:sz w:val="24"/>
          <w:szCs w:val="24"/>
        </w:rPr>
        <w:t xml:space="preserve">Navrhuje sa nadobudnutie účinnosti zákona. </w:t>
      </w: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528B3" w:rsidRPr="00CF46B1" w:rsidRDefault="008528B3" w:rsidP="008528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52B" w:rsidRPr="00CF46B1" w:rsidRDefault="004E652B" w:rsidP="008528B3">
      <w:pPr>
        <w:rPr>
          <w:rFonts w:ascii="Times New Roman" w:hAnsi="Times New Roman"/>
          <w:sz w:val="24"/>
          <w:szCs w:val="24"/>
        </w:rPr>
      </w:pPr>
    </w:p>
    <w:sectPr w:rsidR="004E652B" w:rsidRPr="00CF46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BC" w:rsidRDefault="000049BC" w:rsidP="009B5156">
      <w:pPr>
        <w:spacing w:after="0" w:line="240" w:lineRule="auto"/>
      </w:pPr>
      <w:r>
        <w:separator/>
      </w:r>
    </w:p>
  </w:endnote>
  <w:endnote w:type="continuationSeparator" w:id="0">
    <w:p w:rsidR="000049BC" w:rsidRDefault="000049BC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BC" w:rsidRDefault="000049BC" w:rsidP="009B5156">
      <w:pPr>
        <w:spacing w:after="0" w:line="240" w:lineRule="auto"/>
      </w:pPr>
      <w:r>
        <w:separator/>
      </w:r>
    </w:p>
  </w:footnote>
  <w:footnote w:type="continuationSeparator" w:id="0">
    <w:p w:rsidR="000049BC" w:rsidRDefault="000049BC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04F" w:rsidRDefault="0061204F">
    <w:pPr>
      <w:pStyle w:val="Hlavika"/>
    </w:pPr>
  </w:p>
  <w:p w:rsidR="0061204F" w:rsidRDefault="0061204F">
    <w:pPr>
      <w:pStyle w:val="Hlavika"/>
    </w:pPr>
  </w:p>
  <w:p w:rsidR="0061204F" w:rsidRDefault="006120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04B42"/>
    <w:multiLevelType w:val="hybridMultilevel"/>
    <w:tmpl w:val="52E214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5274B7"/>
    <w:multiLevelType w:val="hybridMultilevel"/>
    <w:tmpl w:val="697428EA"/>
    <w:lvl w:ilvl="0" w:tplc="05BC6F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E75E9D"/>
    <w:multiLevelType w:val="hybridMultilevel"/>
    <w:tmpl w:val="288CDB90"/>
    <w:lvl w:ilvl="0" w:tplc="C56EB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70E97"/>
    <w:multiLevelType w:val="hybridMultilevel"/>
    <w:tmpl w:val="AF98DBAE"/>
    <w:lvl w:ilvl="0" w:tplc="6C8E2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634D6"/>
    <w:multiLevelType w:val="hybridMultilevel"/>
    <w:tmpl w:val="0F0A438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C756B9"/>
    <w:multiLevelType w:val="hybridMultilevel"/>
    <w:tmpl w:val="6B5038F6"/>
    <w:lvl w:ilvl="0" w:tplc="A036DC8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94DF8"/>
    <w:multiLevelType w:val="hybridMultilevel"/>
    <w:tmpl w:val="374CE2F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273960"/>
    <w:multiLevelType w:val="hybridMultilevel"/>
    <w:tmpl w:val="491AC2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A64FAC"/>
    <w:multiLevelType w:val="hybridMultilevel"/>
    <w:tmpl w:val="741E2FA0"/>
    <w:lvl w:ilvl="0" w:tplc="736C5C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DF105E"/>
    <w:multiLevelType w:val="hybridMultilevel"/>
    <w:tmpl w:val="8CF4CD9C"/>
    <w:lvl w:ilvl="0" w:tplc="8D7A173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2" w15:restartNumberingAfterBreak="0">
    <w:nsid w:val="332C5A6C"/>
    <w:multiLevelType w:val="hybridMultilevel"/>
    <w:tmpl w:val="F18C4698"/>
    <w:lvl w:ilvl="0" w:tplc="07D004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36D92"/>
    <w:multiLevelType w:val="hybridMultilevel"/>
    <w:tmpl w:val="12A0C45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93537"/>
    <w:multiLevelType w:val="hybridMultilevel"/>
    <w:tmpl w:val="79C2959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9F7D94"/>
    <w:multiLevelType w:val="hybridMultilevel"/>
    <w:tmpl w:val="82DCC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920C4A"/>
    <w:multiLevelType w:val="hybridMultilevel"/>
    <w:tmpl w:val="BAA28748"/>
    <w:lvl w:ilvl="0" w:tplc="003401B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313FEB"/>
    <w:multiLevelType w:val="hybridMultilevel"/>
    <w:tmpl w:val="BA12B2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1E637A"/>
    <w:multiLevelType w:val="hybridMultilevel"/>
    <w:tmpl w:val="354E5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72000"/>
    <w:multiLevelType w:val="hybridMultilevel"/>
    <w:tmpl w:val="CE82E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776018"/>
    <w:multiLevelType w:val="hybridMultilevel"/>
    <w:tmpl w:val="D82A7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F51650"/>
    <w:multiLevelType w:val="hybridMultilevel"/>
    <w:tmpl w:val="8930901A"/>
    <w:lvl w:ilvl="0" w:tplc="CE540B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F7AB5"/>
    <w:multiLevelType w:val="hybridMultilevel"/>
    <w:tmpl w:val="6C4ADC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2728E0"/>
    <w:multiLevelType w:val="hybridMultilevel"/>
    <w:tmpl w:val="5B424D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F05AFE"/>
    <w:multiLevelType w:val="hybridMultilevel"/>
    <w:tmpl w:val="7D92F1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17723F"/>
    <w:multiLevelType w:val="hybridMultilevel"/>
    <w:tmpl w:val="CEB0BB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AD6862"/>
    <w:multiLevelType w:val="hybridMultilevel"/>
    <w:tmpl w:val="4F665B20"/>
    <w:lvl w:ilvl="0" w:tplc="62E8BE0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99475A"/>
    <w:multiLevelType w:val="hybridMultilevel"/>
    <w:tmpl w:val="DB500D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8756CE"/>
    <w:multiLevelType w:val="hybridMultilevel"/>
    <w:tmpl w:val="1F6CE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6E0323"/>
    <w:multiLevelType w:val="hybridMultilevel"/>
    <w:tmpl w:val="7EA0227A"/>
    <w:lvl w:ilvl="0" w:tplc="E604E1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1524A6"/>
    <w:multiLevelType w:val="hybridMultilevel"/>
    <w:tmpl w:val="D408BB00"/>
    <w:lvl w:ilvl="0" w:tplc="683AFB3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DD721B"/>
    <w:multiLevelType w:val="hybridMultilevel"/>
    <w:tmpl w:val="B76071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1B05E9"/>
    <w:multiLevelType w:val="hybridMultilevel"/>
    <w:tmpl w:val="4A146DBE"/>
    <w:lvl w:ilvl="0" w:tplc="0C0477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31"/>
  </w:num>
  <w:num w:numId="5">
    <w:abstractNumId w:val="2"/>
  </w:num>
  <w:num w:numId="6">
    <w:abstractNumId w:val="20"/>
  </w:num>
  <w:num w:numId="7">
    <w:abstractNumId w:val="15"/>
  </w:num>
  <w:num w:numId="8">
    <w:abstractNumId w:val="8"/>
  </w:num>
  <w:num w:numId="9">
    <w:abstractNumId w:val="24"/>
  </w:num>
  <w:num w:numId="10">
    <w:abstractNumId w:val="28"/>
  </w:num>
  <w:num w:numId="11">
    <w:abstractNumId w:val="26"/>
  </w:num>
  <w:num w:numId="12">
    <w:abstractNumId w:val="13"/>
  </w:num>
  <w:num w:numId="13">
    <w:abstractNumId w:val="32"/>
  </w:num>
  <w:num w:numId="14">
    <w:abstractNumId w:val="14"/>
  </w:num>
  <w:num w:numId="15">
    <w:abstractNumId w:val="12"/>
  </w:num>
  <w:num w:numId="16">
    <w:abstractNumId w:val="3"/>
  </w:num>
  <w:num w:numId="17">
    <w:abstractNumId w:val="7"/>
  </w:num>
  <w:num w:numId="18">
    <w:abstractNumId w:val="27"/>
  </w:num>
  <w:num w:numId="19">
    <w:abstractNumId w:val="29"/>
  </w:num>
  <w:num w:numId="20">
    <w:abstractNumId w:val="19"/>
  </w:num>
  <w:num w:numId="21">
    <w:abstractNumId w:val="5"/>
  </w:num>
  <w:num w:numId="22">
    <w:abstractNumId w:val="17"/>
  </w:num>
  <w:num w:numId="23">
    <w:abstractNumId w:val="10"/>
  </w:num>
  <w:num w:numId="24">
    <w:abstractNumId w:val="4"/>
  </w:num>
  <w:num w:numId="25">
    <w:abstractNumId w:val="9"/>
  </w:num>
  <w:num w:numId="26">
    <w:abstractNumId w:val="23"/>
  </w:num>
  <w:num w:numId="27">
    <w:abstractNumId w:val="6"/>
  </w:num>
  <w:num w:numId="28">
    <w:abstractNumId w:val="30"/>
  </w:num>
  <w:num w:numId="29">
    <w:abstractNumId w:val="1"/>
  </w:num>
  <w:num w:numId="30">
    <w:abstractNumId w:val="21"/>
  </w:num>
  <w:num w:numId="31">
    <w:abstractNumId w:val="25"/>
  </w:num>
  <w:num w:numId="32">
    <w:abstractNumId w:val="22"/>
  </w:num>
  <w:num w:numId="3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9C3"/>
    <w:rsid w:val="0000010C"/>
    <w:rsid w:val="00000294"/>
    <w:rsid w:val="00002F66"/>
    <w:rsid w:val="000049BC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1C2B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1ED8"/>
    <w:rsid w:val="000D2947"/>
    <w:rsid w:val="000D2E62"/>
    <w:rsid w:val="000D3114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67F68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4F62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68A2"/>
    <w:rsid w:val="00206C4F"/>
    <w:rsid w:val="002070B6"/>
    <w:rsid w:val="002120E9"/>
    <w:rsid w:val="00214008"/>
    <w:rsid w:val="002157C9"/>
    <w:rsid w:val="00215C64"/>
    <w:rsid w:val="002164E8"/>
    <w:rsid w:val="002260F8"/>
    <w:rsid w:val="002302DF"/>
    <w:rsid w:val="00233C0E"/>
    <w:rsid w:val="00234B42"/>
    <w:rsid w:val="00235405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3B9D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563EA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23C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9F6"/>
    <w:rsid w:val="00426D8B"/>
    <w:rsid w:val="00440A44"/>
    <w:rsid w:val="004411BE"/>
    <w:rsid w:val="00443715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8AF"/>
    <w:rsid w:val="004D2A4F"/>
    <w:rsid w:val="004D66C5"/>
    <w:rsid w:val="004D7920"/>
    <w:rsid w:val="004D7F9F"/>
    <w:rsid w:val="004E0A39"/>
    <w:rsid w:val="004E28A9"/>
    <w:rsid w:val="004E3749"/>
    <w:rsid w:val="004E5EE8"/>
    <w:rsid w:val="004E652B"/>
    <w:rsid w:val="004E6B3A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42BB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2E0"/>
    <w:rsid w:val="00630DDF"/>
    <w:rsid w:val="00631252"/>
    <w:rsid w:val="006315B4"/>
    <w:rsid w:val="00634391"/>
    <w:rsid w:val="00635EF6"/>
    <w:rsid w:val="006462B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3866"/>
    <w:rsid w:val="006B4ACD"/>
    <w:rsid w:val="006B7FC6"/>
    <w:rsid w:val="006C1E9D"/>
    <w:rsid w:val="006C2093"/>
    <w:rsid w:val="006C2AEA"/>
    <w:rsid w:val="006C66E9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70F2"/>
    <w:rsid w:val="007007B7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1382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6306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4CF"/>
    <w:rsid w:val="00813D3F"/>
    <w:rsid w:val="00814F4C"/>
    <w:rsid w:val="00821014"/>
    <w:rsid w:val="00822B9E"/>
    <w:rsid w:val="00822C2D"/>
    <w:rsid w:val="00823AFC"/>
    <w:rsid w:val="00824B31"/>
    <w:rsid w:val="00826A0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28B3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0C8"/>
    <w:rsid w:val="008807E1"/>
    <w:rsid w:val="00882C13"/>
    <w:rsid w:val="00882C76"/>
    <w:rsid w:val="00884209"/>
    <w:rsid w:val="0088539A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0010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70818"/>
    <w:rsid w:val="0097248D"/>
    <w:rsid w:val="00973E6C"/>
    <w:rsid w:val="00976FA5"/>
    <w:rsid w:val="00982C22"/>
    <w:rsid w:val="0098661F"/>
    <w:rsid w:val="0099025A"/>
    <w:rsid w:val="009928F1"/>
    <w:rsid w:val="00992B33"/>
    <w:rsid w:val="009931FC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6AD7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70C5"/>
    <w:rsid w:val="00B0051D"/>
    <w:rsid w:val="00B04F10"/>
    <w:rsid w:val="00B05268"/>
    <w:rsid w:val="00B05ACA"/>
    <w:rsid w:val="00B115DF"/>
    <w:rsid w:val="00B14F99"/>
    <w:rsid w:val="00B15A4C"/>
    <w:rsid w:val="00B165D0"/>
    <w:rsid w:val="00B1695D"/>
    <w:rsid w:val="00B208D0"/>
    <w:rsid w:val="00B20F14"/>
    <w:rsid w:val="00B21216"/>
    <w:rsid w:val="00B27BC1"/>
    <w:rsid w:val="00B27CFE"/>
    <w:rsid w:val="00B30535"/>
    <w:rsid w:val="00B31D24"/>
    <w:rsid w:val="00B31E55"/>
    <w:rsid w:val="00B327D1"/>
    <w:rsid w:val="00B332AC"/>
    <w:rsid w:val="00B33CA3"/>
    <w:rsid w:val="00B34F91"/>
    <w:rsid w:val="00B35150"/>
    <w:rsid w:val="00B35BAD"/>
    <w:rsid w:val="00B363CF"/>
    <w:rsid w:val="00B3660D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6250"/>
    <w:rsid w:val="00B87479"/>
    <w:rsid w:val="00B878FC"/>
    <w:rsid w:val="00B87C1A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7FC"/>
    <w:rsid w:val="00C520B2"/>
    <w:rsid w:val="00C522C1"/>
    <w:rsid w:val="00C523A9"/>
    <w:rsid w:val="00C5344B"/>
    <w:rsid w:val="00C570BF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8168F"/>
    <w:rsid w:val="00C907E9"/>
    <w:rsid w:val="00C9193A"/>
    <w:rsid w:val="00C96125"/>
    <w:rsid w:val="00C97100"/>
    <w:rsid w:val="00CA64D5"/>
    <w:rsid w:val="00CB03B5"/>
    <w:rsid w:val="00CB06B9"/>
    <w:rsid w:val="00CB0E0F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7C2"/>
    <w:rsid w:val="00CD3E7E"/>
    <w:rsid w:val="00CD462C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46B1"/>
    <w:rsid w:val="00CF74DB"/>
    <w:rsid w:val="00CF7FE4"/>
    <w:rsid w:val="00D03658"/>
    <w:rsid w:val="00D05A1E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4FD9"/>
    <w:rsid w:val="00D9620B"/>
    <w:rsid w:val="00DA07F7"/>
    <w:rsid w:val="00DA102C"/>
    <w:rsid w:val="00DA2C81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C91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7C2A"/>
    <w:rsid w:val="00E500CF"/>
    <w:rsid w:val="00E50291"/>
    <w:rsid w:val="00E5134E"/>
    <w:rsid w:val="00E51B1E"/>
    <w:rsid w:val="00E52BED"/>
    <w:rsid w:val="00E52FC1"/>
    <w:rsid w:val="00E53E9C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6F7D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E2D"/>
    <w:rsid w:val="00ED1FA6"/>
    <w:rsid w:val="00ED3E30"/>
    <w:rsid w:val="00ED45C8"/>
    <w:rsid w:val="00ED54B1"/>
    <w:rsid w:val="00ED7282"/>
    <w:rsid w:val="00EE1188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3E1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5273B7-E7E1-4C84-B8E2-24EE4113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7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7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9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0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6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6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5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0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5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9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6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51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00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3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8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8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9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9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8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6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6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7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3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9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4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4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0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9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8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8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8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8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9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89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49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99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79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511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5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714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9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8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8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0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277714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8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6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6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44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7146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50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714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9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1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7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7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5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5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5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6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9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9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0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48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9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6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5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9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7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147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8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74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57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50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9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7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92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70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14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47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6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8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46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14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53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9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4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4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5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6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6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7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9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1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7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5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6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7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5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50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9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8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4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0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7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9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1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Gašparíková, Jarmila</cp:lastModifiedBy>
  <cp:revision>2</cp:revision>
  <cp:lastPrinted>2017-11-10T14:36:00Z</cp:lastPrinted>
  <dcterms:created xsi:type="dcterms:W3CDTF">2019-09-27T07:46:00Z</dcterms:created>
  <dcterms:modified xsi:type="dcterms:W3CDTF">2019-09-27T07:46:00Z</dcterms:modified>
</cp:coreProperties>
</file>