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A8" w:rsidRPr="008F00F9" w:rsidRDefault="00B442CA" w:rsidP="00E643A8">
      <w:pPr>
        <w:widowControl w:val="0"/>
        <w:spacing w:after="0" w:line="240" w:lineRule="auto"/>
        <w:contextualSpacing/>
        <w:jc w:val="center"/>
        <w:rPr>
          <w:rFonts w:ascii="Times New Roman" w:hAnsi="Times New Roman"/>
          <w:b/>
          <w:bCs/>
          <w:sz w:val="24"/>
          <w:szCs w:val="24"/>
        </w:rPr>
      </w:pPr>
      <w:r>
        <w:rPr>
          <w:rFonts w:ascii="Times New Roman" w:hAnsi="Times New Roman"/>
          <w:b/>
          <w:bCs/>
          <w:sz w:val="24"/>
          <w:szCs w:val="24"/>
        </w:rPr>
        <w:t>NÁ</w:t>
      </w:r>
      <w:r w:rsidR="00E643A8" w:rsidRPr="008F00F9">
        <w:rPr>
          <w:rFonts w:ascii="Times New Roman" w:hAnsi="Times New Roman"/>
          <w:b/>
          <w:bCs/>
          <w:sz w:val="24"/>
          <w:szCs w:val="24"/>
        </w:rPr>
        <w:t>RODNÁ RADA</w:t>
      </w:r>
      <w:r w:rsidR="00E643A8">
        <w:rPr>
          <w:rFonts w:ascii="Times New Roman" w:hAnsi="Times New Roman"/>
          <w:b/>
          <w:bCs/>
          <w:sz w:val="24"/>
          <w:szCs w:val="24"/>
        </w:rPr>
        <w:t xml:space="preserve"> </w:t>
      </w:r>
      <w:r w:rsidR="00E643A8" w:rsidRPr="008F00F9">
        <w:rPr>
          <w:rFonts w:ascii="Times New Roman" w:hAnsi="Times New Roman"/>
          <w:b/>
          <w:bCs/>
          <w:sz w:val="24"/>
          <w:szCs w:val="24"/>
        </w:rPr>
        <w:t>SLOVENSKEJ REPUBLIKY</w:t>
      </w:r>
    </w:p>
    <w:p w:rsidR="00E643A8" w:rsidRPr="008F00F9" w:rsidRDefault="00E643A8" w:rsidP="00E643A8">
      <w:pPr>
        <w:widowControl w:val="0"/>
        <w:pBdr>
          <w:bottom w:val="single" w:sz="6" w:space="1" w:color="auto"/>
        </w:pBdr>
        <w:spacing w:after="0" w:line="240" w:lineRule="auto"/>
        <w:contextualSpacing/>
        <w:jc w:val="center"/>
        <w:rPr>
          <w:rFonts w:ascii="Times New Roman" w:hAnsi="Times New Roman"/>
          <w:b/>
          <w:bCs/>
          <w:sz w:val="24"/>
          <w:szCs w:val="24"/>
        </w:rPr>
      </w:pPr>
      <w:r w:rsidRPr="008F00F9">
        <w:rPr>
          <w:rFonts w:ascii="Times New Roman" w:hAnsi="Times New Roman"/>
          <w:b/>
          <w:bCs/>
          <w:sz w:val="24"/>
          <w:szCs w:val="24"/>
        </w:rPr>
        <w:t>VII. volebné obdobie</w:t>
      </w:r>
    </w:p>
    <w:p w:rsidR="00E643A8" w:rsidRPr="008F00F9" w:rsidRDefault="00E643A8" w:rsidP="00E643A8">
      <w:pPr>
        <w:widowControl w:val="0"/>
        <w:spacing w:after="0" w:line="240" w:lineRule="auto"/>
        <w:jc w:val="center"/>
        <w:rPr>
          <w:rFonts w:ascii="Times New Roman" w:hAnsi="Times New Roman"/>
          <w:b/>
          <w:bCs/>
          <w:sz w:val="24"/>
          <w:szCs w:val="24"/>
        </w:rPr>
      </w:pPr>
    </w:p>
    <w:p w:rsidR="00E643A8" w:rsidRPr="008F00F9" w:rsidRDefault="00851B48" w:rsidP="00E643A8">
      <w:pPr>
        <w:widowControl w:val="0"/>
        <w:spacing w:after="0" w:line="240" w:lineRule="auto"/>
        <w:jc w:val="center"/>
        <w:rPr>
          <w:rFonts w:ascii="Times New Roman" w:hAnsi="Times New Roman"/>
          <w:b/>
          <w:bCs/>
          <w:sz w:val="24"/>
          <w:szCs w:val="24"/>
        </w:rPr>
      </w:pPr>
      <w:r>
        <w:rPr>
          <w:rFonts w:ascii="Times New Roman" w:hAnsi="Times New Roman"/>
          <w:b/>
          <w:bCs/>
          <w:sz w:val="24"/>
          <w:szCs w:val="24"/>
        </w:rPr>
        <w:t>1683</w:t>
      </w:r>
    </w:p>
    <w:p w:rsidR="00E643A8" w:rsidRPr="008F00F9" w:rsidRDefault="00E643A8" w:rsidP="00E643A8">
      <w:pPr>
        <w:widowControl w:val="0"/>
        <w:spacing w:after="0" w:line="240" w:lineRule="auto"/>
        <w:jc w:val="center"/>
        <w:rPr>
          <w:rFonts w:ascii="Times New Roman" w:hAnsi="Times New Roman"/>
          <w:b/>
          <w:bCs/>
          <w:sz w:val="24"/>
          <w:szCs w:val="24"/>
        </w:rPr>
      </w:pPr>
    </w:p>
    <w:p w:rsidR="00E643A8" w:rsidRPr="008F00F9" w:rsidRDefault="00E643A8" w:rsidP="00E643A8">
      <w:pPr>
        <w:spacing w:after="0" w:line="240" w:lineRule="auto"/>
        <w:jc w:val="center"/>
        <w:rPr>
          <w:rFonts w:ascii="Times New Roman" w:hAnsi="Times New Roman"/>
          <w:b/>
          <w:sz w:val="24"/>
          <w:szCs w:val="24"/>
        </w:rPr>
      </w:pPr>
      <w:r w:rsidRPr="008F00F9">
        <w:rPr>
          <w:rFonts w:ascii="Times New Roman" w:hAnsi="Times New Roman"/>
          <w:b/>
          <w:sz w:val="24"/>
          <w:szCs w:val="24"/>
        </w:rPr>
        <w:t>VLÁDNY NÁVRH</w:t>
      </w:r>
    </w:p>
    <w:p w:rsidR="00E643A8" w:rsidRPr="008F00F9" w:rsidRDefault="00E643A8" w:rsidP="00E643A8">
      <w:pPr>
        <w:widowControl w:val="0"/>
        <w:spacing w:after="0" w:line="240" w:lineRule="auto"/>
        <w:jc w:val="center"/>
        <w:rPr>
          <w:rFonts w:ascii="Times New Roman" w:hAnsi="Times New Roman"/>
          <w:b/>
          <w:sz w:val="24"/>
          <w:szCs w:val="24"/>
        </w:rPr>
      </w:pPr>
    </w:p>
    <w:p w:rsidR="00E643A8" w:rsidRPr="008F00F9" w:rsidRDefault="00E643A8" w:rsidP="00E643A8">
      <w:pPr>
        <w:widowControl w:val="0"/>
        <w:spacing w:before="240" w:after="0" w:line="240" w:lineRule="auto"/>
        <w:jc w:val="center"/>
        <w:rPr>
          <w:rFonts w:ascii="Times New Roman" w:hAnsi="Times New Roman"/>
          <w:b/>
          <w:sz w:val="24"/>
          <w:szCs w:val="24"/>
        </w:rPr>
      </w:pPr>
      <w:r w:rsidRPr="008F00F9">
        <w:rPr>
          <w:rFonts w:ascii="Times New Roman" w:hAnsi="Times New Roman"/>
          <w:b/>
          <w:sz w:val="24"/>
          <w:szCs w:val="24"/>
        </w:rPr>
        <w:t>Z</w:t>
      </w:r>
      <w:bookmarkStart w:id="0" w:name="_GoBack"/>
      <w:bookmarkEnd w:id="0"/>
      <w:r w:rsidRPr="008F00F9">
        <w:rPr>
          <w:rFonts w:ascii="Times New Roman" w:hAnsi="Times New Roman"/>
          <w:b/>
          <w:sz w:val="24"/>
          <w:szCs w:val="24"/>
        </w:rPr>
        <w:t>ÁKON</w:t>
      </w:r>
    </w:p>
    <w:p w:rsidR="00B6277E" w:rsidRPr="00402028" w:rsidRDefault="00E643A8" w:rsidP="00E643A8">
      <w:pPr>
        <w:widowControl w:val="0"/>
        <w:shd w:val="clear" w:color="auto" w:fill="FFFFFF"/>
        <w:spacing w:before="360" w:after="360" w:line="240" w:lineRule="auto"/>
        <w:jc w:val="center"/>
        <w:rPr>
          <w:rFonts w:ascii="Times New Roman" w:hAnsi="Times New Roman"/>
          <w:b/>
          <w:sz w:val="24"/>
          <w:szCs w:val="24"/>
          <w:lang w:eastAsia="sk-SK"/>
        </w:rPr>
      </w:pPr>
      <w:r w:rsidRPr="008F00F9">
        <w:rPr>
          <w:rFonts w:ascii="Times New Roman" w:hAnsi="Times New Roman"/>
          <w:b/>
          <w:sz w:val="24"/>
          <w:szCs w:val="24"/>
        </w:rPr>
        <w:t>z ... 2019,</w:t>
      </w:r>
    </w:p>
    <w:p w:rsidR="00B6277E" w:rsidRPr="00F066F0" w:rsidRDefault="00B6277E" w:rsidP="00EC4E7E">
      <w:pPr>
        <w:widowControl w:val="0"/>
        <w:shd w:val="clear" w:color="auto" w:fill="FFFFFF"/>
        <w:tabs>
          <w:tab w:val="left" w:pos="3544"/>
        </w:tabs>
        <w:spacing w:after="0" w:line="240" w:lineRule="auto"/>
        <w:jc w:val="center"/>
        <w:rPr>
          <w:rFonts w:ascii="Times New Roman" w:hAnsi="Times New Roman"/>
          <w:b/>
          <w:bCs/>
          <w:sz w:val="24"/>
          <w:szCs w:val="24"/>
          <w:lang w:eastAsia="sk-SK"/>
        </w:rPr>
      </w:pPr>
      <w:r w:rsidRPr="00F066F0">
        <w:rPr>
          <w:rFonts w:ascii="Times New Roman" w:hAnsi="Times New Roman"/>
          <w:b/>
          <w:bCs/>
          <w:sz w:val="24"/>
          <w:szCs w:val="24"/>
          <w:lang w:eastAsia="sk-SK"/>
        </w:rPr>
        <w:t>ktorým</w:t>
      </w:r>
      <w:r w:rsidR="000F2357" w:rsidRPr="00F066F0">
        <w:rPr>
          <w:rFonts w:ascii="Times New Roman" w:hAnsi="Times New Roman"/>
          <w:b/>
          <w:bCs/>
          <w:sz w:val="24"/>
          <w:szCs w:val="24"/>
          <w:lang w:eastAsia="sk-SK"/>
        </w:rPr>
        <w:t xml:space="preserve"> sa </w:t>
      </w:r>
      <w:r w:rsidRPr="00F066F0">
        <w:rPr>
          <w:rFonts w:ascii="Times New Roman" w:hAnsi="Times New Roman"/>
          <w:b/>
          <w:bCs/>
          <w:sz w:val="24"/>
          <w:szCs w:val="24"/>
          <w:lang w:eastAsia="sk-SK"/>
        </w:rPr>
        <w:t>mení</w:t>
      </w:r>
      <w:r w:rsidR="000F2357" w:rsidRPr="00F066F0">
        <w:rPr>
          <w:rFonts w:ascii="Times New Roman" w:hAnsi="Times New Roman"/>
          <w:b/>
          <w:bCs/>
          <w:sz w:val="24"/>
          <w:szCs w:val="24"/>
          <w:lang w:eastAsia="sk-SK"/>
        </w:rPr>
        <w:t xml:space="preserve"> a </w:t>
      </w:r>
      <w:r w:rsidRPr="00F066F0">
        <w:rPr>
          <w:rFonts w:ascii="Times New Roman" w:hAnsi="Times New Roman"/>
          <w:b/>
          <w:bCs/>
          <w:sz w:val="24"/>
          <w:szCs w:val="24"/>
          <w:lang w:eastAsia="sk-SK"/>
        </w:rPr>
        <w:t>dopĺňa zákon Slovenskej národnej rady</w:t>
      </w:r>
      <w:r w:rsidR="000F2357" w:rsidRPr="00F066F0">
        <w:rPr>
          <w:rFonts w:ascii="Times New Roman" w:hAnsi="Times New Roman"/>
          <w:b/>
          <w:bCs/>
          <w:sz w:val="24"/>
          <w:szCs w:val="24"/>
          <w:lang w:eastAsia="sk-SK"/>
        </w:rPr>
        <w:t xml:space="preserve"> č. </w:t>
      </w:r>
      <w:hyperlink r:id="rId9" w:tooltip="Odkaz na predpis alebo ustanovenie" w:history="1">
        <w:r w:rsidRPr="00F066F0">
          <w:rPr>
            <w:rFonts w:ascii="Times New Roman" w:hAnsi="Times New Roman"/>
            <w:b/>
            <w:bCs/>
            <w:iCs/>
            <w:sz w:val="24"/>
            <w:szCs w:val="24"/>
            <w:lang w:eastAsia="sk-SK"/>
          </w:rPr>
          <w:t>330/1991 Zb</w:t>
        </w:r>
        <w:r w:rsidRPr="00F066F0">
          <w:rPr>
            <w:rFonts w:ascii="Times New Roman" w:hAnsi="Times New Roman"/>
            <w:bCs/>
            <w:iCs/>
            <w:sz w:val="24"/>
            <w:szCs w:val="24"/>
            <w:lang w:eastAsia="sk-SK"/>
          </w:rPr>
          <w:t>.</w:t>
        </w:r>
      </w:hyperlink>
      <w:r w:rsidR="002A1645">
        <w:rPr>
          <w:rFonts w:ascii="Times New Roman" w:hAnsi="Times New Roman"/>
          <w:sz w:val="24"/>
          <w:szCs w:val="24"/>
        </w:rPr>
        <w:t xml:space="preserve"> </w:t>
      </w:r>
      <w:r w:rsidR="00EC4E7E" w:rsidRPr="00F066F0">
        <w:rPr>
          <w:rFonts w:ascii="Times New Roman" w:hAnsi="Times New Roman"/>
          <w:b/>
          <w:bCs/>
          <w:sz w:val="24"/>
          <w:szCs w:val="24"/>
          <w:lang w:eastAsia="sk-SK"/>
        </w:rPr>
        <w:t>o </w:t>
      </w:r>
      <w:r w:rsidRPr="00F066F0">
        <w:rPr>
          <w:rFonts w:ascii="Times New Roman" w:hAnsi="Times New Roman"/>
          <w:b/>
          <w:bCs/>
          <w:sz w:val="24"/>
          <w:szCs w:val="24"/>
          <w:lang w:eastAsia="sk-SK"/>
        </w:rPr>
        <w:t>pozemkových úpravách, usporiadaní pozemkového vlastníctva, pozemkových úradoch, pozemkovom fonde</w:t>
      </w:r>
      <w:r w:rsidR="000F2357" w:rsidRPr="00F066F0">
        <w:rPr>
          <w:rFonts w:ascii="Times New Roman" w:hAnsi="Times New Roman"/>
          <w:b/>
          <w:bCs/>
          <w:sz w:val="24"/>
          <w:szCs w:val="24"/>
          <w:lang w:eastAsia="sk-SK"/>
        </w:rPr>
        <w:t xml:space="preserve"> a </w:t>
      </w:r>
      <w:r w:rsidR="00EC4E7E" w:rsidRPr="00F066F0">
        <w:rPr>
          <w:rFonts w:ascii="Times New Roman" w:hAnsi="Times New Roman"/>
          <w:b/>
          <w:bCs/>
          <w:sz w:val="24"/>
          <w:szCs w:val="24"/>
          <w:lang w:eastAsia="sk-SK"/>
        </w:rPr>
        <w:t>o </w:t>
      </w:r>
      <w:r w:rsidRPr="00F066F0">
        <w:rPr>
          <w:rFonts w:ascii="Times New Roman" w:hAnsi="Times New Roman"/>
          <w:b/>
          <w:bCs/>
          <w:sz w:val="24"/>
          <w:szCs w:val="24"/>
          <w:lang w:eastAsia="sk-SK"/>
        </w:rPr>
        <w:t>pozemkových spoločenstvách</w:t>
      </w:r>
      <w:r w:rsidR="000F2357" w:rsidRPr="00F066F0">
        <w:rPr>
          <w:rFonts w:ascii="Times New Roman" w:hAnsi="Times New Roman"/>
          <w:b/>
          <w:bCs/>
          <w:sz w:val="24"/>
          <w:szCs w:val="24"/>
          <w:lang w:eastAsia="sk-SK"/>
        </w:rPr>
        <w:t xml:space="preserve"> v </w:t>
      </w:r>
      <w:r w:rsidRPr="00F066F0">
        <w:rPr>
          <w:rFonts w:ascii="Times New Roman" w:hAnsi="Times New Roman"/>
          <w:b/>
          <w:bCs/>
          <w:sz w:val="24"/>
          <w:szCs w:val="24"/>
          <w:lang w:eastAsia="sk-SK"/>
        </w:rPr>
        <w:t>znení neskorších predpisov</w:t>
      </w:r>
      <w:r w:rsidR="000F2357" w:rsidRPr="00F066F0">
        <w:rPr>
          <w:rFonts w:ascii="Times New Roman" w:hAnsi="Times New Roman"/>
          <w:b/>
          <w:bCs/>
          <w:sz w:val="24"/>
          <w:szCs w:val="24"/>
          <w:lang w:eastAsia="sk-SK"/>
        </w:rPr>
        <w:t xml:space="preserve"> a </w:t>
      </w:r>
      <w:r w:rsidR="00286836" w:rsidRPr="00F066F0">
        <w:rPr>
          <w:rFonts w:ascii="Times New Roman" w:hAnsi="Times New Roman"/>
          <w:b/>
          <w:bCs/>
          <w:sz w:val="24"/>
          <w:szCs w:val="24"/>
          <w:lang w:eastAsia="sk-SK"/>
        </w:rPr>
        <w:t>ktorým</w:t>
      </w:r>
      <w:r w:rsidR="000F2357" w:rsidRPr="00F066F0">
        <w:rPr>
          <w:rFonts w:ascii="Times New Roman" w:hAnsi="Times New Roman"/>
          <w:b/>
          <w:bCs/>
          <w:sz w:val="24"/>
          <w:szCs w:val="24"/>
          <w:lang w:eastAsia="sk-SK"/>
        </w:rPr>
        <w:t xml:space="preserve"> sa </w:t>
      </w:r>
      <w:r w:rsidR="00286836" w:rsidRPr="00F066F0">
        <w:rPr>
          <w:rFonts w:ascii="Times New Roman" w:hAnsi="Times New Roman"/>
          <w:b/>
          <w:bCs/>
          <w:sz w:val="24"/>
          <w:szCs w:val="24"/>
          <w:lang w:eastAsia="sk-SK"/>
        </w:rPr>
        <w:t>menia</w:t>
      </w:r>
      <w:r w:rsidR="000F2357" w:rsidRPr="00F066F0">
        <w:rPr>
          <w:rFonts w:ascii="Times New Roman" w:hAnsi="Times New Roman"/>
          <w:b/>
          <w:bCs/>
          <w:sz w:val="24"/>
          <w:szCs w:val="24"/>
          <w:lang w:eastAsia="sk-SK"/>
        </w:rPr>
        <w:t xml:space="preserve"> a </w:t>
      </w:r>
      <w:r w:rsidR="00286836" w:rsidRPr="00F066F0">
        <w:rPr>
          <w:rFonts w:ascii="Times New Roman" w:hAnsi="Times New Roman"/>
          <w:b/>
          <w:bCs/>
          <w:sz w:val="24"/>
          <w:szCs w:val="24"/>
          <w:lang w:eastAsia="sk-SK"/>
        </w:rPr>
        <w:t>dopĺňajú niektoré zákony</w:t>
      </w:r>
    </w:p>
    <w:p w:rsidR="00B6277E" w:rsidRPr="00F066F0" w:rsidRDefault="00B6277E" w:rsidP="00EC4E7E">
      <w:pPr>
        <w:widowControl w:val="0"/>
        <w:shd w:val="clear" w:color="auto" w:fill="FFFFFF"/>
        <w:spacing w:before="480" w:after="0" w:line="240" w:lineRule="auto"/>
        <w:ind w:firstLine="567"/>
        <w:jc w:val="both"/>
        <w:rPr>
          <w:rFonts w:ascii="Times New Roman" w:hAnsi="Times New Roman"/>
          <w:sz w:val="24"/>
          <w:szCs w:val="24"/>
          <w:lang w:eastAsia="sk-SK"/>
        </w:rPr>
      </w:pPr>
      <w:r w:rsidRPr="00F066F0">
        <w:rPr>
          <w:rFonts w:ascii="Times New Roman" w:hAnsi="Times New Roman"/>
          <w:sz w:val="24"/>
          <w:szCs w:val="24"/>
          <w:lang w:eastAsia="sk-SK"/>
        </w:rPr>
        <w:t>Národná rada Slovenskej republiky</w:t>
      </w:r>
      <w:r w:rsidR="000F2357" w:rsidRPr="00F066F0">
        <w:rPr>
          <w:rFonts w:ascii="Times New Roman" w:hAnsi="Times New Roman"/>
          <w:sz w:val="24"/>
          <w:szCs w:val="24"/>
          <w:lang w:eastAsia="sk-SK"/>
        </w:rPr>
        <w:t xml:space="preserve"> sa </w:t>
      </w:r>
      <w:r w:rsidRPr="00F066F0">
        <w:rPr>
          <w:rFonts w:ascii="Times New Roman" w:hAnsi="Times New Roman"/>
          <w:sz w:val="24"/>
          <w:szCs w:val="24"/>
          <w:lang w:eastAsia="sk-SK"/>
        </w:rPr>
        <w:t>uzniesla</w:t>
      </w:r>
      <w:r w:rsidR="000F2357" w:rsidRPr="00F066F0">
        <w:rPr>
          <w:rFonts w:ascii="Times New Roman" w:hAnsi="Times New Roman"/>
          <w:sz w:val="24"/>
          <w:szCs w:val="24"/>
          <w:lang w:eastAsia="sk-SK"/>
        </w:rPr>
        <w:t xml:space="preserve"> na </w:t>
      </w:r>
      <w:r w:rsidRPr="00F066F0">
        <w:rPr>
          <w:rFonts w:ascii="Times New Roman" w:hAnsi="Times New Roman"/>
          <w:sz w:val="24"/>
          <w:szCs w:val="24"/>
          <w:lang w:eastAsia="sk-SK"/>
        </w:rPr>
        <w:t>tomto zákone:</w:t>
      </w:r>
    </w:p>
    <w:p w:rsidR="00B6277E" w:rsidRPr="00F066F0" w:rsidRDefault="00B6277E" w:rsidP="00CA6174">
      <w:pPr>
        <w:pStyle w:val="Odsekzoznamu"/>
        <w:widowControl w:val="0"/>
        <w:numPr>
          <w:ilvl w:val="0"/>
          <w:numId w:val="2"/>
        </w:numPr>
        <w:shd w:val="clear" w:color="auto" w:fill="FFFFFF"/>
        <w:spacing w:before="360" w:after="240" w:line="240" w:lineRule="auto"/>
        <w:ind w:left="0" w:firstLine="0"/>
        <w:jc w:val="center"/>
        <w:rPr>
          <w:rFonts w:ascii="Times New Roman" w:hAnsi="Times New Roman"/>
          <w:b/>
          <w:sz w:val="24"/>
          <w:szCs w:val="24"/>
          <w:lang w:eastAsia="sk-SK"/>
        </w:rPr>
      </w:pPr>
    </w:p>
    <w:p w:rsidR="00F34991" w:rsidRPr="00F066F0" w:rsidRDefault="00B6277E" w:rsidP="00FA6DAF">
      <w:pPr>
        <w:widowControl w:val="0"/>
        <w:shd w:val="clear" w:color="auto" w:fill="FFFFFF"/>
        <w:spacing w:after="0" w:line="240" w:lineRule="auto"/>
        <w:ind w:firstLine="567"/>
        <w:jc w:val="both"/>
        <w:rPr>
          <w:rFonts w:ascii="Times New Roman" w:hAnsi="Times New Roman"/>
          <w:sz w:val="24"/>
          <w:szCs w:val="24"/>
          <w:lang w:eastAsia="sk-SK"/>
        </w:rPr>
      </w:pPr>
      <w:r w:rsidRPr="00F066F0">
        <w:rPr>
          <w:rFonts w:ascii="Times New Roman" w:hAnsi="Times New Roman"/>
          <w:sz w:val="24"/>
          <w:szCs w:val="24"/>
          <w:lang w:eastAsia="sk-SK"/>
        </w:rPr>
        <w:t>Zákon Slovenskej národnej rady</w:t>
      </w:r>
      <w:r w:rsidR="000F2357" w:rsidRPr="00F066F0">
        <w:rPr>
          <w:rFonts w:ascii="Times New Roman" w:hAnsi="Times New Roman"/>
          <w:sz w:val="24"/>
          <w:szCs w:val="24"/>
          <w:lang w:eastAsia="sk-SK"/>
        </w:rPr>
        <w:t xml:space="preserve"> č. </w:t>
      </w:r>
      <w:hyperlink r:id="rId10" w:tooltip="Odkaz na predpis alebo ustanovenie" w:history="1">
        <w:r w:rsidRPr="00F066F0">
          <w:rPr>
            <w:rFonts w:ascii="Times New Roman" w:hAnsi="Times New Roman"/>
            <w:iCs/>
            <w:sz w:val="24"/>
            <w:szCs w:val="24"/>
            <w:lang w:eastAsia="sk-SK"/>
          </w:rPr>
          <w:t>330/1991 Zb.</w:t>
        </w:r>
      </w:hyperlink>
      <w:r w:rsidR="00EC4E7E" w:rsidRPr="00F066F0">
        <w:rPr>
          <w:rFonts w:ascii="Times New Roman" w:hAnsi="Times New Roman"/>
          <w:sz w:val="24"/>
          <w:szCs w:val="24"/>
          <w:lang w:eastAsia="sk-SK"/>
        </w:rPr>
        <w:t xml:space="preserve"> o </w:t>
      </w:r>
      <w:r w:rsidRPr="00F066F0">
        <w:rPr>
          <w:rFonts w:ascii="Times New Roman" w:hAnsi="Times New Roman"/>
          <w:sz w:val="24"/>
          <w:szCs w:val="24"/>
          <w:lang w:eastAsia="sk-SK"/>
        </w:rPr>
        <w:t>pozemkových úpravách, usporiadaní pozemkového vlastníctva, pozemkových úradoch, pozemkovom fonde</w:t>
      </w:r>
      <w:r w:rsidR="000F2357" w:rsidRPr="00F066F0">
        <w:rPr>
          <w:rFonts w:ascii="Times New Roman" w:hAnsi="Times New Roman"/>
          <w:sz w:val="24"/>
          <w:szCs w:val="24"/>
          <w:lang w:eastAsia="sk-SK"/>
        </w:rPr>
        <w:t xml:space="preserve"> a </w:t>
      </w:r>
      <w:r w:rsidR="00EC4E7E" w:rsidRPr="00F066F0">
        <w:rPr>
          <w:rFonts w:ascii="Times New Roman" w:hAnsi="Times New Roman"/>
          <w:sz w:val="24"/>
          <w:szCs w:val="24"/>
          <w:lang w:eastAsia="sk-SK"/>
        </w:rPr>
        <w:t>o </w:t>
      </w:r>
      <w:r w:rsidRPr="00F066F0">
        <w:rPr>
          <w:rFonts w:ascii="Times New Roman" w:hAnsi="Times New Roman"/>
          <w:sz w:val="24"/>
          <w:szCs w:val="24"/>
          <w:lang w:eastAsia="sk-SK"/>
        </w:rPr>
        <w:t>pozemkových spoločenstvách</w:t>
      </w:r>
      <w:r w:rsidR="000F2357" w:rsidRPr="00F066F0">
        <w:rPr>
          <w:rFonts w:ascii="Times New Roman" w:hAnsi="Times New Roman"/>
          <w:sz w:val="24"/>
          <w:szCs w:val="24"/>
          <w:lang w:eastAsia="sk-SK"/>
        </w:rPr>
        <w:t xml:space="preserve"> v </w:t>
      </w:r>
      <w:r w:rsidRPr="00F066F0">
        <w:rPr>
          <w:rFonts w:ascii="Times New Roman" w:hAnsi="Times New Roman"/>
          <w:sz w:val="24"/>
          <w:szCs w:val="24"/>
          <w:lang w:eastAsia="sk-SK"/>
        </w:rPr>
        <w:t>znení zákona Slovenskej národnej rady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293/1992 Zb., zákona Slovenskej národnej rady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323/1992 Zb., zákona Národnej rady Slovenskej republiky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187/1993</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 Národnej rady Slovenskej republiky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180/1995</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 Národnej rady Slovenskej republiky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222/1996</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80/1998</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256/2001</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420/2002</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518/2003</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217/2004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523/2004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549/2004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571/2007</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285/2008</w:t>
      </w:r>
      <w:r w:rsidR="00EC4E7E" w:rsidRPr="00F066F0">
        <w:rPr>
          <w:rFonts w:ascii="Times New Roman" w:hAnsi="Times New Roman"/>
          <w:sz w:val="24"/>
          <w:szCs w:val="24"/>
          <w:lang w:eastAsia="sk-SK"/>
        </w:rPr>
        <w:t>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66/2009</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499/2009</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136/2010</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139/2010</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559/2010</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547/2011</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345/2012</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145/2013</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180/2013</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w:t>
      </w:r>
      <w:r w:rsidRPr="00F066F0">
        <w:rPr>
          <w:rFonts w:ascii="Times New Roman" w:hAnsi="Times New Roman"/>
          <w:sz w:val="24"/>
          <w:szCs w:val="24"/>
          <w:lang w:eastAsia="sk-SK"/>
        </w:rPr>
        <w:t xml:space="preserve">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115/2014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w:t>
      </w:r>
      <w:r w:rsidR="004E286C" w:rsidRPr="00F066F0">
        <w:rPr>
          <w:rFonts w:ascii="Times New Roman" w:hAnsi="Times New Roman"/>
          <w:sz w:val="24"/>
          <w:szCs w:val="24"/>
          <w:lang w:eastAsia="sk-SK"/>
        </w:rPr>
        <w:t>, 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363/</w:t>
      </w:r>
      <w:r w:rsidR="00A15B0B" w:rsidRPr="00F066F0">
        <w:rPr>
          <w:rFonts w:ascii="Times New Roman" w:hAnsi="Times New Roman"/>
          <w:sz w:val="24"/>
          <w:szCs w:val="24"/>
          <w:lang w:eastAsia="sk-SK"/>
        </w:rPr>
        <w:t xml:space="preserve">2014 </w:t>
      </w:r>
      <w:r w:rsidR="00EC4E7E" w:rsidRPr="00F066F0">
        <w:rPr>
          <w:rFonts w:ascii="Times New Roman" w:hAnsi="Times New Roman"/>
          <w:sz w:val="24"/>
          <w:szCs w:val="24"/>
          <w:lang w:eastAsia="sk-SK"/>
        </w:rPr>
        <w:t>Z. </w:t>
      </w:r>
      <w:r w:rsidR="004E286C"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122/2015</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w:t>
      </w:r>
      <w:r w:rsidR="00915AED" w:rsidRPr="00F066F0">
        <w:rPr>
          <w:rFonts w:ascii="Times New Roman" w:hAnsi="Times New Roman"/>
          <w:sz w:val="24"/>
          <w:szCs w:val="24"/>
          <w:lang w:eastAsia="sk-SK"/>
        </w:rPr>
        <w:t xml:space="preserve">, </w:t>
      </w:r>
      <w:r w:rsidR="004E286C" w:rsidRPr="00F066F0">
        <w:rPr>
          <w:rFonts w:ascii="Times New Roman" w:hAnsi="Times New Roman"/>
          <w:sz w:val="24"/>
          <w:szCs w:val="24"/>
          <w:lang w:eastAsia="sk-SK"/>
        </w:rPr>
        <w:t>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125/2016</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w:t>
      </w:r>
      <w:r w:rsidR="00915AED" w:rsidRPr="00F066F0">
        <w:rPr>
          <w:rFonts w:ascii="Times New Roman" w:hAnsi="Times New Roman"/>
          <w:sz w:val="24"/>
          <w:szCs w:val="24"/>
          <w:lang w:eastAsia="sk-SK"/>
        </w:rPr>
        <w:t>, zákona č.</w:t>
      </w:r>
      <w:r w:rsidR="0028198E">
        <w:rPr>
          <w:rFonts w:ascii="Times New Roman" w:hAnsi="Times New Roman"/>
          <w:sz w:val="24"/>
          <w:szCs w:val="24"/>
          <w:lang w:eastAsia="sk-SK"/>
        </w:rPr>
        <w:t xml:space="preserve"> 153/2017 Z. z., zákona č. 177/</w:t>
      </w:r>
      <w:r w:rsidR="00915AED" w:rsidRPr="00F066F0">
        <w:rPr>
          <w:rFonts w:ascii="Times New Roman" w:hAnsi="Times New Roman"/>
          <w:sz w:val="24"/>
          <w:szCs w:val="24"/>
          <w:lang w:eastAsia="sk-SK"/>
        </w:rPr>
        <w:t>2018 Z. z</w:t>
      </w:r>
      <w:r w:rsidR="0060071F">
        <w:rPr>
          <w:rFonts w:ascii="Times New Roman" w:hAnsi="Times New Roman"/>
          <w:sz w:val="24"/>
          <w:szCs w:val="24"/>
          <w:lang w:eastAsia="sk-SK"/>
        </w:rPr>
        <w:t>.</w:t>
      </w:r>
      <w:r w:rsidR="0028198E">
        <w:rPr>
          <w:rFonts w:ascii="Times New Roman" w:hAnsi="Times New Roman"/>
          <w:sz w:val="24"/>
          <w:szCs w:val="24"/>
          <w:lang w:eastAsia="sk-SK"/>
        </w:rPr>
        <w:t>,</w:t>
      </w:r>
      <w:r w:rsidR="00915AED" w:rsidRPr="00F066F0">
        <w:rPr>
          <w:rFonts w:ascii="Times New Roman" w:hAnsi="Times New Roman"/>
          <w:sz w:val="24"/>
          <w:szCs w:val="24"/>
          <w:lang w:eastAsia="sk-SK"/>
        </w:rPr>
        <w:t xml:space="preserve"> zákona č. 119/2019 Z. z.</w:t>
      </w:r>
      <w:r w:rsidR="000F2357" w:rsidRPr="00F066F0">
        <w:rPr>
          <w:rFonts w:ascii="Times New Roman" w:hAnsi="Times New Roman"/>
          <w:sz w:val="24"/>
          <w:szCs w:val="24"/>
          <w:lang w:eastAsia="sk-SK"/>
        </w:rPr>
        <w:t xml:space="preserve"> </w:t>
      </w:r>
      <w:r w:rsidR="0060071F">
        <w:rPr>
          <w:rFonts w:ascii="Times New Roman" w:hAnsi="Times New Roman"/>
          <w:sz w:val="24"/>
          <w:szCs w:val="24"/>
          <w:lang w:eastAsia="sk-SK"/>
        </w:rPr>
        <w:t>a zákona č. 211/2019 Z. z.</w:t>
      </w:r>
      <w:r w:rsidR="00D00571">
        <w:rPr>
          <w:rFonts w:ascii="Times New Roman" w:hAnsi="Times New Roman"/>
          <w:sz w:val="24"/>
          <w:szCs w:val="24"/>
          <w:lang w:eastAsia="sk-SK"/>
        </w:rPr>
        <w:t xml:space="preserve"> </w:t>
      </w:r>
      <w:r w:rsidR="000F2357" w:rsidRPr="00F066F0">
        <w:rPr>
          <w:rFonts w:ascii="Times New Roman" w:hAnsi="Times New Roman"/>
          <w:sz w:val="24"/>
          <w:szCs w:val="24"/>
          <w:lang w:eastAsia="sk-SK"/>
        </w:rPr>
        <w:t>sa </w:t>
      </w:r>
      <w:r w:rsidRPr="00F066F0">
        <w:rPr>
          <w:rFonts w:ascii="Times New Roman" w:hAnsi="Times New Roman"/>
          <w:sz w:val="24"/>
          <w:szCs w:val="24"/>
          <w:lang w:eastAsia="sk-SK"/>
        </w:rPr>
        <w:t>mení</w:t>
      </w:r>
      <w:r w:rsidR="000F2357" w:rsidRPr="00F066F0">
        <w:rPr>
          <w:rFonts w:ascii="Times New Roman" w:hAnsi="Times New Roman"/>
          <w:sz w:val="24"/>
          <w:szCs w:val="24"/>
          <w:lang w:eastAsia="sk-SK"/>
        </w:rPr>
        <w:t xml:space="preserve"> a </w:t>
      </w:r>
      <w:r w:rsidRPr="00F066F0">
        <w:rPr>
          <w:rFonts w:ascii="Times New Roman" w:hAnsi="Times New Roman"/>
          <w:sz w:val="24"/>
          <w:szCs w:val="24"/>
          <w:lang w:eastAsia="sk-SK"/>
        </w:rPr>
        <w:t>dopĺňa takto:</w:t>
      </w:r>
    </w:p>
    <w:p w:rsidR="004C548A" w:rsidRPr="00F066F0" w:rsidRDefault="00915AED" w:rsidP="00CA6174">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F066F0">
        <w:rPr>
          <w:rFonts w:ascii="Times New Roman" w:hAnsi="Times New Roman"/>
          <w:sz w:val="24"/>
          <w:szCs w:val="24"/>
          <w:lang w:eastAsia="sk-SK"/>
        </w:rPr>
        <w:t>V § 2 ods.</w:t>
      </w:r>
      <w:r w:rsidR="007A501D">
        <w:rPr>
          <w:rFonts w:ascii="Times New Roman" w:hAnsi="Times New Roman"/>
          <w:sz w:val="24"/>
          <w:szCs w:val="24"/>
          <w:lang w:eastAsia="sk-SK"/>
        </w:rPr>
        <w:t xml:space="preserve"> </w:t>
      </w:r>
      <w:r w:rsidRPr="00F066F0">
        <w:rPr>
          <w:rFonts w:ascii="Times New Roman" w:hAnsi="Times New Roman"/>
          <w:sz w:val="24"/>
          <w:szCs w:val="24"/>
          <w:lang w:eastAsia="sk-SK"/>
        </w:rPr>
        <w:t>1 písmeno b) znie:</w:t>
      </w:r>
    </w:p>
    <w:p w:rsidR="00915AED" w:rsidRPr="002A1645" w:rsidRDefault="008B3C27" w:rsidP="00643CB4">
      <w:pPr>
        <w:pStyle w:val="Odsekzoznamu"/>
        <w:widowControl w:val="0"/>
        <w:shd w:val="clear" w:color="auto" w:fill="FFFFFF"/>
        <w:spacing w:after="60" w:line="240" w:lineRule="auto"/>
        <w:ind w:left="284"/>
        <w:jc w:val="both"/>
        <w:rPr>
          <w:rFonts w:ascii="Times New Roman" w:hAnsi="Times New Roman"/>
          <w:sz w:val="24"/>
          <w:szCs w:val="24"/>
          <w:lang w:eastAsia="sk-SK"/>
        </w:rPr>
      </w:pPr>
      <w:r>
        <w:rPr>
          <w:rFonts w:ascii="Times New Roman" w:hAnsi="Times New Roman"/>
          <w:sz w:val="24"/>
          <w:szCs w:val="24"/>
          <w:lang w:eastAsia="sk-SK"/>
        </w:rPr>
        <w:t>„b</w:t>
      </w:r>
      <w:r w:rsidR="00915AED" w:rsidRPr="00F066F0">
        <w:rPr>
          <w:rFonts w:ascii="Times New Roman" w:hAnsi="Times New Roman"/>
          <w:sz w:val="24"/>
          <w:szCs w:val="24"/>
          <w:lang w:eastAsia="sk-SK"/>
        </w:rPr>
        <w:t xml:space="preserve">) došlo alebo má dôjsť k podstatným zmenám vo vlastníckych </w:t>
      </w:r>
      <w:r w:rsidR="00E157B1">
        <w:rPr>
          <w:rFonts w:ascii="Times New Roman" w:hAnsi="Times New Roman"/>
          <w:sz w:val="24"/>
          <w:szCs w:val="24"/>
          <w:lang w:eastAsia="sk-SK"/>
        </w:rPr>
        <w:t xml:space="preserve">pomeroch </w:t>
      </w:r>
      <w:r w:rsidR="00915AED" w:rsidRPr="00F066F0">
        <w:rPr>
          <w:rFonts w:ascii="Times New Roman" w:hAnsi="Times New Roman"/>
          <w:sz w:val="24"/>
          <w:szCs w:val="24"/>
          <w:lang w:eastAsia="sk-SK"/>
        </w:rPr>
        <w:t xml:space="preserve">alebo </w:t>
      </w:r>
      <w:r w:rsidR="0060071F">
        <w:rPr>
          <w:rFonts w:ascii="Times New Roman" w:hAnsi="Times New Roman"/>
          <w:sz w:val="24"/>
          <w:szCs w:val="24"/>
          <w:lang w:eastAsia="sk-SK"/>
        </w:rPr>
        <w:t xml:space="preserve">v </w:t>
      </w:r>
      <w:r w:rsidR="00915AED" w:rsidRPr="00F066F0">
        <w:rPr>
          <w:rFonts w:ascii="Times New Roman" w:hAnsi="Times New Roman"/>
          <w:sz w:val="24"/>
          <w:szCs w:val="24"/>
          <w:lang w:eastAsia="sk-SK"/>
        </w:rPr>
        <w:t>užívacích pomeroch v </w:t>
      </w:r>
      <w:r w:rsidR="00915AED" w:rsidRPr="002A1645">
        <w:rPr>
          <w:rFonts w:ascii="Times New Roman" w:hAnsi="Times New Roman"/>
          <w:sz w:val="24"/>
          <w:szCs w:val="24"/>
          <w:lang w:eastAsia="sk-SK"/>
        </w:rPr>
        <w:t>obvode pozemkových úprav (§ 3),</w:t>
      </w:r>
      <w:r w:rsidR="00915AED" w:rsidRPr="002A1645">
        <w:rPr>
          <w:rFonts w:ascii="Times New Roman" w:hAnsi="Times New Roman"/>
          <w:sz w:val="24"/>
          <w:szCs w:val="24"/>
          <w:shd w:val="clear" w:color="auto" w:fill="FFFFFF"/>
        </w:rPr>
        <w:t>“.</w:t>
      </w:r>
    </w:p>
    <w:p w:rsidR="00CA457A" w:rsidRPr="002A1645" w:rsidRDefault="00915AED" w:rsidP="00CA6174">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2A1645">
        <w:rPr>
          <w:rFonts w:ascii="Times New Roman" w:hAnsi="Times New Roman"/>
          <w:sz w:val="24"/>
          <w:szCs w:val="24"/>
          <w:shd w:val="clear" w:color="auto" w:fill="FFFFFF"/>
        </w:rPr>
        <w:t>V § 2 sa odsek 1 dopĺňa písmenom l), ktoré znie:</w:t>
      </w:r>
    </w:p>
    <w:p w:rsidR="001C3A65" w:rsidRDefault="00A56842" w:rsidP="00643CB4">
      <w:pPr>
        <w:widowControl w:val="0"/>
        <w:shd w:val="clear" w:color="auto" w:fill="FFFFFF"/>
        <w:spacing w:after="60" w:line="240" w:lineRule="auto"/>
        <w:ind w:left="284"/>
        <w:jc w:val="both"/>
        <w:rPr>
          <w:rFonts w:ascii="Times New Roman" w:hAnsi="Times New Roman"/>
          <w:sz w:val="24"/>
          <w:szCs w:val="24"/>
        </w:rPr>
      </w:pPr>
      <w:r w:rsidRPr="00F066F0">
        <w:rPr>
          <w:rFonts w:ascii="Times New Roman" w:hAnsi="Times New Roman"/>
          <w:sz w:val="24"/>
          <w:szCs w:val="24"/>
          <w:lang w:eastAsia="sk-SK"/>
        </w:rPr>
        <w:t>„</w:t>
      </w:r>
      <w:r w:rsidR="00915AED" w:rsidRPr="00F066F0">
        <w:rPr>
          <w:rFonts w:ascii="Times New Roman" w:hAnsi="Times New Roman"/>
          <w:sz w:val="24"/>
          <w:szCs w:val="24"/>
          <w:lang w:eastAsia="sk-SK"/>
        </w:rPr>
        <w:t>l)</w:t>
      </w:r>
      <w:r w:rsidR="00915AED" w:rsidRPr="00F066F0">
        <w:rPr>
          <w:rFonts w:ascii="Times New Roman" w:hAnsi="Times New Roman"/>
          <w:sz w:val="24"/>
          <w:szCs w:val="24"/>
        </w:rPr>
        <w:t xml:space="preserve"> </w:t>
      </w:r>
      <w:r w:rsidR="003B3167" w:rsidRPr="003B3167">
        <w:rPr>
          <w:rFonts w:ascii="Times New Roman" w:hAnsi="Times New Roman"/>
          <w:sz w:val="24"/>
          <w:szCs w:val="24"/>
          <w:lang w:eastAsia="sk-SK"/>
        </w:rPr>
        <w:t xml:space="preserve">je to potrebné na usporiadanie vlastníckych a užívacích pomerov k pozemkom </w:t>
      </w:r>
      <w:r w:rsidR="009E1DE6" w:rsidRPr="009E1DE6">
        <w:rPr>
          <w:rFonts w:ascii="Times New Roman" w:hAnsi="Times New Roman"/>
          <w:sz w:val="24"/>
          <w:szCs w:val="24"/>
          <w:lang w:eastAsia="sk-SK"/>
        </w:rPr>
        <w:t>pod stavbami, ktoré prešli z vlastníctva štátu na obce a vyššie územné celky</w:t>
      </w:r>
      <w:r w:rsidR="000B2038">
        <w:rPr>
          <w:rFonts w:ascii="Times New Roman" w:hAnsi="Times New Roman"/>
          <w:sz w:val="24"/>
          <w:szCs w:val="24"/>
          <w:lang w:eastAsia="sk-SK"/>
        </w:rPr>
        <w:t>.</w:t>
      </w:r>
      <w:r w:rsidR="001C335D" w:rsidRPr="003B3167">
        <w:rPr>
          <w:rFonts w:ascii="Times New Roman" w:hAnsi="Times New Roman"/>
          <w:sz w:val="24"/>
          <w:szCs w:val="24"/>
          <w:vertAlign w:val="superscript"/>
        </w:rPr>
        <w:t>1ab</w:t>
      </w:r>
      <w:r w:rsidR="000B2038">
        <w:rPr>
          <w:rFonts w:ascii="Times New Roman" w:hAnsi="Times New Roman"/>
          <w:sz w:val="24"/>
          <w:szCs w:val="24"/>
        </w:rPr>
        <w:t>)</w:t>
      </w:r>
      <w:r w:rsidR="00B000CE" w:rsidRPr="004078E0">
        <w:rPr>
          <w:rFonts w:ascii="Times New Roman" w:hAnsi="Times New Roman"/>
          <w:sz w:val="24"/>
          <w:szCs w:val="24"/>
        </w:rPr>
        <w:t>“.</w:t>
      </w:r>
    </w:p>
    <w:p w:rsidR="001C335D" w:rsidRDefault="001C335D" w:rsidP="00643CB4">
      <w:pPr>
        <w:widowControl w:val="0"/>
        <w:shd w:val="clear" w:color="auto" w:fill="FFFFFF"/>
        <w:spacing w:after="60" w:line="240" w:lineRule="auto"/>
        <w:ind w:left="284"/>
        <w:jc w:val="both"/>
        <w:rPr>
          <w:rFonts w:ascii="Times New Roman" w:hAnsi="Times New Roman"/>
          <w:sz w:val="24"/>
          <w:szCs w:val="24"/>
        </w:rPr>
      </w:pPr>
    </w:p>
    <w:p w:rsidR="001C335D" w:rsidRDefault="001C335D" w:rsidP="00643CB4">
      <w:pPr>
        <w:widowControl w:val="0"/>
        <w:shd w:val="clear" w:color="auto" w:fill="FFFFFF"/>
        <w:spacing w:after="60" w:line="240" w:lineRule="auto"/>
        <w:ind w:left="284"/>
        <w:jc w:val="both"/>
        <w:rPr>
          <w:rFonts w:ascii="Times New Roman" w:hAnsi="Times New Roman"/>
          <w:sz w:val="24"/>
          <w:szCs w:val="24"/>
        </w:rPr>
      </w:pPr>
      <w:r>
        <w:rPr>
          <w:rFonts w:ascii="Times New Roman" w:hAnsi="Times New Roman"/>
          <w:sz w:val="24"/>
          <w:szCs w:val="24"/>
        </w:rPr>
        <w:t>Poznámka pod čiarou k odkazu 1ab znie:</w:t>
      </w:r>
    </w:p>
    <w:p w:rsidR="001C335D" w:rsidRPr="00F066F0" w:rsidRDefault="001C335D" w:rsidP="00643CB4">
      <w:pPr>
        <w:widowControl w:val="0"/>
        <w:shd w:val="clear" w:color="auto" w:fill="FFFFFF"/>
        <w:spacing w:after="60" w:line="240" w:lineRule="auto"/>
        <w:ind w:left="284"/>
        <w:jc w:val="both"/>
        <w:rPr>
          <w:rFonts w:ascii="Times New Roman" w:hAnsi="Times New Roman"/>
          <w:sz w:val="24"/>
          <w:szCs w:val="24"/>
          <w:lang w:eastAsia="sk-SK"/>
        </w:rPr>
      </w:pPr>
      <w:r>
        <w:rPr>
          <w:rFonts w:ascii="Times New Roman" w:hAnsi="Times New Roman"/>
          <w:sz w:val="24"/>
          <w:szCs w:val="24"/>
        </w:rPr>
        <w:t>„</w:t>
      </w:r>
      <w:r w:rsidRPr="001C335D">
        <w:rPr>
          <w:rFonts w:ascii="Times New Roman" w:hAnsi="Times New Roman"/>
          <w:sz w:val="24"/>
          <w:szCs w:val="24"/>
          <w:vertAlign w:val="superscript"/>
        </w:rPr>
        <w:t>1ab</w:t>
      </w:r>
      <w:r w:rsidR="002D3848">
        <w:rPr>
          <w:rFonts w:ascii="Times New Roman" w:hAnsi="Times New Roman"/>
          <w:sz w:val="24"/>
          <w:szCs w:val="24"/>
        </w:rPr>
        <w:t xml:space="preserve">) </w:t>
      </w:r>
      <w:r w:rsidR="003B3167">
        <w:rPr>
          <w:rFonts w:ascii="Times New Roman" w:hAnsi="Times New Roman"/>
          <w:sz w:val="24"/>
          <w:szCs w:val="24"/>
        </w:rPr>
        <w:t>§</w:t>
      </w:r>
      <w:r w:rsidR="000B2038">
        <w:rPr>
          <w:rFonts w:ascii="Times New Roman" w:hAnsi="Times New Roman"/>
          <w:sz w:val="24"/>
          <w:szCs w:val="24"/>
        </w:rPr>
        <w:t xml:space="preserve"> </w:t>
      </w:r>
      <w:r w:rsidR="003B3167">
        <w:rPr>
          <w:rFonts w:ascii="Times New Roman" w:hAnsi="Times New Roman"/>
          <w:sz w:val="24"/>
          <w:szCs w:val="24"/>
        </w:rPr>
        <w:t>1 z</w:t>
      </w:r>
      <w:r>
        <w:rPr>
          <w:rFonts w:ascii="Times New Roman" w:hAnsi="Times New Roman"/>
          <w:sz w:val="24"/>
          <w:szCs w:val="24"/>
        </w:rPr>
        <w:t>ákon</w:t>
      </w:r>
      <w:r w:rsidR="003B3167">
        <w:rPr>
          <w:rFonts w:ascii="Times New Roman" w:hAnsi="Times New Roman"/>
          <w:sz w:val="24"/>
          <w:szCs w:val="24"/>
        </w:rPr>
        <w:t>a</w:t>
      </w:r>
      <w:r>
        <w:rPr>
          <w:rFonts w:ascii="Times New Roman" w:hAnsi="Times New Roman"/>
          <w:sz w:val="24"/>
          <w:szCs w:val="24"/>
        </w:rPr>
        <w:t xml:space="preserve"> č. 66/2009 Z.</w:t>
      </w:r>
      <w:r w:rsidR="00EA320F">
        <w:rPr>
          <w:rFonts w:ascii="Times New Roman" w:hAnsi="Times New Roman"/>
          <w:sz w:val="24"/>
          <w:szCs w:val="24"/>
        </w:rPr>
        <w:t xml:space="preserve"> </w:t>
      </w:r>
      <w:r>
        <w:rPr>
          <w:rFonts w:ascii="Times New Roman" w:hAnsi="Times New Roman"/>
          <w:sz w:val="24"/>
          <w:szCs w:val="24"/>
        </w:rPr>
        <w:t>z. o n</w:t>
      </w:r>
      <w:r w:rsidR="002D3848">
        <w:rPr>
          <w:rFonts w:ascii="Times New Roman" w:hAnsi="Times New Roman"/>
          <w:sz w:val="24"/>
          <w:szCs w:val="24"/>
        </w:rPr>
        <w:t>iektorých opatreniach pri majet</w:t>
      </w:r>
      <w:r>
        <w:rPr>
          <w:rFonts w:ascii="Times New Roman" w:hAnsi="Times New Roman"/>
          <w:sz w:val="24"/>
          <w:szCs w:val="24"/>
        </w:rPr>
        <w:t>ko</w:t>
      </w:r>
      <w:r w:rsidR="002D3848">
        <w:rPr>
          <w:rFonts w:ascii="Times New Roman" w:hAnsi="Times New Roman"/>
          <w:sz w:val="24"/>
          <w:szCs w:val="24"/>
        </w:rPr>
        <w:t>vo</w:t>
      </w:r>
      <w:r>
        <w:rPr>
          <w:rFonts w:ascii="Times New Roman" w:hAnsi="Times New Roman"/>
          <w:sz w:val="24"/>
          <w:szCs w:val="24"/>
        </w:rPr>
        <w:t>právnom usporiadaní pozemkov pod stavbami, ktoré prešli z vlastníctva štátu na obce  a vyššie územné celky a o zmene a doplnení niektorých zákonov.“.</w:t>
      </w:r>
    </w:p>
    <w:p w:rsidR="00F30CC8" w:rsidRPr="00F066F0" w:rsidRDefault="00B000CE" w:rsidP="00D908D2">
      <w:pPr>
        <w:pStyle w:val="Odsekzoznamu"/>
        <w:widowControl w:val="0"/>
        <w:numPr>
          <w:ilvl w:val="0"/>
          <w:numId w:val="1"/>
        </w:numPr>
        <w:shd w:val="clear" w:color="auto" w:fill="FFFFFF"/>
        <w:spacing w:after="60" w:line="240" w:lineRule="auto"/>
        <w:ind w:left="284" w:hanging="284"/>
        <w:jc w:val="both"/>
        <w:rPr>
          <w:rFonts w:ascii="Times New Roman" w:hAnsi="Times New Roman"/>
          <w:sz w:val="24"/>
          <w:szCs w:val="24"/>
          <w:lang w:eastAsia="sk-SK"/>
        </w:rPr>
      </w:pPr>
      <w:r w:rsidRPr="00F066F0">
        <w:rPr>
          <w:rFonts w:ascii="Times New Roman" w:hAnsi="Times New Roman"/>
          <w:sz w:val="24"/>
          <w:szCs w:val="24"/>
        </w:rPr>
        <w:lastRenderedPageBreak/>
        <w:t>V § 2 ods. 2 sa na konci pripája táto veta:</w:t>
      </w:r>
      <w:r w:rsidR="00AC0EBD">
        <w:rPr>
          <w:rFonts w:ascii="Times New Roman" w:hAnsi="Times New Roman"/>
          <w:sz w:val="24"/>
          <w:szCs w:val="24"/>
        </w:rPr>
        <w:t xml:space="preserve"> </w:t>
      </w:r>
      <w:r w:rsidR="001C3A65" w:rsidRPr="00F066F0">
        <w:rPr>
          <w:rFonts w:ascii="Times New Roman" w:hAnsi="Times New Roman"/>
          <w:sz w:val="24"/>
          <w:szCs w:val="24"/>
          <w:lang w:eastAsia="sk-SK"/>
        </w:rPr>
        <w:t>„</w:t>
      </w:r>
      <w:r w:rsidR="001C3A65" w:rsidRPr="00F066F0">
        <w:rPr>
          <w:rFonts w:ascii="Times New Roman" w:eastAsia="MS Mincho" w:hAnsi="Times New Roman"/>
          <w:sz w:val="24"/>
          <w:szCs w:val="24"/>
          <w:lang w:eastAsia="sk-SK"/>
        </w:rPr>
        <w:t xml:space="preserve">Ak sa pozemkové úpravy </w:t>
      </w:r>
      <w:r w:rsidR="0060071F">
        <w:rPr>
          <w:rFonts w:ascii="Times New Roman" w:eastAsia="MS Mincho" w:hAnsi="Times New Roman"/>
          <w:sz w:val="24"/>
          <w:szCs w:val="24"/>
          <w:lang w:eastAsia="sk-SK"/>
        </w:rPr>
        <w:t xml:space="preserve">vykonávajú </w:t>
      </w:r>
      <w:r w:rsidR="001C3A65" w:rsidRPr="00F066F0">
        <w:rPr>
          <w:rFonts w:ascii="Times New Roman" w:eastAsia="MS Mincho" w:hAnsi="Times New Roman"/>
          <w:sz w:val="24"/>
          <w:szCs w:val="24"/>
          <w:lang w:eastAsia="sk-SK"/>
        </w:rPr>
        <w:t xml:space="preserve">z dôvodu uvedeného v odseku 1 písm. b) na podnet okresného úradu, so súhlasom </w:t>
      </w:r>
      <w:r w:rsidR="00347231">
        <w:rPr>
          <w:rFonts w:ascii="Times New Roman" w:eastAsia="MS Mincho" w:hAnsi="Times New Roman"/>
          <w:sz w:val="24"/>
          <w:szCs w:val="24"/>
          <w:lang w:eastAsia="sk-SK"/>
        </w:rPr>
        <w:t>M</w:t>
      </w:r>
      <w:r w:rsidR="001C3A65" w:rsidRPr="00F066F0">
        <w:rPr>
          <w:rFonts w:ascii="Times New Roman" w:eastAsia="MS Mincho" w:hAnsi="Times New Roman"/>
          <w:sz w:val="24"/>
          <w:szCs w:val="24"/>
          <w:lang w:eastAsia="sk-SK"/>
        </w:rPr>
        <w:t>inisterstva</w:t>
      </w:r>
      <w:r w:rsidR="00347231">
        <w:rPr>
          <w:rFonts w:ascii="Times New Roman" w:eastAsia="MS Mincho" w:hAnsi="Times New Roman"/>
          <w:sz w:val="24"/>
          <w:szCs w:val="24"/>
          <w:lang w:eastAsia="sk-SK"/>
        </w:rPr>
        <w:t xml:space="preserve"> pôdohospodárstva a rozvoja vidieka Slovenskej republiky (ďalej len „ministerstvo“)</w:t>
      </w:r>
      <w:r w:rsidR="00BF1270">
        <w:rPr>
          <w:rFonts w:ascii="Times New Roman" w:eastAsia="MS Mincho" w:hAnsi="Times New Roman"/>
          <w:sz w:val="24"/>
          <w:szCs w:val="24"/>
          <w:lang w:eastAsia="sk-SK"/>
        </w:rPr>
        <w:t xml:space="preserve"> </w:t>
      </w:r>
      <w:r w:rsidR="001C3A65" w:rsidRPr="00F066F0">
        <w:rPr>
          <w:rFonts w:ascii="Times New Roman" w:eastAsia="MS Mincho" w:hAnsi="Times New Roman"/>
          <w:sz w:val="24"/>
          <w:szCs w:val="24"/>
          <w:lang w:eastAsia="sk-SK"/>
        </w:rPr>
        <w:t>ich môže okresný úrad</w:t>
      </w:r>
      <w:r w:rsidR="00FE53B7">
        <w:rPr>
          <w:rFonts w:ascii="Times New Roman" w:eastAsia="MS Mincho" w:hAnsi="Times New Roman"/>
          <w:sz w:val="24"/>
          <w:szCs w:val="24"/>
          <w:lang w:eastAsia="sk-SK"/>
        </w:rPr>
        <w:t xml:space="preserve"> </w:t>
      </w:r>
      <w:r w:rsidR="001C3A65" w:rsidRPr="00F066F0">
        <w:rPr>
          <w:rFonts w:ascii="Times New Roman" w:eastAsia="MS Mincho" w:hAnsi="Times New Roman"/>
          <w:sz w:val="24"/>
          <w:szCs w:val="24"/>
          <w:lang w:eastAsia="sk-SK"/>
        </w:rPr>
        <w:t>nariadiť.</w:t>
      </w:r>
      <w:r w:rsidR="001C3A65" w:rsidRPr="00F066F0">
        <w:rPr>
          <w:rFonts w:ascii="Times New Roman" w:hAnsi="Times New Roman"/>
          <w:sz w:val="24"/>
          <w:szCs w:val="24"/>
        </w:rPr>
        <w:t>“.</w:t>
      </w:r>
    </w:p>
    <w:p w:rsidR="001C3A65" w:rsidRPr="006D3967" w:rsidRDefault="001C3A65" w:rsidP="00CA6174">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F066F0">
        <w:rPr>
          <w:rFonts w:ascii="Times New Roman" w:hAnsi="Times New Roman"/>
          <w:sz w:val="24"/>
          <w:szCs w:val="24"/>
        </w:rPr>
        <w:t>V § 2 ods. 3 sa na konci pripája táto veta</w:t>
      </w:r>
      <w:r w:rsidRPr="00F066F0">
        <w:rPr>
          <w:rFonts w:ascii="Times New Roman" w:hAnsi="Times New Roman"/>
          <w:sz w:val="24"/>
          <w:szCs w:val="24"/>
          <w:lang w:eastAsia="sk-SK"/>
        </w:rPr>
        <w:t>: „</w:t>
      </w:r>
      <w:r w:rsidRPr="00F066F0">
        <w:rPr>
          <w:rFonts w:ascii="Times New Roman" w:hAnsi="Times New Roman"/>
          <w:sz w:val="24"/>
          <w:szCs w:val="24"/>
        </w:rPr>
        <w:t xml:space="preserve">Ak sa pozemkové úpravy </w:t>
      </w:r>
      <w:r w:rsidR="0060071F">
        <w:rPr>
          <w:rFonts w:ascii="Times New Roman" w:hAnsi="Times New Roman"/>
          <w:sz w:val="24"/>
          <w:szCs w:val="24"/>
        </w:rPr>
        <w:t xml:space="preserve">vykonávajú </w:t>
      </w:r>
      <w:r w:rsidRPr="00F066F0">
        <w:rPr>
          <w:rFonts w:ascii="Times New Roman" w:hAnsi="Times New Roman"/>
          <w:sz w:val="24"/>
          <w:szCs w:val="24"/>
        </w:rPr>
        <w:t xml:space="preserve">z dôvodu uvedeného </w:t>
      </w:r>
      <w:r w:rsidRPr="006D3967">
        <w:rPr>
          <w:rFonts w:ascii="Times New Roman" w:hAnsi="Times New Roman"/>
          <w:sz w:val="24"/>
          <w:szCs w:val="24"/>
        </w:rPr>
        <w:t xml:space="preserve">v odseku 1 písm. b) na žiadosť </w:t>
      </w:r>
      <w:r w:rsidR="00401561">
        <w:rPr>
          <w:rFonts w:ascii="Times New Roman" w:hAnsi="Times New Roman"/>
          <w:sz w:val="24"/>
          <w:szCs w:val="24"/>
        </w:rPr>
        <w:t>fyzickej osoby alebo právnickej osoby</w:t>
      </w:r>
      <w:r w:rsidRPr="006D3967">
        <w:rPr>
          <w:rFonts w:ascii="Times New Roman" w:hAnsi="Times New Roman"/>
          <w:sz w:val="24"/>
          <w:szCs w:val="24"/>
        </w:rPr>
        <w:t>, povoľuje ich okresný úrad.“.</w:t>
      </w:r>
    </w:p>
    <w:p w:rsidR="00B338FB" w:rsidRDefault="00662EF9" w:rsidP="00326CB7">
      <w:pPr>
        <w:pStyle w:val="Odsekzoznamu"/>
        <w:widowControl w:val="0"/>
        <w:numPr>
          <w:ilvl w:val="0"/>
          <w:numId w:val="1"/>
        </w:numPr>
        <w:shd w:val="clear" w:color="auto" w:fill="FFFFFF"/>
        <w:spacing w:before="120" w:after="60" w:line="240" w:lineRule="auto"/>
        <w:ind w:left="284" w:hanging="284"/>
        <w:contextualSpacing w:val="0"/>
        <w:jc w:val="both"/>
        <w:rPr>
          <w:rFonts w:ascii="Times New Roman" w:hAnsi="Times New Roman"/>
          <w:sz w:val="24"/>
          <w:szCs w:val="24"/>
          <w:lang w:eastAsia="sk-SK"/>
        </w:rPr>
      </w:pPr>
      <w:r>
        <w:rPr>
          <w:rFonts w:ascii="Times New Roman" w:hAnsi="Times New Roman"/>
          <w:sz w:val="24"/>
          <w:szCs w:val="24"/>
          <w:lang w:eastAsia="sk-SK"/>
        </w:rPr>
        <w:t xml:space="preserve">V </w:t>
      </w:r>
      <w:r w:rsidR="00AD7DDE">
        <w:rPr>
          <w:rFonts w:ascii="Times New Roman" w:hAnsi="Times New Roman"/>
          <w:sz w:val="24"/>
          <w:szCs w:val="24"/>
          <w:lang w:eastAsia="sk-SK"/>
        </w:rPr>
        <w:t>§</w:t>
      </w:r>
      <w:r>
        <w:rPr>
          <w:rFonts w:ascii="Times New Roman" w:hAnsi="Times New Roman"/>
          <w:sz w:val="24"/>
          <w:szCs w:val="24"/>
          <w:lang w:eastAsia="sk-SK"/>
        </w:rPr>
        <w:t> </w:t>
      </w:r>
      <w:r w:rsidR="00AD7DDE">
        <w:rPr>
          <w:rFonts w:ascii="Times New Roman" w:hAnsi="Times New Roman"/>
          <w:sz w:val="24"/>
          <w:szCs w:val="24"/>
          <w:lang w:eastAsia="sk-SK"/>
        </w:rPr>
        <w:t>3 ods.</w:t>
      </w:r>
      <w:r>
        <w:rPr>
          <w:rFonts w:ascii="Times New Roman" w:hAnsi="Times New Roman"/>
          <w:sz w:val="24"/>
          <w:szCs w:val="24"/>
          <w:lang w:eastAsia="sk-SK"/>
        </w:rPr>
        <w:t> </w:t>
      </w:r>
      <w:r w:rsidR="00AD7DDE">
        <w:rPr>
          <w:rFonts w:ascii="Times New Roman" w:hAnsi="Times New Roman"/>
          <w:sz w:val="24"/>
          <w:szCs w:val="24"/>
          <w:lang w:eastAsia="sk-SK"/>
        </w:rPr>
        <w:t xml:space="preserve">3 </w:t>
      </w:r>
      <w:r w:rsidR="00AF1916">
        <w:rPr>
          <w:rFonts w:ascii="Times New Roman" w:hAnsi="Times New Roman"/>
          <w:sz w:val="24"/>
          <w:szCs w:val="24"/>
          <w:lang w:eastAsia="sk-SK"/>
        </w:rPr>
        <w:t>sa za druhú vetu vkladá nová tretia veta, ktorá znie:</w:t>
      </w:r>
      <w:r w:rsidR="00F93CED">
        <w:rPr>
          <w:rFonts w:ascii="Times New Roman" w:hAnsi="Times New Roman"/>
          <w:sz w:val="24"/>
          <w:szCs w:val="24"/>
          <w:lang w:eastAsia="sk-SK"/>
        </w:rPr>
        <w:t xml:space="preserve"> </w:t>
      </w:r>
      <w:r>
        <w:rPr>
          <w:rFonts w:ascii="Times New Roman" w:hAnsi="Times New Roman"/>
          <w:sz w:val="24"/>
          <w:szCs w:val="24"/>
          <w:lang w:eastAsia="sk-SK"/>
        </w:rPr>
        <w:t>„</w:t>
      </w:r>
      <w:r w:rsidRPr="00662EF9">
        <w:rPr>
          <w:rFonts w:ascii="Times New Roman" w:hAnsi="Times New Roman"/>
          <w:sz w:val="24"/>
          <w:szCs w:val="24"/>
          <w:lang w:eastAsia="sk-SK"/>
        </w:rPr>
        <w:t>Vo vinohradníckych obciac</w:t>
      </w:r>
      <w:r>
        <w:rPr>
          <w:rFonts w:ascii="Times New Roman" w:hAnsi="Times New Roman"/>
          <w:sz w:val="24"/>
          <w:szCs w:val="24"/>
          <w:lang w:eastAsia="sk-SK"/>
        </w:rPr>
        <w:t>h</w:t>
      </w:r>
      <w:r w:rsidR="00B338FB">
        <w:rPr>
          <w:rFonts w:ascii="Times New Roman" w:hAnsi="Times New Roman"/>
          <w:sz w:val="24"/>
          <w:szCs w:val="24"/>
          <w:vertAlign w:val="superscript"/>
          <w:lang w:eastAsia="sk-SK"/>
        </w:rPr>
        <w:t>5aa)</w:t>
      </w:r>
      <w:r>
        <w:rPr>
          <w:rFonts w:ascii="Times New Roman" w:hAnsi="Times New Roman"/>
          <w:sz w:val="24"/>
          <w:szCs w:val="24"/>
          <w:lang w:eastAsia="sk-SK"/>
        </w:rPr>
        <w:t>)</w:t>
      </w:r>
      <w:r w:rsidRPr="00662EF9">
        <w:rPr>
          <w:rFonts w:ascii="Times New Roman" w:hAnsi="Times New Roman"/>
          <w:sz w:val="24"/>
          <w:szCs w:val="24"/>
          <w:lang w:eastAsia="sk-SK"/>
        </w:rPr>
        <w:t xml:space="preserve"> je členom komisie zástupca organizácie, ktorá vedie vinohradnícky register</w:t>
      </w:r>
      <w:r w:rsidR="00793A00">
        <w:rPr>
          <w:rFonts w:ascii="Times New Roman" w:hAnsi="Times New Roman"/>
          <w:sz w:val="24"/>
          <w:szCs w:val="24"/>
          <w:lang w:eastAsia="sk-SK"/>
        </w:rPr>
        <w:t>.</w:t>
      </w:r>
      <w:r w:rsidR="00405BF2" w:rsidRPr="00405BF2">
        <w:rPr>
          <w:rFonts w:ascii="Times New Roman" w:hAnsi="Times New Roman"/>
          <w:sz w:val="24"/>
          <w:szCs w:val="24"/>
          <w:vertAlign w:val="superscript"/>
          <w:lang w:eastAsia="sk-SK"/>
        </w:rPr>
        <w:t>5ab</w:t>
      </w:r>
      <w:r w:rsidR="00B338FB">
        <w:rPr>
          <w:rFonts w:ascii="Times New Roman" w:hAnsi="Times New Roman"/>
          <w:sz w:val="24"/>
          <w:szCs w:val="24"/>
          <w:lang w:eastAsia="sk-SK"/>
        </w:rPr>
        <w:t>)“.</w:t>
      </w:r>
    </w:p>
    <w:p w:rsidR="00B338FB" w:rsidRDefault="00B338FB" w:rsidP="00326CB7">
      <w:pPr>
        <w:pStyle w:val="Odsekzoznamu"/>
        <w:widowControl w:val="0"/>
        <w:shd w:val="clear" w:color="auto" w:fill="FFFFFF"/>
        <w:spacing w:before="120" w:after="60" w:line="240" w:lineRule="auto"/>
        <w:ind w:left="284" w:firstLine="142"/>
        <w:jc w:val="both"/>
        <w:rPr>
          <w:rFonts w:ascii="Times New Roman" w:hAnsi="Times New Roman"/>
          <w:sz w:val="24"/>
          <w:szCs w:val="24"/>
          <w:lang w:eastAsia="sk-SK"/>
        </w:rPr>
      </w:pPr>
    </w:p>
    <w:p w:rsidR="00B338FB" w:rsidRPr="00B338FB" w:rsidRDefault="00B338FB" w:rsidP="00217C77">
      <w:pPr>
        <w:pStyle w:val="Odsekzoznamu"/>
        <w:widowControl w:val="0"/>
        <w:shd w:val="clear" w:color="auto" w:fill="FFFFFF"/>
        <w:spacing w:before="120" w:after="60" w:line="240" w:lineRule="auto"/>
        <w:ind w:left="284"/>
        <w:jc w:val="both"/>
        <w:rPr>
          <w:rFonts w:ascii="Times New Roman" w:hAnsi="Times New Roman"/>
          <w:sz w:val="24"/>
          <w:szCs w:val="24"/>
          <w:lang w:eastAsia="sk-SK"/>
        </w:rPr>
      </w:pPr>
      <w:r w:rsidRPr="00B338FB">
        <w:rPr>
          <w:rFonts w:ascii="Times New Roman" w:hAnsi="Times New Roman"/>
          <w:sz w:val="24"/>
          <w:szCs w:val="24"/>
          <w:lang w:eastAsia="sk-SK"/>
        </w:rPr>
        <w:t>Poznámk</w:t>
      </w:r>
      <w:r w:rsidR="0060071F">
        <w:rPr>
          <w:rFonts w:ascii="Times New Roman" w:hAnsi="Times New Roman"/>
          <w:sz w:val="24"/>
          <w:szCs w:val="24"/>
          <w:lang w:eastAsia="sk-SK"/>
        </w:rPr>
        <w:t>y</w:t>
      </w:r>
      <w:r w:rsidRPr="00B338FB">
        <w:rPr>
          <w:rFonts w:ascii="Times New Roman" w:hAnsi="Times New Roman"/>
          <w:sz w:val="24"/>
          <w:szCs w:val="24"/>
          <w:lang w:eastAsia="sk-SK"/>
        </w:rPr>
        <w:t xml:space="preserve"> pod čiarou k odkazom </w:t>
      </w:r>
      <w:r>
        <w:rPr>
          <w:rFonts w:ascii="Times New Roman" w:hAnsi="Times New Roman"/>
          <w:sz w:val="24"/>
          <w:szCs w:val="24"/>
          <w:lang w:eastAsia="sk-SK"/>
        </w:rPr>
        <w:t>5aa a 5a</w:t>
      </w:r>
      <w:r w:rsidR="006E3D3E">
        <w:rPr>
          <w:rFonts w:ascii="Times New Roman" w:hAnsi="Times New Roman"/>
          <w:sz w:val="24"/>
          <w:szCs w:val="24"/>
          <w:lang w:eastAsia="sk-SK"/>
        </w:rPr>
        <w:t>b</w:t>
      </w:r>
      <w:r>
        <w:rPr>
          <w:rFonts w:ascii="Times New Roman" w:hAnsi="Times New Roman"/>
          <w:sz w:val="24"/>
          <w:szCs w:val="24"/>
          <w:lang w:eastAsia="sk-SK"/>
        </w:rPr>
        <w:t xml:space="preserve"> </w:t>
      </w:r>
      <w:r w:rsidRPr="00B338FB">
        <w:rPr>
          <w:rFonts w:ascii="Times New Roman" w:hAnsi="Times New Roman"/>
          <w:sz w:val="24"/>
          <w:szCs w:val="24"/>
          <w:lang w:eastAsia="sk-SK"/>
        </w:rPr>
        <w:t xml:space="preserve">znejú: </w:t>
      </w:r>
    </w:p>
    <w:p w:rsidR="00B338FB" w:rsidRDefault="00B338FB" w:rsidP="00793A00">
      <w:pPr>
        <w:pStyle w:val="Odsekzoznamu"/>
        <w:widowControl w:val="0"/>
        <w:shd w:val="clear" w:color="auto" w:fill="FFFFFF"/>
        <w:spacing w:after="0" w:line="240" w:lineRule="auto"/>
        <w:ind w:left="284"/>
        <w:jc w:val="both"/>
        <w:rPr>
          <w:rFonts w:ascii="Times New Roman" w:hAnsi="Times New Roman"/>
          <w:sz w:val="24"/>
          <w:szCs w:val="24"/>
          <w:lang w:eastAsia="sk-SK"/>
        </w:rPr>
      </w:pPr>
      <w:r w:rsidRPr="00662EF9">
        <w:rPr>
          <w:rFonts w:ascii="Times New Roman" w:hAnsi="Times New Roman"/>
          <w:sz w:val="24"/>
          <w:szCs w:val="24"/>
          <w:lang w:eastAsia="sk-SK"/>
        </w:rPr>
        <w:t>„</w:t>
      </w:r>
      <w:r>
        <w:rPr>
          <w:rFonts w:ascii="Times New Roman" w:hAnsi="Times New Roman"/>
          <w:sz w:val="24"/>
          <w:szCs w:val="24"/>
          <w:vertAlign w:val="superscript"/>
          <w:lang w:eastAsia="sk-SK"/>
        </w:rPr>
        <w:t>5aa</w:t>
      </w:r>
      <w:r w:rsidRPr="00662EF9">
        <w:rPr>
          <w:rFonts w:ascii="Times New Roman" w:hAnsi="Times New Roman"/>
          <w:iCs/>
          <w:sz w:val="24"/>
          <w:szCs w:val="24"/>
          <w:lang w:eastAsia="sk-SK"/>
        </w:rPr>
        <w:t>) § </w:t>
      </w:r>
      <w:r w:rsidRPr="00662EF9">
        <w:rPr>
          <w:rFonts w:ascii="Times New Roman" w:hAnsi="Times New Roman"/>
          <w:sz w:val="24"/>
          <w:szCs w:val="24"/>
        </w:rPr>
        <w:t xml:space="preserve">2 </w:t>
      </w:r>
      <w:r>
        <w:rPr>
          <w:rFonts w:ascii="Times New Roman" w:hAnsi="Times New Roman"/>
          <w:sz w:val="24"/>
          <w:szCs w:val="24"/>
        </w:rPr>
        <w:t>písm. r)</w:t>
      </w:r>
      <w:r w:rsidRPr="00662EF9">
        <w:rPr>
          <w:rFonts w:ascii="Times New Roman" w:hAnsi="Times New Roman"/>
          <w:sz w:val="24"/>
          <w:szCs w:val="24"/>
        </w:rPr>
        <w:t xml:space="preserve"> zákona č. </w:t>
      </w:r>
      <w:r>
        <w:rPr>
          <w:rFonts w:ascii="Times New Roman" w:hAnsi="Times New Roman"/>
          <w:sz w:val="24"/>
          <w:szCs w:val="24"/>
        </w:rPr>
        <w:t>313/2009 Z.</w:t>
      </w:r>
      <w:r w:rsidR="006F4B32">
        <w:rPr>
          <w:rFonts w:ascii="Times New Roman" w:hAnsi="Times New Roman"/>
          <w:sz w:val="24"/>
          <w:szCs w:val="24"/>
        </w:rPr>
        <w:t xml:space="preserve"> </w:t>
      </w:r>
      <w:r>
        <w:rPr>
          <w:rFonts w:ascii="Times New Roman" w:hAnsi="Times New Roman"/>
          <w:sz w:val="24"/>
          <w:szCs w:val="24"/>
        </w:rPr>
        <w:t>z.</w:t>
      </w:r>
      <w:r w:rsidR="00793A00">
        <w:rPr>
          <w:rFonts w:ascii="Times New Roman" w:hAnsi="Times New Roman"/>
          <w:sz w:val="24"/>
          <w:szCs w:val="24"/>
        </w:rPr>
        <w:t xml:space="preserve"> o vinohradníctve a</w:t>
      </w:r>
      <w:r w:rsidR="00641FB7">
        <w:rPr>
          <w:rFonts w:ascii="Times New Roman" w:hAnsi="Times New Roman"/>
          <w:sz w:val="24"/>
          <w:szCs w:val="24"/>
        </w:rPr>
        <w:t> </w:t>
      </w:r>
      <w:r w:rsidR="00793A00">
        <w:rPr>
          <w:rFonts w:ascii="Times New Roman" w:hAnsi="Times New Roman"/>
          <w:sz w:val="24"/>
          <w:szCs w:val="24"/>
        </w:rPr>
        <w:t>vinárstve</w:t>
      </w:r>
      <w:r w:rsidR="00641FB7">
        <w:rPr>
          <w:rFonts w:ascii="Times New Roman" w:hAnsi="Times New Roman"/>
          <w:sz w:val="24"/>
          <w:szCs w:val="24"/>
        </w:rPr>
        <w:t>.</w:t>
      </w:r>
      <w:r>
        <w:rPr>
          <w:rFonts w:ascii="Times New Roman" w:hAnsi="Times New Roman"/>
          <w:sz w:val="24"/>
          <w:szCs w:val="24"/>
        </w:rPr>
        <w:t xml:space="preserve"> </w:t>
      </w:r>
    </w:p>
    <w:p w:rsidR="00B338FB" w:rsidRPr="008A3C36" w:rsidRDefault="003A4FB9" w:rsidP="00217C77">
      <w:pPr>
        <w:widowControl w:val="0"/>
        <w:shd w:val="clear" w:color="auto" w:fill="FFFFFF"/>
        <w:spacing w:before="120" w:after="60" w:line="240" w:lineRule="auto"/>
        <w:ind w:left="284"/>
        <w:jc w:val="both"/>
        <w:rPr>
          <w:rFonts w:ascii="Times New Roman" w:hAnsi="Times New Roman"/>
          <w:sz w:val="24"/>
          <w:szCs w:val="24"/>
          <w:lang w:eastAsia="sk-SK"/>
        </w:rPr>
      </w:pPr>
      <w:r>
        <w:rPr>
          <w:rFonts w:ascii="Times New Roman" w:hAnsi="Times New Roman"/>
          <w:sz w:val="24"/>
          <w:szCs w:val="24"/>
          <w:vertAlign w:val="superscript"/>
          <w:lang w:eastAsia="sk-SK"/>
        </w:rPr>
        <w:t xml:space="preserve"> </w:t>
      </w:r>
      <w:r w:rsidR="00405BF2" w:rsidRPr="00405BF2">
        <w:rPr>
          <w:rFonts w:ascii="Times New Roman" w:hAnsi="Times New Roman"/>
          <w:sz w:val="24"/>
          <w:szCs w:val="24"/>
          <w:vertAlign w:val="superscript"/>
          <w:lang w:eastAsia="sk-SK"/>
        </w:rPr>
        <w:t>5ab</w:t>
      </w:r>
      <w:r w:rsidR="006F4B32">
        <w:rPr>
          <w:rFonts w:ascii="Times New Roman" w:hAnsi="Times New Roman"/>
          <w:sz w:val="24"/>
          <w:szCs w:val="24"/>
          <w:lang w:eastAsia="sk-SK"/>
        </w:rPr>
        <w:t>) § 8 ods. 2 zákona č. 313</w:t>
      </w:r>
      <w:r w:rsidR="00B338FB">
        <w:rPr>
          <w:rFonts w:ascii="Times New Roman" w:hAnsi="Times New Roman"/>
          <w:sz w:val="24"/>
          <w:szCs w:val="24"/>
          <w:lang w:eastAsia="sk-SK"/>
        </w:rPr>
        <w:t>/2009 Z. z.</w:t>
      </w:r>
      <w:r w:rsidR="00B338FB" w:rsidRPr="00662EF9">
        <w:rPr>
          <w:rFonts w:ascii="Times New Roman" w:hAnsi="Times New Roman"/>
          <w:sz w:val="24"/>
          <w:szCs w:val="24"/>
          <w:lang w:eastAsia="sk-SK"/>
        </w:rPr>
        <w:t>“.</w:t>
      </w:r>
    </w:p>
    <w:p w:rsidR="00662EF9" w:rsidRPr="00A27369" w:rsidRDefault="00AF1916" w:rsidP="00326CB7">
      <w:pPr>
        <w:pStyle w:val="Odsekzoznamu"/>
        <w:widowControl w:val="0"/>
        <w:numPr>
          <w:ilvl w:val="0"/>
          <w:numId w:val="1"/>
        </w:numPr>
        <w:shd w:val="clear" w:color="auto" w:fill="FFFFFF"/>
        <w:spacing w:before="120" w:after="60" w:line="240" w:lineRule="auto"/>
        <w:ind w:left="284" w:hanging="284"/>
        <w:contextualSpacing w:val="0"/>
        <w:jc w:val="both"/>
        <w:rPr>
          <w:rFonts w:ascii="Times New Roman" w:hAnsi="Times New Roman"/>
          <w:sz w:val="24"/>
          <w:szCs w:val="24"/>
          <w:lang w:eastAsia="sk-SK"/>
        </w:rPr>
      </w:pPr>
      <w:r w:rsidRPr="00F22936">
        <w:rPr>
          <w:rFonts w:ascii="Times New Roman" w:hAnsi="Times New Roman"/>
          <w:sz w:val="24"/>
          <w:szCs w:val="24"/>
          <w:lang w:eastAsia="sk-SK"/>
        </w:rPr>
        <w:t>V § 3 ods. 3</w:t>
      </w:r>
      <w:r w:rsidR="00B338FB" w:rsidRPr="00F22936">
        <w:rPr>
          <w:rFonts w:ascii="Times New Roman" w:hAnsi="Times New Roman"/>
          <w:sz w:val="24"/>
          <w:szCs w:val="24"/>
          <w:lang w:eastAsia="sk-SK"/>
        </w:rPr>
        <w:t xml:space="preserve"> štvrtej vete sa na konci </w:t>
      </w:r>
      <w:r w:rsidRPr="00F22936">
        <w:rPr>
          <w:rFonts w:ascii="Times New Roman" w:hAnsi="Times New Roman"/>
          <w:sz w:val="24"/>
          <w:szCs w:val="24"/>
          <w:lang w:eastAsia="sk-SK"/>
        </w:rPr>
        <w:t>bodka nahrádza čiarkou a </w:t>
      </w:r>
      <w:r w:rsidR="00B338FB" w:rsidRPr="00F22936">
        <w:rPr>
          <w:rFonts w:ascii="Times New Roman" w:hAnsi="Times New Roman"/>
          <w:sz w:val="24"/>
          <w:szCs w:val="24"/>
          <w:lang w:eastAsia="sk-SK"/>
        </w:rPr>
        <w:t>pripája</w:t>
      </w:r>
      <w:r w:rsidRPr="00F22936">
        <w:rPr>
          <w:rFonts w:ascii="Times New Roman" w:hAnsi="Times New Roman"/>
          <w:sz w:val="24"/>
          <w:szCs w:val="24"/>
          <w:lang w:eastAsia="sk-SK"/>
        </w:rPr>
        <w:t>jú sa tieto slová</w:t>
      </w:r>
      <w:r w:rsidR="0028198E">
        <w:rPr>
          <w:rFonts w:ascii="Times New Roman" w:hAnsi="Times New Roman"/>
          <w:sz w:val="24"/>
          <w:szCs w:val="24"/>
          <w:lang w:eastAsia="sk-SK"/>
        </w:rPr>
        <w:t>:</w:t>
      </w:r>
      <w:r w:rsidRPr="00F22936">
        <w:rPr>
          <w:rFonts w:ascii="Times New Roman" w:hAnsi="Times New Roman"/>
          <w:sz w:val="24"/>
          <w:szCs w:val="24"/>
          <w:lang w:eastAsia="sk-SK"/>
        </w:rPr>
        <w:t xml:space="preserve"> „</w:t>
      </w:r>
      <w:r w:rsidR="0028198E">
        <w:rPr>
          <w:rFonts w:ascii="Times New Roman" w:hAnsi="Times New Roman"/>
          <w:sz w:val="24"/>
          <w:szCs w:val="24"/>
          <w:lang w:eastAsia="sk-SK"/>
        </w:rPr>
        <w:t xml:space="preserve">alebo </w:t>
      </w:r>
      <w:r w:rsidR="00B338FB" w:rsidRPr="00F22936">
        <w:rPr>
          <w:rFonts w:ascii="Times New Roman" w:hAnsi="Times New Roman"/>
          <w:sz w:val="24"/>
          <w:szCs w:val="24"/>
          <w:lang w:eastAsia="sk-SK"/>
        </w:rPr>
        <w:t xml:space="preserve"> zástupcovi</w:t>
      </w:r>
      <w:r w:rsidR="0028198E">
        <w:rPr>
          <w:rFonts w:ascii="Times New Roman" w:hAnsi="Times New Roman"/>
          <w:sz w:val="24"/>
          <w:szCs w:val="24"/>
          <w:lang w:eastAsia="sk-SK"/>
        </w:rPr>
        <w:t>a</w:t>
      </w:r>
      <w:r w:rsidR="00B338FB" w:rsidRPr="00F22936">
        <w:rPr>
          <w:rFonts w:ascii="Times New Roman" w:hAnsi="Times New Roman"/>
          <w:sz w:val="24"/>
          <w:szCs w:val="24"/>
          <w:lang w:eastAsia="sk-SK"/>
        </w:rPr>
        <w:t xml:space="preserve"> ďalších dotknutých orgánov a organizácií.“.</w:t>
      </w:r>
      <w:r w:rsidRPr="00A27369">
        <w:rPr>
          <w:rFonts w:ascii="Times New Roman" w:hAnsi="Times New Roman"/>
          <w:sz w:val="24"/>
          <w:szCs w:val="24"/>
          <w:lang w:eastAsia="sk-SK"/>
        </w:rPr>
        <w:t xml:space="preserve"> </w:t>
      </w:r>
    </w:p>
    <w:p w:rsidR="00535309" w:rsidRDefault="00535309" w:rsidP="00326CB7">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6D3967">
        <w:rPr>
          <w:rFonts w:ascii="Times New Roman" w:hAnsi="Times New Roman"/>
          <w:sz w:val="24"/>
          <w:szCs w:val="24"/>
          <w:lang w:eastAsia="sk-SK"/>
        </w:rPr>
        <w:t>V</w:t>
      </w:r>
      <w:r w:rsidR="000F2357" w:rsidRPr="006D3967">
        <w:rPr>
          <w:rFonts w:ascii="Times New Roman" w:hAnsi="Times New Roman"/>
          <w:sz w:val="24"/>
          <w:szCs w:val="24"/>
          <w:lang w:eastAsia="sk-SK"/>
        </w:rPr>
        <w:t xml:space="preserve"> § </w:t>
      </w:r>
      <w:r w:rsidR="001C3A65" w:rsidRPr="006D3967">
        <w:rPr>
          <w:rFonts w:ascii="Times New Roman" w:hAnsi="Times New Roman"/>
          <w:sz w:val="24"/>
          <w:szCs w:val="24"/>
          <w:lang w:eastAsia="sk-SK"/>
        </w:rPr>
        <w:t>4</w:t>
      </w:r>
      <w:r w:rsidR="000F2357" w:rsidRPr="006D3967">
        <w:rPr>
          <w:rFonts w:ascii="Times New Roman" w:hAnsi="Times New Roman"/>
          <w:sz w:val="24"/>
          <w:szCs w:val="24"/>
          <w:lang w:eastAsia="sk-SK"/>
        </w:rPr>
        <w:t xml:space="preserve"> ods. </w:t>
      </w:r>
      <w:r w:rsidR="001C3A65" w:rsidRPr="006D3967">
        <w:rPr>
          <w:rFonts w:ascii="Times New Roman" w:hAnsi="Times New Roman"/>
          <w:sz w:val="24"/>
          <w:szCs w:val="24"/>
          <w:lang w:eastAsia="sk-SK"/>
        </w:rPr>
        <w:t xml:space="preserve">5 tretej vete </w:t>
      </w:r>
      <w:r w:rsidR="000F2357" w:rsidRPr="006D3967">
        <w:rPr>
          <w:rFonts w:ascii="Times New Roman" w:hAnsi="Times New Roman"/>
          <w:sz w:val="24"/>
          <w:szCs w:val="24"/>
          <w:lang w:eastAsia="sk-SK"/>
        </w:rPr>
        <w:t>sa </w:t>
      </w:r>
      <w:r w:rsidR="00DC50F5">
        <w:rPr>
          <w:rFonts w:ascii="Times New Roman" w:hAnsi="Times New Roman"/>
          <w:sz w:val="24"/>
          <w:szCs w:val="24"/>
          <w:lang w:eastAsia="sk-SK"/>
        </w:rPr>
        <w:t xml:space="preserve">za </w:t>
      </w:r>
      <w:r w:rsidRPr="006D3967">
        <w:rPr>
          <w:rFonts w:ascii="Times New Roman" w:hAnsi="Times New Roman"/>
          <w:sz w:val="24"/>
          <w:szCs w:val="24"/>
          <w:lang w:eastAsia="sk-SK"/>
        </w:rPr>
        <w:t>slová „</w:t>
      </w:r>
      <w:r w:rsidR="001C3A65" w:rsidRPr="006D3967">
        <w:rPr>
          <w:rFonts w:ascii="Times New Roman" w:hAnsi="Times New Roman"/>
          <w:sz w:val="24"/>
          <w:szCs w:val="24"/>
          <w:lang w:eastAsia="sk-SK"/>
        </w:rPr>
        <w:t>(ďalej len „účastník“)</w:t>
      </w:r>
      <w:r w:rsidR="00FC3C37">
        <w:rPr>
          <w:rFonts w:ascii="Times New Roman" w:hAnsi="Times New Roman"/>
          <w:sz w:val="24"/>
          <w:szCs w:val="24"/>
          <w:lang w:eastAsia="sk-SK"/>
        </w:rPr>
        <w:t>“</w:t>
      </w:r>
      <w:r w:rsidR="001C3A65" w:rsidRPr="006D3967">
        <w:rPr>
          <w:rFonts w:ascii="Times New Roman" w:hAnsi="Times New Roman"/>
          <w:sz w:val="24"/>
          <w:szCs w:val="24"/>
          <w:lang w:eastAsia="sk-SK"/>
        </w:rPr>
        <w:t xml:space="preserve"> </w:t>
      </w:r>
      <w:r w:rsidR="00DC50F5">
        <w:rPr>
          <w:rFonts w:ascii="Times New Roman" w:hAnsi="Times New Roman"/>
          <w:sz w:val="24"/>
          <w:szCs w:val="24"/>
          <w:lang w:eastAsia="sk-SK"/>
        </w:rPr>
        <w:t xml:space="preserve">vkladajú slová </w:t>
      </w:r>
      <w:r w:rsidRPr="006D3967">
        <w:rPr>
          <w:rFonts w:ascii="Times New Roman" w:hAnsi="Times New Roman"/>
          <w:sz w:val="24"/>
          <w:szCs w:val="24"/>
          <w:lang w:eastAsia="sk-SK"/>
        </w:rPr>
        <w:t>„</w:t>
      </w:r>
      <w:r w:rsidR="00DC50F5">
        <w:rPr>
          <w:rFonts w:ascii="Times New Roman" w:hAnsi="Times New Roman"/>
          <w:sz w:val="24"/>
          <w:szCs w:val="24"/>
          <w:lang w:eastAsia="sk-SK"/>
        </w:rPr>
        <w:t>podľa § 6 ods. 1 písm. a) a e) až h)</w:t>
      </w:r>
      <w:r w:rsidR="001C3A65" w:rsidRPr="006D3967">
        <w:rPr>
          <w:rFonts w:ascii="Times New Roman" w:hAnsi="Times New Roman"/>
          <w:sz w:val="24"/>
          <w:szCs w:val="24"/>
          <w:lang w:eastAsia="sk-SK"/>
        </w:rPr>
        <w:t>“</w:t>
      </w:r>
      <w:r w:rsidRPr="006D3967">
        <w:rPr>
          <w:rFonts w:ascii="Times New Roman" w:hAnsi="Times New Roman"/>
          <w:sz w:val="24"/>
          <w:szCs w:val="24"/>
          <w:lang w:eastAsia="sk-SK"/>
        </w:rPr>
        <w:t>.</w:t>
      </w:r>
    </w:p>
    <w:p w:rsidR="00793A00" w:rsidRDefault="00FE53B7" w:rsidP="00326CB7">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Pr>
          <w:rFonts w:ascii="Times New Roman" w:hAnsi="Times New Roman"/>
          <w:sz w:val="24"/>
          <w:szCs w:val="24"/>
          <w:lang w:eastAsia="sk-SK"/>
        </w:rPr>
        <w:t xml:space="preserve">V § 5 ods. 1 písmeno a) znie: </w:t>
      </w:r>
    </w:p>
    <w:p w:rsidR="00FE53B7" w:rsidRPr="006D3967" w:rsidRDefault="00FE53B7" w:rsidP="00793A00">
      <w:pPr>
        <w:pStyle w:val="Odsekzoznamu"/>
        <w:widowControl w:val="0"/>
        <w:shd w:val="clear" w:color="auto" w:fill="FFFFFF"/>
        <w:spacing w:before="240" w:after="120" w:line="240" w:lineRule="auto"/>
        <w:ind w:left="284"/>
        <w:contextualSpacing w:val="0"/>
        <w:jc w:val="both"/>
        <w:rPr>
          <w:rFonts w:ascii="Times New Roman" w:hAnsi="Times New Roman"/>
          <w:sz w:val="24"/>
          <w:szCs w:val="24"/>
          <w:lang w:eastAsia="sk-SK"/>
        </w:rPr>
      </w:pPr>
      <w:r>
        <w:rPr>
          <w:rFonts w:ascii="Times New Roman" w:hAnsi="Times New Roman"/>
          <w:sz w:val="24"/>
          <w:szCs w:val="24"/>
          <w:lang w:eastAsia="sk-SK"/>
        </w:rPr>
        <w:t>„</w:t>
      </w:r>
      <w:r w:rsidR="00793A00">
        <w:rPr>
          <w:rFonts w:ascii="Times New Roman" w:hAnsi="Times New Roman"/>
          <w:sz w:val="24"/>
          <w:szCs w:val="24"/>
          <w:lang w:eastAsia="sk-SK"/>
        </w:rPr>
        <w:t xml:space="preserve">a) </w:t>
      </w:r>
      <w:r>
        <w:rPr>
          <w:rFonts w:ascii="Times New Roman" w:hAnsi="Times New Roman"/>
          <w:sz w:val="24"/>
          <w:szCs w:val="24"/>
          <w:lang w:eastAsia="sk-SK"/>
        </w:rPr>
        <w:t>ministerstvo</w:t>
      </w:r>
      <w:r w:rsidR="00660DBD">
        <w:rPr>
          <w:rFonts w:ascii="Times New Roman" w:hAnsi="Times New Roman"/>
          <w:sz w:val="24"/>
          <w:szCs w:val="24"/>
          <w:lang w:eastAsia="sk-SK"/>
        </w:rPr>
        <w:t>,</w:t>
      </w:r>
      <w:r>
        <w:rPr>
          <w:rFonts w:ascii="Times New Roman" w:hAnsi="Times New Roman"/>
          <w:sz w:val="24"/>
          <w:szCs w:val="24"/>
          <w:lang w:eastAsia="sk-SK"/>
        </w:rPr>
        <w:t>“.</w:t>
      </w:r>
    </w:p>
    <w:p w:rsidR="00D52BB8" w:rsidRPr="00F066F0" w:rsidRDefault="001C3A65" w:rsidP="00326CB7">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F066F0">
        <w:rPr>
          <w:rFonts w:ascii="Times New Roman" w:hAnsi="Times New Roman"/>
          <w:sz w:val="24"/>
          <w:szCs w:val="24"/>
          <w:lang w:eastAsia="sk-SK"/>
        </w:rPr>
        <w:t>V § 5</w:t>
      </w:r>
      <w:r w:rsidR="000F2357" w:rsidRPr="00F066F0">
        <w:rPr>
          <w:rFonts w:ascii="Times New Roman" w:hAnsi="Times New Roman"/>
          <w:sz w:val="24"/>
          <w:szCs w:val="24"/>
          <w:lang w:eastAsia="sk-SK"/>
        </w:rPr>
        <w:t xml:space="preserve"> sa </w:t>
      </w:r>
      <w:r w:rsidRPr="00F066F0">
        <w:rPr>
          <w:rFonts w:ascii="Times New Roman" w:hAnsi="Times New Roman"/>
          <w:sz w:val="24"/>
          <w:szCs w:val="24"/>
          <w:lang w:eastAsia="sk-SK"/>
        </w:rPr>
        <w:t xml:space="preserve">odsek 3 </w:t>
      </w:r>
      <w:r w:rsidR="00A43A14" w:rsidRPr="00F066F0">
        <w:rPr>
          <w:rFonts w:ascii="Times New Roman" w:hAnsi="Times New Roman"/>
          <w:sz w:val="24"/>
          <w:szCs w:val="24"/>
          <w:lang w:eastAsia="sk-SK"/>
        </w:rPr>
        <w:t xml:space="preserve">dopĺňa </w:t>
      </w:r>
      <w:r w:rsidRPr="00F066F0">
        <w:rPr>
          <w:rFonts w:ascii="Times New Roman" w:hAnsi="Times New Roman"/>
          <w:sz w:val="24"/>
          <w:szCs w:val="24"/>
          <w:lang w:eastAsia="sk-SK"/>
        </w:rPr>
        <w:t>písmenom g), ktoré</w:t>
      </w:r>
      <w:r w:rsidR="00A43A14" w:rsidRPr="00F066F0">
        <w:rPr>
          <w:rFonts w:ascii="Times New Roman" w:hAnsi="Times New Roman"/>
          <w:sz w:val="24"/>
          <w:szCs w:val="24"/>
          <w:lang w:eastAsia="sk-SK"/>
        </w:rPr>
        <w:t xml:space="preserve"> znie:</w:t>
      </w:r>
    </w:p>
    <w:p w:rsidR="009458B7" w:rsidRPr="00F066F0" w:rsidRDefault="001C3A65" w:rsidP="00326CB7">
      <w:pPr>
        <w:widowControl w:val="0"/>
        <w:shd w:val="clear" w:color="auto" w:fill="FFFFFF"/>
        <w:spacing w:after="60" w:line="240" w:lineRule="auto"/>
        <w:ind w:left="284"/>
        <w:jc w:val="both"/>
        <w:rPr>
          <w:rFonts w:ascii="Times New Roman" w:hAnsi="Times New Roman"/>
          <w:iCs/>
          <w:sz w:val="24"/>
          <w:szCs w:val="24"/>
          <w:lang w:eastAsia="sk-SK"/>
        </w:rPr>
      </w:pPr>
      <w:r w:rsidRPr="00F066F0">
        <w:rPr>
          <w:rFonts w:ascii="Times New Roman" w:hAnsi="Times New Roman"/>
          <w:sz w:val="24"/>
          <w:szCs w:val="24"/>
          <w:lang w:eastAsia="sk-SK"/>
        </w:rPr>
        <w:t>„g)</w:t>
      </w:r>
      <w:r w:rsidR="00D908D2">
        <w:rPr>
          <w:rFonts w:ascii="Times New Roman" w:hAnsi="Times New Roman"/>
          <w:sz w:val="24"/>
          <w:szCs w:val="24"/>
          <w:lang w:eastAsia="sk-SK"/>
        </w:rPr>
        <w:t xml:space="preserve"> </w:t>
      </w:r>
      <w:r w:rsidRPr="00F066F0">
        <w:rPr>
          <w:rFonts w:ascii="Times New Roman" w:hAnsi="Times New Roman"/>
          <w:sz w:val="24"/>
          <w:szCs w:val="24"/>
          <w:lang w:eastAsia="sk-SK"/>
        </w:rPr>
        <w:t>vydáva stanoviská k územnoplánovacej dokumentácii</w:t>
      </w:r>
      <w:r w:rsidRPr="00F066F0">
        <w:rPr>
          <w:rFonts w:ascii="Times New Roman" w:hAnsi="Times New Roman"/>
          <w:sz w:val="24"/>
          <w:szCs w:val="24"/>
          <w:vertAlign w:val="superscript"/>
          <w:lang w:eastAsia="sk-SK"/>
        </w:rPr>
        <w:t>2aa</w:t>
      </w:r>
      <w:r w:rsidR="00782AC8">
        <w:rPr>
          <w:rFonts w:ascii="Times New Roman" w:hAnsi="Times New Roman"/>
          <w:sz w:val="24"/>
          <w:szCs w:val="24"/>
          <w:lang w:eastAsia="sk-SK"/>
        </w:rPr>
        <w:t>)</w:t>
      </w:r>
      <w:r w:rsidRPr="00F066F0">
        <w:rPr>
          <w:rFonts w:ascii="Times New Roman" w:hAnsi="Times New Roman"/>
          <w:sz w:val="24"/>
          <w:szCs w:val="24"/>
          <w:lang w:eastAsia="sk-SK"/>
        </w:rPr>
        <w:t xml:space="preserve"> </w:t>
      </w:r>
      <w:r w:rsidR="0000279A">
        <w:rPr>
          <w:rFonts w:ascii="Times New Roman" w:hAnsi="Times New Roman"/>
          <w:sz w:val="24"/>
          <w:szCs w:val="24"/>
          <w:lang w:eastAsia="sk-SK"/>
        </w:rPr>
        <w:t xml:space="preserve">vo veciach </w:t>
      </w:r>
      <w:r w:rsidRPr="00F066F0">
        <w:rPr>
          <w:rFonts w:ascii="Times New Roman" w:hAnsi="Times New Roman"/>
          <w:sz w:val="24"/>
          <w:szCs w:val="24"/>
          <w:lang w:eastAsia="sk-SK"/>
        </w:rPr>
        <w:t>prebiehajúc</w:t>
      </w:r>
      <w:r w:rsidR="0000279A">
        <w:rPr>
          <w:rFonts w:ascii="Times New Roman" w:hAnsi="Times New Roman"/>
          <w:sz w:val="24"/>
          <w:szCs w:val="24"/>
          <w:lang w:eastAsia="sk-SK"/>
        </w:rPr>
        <w:t xml:space="preserve">ich </w:t>
      </w:r>
      <w:r w:rsidRPr="00F066F0">
        <w:rPr>
          <w:rFonts w:ascii="Times New Roman" w:hAnsi="Times New Roman"/>
          <w:sz w:val="24"/>
          <w:szCs w:val="24"/>
          <w:lang w:eastAsia="sk-SK"/>
        </w:rPr>
        <w:t xml:space="preserve"> a</w:t>
      </w:r>
      <w:r w:rsidR="0000279A">
        <w:rPr>
          <w:rFonts w:ascii="Times New Roman" w:hAnsi="Times New Roman"/>
          <w:sz w:val="24"/>
          <w:szCs w:val="24"/>
          <w:lang w:eastAsia="sk-SK"/>
        </w:rPr>
        <w:t> </w:t>
      </w:r>
      <w:r w:rsidRPr="00F066F0">
        <w:rPr>
          <w:rFonts w:ascii="Times New Roman" w:hAnsi="Times New Roman"/>
          <w:sz w:val="24"/>
          <w:szCs w:val="24"/>
          <w:lang w:eastAsia="sk-SK"/>
        </w:rPr>
        <w:t>plánovaný</w:t>
      </w:r>
      <w:r w:rsidR="0000279A">
        <w:rPr>
          <w:rFonts w:ascii="Times New Roman" w:hAnsi="Times New Roman"/>
          <w:sz w:val="24"/>
          <w:szCs w:val="24"/>
          <w:lang w:eastAsia="sk-SK"/>
        </w:rPr>
        <w:t>ch p</w:t>
      </w:r>
      <w:r w:rsidRPr="00F066F0">
        <w:rPr>
          <w:rFonts w:ascii="Times New Roman" w:hAnsi="Times New Roman"/>
          <w:sz w:val="24"/>
          <w:szCs w:val="24"/>
          <w:lang w:eastAsia="sk-SK"/>
        </w:rPr>
        <w:t>ozemkový</w:t>
      </w:r>
      <w:r w:rsidR="0000279A">
        <w:rPr>
          <w:rFonts w:ascii="Times New Roman" w:hAnsi="Times New Roman"/>
          <w:sz w:val="24"/>
          <w:szCs w:val="24"/>
          <w:lang w:eastAsia="sk-SK"/>
        </w:rPr>
        <w:t>ch</w:t>
      </w:r>
      <w:r w:rsidRPr="00F066F0">
        <w:rPr>
          <w:rFonts w:ascii="Times New Roman" w:hAnsi="Times New Roman"/>
          <w:sz w:val="24"/>
          <w:szCs w:val="24"/>
          <w:lang w:eastAsia="sk-SK"/>
        </w:rPr>
        <w:t xml:space="preserve"> úprav.“.</w:t>
      </w:r>
    </w:p>
    <w:p w:rsidR="00041D10" w:rsidRPr="00F066F0" w:rsidRDefault="00041D10" w:rsidP="00326CB7">
      <w:pPr>
        <w:widowControl w:val="0"/>
        <w:shd w:val="clear" w:color="auto" w:fill="FFFFFF"/>
        <w:spacing w:before="120" w:after="60" w:line="240" w:lineRule="auto"/>
        <w:ind w:left="284"/>
        <w:jc w:val="both"/>
        <w:rPr>
          <w:rFonts w:ascii="Times New Roman" w:hAnsi="Times New Roman"/>
          <w:sz w:val="24"/>
          <w:szCs w:val="24"/>
          <w:lang w:eastAsia="sk-SK"/>
        </w:rPr>
      </w:pPr>
      <w:r w:rsidRPr="00F066F0">
        <w:rPr>
          <w:rFonts w:ascii="Times New Roman" w:hAnsi="Times New Roman"/>
          <w:sz w:val="24"/>
          <w:szCs w:val="24"/>
          <w:lang w:eastAsia="sk-SK"/>
        </w:rPr>
        <w:t>Poznámka pod čiarou</w:t>
      </w:r>
      <w:r w:rsidR="00EC4E7E" w:rsidRPr="00F066F0">
        <w:rPr>
          <w:rFonts w:ascii="Times New Roman" w:hAnsi="Times New Roman"/>
          <w:sz w:val="24"/>
          <w:szCs w:val="24"/>
          <w:lang w:eastAsia="sk-SK"/>
        </w:rPr>
        <w:t xml:space="preserve"> k </w:t>
      </w:r>
      <w:r w:rsidR="00793B18" w:rsidRPr="00F066F0">
        <w:rPr>
          <w:rFonts w:ascii="Times New Roman" w:hAnsi="Times New Roman"/>
          <w:sz w:val="24"/>
          <w:szCs w:val="24"/>
          <w:lang w:eastAsia="sk-SK"/>
        </w:rPr>
        <w:t>odkazu 2aa</w:t>
      </w:r>
      <w:r w:rsidRPr="00F066F0">
        <w:rPr>
          <w:rFonts w:ascii="Times New Roman" w:hAnsi="Times New Roman"/>
          <w:sz w:val="24"/>
          <w:szCs w:val="24"/>
          <w:lang w:eastAsia="sk-SK"/>
        </w:rPr>
        <w:t xml:space="preserve"> znie: </w:t>
      </w:r>
    </w:p>
    <w:p w:rsidR="00041D10" w:rsidRDefault="00041D10" w:rsidP="00326CB7">
      <w:pPr>
        <w:widowControl w:val="0"/>
        <w:shd w:val="clear" w:color="auto" w:fill="FFFFFF"/>
        <w:spacing w:after="0" w:line="240" w:lineRule="auto"/>
        <w:ind w:left="284"/>
        <w:jc w:val="both"/>
        <w:rPr>
          <w:rFonts w:ascii="Times New Roman" w:hAnsi="Times New Roman"/>
          <w:sz w:val="24"/>
          <w:szCs w:val="24"/>
          <w:lang w:eastAsia="sk-SK"/>
        </w:rPr>
      </w:pPr>
      <w:r w:rsidRPr="00F066F0">
        <w:rPr>
          <w:rFonts w:ascii="Times New Roman" w:hAnsi="Times New Roman"/>
          <w:sz w:val="24"/>
          <w:szCs w:val="24"/>
          <w:lang w:eastAsia="sk-SK"/>
        </w:rPr>
        <w:t>„</w:t>
      </w:r>
      <w:r w:rsidR="00793B18" w:rsidRPr="00F066F0">
        <w:rPr>
          <w:rFonts w:ascii="Times New Roman" w:hAnsi="Times New Roman"/>
          <w:sz w:val="24"/>
          <w:szCs w:val="24"/>
          <w:vertAlign w:val="superscript"/>
          <w:lang w:eastAsia="sk-SK"/>
        </w:rPr>
        <w:t>2aa</w:t>
      </w:r>
      <w:r w:rsidR="00F335EB" w:rsidRPr="00F066F0">
        <w:rPr>
          <w:rFonts w:ascii="Times New Roman" w:hAnsi="Times New Roman"/>
          <w:iCs/>
          <w:sz w:val="24"/>
          <w:szCs w:val="24"/>
          <w:lang w:eastAsia="sk-SK"/>
        </w:rPr>
        <w:t>)</w:t>
      </w:r>
      <w:r w:rsidR="000F2357" w:rsidRPr="00F066F0">
        <w:rPr>
          <w:rFonts w:ascii="Times New Roman" w:hAnsi="Times New Roman"/>
          <w:iCs/>
          <w:sz w:val="24"/>
          <w:szCs w:val="24"/>
          <w:lang w:eastAsia="sk-SK"/>
        </w:rPr>
        <w:t xml:space="preserve"> § </w:t>
      </w:r>
      <w:r w:rsidR="00793B18" w:rsidRPr="00F066F0">
        <w:rPr>
          <w:rFonts w:ascii="Times New Roman" w:hAnsi="Times New Roman"/>
          <w:sz w:val="24"/>
          <w:szCs w:val="24"/>
        </w:rPr>
        <w:t xml:space="preserve"> 20 až 23 zákona č. 50/1976 Zb. </w:t>
      </w:r>
      <w:r w:rsidR="00793B18" w:rsidRPr="00F066F0">
        <w:rPr>
          <w:rFonts w:ascii="Times New Roman" w:hAnsi="Times New Roman"/>
          <w:sz w:val="24"/>
          <w:szCs w:val="24"/>
          <w:shd w:val="clear" w:color="auto" w:fill="FFFFFF"/>
        </w:rPr>
        <w:t>o územnom plánovaní a stavebnom poriadku (stavebný zákon) v znení neskorších predpisov</w:t>
      </w:r>
      <w:r w:rsidRPr="00F066F0">
        <w:rPr>
          <w:rFonts w:ascii="Times New Roman" w:hAnsi="Times New Roman"/>
          <w:sz w:val="24"/>
          <w:szCs w:val="24"/>
          <w:lang w:eastAsia="sk-SK"/>
        </w:rPr>
        <w:t>.“.</w:t>
      </w:r>
    </w:p>
    <w:p w:rsidR="00793A00" w:rsidRPr="00AF65CC" w:rsidRDefault="00574D0C" w:rsidP="00EA320F">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sidRPr="00AF65CC">
        <w:rPr>
          <w:rFonts w:ascii="Times New Roman" w:hAnsi="Times New Roman"/>
          <w:sz w:val="24"/>
          <w:szCs w:val="24"/>
          <w:shd w:val="clear" w:color="auto" w:fill="FFFFFF"/>
        </w:rPr>
        <w:t>V</w:t>
      </w:r>
      <w:r w:rsidR="006E3D3E" w:rsidRPr="00AF65CC">
        <w:rPr>
          <w:rFonts w:ascii="Times New Roman" w:hAnsi="Times New Roman"/>
          <w:sz w:val="24"/>
          <w:szCs w:val="24"/>
          <w:lang w:eastAsia="sk-SK"/>
        </w:rPr>
        <w:t xml:space="preserve">  </w:t>
      </w:r>
      <w:r w:rsidR="00793A00" w:rsidRPr="00AF65CC">
        <w:rPr>
          <w:rFonts w:ascii="Times New Roman" w:hAnsi="Times New Roman"/>
          <w:sz w:val="24"/>
          <w:szCs w:val="24"/>
          <w:lang w:eastAsia="sk-SK"/>
        </w:rPr>
        <w:t>§ 5 ods. 4 písm. g) sa slová „</w:t>
      </w:r>
      <w:r w:rsidR="00793A00" w:rsidRPr="00AF65CC">
        <w:rPr>
          <w:rFonts w:ascii="Times New Roman" w:hAnsi="Times New Roman"/>
          <w:sz w:val="24"/>
          <w:szCs w:val="24"/>
        </w:rPr>
        <w:t>osobitného predpisu,</w:t>
      </w:r>
      <w:r w:rsidR="00793A00" w:rsidRPr="00BD10C1">
        <w:rPr>
          <w:rFonts w:ascii="Times New Roman" w:hAnsi="Times New Roman"/>
          <w:sz w:val="24"/>
          <w:szCs w:val="24"/>
          <w:vertAlign w:val="superscript"/>
        </w:rPr>
        <w:t>3</w:t>
      </w:r>
      <w:r w:rsidR="00793A00" w:rsidRPr="00BD10C1">
        <w:rPr>
          <w:rFonts w:ascii="Times New Roman" w:hAnsi="Times New Roman"/>
          <w:sz w:val="24"/>
          <w:szCs w:val="24"/>
        </w:rPr>
        <w:t>)</w:t>
      </w:r>
      <w:r w:rsidR="00793A00" w:rsidRPr="00AF65CC">
        <w:rPr>
          <w:rFonts w:ascii="Times New Roman" w:hAnsi="Times New Roman"/>
          <w:sz w:val="24"/>
          <w:szCs w:val="24"/>
        </w:rPr>
        <w:t>“ nahrádzajú slovami „osobitných predpisov,</w:t>
      </w:r>
      <w:r w:rsidR="00793A00" w:rsidRPr="00BD10C1">
        <w:rPr>
          <w:rFonts w:ascii="Times New Roman" w:hAnsi="Times New Roman"/>
          <w:sz w:val="24"/>
          <w:szCs w:val="24"/>
          <w:vertAlign w:val="superscript"/>
        </w:rPr>
        <w:t>3</w:t>
      </w:r>
      <w:r w:rsidR="00793A00" w:rsidRPr="00BD10C1">
        <w:rPr>
          <w:rFonts w:ascii="Times New Roman" w:hAnsi="Times New Roman"/>
          <w:sz w:val="24"/>
          <w:szCs w:val="24"/>
        </w:rPr>
        <w:t>)</w:t>
      </w:r>
      <w:r w:rsidR="00793A00" w:rsidRPr="00AF65CC">
        <w:rPr>
          <w:rFonts w:ascii="Times New Roman" w:hAnsi="Times New Roman"/>
          <w:sz w:val="24"/>
          <w:szCs w:val="24"/>
        </w:rPr>
        <w:t>“.</w:t>
      </w:r>
      <w:r w:rsidR="00793A00" w:rsidRPr="00AF65CC">
        <w:rPr>
          <w:rFonts w:ascii="Times New Roman" w:hAnsi="Times New Roman"/>
          <w:sz w:val="24"/>
          <w:szCs w:val="24"/>
          <w:lang w:eastAsia="sk-SK"/>
        </w:rPr>
        <w:t xml:space="preserve"> </w:t>
      </w:r>
    </w:p>
    <w:p w:rsidR="00793A00" w:rsidRDefault="00793A00" w:rsidP="00793A00">
      <w:pPr>
        <w:pStyle w:val="Odsekzoznamu"/>
        <w:widowControl w:val="0"/>
        <w:shd w:val="clear" w:color="auto" w:fill="FFFFFF"/>
        <w:spacing w:before="240" w:after="120" w:line="240" w:lineRule="auto"/>
        <w:ind w:left="284"/>
        <w:contextualSpacing w:val="0"/>
        <w:jc w:val="both"/>
        <w:rPr>
          <w:rFonts w:ascii="Times New Roman" w:hAnsi="Times New Roman"/>
          <w:sz w:val="24"/>
          <w:szCs w:val="24"/>
          <w:lang w:eastAsia="sk-SK"/>
        </w:rPr>
      </w:pPr>
      <w:r>
        <w:rPr>
          <w:rFonts w:ascii="Times New Roman" w:hAnsi="Times New Roman"/>
          <w:sz w:val="24"/>
          <w:szCs w:val="24"/>
          <w:lang w:eastAsia="sk-SK"/>
        </w:rPr>
        <w:t>P</w:t>
      </w:r>
      <w:r w:rsidR="006E3D3E">
        <w:rPr>
          <w:rFonts w:ascii="Times New Roman" w:hAnsi="Times New Roman"/>
          <w:sz w:val="24"/>
          <w:szCs w:val="24"/>
          <w:lang w:eastAsia="sk-SK"/>
        </w:rPr>
        <w:t>oznámk</w:t>
      </w:r>
      <w:r>
        <w:rPr>
          <w:rFonts w:ascii="Times New Roman" w:hAnsi="Times New Roman"/>
          <w:sz w:val="24"/>
          <w:szCs w:val="24"/>
          <w:lang w:eastAsia="sk-SK"/>
        </w:rPr>
        <w:t>a</w:t>
      </w:r>
      <w:r w:rsidR="006E3D3E">
        <w:rPr>
          <w:rFonts w:ascii="Times New Roman" w:hAnsi="Times New Roman"/>
          <w:sz w:val="24"/>
          <w:szCs w:val="24"/>
          <w:lang w:eastAsia="sk-SK"/>
        </w:rPr>
        <w:t xml:space="preserve"> pod čiarou k odkazu 3 </w:t>
      </w:r>
      <w:r>
        <w:rPr>
          <w:rFonts w:ascii="Times New Roman" w:hAnsi="Times New Roman"/>
          <w:sz w:val="24"/>
          <w:szCs w:val="24"/>
          <w:lang w:eastAsia="sk-SK"/>
        </w:rPr>
        <w:t>znie:</w:t>
      </w:r>
      <w:r w:rsidR="006E3D3E">
        <w:rPr>
          <w:rFonts w:ascii="Times New Roman" w:hAnsi="Times New Roman"/>
          <w:sz w:val="24"/>
          <w:szCs w:val="24"/>
          <w:lang w:eastAsia="sk-SK"/>
        </w:rPr>
        <w:t xml:space="preserve"> </w:t>
      </w:r>
    </w:p>
    <w:p w:rsidR="00793A00" w:rsidRDefault="00AD2F26" w:rsidP="00D8602B">
      <w:pPr>
        <w:spacing w:after="0" w:line="240" w:lineRule="auto"/>
        <w:jc w:val="both"/>
        <w:rPr>
          <w:rFonts w:ascii="Times New Roman" w:hAnsi="Times New Roman"/>
          <w:sz w:val="24"/>
          <w:szCs w:val="24"/>
        </w:rPr>
      </w:pPr>
      <w:r w:rsidRPr="00793A00">
        <w:rPr>
          <w:rFonts w:ascii="Times New Roman" w:hAnsi="Times New Roman"/>
          <w:sz w:val="24"/>
          <w:szCs w:val="24"/>
          <w:lang w:eastAsia="sk-SK"/>
        </w:rPr>
        <w:t>„</w:t>
      </w:r>
      <w:r w:rsidR="00793A00" w:rsidRPr="00793A00">
        <w:rPr>
          <w:rFonts w:ascii="Times New Roman" w:hAnsi="Times New Roman"/>
          <w:sz w:val="24"/>
          <w:szCs w:val="24"/>
          <w:vertAlign w:val="superscript"/>
          <w:lang w:eastAsia="sk-SK"/>
        </w:rPr>
        <w:t>3</w:t>
      </w:r>
      <w:r w:rsidR="00793A00" w:rsidRPr="00864969">
        <w:rPr>
          <w:rFonts w:ascii="Times New Roman" w:hAnsi="Times New Roman"/>
          <w:sz w:val="24"/>
          <w:szCs w:val="24"/>
          <w:lang w:eastAsia="sk-SK"/>
        </w:rPr>
        <w:t>)</w:t>
      </w:r>
      <w:r w:rsidR="00793A00">
        <w:rPr>
          <w:rFonts w:ascii="Times New Roman" w:hAnsi="Times New Roman"/>
          <w:sz w:val="24"/>
          <w:szCs w:val="24"/>
          <w:vertAlign w:val="superscript"/>
          <w:lang w:eastAsia="sk-SK"/>
        </w:rPr>
        <w:t xml:space="preserve"> </w:t>
      </w:r>
      <w:r w:rsidR="00793A00" w:rsidRPr="00D8602B">
        <w:rPr>
          <w:rFonts w:ascii="Times New Roman" w:hAnsi="Times New Roman"/>
          <w:sz w:val="24"/>
          <w:szCs w:val="24"/>
        </w:rPr>
        <w:t xml:space="preserve">Zákon </w:t>
      </w:r>
      <w:r w:rsidR="00793A00" w:rsidRPr="00BD10C1">
        <w:rPr>
          <w:rFonts w:ascii="Times New Roman" w:hAnsi="Times New Roman"/>
          <w:sz w:val="24"/>
          <w:szCs w:val="24"/>
        </w:rPr>
        <w:t>č. 229/1991 Zb.</w:t>
      </w:r>
      <w:r w:rsidR="00793A00" w:rsidRPr="00D8602B">
        <w:rPr>
          <w:rFonts w:ascii="Times New Roman" w:hAnsi="Times New Roman"/>
          <w:sz w:val="24"/>
          <w:szCs w:val="24"/>
        </w:rPr>
        <w:t xml:space="preserve"> v znení neskorších predpisov</w:t>
      </w:r>
      <w:r w:rsidR="00793A00">
        <w:rPr>
          <w:rFonts w:ascii="Times New Roman" w:hAnsi="Times New Roman"/>
          <w:sz w:val="24"/>
          <w:szCs w:val="24"/>
        </w:rPr>
        <w:t>.</w:t>
      </w:r>
    </w:p>
    <w:p w:rsidR="006E3D3E" w:rsidRPr="00793A00" w:rsidRDefault="00793A00" w:rsidP="00D8602B">
      <w:pPr>
        <w:spacing w:after="0" w:line="240" w:lineRule="auto"/>
        <w:jc w:val="both"/>
        <w:rPr>
          <w:rFonts w:ascii="Times New Roman" w:hAnsi="Times New Roman"/>
          <w:sz w:val="24"/>
          <w:szCs w:val="24"/>
        </w:rPr>
      </w:pPr>
      <w:r>
        <w:rPr>
          <w:rFonts w:ascii="Times New Roman" w:hAnsi="Times New Roman"/>
          <w:sz w:val="24"/>
          <w:szCs w:val="24"/>
        </w:rPr>
        <w:t>Z</w:t>
      </w:r>
      <w:r w:rsidR="006E3D3E" w:rsidRPr="00793A00">
        <w:rPr>
          <w:rFonts w:ascii="Times New Roman" w:hAnsi="Times New Roman"/>
          <w:sz w:val="24"/>
          <w:szCs w:val="24"/>
          <w:lang w:eastAsia="sk-SK"/>
        </w:rPr>
        <w:t xml:space="preserve">ákon č. 503/2003 Z. z. </w:t>
      </w:r>
      <w:r w:rsidRPr="00D8602B">
        <w:rPr>
          <w:rFonts w:ascii="Times New Roman" w:hAnsi="Times New Roman"/>
          <w:sz w:val="24"/>
          <w:szCs w:val="24"/>
        </w:rPr>
        <w:t xml:space="preserve">o navrátení vlastníctva k pozemkom a o zmene a doplnení zákona Národnej rady Slovenskej republiky </w:t>
      </w:r>
      <w:r w:rsidRPr="00BD10C1">
        <w:rPr>
          <w:rFonts w:ascii="Times New Roman" w:hAnsi="Times New Roman"/>
          <w:sz w:val="24"/>
          <w:szCs w:val="24"/>
        </w:rPr>
        <w:t>č. 180/1995 Z. z.</w:t>
      </w:r>
      <w:r w:rsidRPr="00D8602B">
        <w:rPr>
          <w:rFonts w:ascii="Times New Roman" w:hAnsi="Times New Roman"/>
          <w:sz w:val="24"/>
          <w:szCs w:val="24"/>
        </w:rPr>
        <w:t xml:space="preserve"> o niektorých opatreniach na usporiadanie vlastníctva k pozemkom v znení neskorších predpisov</w:t>
      </w:r>
      <w:r>
        <w:t xml:space="preserve"> </w:t>
      </w:r>
      <w:r w:rsidR="006E3D3E" w:rsidRPr="00793A00">
        <w:rPr>
          <w:rFonts w:ascii="Times New Roman" w:hAnsi="Times New Roman"/>
          <w:sz w:val="24"/>
          <w:szCs w:val="24"/>
          <w:lang w:eastAsia="sk-SK"/>
        </w:rPr>
        <w:t>v znení neskorších predpisov.“.</w:t>
      </w:r>
    </w:p>
    <w:p w:rsidR="00E635B9" w:rsidRPr="00EA320F" w:rsidRDefault="006E3D3E" w:rsidP="00326CB7">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Pr>
          <w:rFonts w:ascii="Times New Roman" w:hAnsi="Times New Roman"/>
          <w:sz w:val="24"/>
          <w:szCs w:val="24"/>
          <w:shd w:val="clear" w:color="auto" w:fill="FFFFFF"/>
        </w:rPr>
        <w:t>V</w:t>
      </w:r>
      <w:r w:rsidR="00574D0C" w:rsidRPr="003A4FB9">
        <w:rPr>
          <w:rFonts w:ascii="Times New Roman" w:hAnsi="Times New Roman"/>
          <w:sz w:val="24"/>
          <w:szCs w:val="24"/>
          <w:shd w:val="clear" w:color="auto" w:fill="FFFFFF"/>
        </w:rPr>
        <w:t xml:space="preserve"> poznámke pod čiarou k odkazu 3a sa citácia „§ 4 ods. 3 a 5 zákona č. 193/2005 Z. z. o rastlinolekárskej starostlivosti“ nahrádza citáciou </w:t>
      </w:r>
      <w:r>
        <w:rPr>
          <w:rFonts w:ascii="Times New Roman" w:hAnsi="Times New Roman"/>
          <w:sz w:val="24"/>
          <w:szCs w:val="24"/>
          <w:shd w:val="clear" w:color="auto" w:fill="FFFFFF"/>
        </w:rPr>
        <w:t xml:space="preserve">„§ </w:t>
      </w:r>
      <w:r w:rsidR="00E23CC0">
        <w:rPr>
          <w:rFonts w:ascii="Times New Roman" w:hAnsi="Times New Roman"/>
          <w:sz w:val="24"/>
          <w:szCs w:val="24"/>
          <w:shd w:val="clear" w:color="auto" w:fill="FFFFFF"/>
        </w:rPr>
        <w:t>9</w:t>
      </w:r>
      <w:r>
        <w:rPr>
          <w:rFonts w:ascii="Times New Roman" w:hAnsi="Times New Roman"/>
          <w:sz w:val="24"/>
          <w:szCs w:val="24"/>
          <w:shd w:val="clear" w:color="auto" w:fill="FFFFFF"/>
        </w:rPr>
        <w:t xml:space="preserve"> ods. 4</w:t>
      </w:r>
      <w:r w:rsidR="00AD2F2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 6 </w:t>
      </w:r>
      <w:r w:rsidR="00574D0C" w:rsidRPr="003A4FB9">
        <w:rPr>
          <w:rFonts w:ascii="Times New Roman" w:hAnsi="Times New Roman"/>
          <w:sz w:val="24"/>
          <w:szCs w:val="24"/>
          <w:shd w:val="clear" w:color="auto" w:fill="FFFFFF"/>
        </w:rPr>
        <w:t>zákon</w:t>
      </w:r>
      <w:r>
        <w:rPr>
          <w:rFonts w:ascii="Times New Roman" w:hAnsi="Times New Roman"/>
          <w:sz w:val="24"/>
          <w:szCs w:val="24"/>
          <w:shd w:val="clear" w:color="auto" w:fill="FFFFFF"/>
        </w:rPr>
        <w:t>a</w:t>
      </w:r>
      <w:r w:rsidR="00574D0C" w:rsidRPr="003A4FB9">
        <w:rPr>
          <w:rFonts w:ascii="Times New Roman" w:hAnsi="Times New Roman"/>
          <w:sz w:val="24"/>
          <w:szCs w:val="24"/>
          <w:shd w:val="clear" w:color="auto" w:fill="FFFFFF"/>
        </w:rPr>
        <w:t xml:space="preserve"> č. 405/2011 Z. z. </w:t>
      </w:r>
      <w:r w:rsidR="00574D0C" w:rsidRPr="003A4FB9">
        <w:rPr>
          <w:rFonts w:ascii="Times New Roman" w:hAnsi="Times New Roman"/>
          <w:bCs/>
          <w:sz w:val="24"/>
          <w:szCs w:val="24"/>
          <w:shd w:val="clear" w:color="auto" w:fill="FFFFFF"/>
        </w:rPr>
        <w:t>o rastlinolekárskej starostlivosti a o zmene zákona Národnej rady Slovenskej republiky č. 145/1995 Z. z. o správnych poplatkoch v znení neskorších predpisov“.</w:t>
      </w:r>
    </w:p>
    <w:p w:rsidR="00B971A6" w:rsidRDefault="00B971A6" w:rsidP="00326CB7">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Pr>
          <w:rFonts w:ascii="Times New Roman" w:hAnsi="Times New Roman"/>
          <w:sz w:val="24"/>
          <w:szCs w:val="24"/>
          <w:lang w:eastAsia="sk-SK"/>
        </w:rPr>
        <w:t>V § 5 ods. 4 písm. o) sa vypúšťajú slová „ktoré vznikajú na ustanovujúcich zhromaždeniach účastníkov pozemkových úprav</w:t>
      </w:r>
      <w:r w:rsidR="00AD2F26">
        <w:rPr>
          <w:rFonts w:ascii="Times New Roman" w:hAnsi="Times New Roman"/>
          <w:sz w:val="24"/>
          <w:szCs w:val="24"/>
          <w:lang w:eastAsia="sk-SK"/>
        </w:rPr>
        <w:t>,</w:t>
      </w:r>
      <w:r>
        <w:rPr>
          <w:rFonts w:ascii="Times New Roman" w:hAnsi="Times New Roman"/>
          <w:sz w:val="24"/>
          <w:szCs w:val="24"/>
          <w:lang w:eastAsia="sk-SK"/>
        </w:rPr>
        <w:t>“.</w:t>
      </w:r>
    </w:p>
    <w:p w:rsidR="00F34991" w:rsidRPr="00326CB7" w:rsidRDefault="0084600E" w:rsidP="00217C77">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sidRPr="00326CB7">
        <w:rPr>
          <w:rFonts w:ascii="Times New Roman" w:hAnsi="Times New Roman"/>
          <w:sz w:val="24"/>
          <w:szCs w:val="24"/>
          <w:lang w:eastAsia="sk-SK"/>
        </w:rPr>
        <w:lastRenderedPageBreak/>
        <w:t>V</w:t>
      </w:r>
      <w:r w:rsidR="00782AC8" w:rsidRPr="00326CB7">
        <w:rPr>
          <w:rFonts w:ascii="Times New Roman" w:hAnsi="Times New Roman"/>
          <w:sz w:val="24"/>
          <w:szCs w:val="24"/>
          <w:lang w:eastAsia="sk-SK"/>
        </w:rPr>
        <w:t xml:space="preserve"> </w:t>
      </w:r>
      <w:r w:rsidR="000F2357" w:rsidRPr="00326CB7">
        <w:rPr>
          <w:rFonts w:ascii="Times New Roman" w:hAnsi="Times New Roman"/>
          <w:sz w:val="24"/>
          <w:szCs w:val="24"/>
          <w:lang w:eastAsia="sk-SK"/>
        </w:rPr>
        <w:t>§</w:t>
      </w:r>
      <w:r w:rsidR="00401561" w:rsidRPr="00326CB7">
        <w:rPr>
          <w:rFonts w:ascii="Times New Roman" w:hAnsi="Times New Roman"/>
          <w:sz w:val="24"/>
          <w:szCs w:val="24"/>
          <w:lang w:eastAsia="sk-SK"/>
        </w:rPr>
        <w:t xml:space="preserve"> 5</w:t>
      </w:r>
      <w:r w:rsidR="000F2357" w:rsidRPr="00326CB7">
        <w:rPr>
          <w:rFonts w:ascii="Times New Roman" w:hAnsi="Times New Roman"/>
          <w:sz w:val="24"/>
          <w:szCs w:val="24"/>
          <w:lang w:eastAsia="sk-SK"/>
        </w:rPr>
        <w:t> </w:t>
      </w:r>
      <w:r w:rsidR="00401561" w:rsidRPr="00326CB7">
        <w:rPr>
          <w:rFonts w:ascii="Times New Roman" w:hAnsi="Times New Roman"/>
          <w:sz w:val="24"/>
          <w:szCs w:val="24"/>
          <w:lang w:eastAsia="sk-SK"/>
        </w:rPr>
        <w:t xml:space="preserve">sa za odsek 4 vkladajú nové odseky </w:t>
      </w:r>
      <w:r w:rsidR="00793B18" w:rsidRPr="00326CB7">
        <w:rPr>
          <w:rFonts w:ascii="Times New Roman" w:hAnsi="Times New Roman"/>
          <w:sz w:val="24"/>
          <w:szCs w:val="24"/>
          <w:lang w:eastAsia="sk-SK"/>
        </w:rPr>
        <w:t>5</w:t>
      </w:r>
      <w:r w:rsidR="00EC4E7E" w:rsidRPr="00326CB7">
        <w:rPr>
          <w:rFonts w:ascii="Times New Roman" w:hAnsi="Times New Roman"/>
          <w:sz w:val="24"/>
          <w:szCs w:val="24"/>
          <w:lang w:eastAsia="sk-SK"/>
        </w:rPr>
        <w:t xml:space="preserve"> </w:t>
      </w:r>
      <w:r w:rsidR="00401561" w:rsidRPr="00326CB7">
        <w:rPr>
          <w:rFonts w:ascii="Times New Roman" w:hAnsi="Times New Roman"/>
          <w:sz w:val="24"/>
          <w:szCs w:val="24"/>
          <w:lang w:eastAsia="sk-SK"/>
        </w:rPr>
        <w:t>a</w:t>
      </w:r>
      <w:r w:rsidR="0000279A" w:rsidRPr="00326CB7">
        <w:rPr>
          <w:rFonts w:ascii="Times New Roman" w:hAnsi="Times New Roman"/>
          <w:sz w:val="24"/>
          <w:szCs w:val="24"/>
          <w:lang w:eastAsia="sk-SK"/>
        </w:rPr>
        <w:t>ž 8</w:t>
      </w:r>
      <w:r w:rsidR="00401561" w:rsidRPr="00326CB7">
        <w:rPr>
          <w:rFonts w:ascii="Times New Roman" w:hAnsi="Times New Roman"/>
          <w:sz w:val="24"/>
          <w:szCs w:val="24"/>
          <w:lang w:eastAsia="sk-SK"/>
        </w:rPr>
        <w:t xml:space="preserve">, ktoré </w:t>
      </w:r>
      <w:r w:rsidR="006D3967" w:rsidRPr="00326CB7">
        <w:rPr>
          <w:rFonts w:ascii="Times New Roman" w:hAnsi="Times New Roman"/>
          <w:sz w:val="24"/>
          <w:szCs w:val="24"/>
          <w:lang w:eastAsia="sk-SK"/>
        </w:rPr>
        <w:t>zn</w:t>
      </w:r>
      <w:r w:rsidR="00401561" w:rsidRPr="00326CB7">
        <w:rPr>
          <w:rFonts w:ascii="Times New Roman" w:hAnsi="Times New Roman"/>
          <w:sz w:val="24"/>
          <w:szCs w:val="24"/>
          <w:lang w:eastAsia="sk-SK"/>
        </w:rPr>
        <w:t>ejú</w:t>
      </w:r>
      <w:r w:rsidR="006D3967" w:rsidRPr="00326CB7">
        <w:rPr>
          <w:rFonts w:ascii="Times New Roman" w:hAnsi="Times New Roman"/>
          <w:sz w:val="24"/>
          <w:szCs w:val="24"/>
          <w:lang w:eastAsia="sk-SK"/>
        </w:rPr>
        <w:t>:</w:t>
      </w:r>
      <w:r w:rsidR="006A4376" w:rsidRPr="00326CB7">
        <w:rPr>
          <w:rFonts w:ascii="Times New Roman" w:hAnsi="Times New Roman"/>
          <w:sz w:val="24"/>
          <w:szCs w:val="24"/>
          <w:lang w:eastAsia="sk-SK"/>
        </w:rPr>
        <w:t xml:space="preserve"> </w:t>
      </w:r>
    </w:p>
    <w:p w:rsidR="00793B18" w:rsidRPr="00F066F0" w:rsidRDefault="00C010F2" w:rsidP="00793B18">
      <w:pPr>
        <w:pStyle w:val="Odsekzoznamu"/>
        <w:widowControl w:val="0"/>
        <w:shd w:val="clear" w:color="auto" w:fill="FFFFFF"/>
        <w:spacing w:before="240" w:after="120" w:line="240" w:lineRule="auto"/>
        <w:ind w:left="284"/>
        <w:contextualSpacing w:val="0"/>
        <w:jc w:val="both"/>
        <w:rPr>
          <w:rFonts w:ascii="Times New Roman" w:hAnsi="Times New Roman"/>
          <w:sz w:val="24"/>
          <w:szCs w:val="24"/>
          <w:lang w:eastAsia="sk-SK"/>
        </w:rPr>
      </w:pPr>
      <w:r w:rsidRPr="00F066F0">
        <w:rPr>
          <w:rFonts w:ascii="Times New Roman" w:hAnsi="Times New Roman"/>
          <w:sz w:val="24"/>
          <w:szCs w:val="24"/>
          <w:lang w:eastAsia="sk-SK"/>
        </w:rPr>
        <w:t>„</w:t>
      </w:r>
      <w:r w:rsidR="004C3002">
        <w:rPr>
          <w:rFonts w:ascii="Times New Roman" w:hAnsi="Times New Roman"/>
          <w:sz w:val="24"/>
          <w:szCs w:val="24"/>
          <w:lang w:eastAsia="sk-SK"/>
        </w:rPr>
        <w:t xml:space="preserve">(5) </w:t>
      </w:r>
      <w:r w:rsidR="00793B18" w:rsidRPr="00F066F0">
        <w:rPr>
          <w:rFonts w:ascii="Times New Roman" w:hAnsi="Times New Roman"/>
          <w:sz w:val="24"/>
          <w:szCs w:val="24"/>
          <w:lang w:eastAsia="sk-SK"/>
        </w:rPr>
        <w:t>Okresný úrad pri plnení úloh podľa odseku 4 písm. g) až o) spracúva osobné údaje dotknutých osôb podľa osobitných predpisov</w:t>
      </w:r>
      <w:r w:rsidR="00782AC8">
        <w:rPr>
          <w:rFonts w:ascii="Times New Roman" w:hAnsi="Times New Roman"/>
          <w:sz w:val="24"/>
          <w:szCs w:val="24"/>
          <w:lang w:eastAsia="sk-SK"/>
        </w:rPr>
        <w:t>.</w:t>
      </w:r>
      <w:r w:rsidR="002E1FAC">
        <w:rPr>
          <w:rFonts w:ascii="Times New Roman" w:hAnsi="Times New Roman"/>
          <w:sz w:val="24"/>
          <w:szCs w:val="24"/>
          <w:vertAlign w:val="superscript"/>
          <w:lang w:eastAsia="sk-SK"/>
        </w:rPr>
        <w:t>4</w:t>
      </w:r>
      <w:r w:rsidR="002E1FAC">
        <w:rPr>
          <w:rFonts w:ascii="Times New Roman" w:hAnsi="Times New Roman"/>
          <w:sz w:val="24"/>
          <w:szCs w:val="24"/>
          <w:lang w:eastAsia="sk-SK"/>
        </w:rPr>
        <w:t>)</w:t>
      </w:r>
    </w:p>
    <w:p w:rsidR="001E0157" w:rsidRDefault="00825E5E" w:rsidP="002F6DB7">
      <w:pPr>
        <w:pStyle w:val="ZakOdsek"/>
        <w:ind w:left="284"/>
        <w:rPr>
          <w:rFonts w:ascii="Times New Roman" w:hAnsi="Times New Roman"/>
        </w:rPr>
      </w:pPr>
      <w:r w:rsidRPr="00F066F0">
        <w:rPr>
          <w:rFonts w:ascii="Times New Roman" w:hAnsi="Times New Roman"/>
        </w:rPr>
        <w:t>(6) Určen</w:t>
      </w:r>
      <w:r w:rsidR="00226831">
        <w:rPr>
          <w:rFonts w:ascii="Times New Roman" w:hAnsi="Times New Roman"/>
        </w:rPr>
        <w:t>ý</w:t>
      </w:r>
      <w:r w:rsidRPr="00F066F0">
        <w:rPr>
          <w:rFonts w:ascii="Times New Roman" w:hAnsi="Times New Roman"/>
        </w:rPr>
        <w:t xml:space="preserve"> zamestnan</w:t>
      </w:r>
      <w:r w:rsidR="00226831">
        <w:rPr>
          <w:rFonts w:ascii="Times New Roman" w:hAnsi="Times New Roman"/>
        </w:rPr>
        <w:t>e</w:t>
      </w:r>
      <w:r w:rsidRPr="00F066F0">
        <w:rPr>
          <w:rFonts w:ascii="Times New Roman" w:hAnsi="Times New Roman"/>
        </w:rPr>
        <w:t xml:space="preserve">c </w:t>
      </w:r>
      <w:r w:rsidR="00397CEA">
        <w:rPr>
          <w:rFonts w:ascii="Times New Roman" w:hAnsi="Times New Roman"/>
        </w:rPr>
        <w:t xml:space="preserve">ministerstva, </w:t>
      </w:r>
      <w:r w:rsidRPr="00F066F0">
        <w:rPr>
          <w:rFonts w:ascii="Times New Roman" w:hAnsi="Times New Roman"/>
        </w:rPr>
        <w:t>okresného úradu v sídle kraja a okresného úradu, ktor</w:t>
      </w:r>
      <w:r w:rsidR="00226831">
        <w:rPr>
          <w:rFonts w:ascii="Times New Roman" w:hAnsi="Times New Roman"/>
        </w:rPr>
        <w:t>ý</w:t>
      </w:r>
      <w:r w:rsidRPr="00F066F0">
        <w:rPr>
          <w:rFonts w:ascii="Times New Roman" w:hAnsi="Times New Roman"/>
        </w:rPr>
        <w:t xml:space="preserve"> </w:t>
      </w:r>
      <w:r w:rsidR="00E12408">
        <w:rPr>
          <w:rFonts w:ascii="Times New Roman" w:hAnsi="Times New Roman"/>
        </w:rPr>
        <w:t>pln</w:t>
      </w:r>
      <w:r w:rsidR="00226831">
        <w:rPr>
          <w:rFonts w:ascii="Times New Roman" w:hAnsi="Times New Roman"/>
        </w:rPr>
        <w:t>í</w:t>
      </w:r>
      <w:r w:rsidR="00E12408">
        <w:rPr>
          <w:rFonts w:ascii="Times New Roman" w:hAnsi="Times New Roman"/>
        </w:rPr>
        <w:t xml:space="preserve"> úlohy štátnej správy </w:t>
      </w:r>
      <w:r w:rsidRPr="00F066F0">
        <w:rPr>
          <w:rFonts w:ascii="Times New Roman" w:hAnsi="Times New Roman"/>
        </w:rPr>
        <w:t xml:space="preserve">v oblasti pozemkových úprav podľa tohto zákona, </w:t>
      </w:r>
      <w:r w:rsidR="007C4406">
        <w:rPr>
          <w:rFonts w:ascii="Times New Roman" w:hAnsi="Times New Roman"/>
        </w:rPr>
        <w:t>mus</w:t>
      </w:r>
      <w:r w:rsidR="00226831">
        <w:rPr>
          <w:rFonts w:ascii="Times New Roman" w:hAnsi="Times New Roman"/>
        </w:rPr>
        <w:t>í</w:t>
      </w:r>
      <w:r w:rsidR="00F94508">
        <w:rPr>
          <w:rFonts w:ascii="Times New Roman" w:hAnsi="Times New Roman"/>
        </w:rPr>
        <w:t xml:space="preserve"> </w:t>
      </w:r>
      <w:r w:rsidR="00397CEA" w:rsidRPr="00397CEA">
        <w:rPr>
          <w:rFonts w:ascii="Times New Roman" w:hAnsi="Times New Roman"/>
        </w:rPr>
        <w:t>do 18 mesiacov od vzniku štátnozamestnaneckého pomeru alebo určenia služobným úradom</w:t>
      </w:r>
      <w:r w:rsidRPr="00F066F0">
        <w:rPr>
          <w:rFonts w:ascii="Times New Roman" w:hAnsi="Times New Roman"/>
        </w:rPr>
        <w:t xml:space="preserve"> </w:t>
      </w:r>
      <w:r w:rsidR="00F94508">
        <w:rPr>
          <w:rFonts w:ascii="Times New Roman" w:hAnsi="Times New Roman"/>
        </w:rPr>
        <w:t>sp</w:t>
      </w:r>
      <w:r w:rsidR="00226831">
        <w:rPr>
          <w:rFonts w:ascii="Times New Roman" w:hAnsi="Times New Roman"/>
        </w:rPr>
        <w:t>ĺ</w:t>
      </w:r>
      <w:r w:rsidR="00DC50F5">
        <w:rPr>
          <w:rFonts w:ascii="Times New Roman" w:hAnsi="Times New Roman"/>
        </w:rPr>
        <w:t>ň</w:t>
      </w:r>
      <w:r w:rsidR="00226831">
        <w:rPr>
          <w:rFonts w:ascii="Times New Roman" w:hAnsi="Times New Roman"/>
        </w:rPr>
        <w:t>ať</w:t>
      </w:r>
      <w:r w:rsidR="00F94508">
        <w:rPr>
          <w:rFonts w:ascii="Times New Roman" w:hAnsi="Times New Roman"/>
        </w:rPr>
        <w:t xml:space="preserve"> </w:t>
      </w:r>
      <w:r w:rsidRPr="00F066F0">
        <w:rPr>
          <w:rFonts w:ascii="Times New Roman" w:hAnsi="Times New Roman"/>
        </w:rPr>
        <w:t xml:space="preserve">osobitný kvalifikačný predpoklad. </w:t>
      </w:r>
    </w:p>
    <w:p w:rsidR="001E0157" w:rsidRPr="002F6DB7" w:rsidRDefault="00E45354" w:rsidP="002F6DB7">
      <w:pPr>
        <w:pStyle w:val="ZakOdsek"/>
        <w:ind w:left="284"/>
        <w:rPr>
          <w:rFonts w:ascii="Times New Roman" w:hAnsi="Times New Roman"/>
        </w:rPr>
      </w:pPr>
      <w:r w:rsidRPr="001E0157">
        <w:rPr>
          <w:rFonts w:ascii="Times New Roman" w:hAnsi="Times New Roman"/>
        </w:rPr>
        <w:t xml:space="preserve"> </w:t>
      </w:r>
      <w:r w:rsidR="001E0157" w:rsidRPr="002F6DB7">
        <w:rPr>
          <w:rFonts w:ascii="Times New Roman" w:hAnsi="Times New Roman"/>
        </w:rPr>
        <w:t>(7) Podmienkou na získanie osobitného kvalifikačného predpokladu podľa odseku 6 je</w:t>
      </w:r>
      <w:r w:rsidR="0060071F">
        <w:rPr>
          <w:rFonts w:ascii="Times New Roman" w:hAnsi="Times New Roman"/>
        </w:rPr>
        <w:t xml:space="preserve"> </w:t>
      </w:r>
      <w:r w:rsidR="0060071F" w:rsidRPr="00F22936">
        <w:rPr>
          <w:rFonts w:ascii="Times New Roman" w:hAnsi="Times New Roman"/>
        </w:rPr>
        <w:t>najmenej</w:t>
      </w:r>
      <w:r w:rsidR="0060071F">
        <w:rPr>
          <w:rFonts w:ascii="Times New Roman" w:hAnsi="Times New Roman"/>
        </w:rPr>
        <w:t xml:space="preserve"> vysokoškolské vzdelanie druhého stupňa</w:t>
      </w:r>
    </w:p>
    <w:p w:rsidR="00B971A6" w:rsidRPr="008A3C36" w:rsidRDefault="00B971A6" w:rsidP="00E643A8">
      <w:pPr>
        <w:pStyle w:val="ZakOdsek"/>
        <w:ind w:left="567" w:hanging="283"/>
        <w:rPr>
          <w:rFonts w:ascii="Times New Roman" w:hAnsi="Times New Roman"/>
        </w:rPr>
      </w:pPr>
      <w:r w:rsidRPr="008A3C36">
        <w:rPr>
          <w:rFonts w:ascii="Times New Roman" w:hAnsi="Times New Roman"/>
        </w:rPr>
        <w:t xml:space="preserve">a) v študijnom </w:t>
      </w:r>
      <w:r w:rsidR="00056951">
        <w:rPr>
          <w:rFonts w:ascii="Times New Roman" w:hAnsi="Times New Roman"/>
        </w:rPr>
        <w:t>odbore</w:t>
      </w:r>
      <w:r w:rsidRPr="008A3C36">
        <w:rPr>
          <w:rFonts w:ascii="Times New Roman" w:hAnsi="Times New Roman"/>
        </w:rPr>
        <w:t xml:space="preserve"> zameranom na pozemkové úpravy, geodéziu a kartografiu, poľnohospodárstvo a krajinárstvo, lesníctvo, </w:t>
      </w:r>
      <w:proofErr w:type="spellStart"/>
      <w:r w:rsidRPr="008A3C36">
        <w:rPr>
          <w:rFonts w:ascii="Times New Roman" w:hAnsi="Times New Roman"/>
        </w:rPr>
        <w:t>hydromeliorácie</w:t>
      </w:r>
      <w:proofErr w:type="spellEnd"/>
      <w:r w:rsidRPr="008A3C36">
        <w:rPr>
          <w:rFonts w:ascii="Times New Roman" w:hAnsi="Times New Roman"/>
        </w:rPr>
        <w:t>, krajinnú a záhradnú architektúru, priestorové plánovanie, ochranu a využívanie krajiny alebo právo, alebo</w:t>
      </w:r>
    </w:p>
    <w:p w:rsidR="00B971A6" w:rsidRPr="008A3C36" w:rsidRDefault="00B971A6" w:rsidP="00E643A8">
      <w:pPr>
        <w:pStyle w:val="ZakOdsek"/>
        <w:ind w:left="567" w:hanging="283"/>
        <w:rPr>
          <w:rFonts w:ascii="Times New Roman" w:hAnsi="Times New Roman"/>
        </w:rPr>
      </w:pPr>
      <w:r w:rsidRPr="008A3C36">
        <w:rPr>
          <w:rFonts w:ascii="Times New Roman" w:hAnsi="Times New Roman"/>
        </w:rPr>
        <w:t xml:space="preserve">b) </w:t>
      </w:r>
      <w:r w:rsidR="00056951">
        <w:rPr>
          <w:rFonts w:ascii="Times New Roman" w:hAnsi="Times New Roman"/>
        </w:rPr>
        <w:t xml:space="preserve">v inom študijnom odbore </w:t>
      </w:r>
      <w:r w:rsidR="00056951" w:rsidRPr="00745679">
        <w:rPr>
          <w:rFonts w:ascii="Times New Roman" w:hAnsi="Times New Roman"/>
        </w:rPr>
        <w:t>a</w:t>
      </w:r>
      <w:r w:rsidR="00FA4796" w:rsidRPr="00745679">
        <w:rPr>
          <w:rFonts w:ascii="Times New Roman" w:hAnsi="Times New Roman"/>
        </w:rPr>
        <w:t> najmenej</w:t>
      </w:r>
      <w:r w:rsidR="00FA4796">
        <w:rPr>
          <w:rFonts w:ascii="Times New Roman" w:hAnsi="Times New Roman"/>
        </w:rPr>
        <w:t xml:space="preserve"> </w:t>
      </w:r>
      <w:r w:rsidR="00056951">
        <w:rPr>
          <w:rFonts w:ascii="Times New Roman" w:hAnsi="Times New Roman"/>
        </w:rPr>
        <w:t>päť</w:t>
      </w:r>
      <w:r w:rsidRPr="008A3C36">
        <w:rPr>
          <w:rFonts w:ascii="Times New Roman" w:hAnsi="Times New Roman"/>
        </w:rPr>
        <w:t xml:space="preserve">ročná </w:t>
      </w:r>
      <w:r w:rsidR="00FA4796">
        <w:rPr>
          <w:rFonts w:ascii="Times New Roman" w:hAnsi="Times New Roman"/>
        </w:rPr>
        <w:t xml:space="preserve">odborná </w:t>
      </w:r>
      <w:r w:rsidRPr="008A3C36">
        <w:rPr>
          <w:rFonts w:ascii="Times New Roman" w:hAnsi="Times New Roman"/>
        </w:rPr>
        <w:t>prax v oblasti pozemkových úprav.</w:t>
      </w:r>
    </w:p>
    <w:p w:rsidR="00D259DC" w:rsidRPr="00643CB4" w:rsidRDefault="001E0157" w:rsidP="00E643A8">
      <w:pPr>
        <w:widowControl w:val="0"/>
        <w:shd w:val="clear" w:color="auto" w:fill="FFFFFF"/>
        <w:spacing w:before="240" w:after="120" w:line="240" w:lineRule="auto"/>
        <w:ind w:left="284"/>
        <w:jc w:val="both"/>
        <w:rPr>
          <w:rFonts w:ascii="Times New Roman" w:hAnsi="Times New Roman"/>
          <w:sz w:val="24"/>
          <w:szCs w:val="24"/>
          <w:lang w:eastAsia="sk-SK"/>
        </w:rPr>
      </w:pPr>
      <w:r w:rsidRPr="002F6DB7">
        <w:rPr>
          <w:rFonts w:ascii="Times New Roman" w:eastAsia="MS Mincho" w:hAnsi="Times New Roman"/>
          <w:sz w:val="24"/>
          <w:szCs w:val="24"/>
          <w:lang w:eastAsia="sk-SK"/>
        </w:rPr>
        <w:t>(8) Osobitný kvalifikačný predpoklad podľa odseku 6 sa získa úspešným vykonaním skúšky pred skúšobnou komisiou zriadenou ministerstvom.</w:t>
      </w:r>
      <w:r w:rsidR="006E3D3E">
        <w:rPr>
          <w:rFonts w:ascii="Times New Roman" w:eastAsia="MS Mincho" w:hAnsi="Times New Roman"/>
          <w:sz w:val="24"/>
          <w:szCs w:val="24"/>
          <w:lang w:eastAsia="sk-SK"/>
        </w:rPr>
        <w:t>“.</w:t>
      </w:r>
    </w:p>
    <w:p w:rsidR="00D259DC" w:rsidRPr="00297ADC" w:rsidRDefault="00D259DC" w:rsidP="00217C7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sidRPr="00297ADC">
        <w:rPr>
          <w:rFonts w:ascii="Times New Roman" w:hAnsi="Times New Roman"/>
          <w:sz w:val="24"/>
          <w:szCs w:val="24"/>
          <w:lang w:eastAsia="sk-SK"/>
        </w:rPr>
        <w:t>Poznámka pod čiarou k odkazu 4 znie:</w:t>
      </w:r>
    </w:p>
    <w:p w:rsidR="00D259DC" w:rsidRPr="00F066F0" w:rsidRDefault="00D259DC" w:rsidP="00217C77">
      <w:pPr>
        <w:pStyle w:val="Textpoznmkypodiarou"/>
        <w:ind w:left="426" w:hanging="142"/>
        <w:jc w:val="both"/>
        <w:rPr>
          <w:rFonts w:ascii="Times New Roman" w:hAnsi="Times New Roman"/>
          <w:sz w:val="24"/>
          <w:szCs w:val="24"/>
          <w:lang w:eastAsia="sk-SK"/>
        </w:rPr>
      </w:pPr>
      <w:r w:rsidRPr="00F066F0">
        <w:rPr>
          <w:rFonts w:ascii="Times New Roman" w:hAnsi="Times New Roman"/>
          <w:sz w:val="24"/>
          <w:szCs w:val="24"/>
          <w:lang w:eastAsia="sk-SK"/>
        </w:rPr>
        <w:t>„</w:t>
      </w:r>
      <w:r w:rsidRPr="008A3C36">
        <w:rPr>
          <w:rFonts w:ascii="Times New Roman" w:hAnsi="Times New Roman"/>
          <w:sz w:val="24"/>
          <w:szCs w:val="24"/>
          <w:vertAlign w:val="superscript"/>
          <w:lang w:eastAsia="sk-SK"/>
        </w:rPr>
        <w:t>4</w:t>
      </w:r>
      <w:r w:rsidRPr="00F066F0">
        <w:rPr>
          <w:rFonts w:ascii="Times New Roman" w:hAnsi="Times New Roman"/>
          <w:sz w:val="24"/>
          <w:szCs w:val="24"/>
          <w:lang w:eastAsia="sk-SK"/>
        </w:rPr>
        <w:t>) 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rsidR="00D25DD4" w:rsidRDefault="00D259DC" w:rsidP="00217C77">
      <w:pPr>
        <w:spacing w:after="0" w:line="240" w:lineRule="auto"/>
        <w:ind w:left="426"/>
        <w:jc w:val="both"/>
        <w:rPr>
          <w:rFonts w:ascii="Times New Roman" w:hAnsi="Times New Roman"/>
          <w:sz w:val="24"/>
          <w:szCs w:val="24"/>
          <w:lang w:eastAsia="sk-SK"/>
        </w:rPr>
      </w:pPr>
      <w:r w:rsidRPr="00F066F0">
        <w:rPr>
          <w:rFonts w:ascii="Times New Roman" w:hAnsi="Times New Roman"/>
          <w:sz w:val="24"/>
          <w:szCs w:val="24"/>
          <w:lang w:eastAsia="sk-SK"/>
        </w:rPr>
        <w:t>Zákon č. 18/2018 Z. z. o ochrane osobných údajov a o zmene a doplnení niektorých zákonov</w:t>
      </w:r>
      <w:r w:rsidR="0060071F">
        <w:rPr>
          <w:rFonts w:ascii="Times New Roman" w:hAnsi="Times New Roman"/>
          <w:sz w:val="24"/>
          <w:szCs w:val="24"/>
          <w:lang w:eastAsia="sk-SK"/>
        </w:rPr>
        <w:t xml:space="preserve"> v znení zákona č. 221/2019 Z.</w:t>
      </w:r>
      <w:r w:rsidR="00F22936">
        <w:rPr>
          <w:rFonts w:ascii="Times New Roman" w:hAnsi="Times New Roman"/>
          <w:sz w:val="24"/>
          <w:szCs w:val="24"/>
          <w:lang w:eastAsia="sk-SK"/>
        </w:rPr>
        <w:t xml:space="preserve"> </w:t>
      </w:r>
      <w:r w:rsidR="0060071F">
        <w:rPr>
          <w:rFonts w:ascii="Times New Roman" w:hAnsi="Times New Roman"/>
          <w:sz w:val="24"/>
          <w:szCs w:val="24"/>
          <w:lang w:eastAsia="sk-SK"/>
        </w:rPr>
        <w:t>z</w:t>
      </w:r>
      <w:r w:rsidRPr="00F066F0">
        <w:rPr>
          <w:rFonts w:ascii="Times New Roman" w:hAnsi="Times New Roman"/>
          <w:sz w:val="24"/>
          <w:szCs w:val="24"/>
          <w:lang w:eastAsia="sk-SK"/>
        </w:rPr>
        <w:t>.“.</w:t>
      </w:r>
    </w:p>
    <w:p w:rsidR="00D8602B" w:rsidRDefault="00D8602B" w:rsidP="00217C77">
      <w:pPr>
        <w:spacing w:after="0" w:line="240" w:lineRule="auto"/>
        <w:ind w:left="426"/>
        <w:jc w:val="both"/>
        <w:rPr>
          <w:rFonts w:ascii="Times New Roman" w:hAnsi="Times New Roman"/>
          <w:sz w:val="24"/>
          <w:szCs w:val="24"/>
          <w:lang w:eastAsia="sk-SK"/>
        </w:rPr>
      </w:pPr>
    </w:p>
    <w:p w:rsidR="00D8602B" w:rsidRDefault="00D8602B" w:rsidP="00217C77">
      <w:pPr>
        <w:spacing w:after="0" w:line="240" w:lineRule="auto"/>
        <w:ind w:left="426"/>
        <w:jc w:val="both"/>
        <w:rPr>
          <w:rFonts w:ascii="Times New Roman" w:hAnsi="Times New Roman"/>
          <w:sz w:val="24"/>
          <w:szCs w:val="24"/>
          <w:lang w:eastAsia="sk-SK"/>
        </w:rPr>
      </w:pPr>
      <w:r w:rsidRPr="00643CB4">
        <w:rPr>
          <w:rFonts w:ascii="Times New Roman" w:hAnsi="Times New Roman"/>
          <w:sz w:val="24"/>
          <w:szCs w:val="24"/>
        </w:rPr>
        <w:t>Doterajší odsek 5 sa označuje ako odsek 9.</w:t>
      </w:r>
    </w:p>
    <w:p w:rsidR="00825E5E" w:rsidRPr="00366671" w:rsidRDefault="00D25DD4" w:rsidP="00217C77">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366671">
        <w:rPr>
          <w:rFonts w:ascii="Times New Roman" w:hAnsi="Times New Roman"/>
          <w:sz w:val="24"/>
          <w:szCs w:val="24"/>
        </w:rPr>
        <w:t xml:space="preserve">Poznámka pod čiarou k </w:t>
      </w:r>
      <w:r w:rsidRPr="00366671">
        <w:rPr>
          <w:rStyle w:val="Siln"/>
          <w:rFonts w:ascii="Times New Roman" w:hAnsi="Times New Roman"/>
          <w:b w:val="0"/>
          <w:sz w:val="24"/>
          <w:szCs w:val="24"/>
        </w:rPr>
        <w:t>odkazu</w:t>
      </w:r>
      <w:r w:rsidRPr="00366671">
        <w:rPr>
          <w:rFonts w:ascii="Times New Roman" w:hAnsi="Times New Roman"/>
          <w:sz w:val="24"/>
          <w:szCs w:val="24"/>
        </w:rPr>
        <w:t xml:space="preserve"> </w:t>
      </w:r>
      <w:r w:rsidR="005A561B">
        <w:rPr>
          <w:rFonts w:ascii="Times New Roman" w:hAnsi="Times New Roman"/>
          <w:sz w:val="24"/>
          <w:szCs w:val="24"/>
        </w:rPr>
        <w:t>3</w:t>
      </w:r>
      <w:r w:rsidRPr="00574D0C">
        <w:rPr>
          <w:rFonts w:ascii="Times New Roman" w:hAnsi="Times New Roman"/>
          <w:sz w:val="24"/>
          <w:szCs w:val="24"/>
        </w:rPr>
        <w:t>b</w:t>
      </w:r>
      <w:r w:rsidRPr="00366671">
        <w:rPr>
          <w:rFonts w:ascii="Times New Roman" w:hAnsi="Times New Roman"/>
          <w:sz w:val="24"/>
          <w:szCs w:val="24"/>
        </w:rPr>
        <w:t xml:space="preserve"> </w:t>
      </w:r>
      <w:r w:rsidRPr="00366671">
        <w:rPr>
          <w:rStyle w:val="Siln"/>
          <w:rFonts w:ascii="Times New Roman" w:hAnsi="Times New Roman"/>
          <w:b w:val="0"/>
          <w:sz w:val="24"/>
          <w:szCs w:val="24"/>
        </w:rPr>
        <w:t>sa vypúšťa</w:t>
      </w:r>
      <w:r w:rsidRPr="00366671">
        <w:rPr>
          <w:rFonts w:ascii="Times New Roman" w:hAnsi="Times New Roman"/>
          <w:sz w:val="24"/>
          <w:szCs w:val="24"/>
        </w:rPr>
        <w:t xml:space="preserve">. </w:t>
      </w:r>
    </w:p>
    <w:p w:rsidR="00C33E1F" w:rsidRDefault="00C33E1F" w:rsidP="00326CB7">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Pr>
          <w:rFonts w:ascii="Times New Roman" w:hAnsi="Times New Roman"/>
          <w:sz w:val="24"/>
          <w:szCs w:val="24"/>
          <w:lang w:eastAsia="sk-SK"/>
        </w:rPr>
        <w:t xml:space="preserve">§ 6 </w:t>
      </w:r>
      <w:r w:rsidR="00E635B9">
        <w:rPr>
          <w:rFonts w:ascii="Times New Roman" w:hAnsi="Times New Roman"/>
          <w:sz w:val="24"/>
          <w:szCs w:val="24"/>
          <w:lang w:eastAsia="sk-SK"/>
        </w:rPr>
        <w:t xml:space="preserve">sa </w:t>
      </w:r>
      <w:r w:rsidR="009524FA">
        <w:rPr>
          <w:rFonts w:ascii="Times New Roman" w:hAnsi="Times New Roman"/>
          <w:sz w:val="24"/>
          <w:szCs w:val="24"/>
          <w:lang w:eastAsia="sk-SK"/>
        </w:rPr>
        <w:t>dopĺňa</w:t>
      </w:r>
      <w:r w:rsidR="00E635B9">
        <w:rPr>
          <w:rFonts w:ascii="Times New Roman" w:hAnsi="Times New Roman"/>
          <w:sz w:val="24"/>
          <w:szCs w:val="24"/>
          <w:lang w:eastAsia="sk-SK"/>
        </w:rPr>
        <w:t xml:space="preserve"> odsek</w:t>
      </w:r>
      <w:r w:rsidR="009524FA">
        <w:rPr>
          <w:rFonts w:ascii="Times New Roman" w:hAnsi="Times New Roman"/>
          <w:sz w:val="24"/>
          <w:szCs w:val="24"/>
          <w:lang w:eastAsia="sk-SK"/>
        </w:rPr>
        <w:t>mi</w:t>
      </w:r>
      <w:r w:rsidR="00E635B9">
        <w:rPr>
          <w:rFonts w:ascii="Times New Roman" w:hAnsi="Times New Roman"/>
          <w:sz w:val="24"/>
          <w:szCs w:val="24"/>
          <w:lang w:eastAsia="sk-SK"/>
        </w:rPr>
        <w:t xml:space="preserve"> </w:t>
      </w:r>
      <w:r>
        <w:rPr>
          <w:rFonts w:ascii="Times New Roman" w:hAnsi="Times New Roman"/>
          <w:sz w:val="24"/>
          <w:szCs w:val="24"/>
          <w:lang w:eastAsia="sk-SK"/>
        </w:rPr>
        <w:t xml:space="preserve"> </w:t>
      </w:r>
      <w:r w:rsidR="004E5A44">
        <w:rPr>
          <w:rFonts w:ascii="Times New Roman" w:hAnsi="Times New Roman"/>
          <w:sz w:val="24"/>
          <w:szCs w:val="24"/>
          <w:lang w:eastAsia="sk-SK"/>
        </w:rPr>
        <w:t>8</w:t>
      </w:r>
      <w:r>
        <w:rPr>
          <w:rFonts w:ascii="Times New Roman" w:hAnsi="Times New Roman"/>
          <w:sz w:val="24"/>
          <w:szCs w:val="24"/>
          <w:lang w:eastAsia="sk-SK"/>
        </w:rPr>
        <w:t xml:space="preserve"> a</w:t>
      </w:r>
      <w:r w:rsidR="009524FA">
        <w:rPr>
          <w:rFonts w:ascii="Times New Roman" w:hAnsi="Times New Roman"/>
          <w:sz w:val="24"/>
          <w:szCs w:val="24"/>
          <w:lang w:eastAsia="sk-SK"/>
        </w:rPr>
        <w:t>ž</w:t>
      </w:r>
      <w:r>
        <w:rPr>
          <w:rFonts w:ascii="Times New Roman" w:hAnsi="Times New Roman"/>
          <w:sz w:val="24"/>
          <w:szCs w:val="24"/>
          <w:lang w:eastAsia="sk-SK"/>
        </w:rPr>
        <w:t> </w:t>
      </w:r>
      <w:r w:rsidR="009524FA">
        <w:rPr>
          <w:rFonts w:ascii="Times New Roman" w:hAnsi="Times New Roman"/>
          <w:sz w:val="24"/>
          <w:szCs w:val="24"/>
          <w:lang w:eastAsia="sk-SK"/>
        </w:rPr>
        <w:t>1</w:t>
      </w:r>
      <w:r w:rsidR="00DB2243">
        <w:rPr>
          <w:rFonts w:ascii="Times New Roman" w:hAnsi="Times New Roman"/>
          <w:sz w:val="24"/>
          <w:szCs w:val="24"/>
          <w:lang w:eastAsia="sk-SK"/>
        </w:rPr>
        <w:t>1</w:t>
      </w:r>
      <w:r>
        <w:rPr>
          <w:rFonts w:ascii="Times New Roman" w:hAnsi="Times New Roman"/>
          <w:sz w:val="24"/>
          <w:szCs w:val="24"/>
          <w:lang w:eastAsia="sk-SK"/>
        </w:rPr>
        <w:t>, ktoré znejú:</w:t>
      </w:r>
    </w:p>
    <w:p w:rsidR="009524FA" w:rsidRDefault="00C33E1F" w:rsidP="009524FA">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sidRPr="00345F62">
        <w:rPr>
          <w:rFonts w:ascii="Times New Roman" w:hAnsi="Times New Roman"/>
          <w:sz w:val="24"/>
          <w:szCs w:val="24"/>
          <w:lang w:eastAsia="sk-SK"/>
        </w:rPr>
        <w:t>„</w:t>
      </w:r>
      <w:r w:rsidR="009524FA" w:rsidRPr="00B2012F">
        <w:rPr>
          <w:rFonts w:ascii="Times New Roman" w:hAnsi="Times New Roman"/>
          <w:sz w:val="24"/>
          <w:szCs w:val="24"/>
          <w:lang w:eastAsia="sk-SK"/>
        </w:rPr>
        <w:t>(</w:t>
      </w:r>
      <w:r w:rsidR="009524FA">
        <w:rPr>
          <w:rFonts w:ascii="Times New Roman" w:hAnsi="Times New Roman"/>
          <w:sz w:val="24"/>
          <w:szCs w:val="24"/>
          <w:lang w:eastAsia="sk-SK"/>
        </w:rPr>
        <w:t>8</w:t>
      </w:r>
      <w:r w:rsidR="009524FA" w:rsidRPr="00B2012F">
        <w:rPr>
          <w:rFonts w:ascii="Times New Roman" w:hAnsi="Times New Roman"/>
          <w:sz w:val="24"/>
          <w:szCs w:val="24"/>
          <w:lang w:eastAsia="sk-SK"/>
        </w:rPr>
        <w:t xml:space="preserve">) </w:t>
      </w:r>
      <w:r w:rsidR="009524FA">
        <w:rPr>
          <w:rFonts w:ascii="Times New Roman" w:hAnsi="Times New Roman"/>
          <w:sz w:val="24"/>
          <w:szCs w:val="24"/>
          <w:lang w:eastAsia="sk-SK"/>
        </w:rPr>
        <w:t xml:space="preserve">Ak v priebehu konania o pozemkových úpravách vlastník pozemku zomrie alebo je vyhlásený za mŕtveho, okresný úrad mu do vykonania zápisu dediča do katastra nehnuteľností ustanoví opatrovníka z okruhu jeho blízkych osôb v poradí manžel alebo deti, ktorý  sa prevažnú časť roka zdržuje v obci, v ktorej prebiehajú pozemkové úpravy. Ak nie je možný postup podľa prvej vety, okresný úrad ustanoví za opatrovníka obec.   </w:t>
      </w:r>
    </w:p>
    <w:p w:rsidR="009524FA" w:rsidRDefault="009524FA" w:rsidP="009524FA">
      <w:pPr>
        <w:pStyle w:val="Odsekzoznamu"/>
        <w:widowControl w:val="0"/>
        <w:shd w:val="clear" w:color="auto" w:fill="FFFFFF"/>
        <w:spacing w:before="240" w:after="120" w:line="240" w:lineRule="auto"/>
        <w:ind w:left="426"/>
        <w:jc w:val="both"/>
        <w:rPr>
          <w:rFonts w:ascii="Times New Roman" w:hAnsi="Times New Roman"/>
          <w:sz w:val="24"/>
          <w:szCs w:val="24"/>
          <w:lang w:eastAsia="sk-SK"/>
        </w:rPr>
      </w:pPr>
      <w:r>
        <w:rPr>
          <w:rFonts w:ascii="Times New Roman" w:hAnsi="Times New Roman"/>
          <w:sz w:val="24"/>
          <w:szCs w:val="24"/>
          <w:lang w:eastAsia="sk-SK"/>
        </w:rPr>
        <w:t>(9) Rozhodnutie o ustano</w:t>
      </w:r>
      <w:r w:rsidR="00EF2987">
        <w:rPr>
          <w:rFonts w:ascii="Times New Roman" w:hAnsi="Times New Roman"/>
          <w:sz w:val="24"/>
          <w:szCs w:val="24"/>
          <w:lang w:eastAsia="sk-SK"/>
        </w:rPr>
        <w:t>vení opatrovníka podľa odseku 8</w:t>
      </w:r>
      <w:r>
        <w:rPr>
          <w:rFonts w:ascii="Times New Roman" w:hAnsi="Times New Roman"/>
          <w:sz w:val="24"/>
          <w:szCs w:val="24"/>
          <w:lang w:eastAsia="sk-SK"/>
        </w:rPr>
        <w:t xml:space="preserve"> sa doručuje opatrovníkovi do vlastných rúk; proti rozhodnutiu je prípustné odvolanie.</w:t>
      </w:r>
    </w:p>
    <w:p w:rsidR="009524FA" w:rsidRDefault="009524FA" w:rsidP="00326CB7">
      <w:pPr>
        <w:pStyle w:val="Odsekzoznamu"/>
        <w:widowControl w:val="0"/>
        <w:shd w:val="clear" w:color="auto" w:fill="FFFFFF"/>
        <w:spacing w:before="240" w:after="120" w:line="240" w:lineRule="auto"/>
        <w:ind w:left="426"/>
        <w:jc w:val="both"/>
        <w:rPr>
          <w:rFonts w:ascii="Times New Roman" w:hAnsi="Times New Roman"/>
          <w:sz w:val="24"/>
          <w:szCs w:val="24"/>
          <w:lang w:eastAsia="sk-SK"/>
        </w:rPr>
      </w:pPr>
    </w:p>
    <w:p w:rsidR="00C33E1F" w:rsidRPr="009524FA" w:rsidRDefault="00C33E1F" w:rsidP="00326CB7">
      <w:pPr>
        <w:pStyle w:val="Odsekzoznamu"/>
        <w:widowControl w:val="0"/>
        <w:shd w:val="clear" w:color="auto" w:fill="FFFFFF"/>
        <w:spacing w:before="240" w:after="120" w:line="240" w:lineRule="auto"/>
        <w:ind w:left="426"/>
        <w:jc w:val="both"/>
        <w:rPr>
          <w:rFonts w:ascii="Times New Roman" w:hAnsi="Times New Roman"/>
          <w:sz w:val="24"/>
          <w:szCs w:val="24"/>
          <w:lang w:eastAsia="sk-SK"/>
        </w:rPr>
      </w:pPr>
      <w:r w:rsidRPr="00345F62">
        <w:rPr>
          <w:rFonts w:ascii="Times New Roman" w:hAnsi="Times New Roman"/>
          <w:sz w:val="24"/>
          <w:szCs w:val="24"/>
          <w:lang w:eastAsia="sk-SK"/>
        </w:rPr>
        <w:t>(</w:t>
      </w:r>
      <w:r w:rsidR="009524FA">
        <w:rPr>
          <w:rFonts w:ascii="Times New Roman" w:hAnsi="Times New Roman"/>
          <w:sz w:val="24"/>
          <w:szCs w:val="24"/>
          <w:lang w:eastAsia="sk-SK"/>
        </w:rPr>
        <w:t>10</w:t>
      </w:r>
      <w:r w:rsidRPr="00345F62">
        <w:rPr>
          <w:rFonts w:ascii="Times New Roman" w:hAnsi="Times New Roman"/>
          <w:sz w:val="24"/>
          <w:szCs w:val="24"/>
          <w:lang w:eastAsia="sk-SK"/>
        </w:rPr>
        <w:t>) Trvalý porast, ktorý na pôvodnom pozemku vzišiel, bol vysadený vlastníkom pôvodného pozemku alebo jeho právnym predchodcom, bol vysadený z prostriedkov štátu alebo lesný porast (ďalej len „vlastný trvalý porast“), je vlastníctvom vlastníka pôvodného poze</w:t>
      </w:r>
      <w:r w:rsidRPr="009524FA">
        <w:rPr>
          <w:rFonts w:ascii="Times New Roman" w:hAnsi="Times New Roman"/>
          <w:sz w:val="24"/>
          <w:szCs w:val="24"/>
          <w:lang w:eastAsia="sk-SK"/>
        </w:rPr>
        <w:t xml:space="preserve">mku; to platí aj pre trvalý porast na pôvodnom pozemku, ktorý sa ku dňu povolenia alebo nariadenia pozemkových úprav neobrába, je opustený alebo spustnutý. </w:t>
      </w:r>
    </w:p>
    <w:p w:rsidR="00C33E1F" w:rsidRDefault="00C33E1F" w:rsidP="00326CB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sidRPr="009524FA">
        <w:rPr>
          <w:rFonts w:ascii="Times New Roman" w:hAnsi="Times New Roman"/>
          <w:sz w:val="24"/>
          <w:szCs w:val="24"/>
          <w:lang w:eastAsia="sk-SK"/>
        </w:rPr>
        <w:t>(</w:t>
      </w:r>
      <w:r w:rsidR="009524FA">
        <w:rPr>
          <w:rFonts w:ascii="Times New Roman" w:hAnsi="Times New Roman"/>
          <w:sz w:val="24"/>
          <w:szCs w:val="24"/>
          <w:lang w:eastAsia="sk-SK"/>
        </w:rPr>
        <w:t>11</w:t>
      </w:r>
      <w:r w:rsidRPr="00345F62">
        <w:rPr>
          <w:rFonts w:ascii="Times New Roman" w:hAnsi="Times New Roman"/>
          <w:sz w:val="24"/>
          <w:szCs w:val="24"/>
          <w:lang w:eastAsia="sk-SK"/>
        </w:rPr>
        <w:t>) Trvalý porast, ktorý bol na pôvodnom pozemku oprávnene</w:t>
      </w:r>
      <w:r w:rsidR="00574D0C" w:rsidRPr="00345F62">
        <w:rPr>
          <w:rFonts w:ascii="Times New Roman" w:hAnsi="Times New Roman"/>
          <w:sz w:val="24"/>
          <w:szCs w:val="24"/>
          <w:vertAlign w:val="superscript"/>
          <w:lang w:eastAsia="sk-SK"/>
        </w:rPr>
        <w:t>5</w:t>
      </w:r>
      <w:r w:rsidR="00E12392" w:rsidRPr="00345F62">
        <w:rPr>
          <w:rFonts w:ascii="Times New Roman" w:hAnsi="Times New Roman"/>
          <w:sz w:val="24"/>
          <w:szCs w:val="24"/>
          <w:vertAlign w:val="superscript"/>
          <w:lang w:eastAsia="sk-SK"/>
        </w:rPr>
        <w:t>b</w:t>
      </w:r>
      <w:r w:rsidR="00574D0C" w:rsidRPr="00345F62">
        <w:rPr>
          <w:rFonts w:ascii="Times New Roman" w:hAnsi="Times New Roman"/>
          <w:sz w:val="24"/>
          <w:szCs w:val="24"/>
          <w:vertAlign w:val="superscript"/>
          <w:lang w:eastAsia="sk-SK"/>
        </w:rPr>
        <w:t>c</w:t>
      </w:r>
      <w:r w:rsidR="00662B3C" w:rsidRPr="00345F62">
        <w:rPr>
          <w:rFonts w:ascii="Times New Roman" w:hAnsi="Times New Roman"/>
          <w:sz w:val="24"/>
          <w:szCs w:val="24"/>
          <w:lang w:eastAsia="sk-SK"/>
        </w:rPr>
        <w:t>)</w:t>
      </w:r>
      <w:r w:rsidRPr="00345F62">
        <w:rPr>
          <w:rFonts w:ascii="Times New Roman" w:hAnsi="Times New Roman"/>
          <w:sz w:val="24"/>
          <w:szCs w:val="24"/>
          <w:lang w:eastAsia="sk-SK"/>
        </w:rPr>
        <w:t xml:space="preserve"> a so súhlasom vlastníka pôvodného p</w:t>
      </w:r>
      <w:r w:rsidRPr="009524FA">
        <w:rPr>
          <w:rFonts w:ascii="Times New Roman" w:hAnsi="Times New Roman"/>
          <w:sz w:val="24"/>
          <w:szCs w:val="24"/>
          <w:lang w:eastAsia="sk-SK"/>
        </w:rPr>
        <w:t xml:space="preserve">ozemku, ak bol </w:t>
      </w:r>
      <w:r w:rsidR="00F07D78" w:rsidRPr="009524FA">
        <w:rPr>
          <w:rFonts w:ascii="Times New Roman" w:hAnsi="Times New Roman"/>
          <w:sz w:val="24"/>
          <w:szCs w:val="24"/>
          <w:lang w:eastAsia="sk-SK"/>
        </w:rPr>
        <w:t xml:space="preserve">súhlas </w:t>
      </w:r>
      <w:r w:rsidRPr="009524FA">
        <w:rPr>
          <w:rFonts w:ascii="Times New Roman" w:hAnsi="Times New Roman"/>
          <w:sz w:val="24"/>
          <w:szCs w:val="24"/>
          <w:lang w:eastAsia="sk-SK"/>
        </w:rPr>
        <w:t>potrebný, vysadený inou osobou</w:t>
      </w:r>
      <w:r w:rsidR="00F07D78" w:rsidRPr="009524FA">
        <w:rPr>
          <w:rFonts w:ascii="Times New Roman" w:hAnsi="Times New Roman"/>
          <w:sz w:val="24"/>
          <w:szCs w:val="24"/>
          <w:lang w:eastAsia="sk-SK"/>
        </w:rPr>
        <w:t>,</w:t>
      </w:r>
      <w:r w:rsidRPr="009524FA">
        <w:rPr>
          <w:rFonts w:ascii="Times New Roman" w:hAnsi="Times New Roman"/>
          <w:sz w:val="24"/>
          <w:szCs w:val="24"/>
          <w:lang w:eastAsia="sk-SK"/>
        </w:rPr>
        <w:t xml:space="preserve"> ako je vlastník </w:t>
      </w:r>
      <w:r w:rsidRPr="009524FA">
        <w:rPr>
          <w:rFonts w:ascii="Times New Roman" w:hAnsi="Times New Roman"/>
          <w:sz w:val="24"/>
          <w:szCs w:val="24"/>
          <w:lang w:eastAsia="sk-SK"/>
        </w:rPr>
        <w:lastRenderedPageBreak/>
        <w:t>pôvodného pozemku (ďalej len „trvalý porast na cudzom pozemku“), ku dňu povolenia alebo nariadenia pozemkových úprav je pravidelne obhospodarovaný a podrobovaný pestovateľským</w:t>
      </w:r>
      <w:r w:rsidR="00345F62">
        <w:rPr>
          <w:rFonts w:ascii="Times New Roman" w:hAnsi="Times New Roman"/>
          <w:sz w:val="24"/>
          <w:szCs w:val="24"/>
          <w:lang w:eastAsia="sk-SK"/>
        </w:rPr>
        <w:t xml:space="preserve"> </w:t>
      </w:r>
      <w:r w:rsidRPr="00345F62">
        <w:rPr>
          <w:rFonts w:ascii="Times New Roman" w:hAnsi="Times New Roman"/>
          <w:sz w:val="24"/>
          <w:szCs w:val="24"/>
          <w:lang w:eastAsia="sk-SK"/>
        </w:rPr>
        <w:t>operáciám, je vlastníctvom tejto osoby alebo jej právneho nástupcu. Okresný úrad vedie počas konania o pozemkových úpravách v obvode projektu pozemkových úprav register trvalých porastov na cudzom pozemku (ďalej len „register porastov“).</w:t>
      </w:r>
      <w:r w:rsidR="006A294C" w:rsidRPr="00345F62">
        <w:rPr>
          <w:rFonts w:ascii="Times New Roman" w:hAnsi="Times New Roman"/>
          <w:sz w:val="24"/>
          <w:szCs w:val="24"/>
          <w:lang w:eastAsia="sk-SK"/>
        </w:rPr>
        <w:t>“.</w:t>
      </w:r>
    </w:p>
    <w:p w:rsidR="00E12392" w:rsidRDefault="00662B3C" w:rsidP="00326CB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Pr>
          <w:rFonts w:ascii="Times New Roman" w:hAnsi="Times New Roman"/>
          <w:sz w:val="24"/>
          <w:szCs w:val="24"/>
          <w:lang w:eastAsia="sk-SK"/>
        </w:rPr>
        <w:t xml:space="preserve">Poznámka pod čiarou k odkazu </w:t>
      </w:r>
      <w:r w:rsidR="00574D0C">
        <w:rPr>
          <w:rFonts w:ascii="Times New Roman" w:hAnsi="Times New Roman"/>
          <w:sz w:val="24"/>
          <w:szCs w:val="24"/>
          <w:lang w:eastAsia="sk-SK"/>
        </w:rPr>
        <w:t>5</w:t>
      </w:r>
      <w:r w:rsidR="00E12392">
        <w:rPr>
          <w:rFonts w:ascii="Times New Roman" w:hAnsi="Times New Roman"/>
          <w:sz w:val="24"/>
          <w:szCs w:val="24"/>
          <w:lang w:eastAsia="sk-SK"/>
        </w:rPr>
        <w:t>b</w:t>
      </w:r>
      <w:r w:rsidR="00574D0C">
        <w:rPr>
          <w:rFonts w:ascii="Times New Roman" w:hAnsi="Times New Roman"/>
          <w:sz w:val="24"/>
          <w:szCs w:val="24"/>
          <w:lang w:eastAsia="sk-SK"/>
        </w:rPr>
        <w:t>c</w:t>
      </w:r>
      <w:r>
        <w:rPr>
          <w:rFonts w:ascii="Times New Roman" w:hAnsi="Times New Roman"/>
          <w:sz w:val="24"/>
          <w:szCs w:val="24"/>
          <w:lang w:eastAsia="sk-SK"/>
        </w:rPr>
        <w:t xml:space="preserve"> znie: </w:t>
      </w:r>
    </w:p>
    <w:p w:rsidR="00662B3C" w:rsidRDefault="00662B3C" w:rsidP="00326CB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Pr>
          <w:rFonts w:ascii="Times New Roman" w:hAnsi="Times New Roman"/>
          <w:sz w:val="24"/>
          <w:szCs w:val="24"/>
          <w:lang w:eastAsia="sk-SK"/>
        </w:rPr>
        <w:t>„</w:t>
      </w:r>
      <w:r w:rsidR="00574D0C" w:rsidRPr="00574D0C">
        <w:rPr>
          <w:rFonts w:ascii="Times New Roman" w:hAnsi="Times New Roman"/>
          <w:sz w:val="24"/>
          <w:szCs w:val="24"/>
          <w:vertAlign w:val="superscript"/>
          <w:lang w:eastAsia="sk-SK"/>
        </w:rPr>
        <w:t>5</w:t>
      </w:r>
      <w:r w:rsidR="00E12392" w:rsidRPr="008A3C36">
        <w:rPr>
          <w:rFonts w:ascii="Times New Roman" w:hAnsi="Times New Roman"/>
          <w:sz w:val="24"/>
          <w:szCs w:val="24"/>
          <w:vertAlign w:val="superscript"/>
          <w:lang w:eastAsia="sk-SK"/>
        </w:rPr>
        <w:t>b</w:t>
      </w:r>
      <w:r w:rsidR="00574D0C">
        <w:rPr>
          <w:rFonts w:ascii="Times New Roman" w:hAnsi="Times New Roman"/>
          <w:sz w:val="24"/>
          <w:szCs w:val="24"/>
          <w:vertAlign w:val="superscript"/>
          <w:lang w:eastAsia="sk-SK"/>
        </w:rPr>
        <w:t>c</w:t>
      </w:r>
      <w:r w:rsidR="00E12392">
        <w:rPr>
          <w:rFonts w:ascii="Times New Roman" w:hAnsi="Times New Roman"/>
          <w:sz w:val="24"/>
          <w:szCs w:val="24"/>
          <w:lang w:eastAsia="sk-SK"/>
        </w:rPr>
        <w:t>)</w:t>
      </w:r>
      <w:r w:rsidR="00FE3F95">
        <w:rPr>
          <w:rFonts w:ascii="Times New Roman" w:hAnsi="Times New Roman"/>
          <w:sz w:val="24"/>
          <w:szCs w:val="24"/>
          <w:lang w:eastAsia="sk-SK"/>
        </w:rPr>
        <w:t xml:space="preserve"> </w:t>
      </w:r>
      <w:r w:rsidR="00E12392">
        <w:rPr>
          <w:rFonts w:ascii="Times New Roman" w:hAnsi="Times New Roman"/>
          <w:sz w:val="24"/>
          <w:szCs w:val="24"/>
          <w:lang w:eastAsia="sk-SK"/>
        </w:rPr>
        <w:t>N</w:t>
      </w:r>
      <w:r w:rsidRPr="00662B3C">
        <w:rPr>
          <w:rFonts w:ascii="Times New Roman" w:hAnsi="Times New Roman"/>
          <w:sz w:val="24"/>
          <w:szCs w:val="24"/>
          <w:lang w:eastAsia="sk-SK"/>
        </w:rPr>
        <w:t>apr</w:t>
      </w:r>
      <w:r>
        <w:rPr>
          <w:rFonts w:ascii="Times New Roman" w:hAnsi="Times New Roman"/>
          <w:sz w:val="24"/>
          <w:szCs w:val="24"/>
          <w:lang w:eastAsia="sk-SK"/>
        </w:rPr>
        <w:t>íklad</w:t>
      </w:r>
      <w:r w:rsidRPr="00662B3C">
        <w:rPr>
          <w:rFonts w:ascii="Times New Roman" w:hAnsi="Times New Roman"/>
          <w:sz w:val="24"/>
          <w:szCs w:val="24"/>
          <w:lang w:eastAsia="sk-SK"/>
        </w:rPr>
        <w:t xml:space="preserve"> § 9 ods. 4 písm. a), § 18a ods. 2 písm. b) zákona č. 220/2004 Z. z.</w:t>
      </w:r>
      <w:r w:rsidR="00971141" w:rsidRPr="00971141">
        <w:rPr>
          <w:rFonts w:ascii="Times New Roman" w:eastAsia="MS Mincho" w:hAnsi="Times New Roman"/>
          <w:sz w:val="24"/>
          <w:szCs w:val="24"/>
          <w:lang w:eastAsia="sk-SK"/>
        </w:rPr>
        <w:t xml:space="preserve"> o ochrane a využívaní poľnohospodárskej pôdy a o zmene zákona č. </w:t>
      </w:r>
      <w:hyperlink r:id="rId11" w:tooltip="Odkaz na predpis alebo ustanovenie" w:history="1">
        <w:r w:rsidR="00971141" w:rsidRPr="00971141">
          <w:rPr>
            <w:rFonts w:ascii="Times New Roman" w:eastAsia="MS Mincho" w:hAnsi="Times New Roman"/>
            <w:bCs/>
            <w:sz w:val="24"/>
            <w:szCs w:val="24"/>
            <w:lang w:eastAsia="sk-SK"/>
          </w:rPr>
          <w:t>245/2003 Z. z.</w:t>
        </w:r>
      </w:hyperlink>
      <w:r w:rsidR="00971141" w:rsidRPr="00971141">
        <w:rPr>
          <w:rFonts w:ascii="Times New Roman" w:eastAsia="MS Mincho" w:hAnsi="Times New Roman"/>
          <w:sz w:val="24"/>
          <w:szCs w:val="24"/>
          <w:lang w:eastAsia="sk-SK"/>
        </w:rPr>
        <w:t xml:space="preserve"> o integrovanej prevencii a kontrole znečisťovania životného prostredia a o zmene a doplnení niektorých zákonov</w:t>
      </w:r>
      <w:r w:rsidR="00DA3CF9">
        <w:rPr>
          <w:rFonts w:ascii="Times New Roman" w:eastAsia="MS Mincho" w:hAnsi="Times New Roman"/>
          <w:sz w:val="24"/>
          <w:szCs w:val="24"/>
          <w:lang w:eastAsia="sk-SK"/>
        </w:rPr>
        <w:t xml:space="preserve"> </w:t>
      </w:r>
      <w:r w:rsidR="00DA3CF9" w:rsidRPr="0023311F">
        <w:rPr>
          <w:rFonts w:ascii="Times New Roman" w:eastAsia="MS Mincho" w:hAnsi="Times New Roman"/>
          <w:sz w:val="24"/>
          <w:szCs w:val="24"/>
          <w:lang w:eastAsia="sk-SK"/>
        </w:rPr>
        <w:t>v znení neskorších predpisov</w:t>
      </w:r>
      <w:r w:rsidRPr="00662B3C">
        <w:rPr>
          <w:rFonts w:ascii="Times New Roman" w:hAnsi="Times New Roman"/>
          <w:sz w:val="24"/>
          <w:szCs w:val="24"/>
          <w:lang w:eastAsia="sk-SK"/>
        </w:rPr>
        <w:t>, § 3 ods. 6 písm. c) zákona č. 313/2009 Z. z.</w:t>
      </w:r>
      <w:r w:rsidR="006A294C">
        <w:rPr>
          <w:rFonts w:ascii="Times New Roman" w:hAnsi="Times New Roman"/>
          <w:sz w:val="24"/>
          <w:szCs w:val="24"/>
          <w:lang w:eastAsia="sk-SK"/>
        </w:rPr>
        <w:t>“</w:t>
      </w:r>
      <w:r w:rsidR="00E12392">
        <w:rPr>
          <w:rFonts w:ascii="Times New Roman" w:hAnsi="Times New Roman"/>
          <w:sz w:val="24"/>
          <w:szCs w:val="24"/>
          <w:lang w:eastAsia="sk-SK"/>
        </w:rPr>
        <w:t>.</w:t>
      </w:r>
    </w:p>
    <w:p w:rsidR="006D3967" w:rsidRPr="00643CB4" w:rsidRDefault="00844057"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F066F0">
        <w:rPr>
          <w:rFonts w:ascii="Times New Roman" w:hAnsi="Times New Roman"/>
          <w:sz w:val="24"/>
          <w:szCs w:val="24"/>
          <w:lang w:eastAsia="sk-SK"/>
        </w:rPr>
        <w:t>V</w:t>
      </w:r>
      <w:r w:rsidR="000F2357" w:rsidRPr="00F066F0">
        <w:rPr>
          <w:rFonts w:ascii="Times New Roman" w:hAnsi="Times New Roman"/>
          <w:sz w:val="24"/>
          <w:szCs w:val="24"/>
          <w:lang w:eastAsia="sk-SK"/>
        </w:rPr>
        <w:t xml:space="preserve"> § </w:t>
      </w:r>
      <w:r w:rsidRPr="00F066F0">
        <w:rPr>
          <w:rFonts w:ascii="Times New Roman" w:hAnsi="Times New Roman"/>
          <w:sz w:val="24"/>
          <w:szCs w:val="24"/>
          <w:lang w:eastAsia="sk-SK"/>
        </w:rPr>
        <w:t>7</w:t>
      </w:r>
      <w:r w:rsidR="000F2357" w:rsidRPr="00F066F0">
        <w:rPr>
          <w:rFonts w:ascii="Times New Roman" w:hAnsi="Times New Roman"/>
          <w:sz w:val="24"/>
          <w:szCs w:val="24"/>
          <w:lang w:eastAsia="sk-SK"/>
        </w:rPr>
        <w:t xml:space="preserve"> ods</w:t>
      </w:r>
      <w:r w:rsidR="00A35EF4">
        <w:rPr>
          <w:rFonts w:ascii="Times New Roman" w:hAnsi="Times New Roman"/>
          <w:sz w:val="24"/>
          <w:szCs w:val="24"/>
          <w:lang w:eastAsia="sk-SK"/>
        </w:rPr>
        <w:t>.</w:t>
      </w:r>
      <w:r w:rsidR="00F101D6">
        <w:rPr>
          <w:rFonts w:ascii="Times New Roman" w:hAnsi="Times New Roman"/>
          <w:sz w:val="24"/>
          <w:szCs w:val="24"/>
          <w:lang w:eastAsia="sk-SK"/>
        </w:rPr>
        <w:t xml:space="preserve"> 1 </w:t>
      </w:r>
      <w:r w:rsidR="00405BF2">
        <w:rPr>
          <w:rFonts w:ascii="Times New Roman" w:hAnsi="Times New Roman"/>
          <w:sz w:val="24"/>
          <w:szCs w:val="24"/>
          <w:lang w:eastAsia="sk-SK"/>
        </w:rPr>
        <w:t xml:space="preserve">prvá </w:t>
      </w:r>
      <w:r w:rsidR="00971141">
        <w:rPr>
          <w:rFonts w:ascii="Times New Roman" w:hAnsi="Times New Roman"/>
          <w:sz w:val="24"/>
          <w:szCs w:val="24"/>
          <w:lang w:eastAsia="sk-SK"/>
        </w:rPr>
        <w:t xml:space="preserve">veta </w:t>
      </w:r>
      <w:r w:rsidR="00405BF2">
        <w:rPr>
          <w:rFonts w:ascii="Times New Roman" w:hAnsi="Times New Roman"/>
          <w:sz w:val="24"/>
          <w:szCs w:val="24"/>
          <w:lang w:eastAsia="sk-SK"/>
        </w:rPr>
        <w:t xml:space="preserve">a druhá veta znejú: </w:t>
      </w:r>
      <w:r w:rsidR="00405BF2" w:rsidRPr="00405BF2">
        <w:rPr>
          <w:rFonts w:ascii="Times New Roman" w:hAnsi="Times New Roman"/>
          <w:sz w:val="24"/>
          <w:szCs w:val="24"/>
          <w:lang w:eastAsia="sk-SK"/>
        </w:rPr>
        <w:t>„</w:t>
      </w:r>
      <w:r w:rsidR="00405BF2" w:rsidRPr="008A3C36">
        <w:rPr>
          <w:rFonts w:ascii="Times New Roman" w:hAnsi="Times New Roman"/>
          <w:sz w:val="24"/>
          <w:szCs w:val="24"/>
        </w:rPr>
        <w:t xml:space="preserve">Pozemkové úpravy možno začať na podnet okresného úradu z dôvodov uvedených v § 2 ods. 2 alebo na žiadosť účastníka z dôvodov uvedených v § 2 ods. 3. Žiadosť o pozemkové úpravy z dôvodov uvedených v § 2 ods. 3, ak nie je  </w:t>
      </w:r>
      <w:r w:rsidR="00461F96">
        <w:rPr>
          <w:rFonts w:ascii="Times New Roman" w:hAnsi="Times New Roman"/>
          <w:sz w:val="24"/>
          <w:szCs w:val="24"/>
        </w:rPr>
        <w:t>v §</w:t>
      </w:r>
      <w:r w:rsidR="009524FA">
        <w:rPr>
          <w:rFonts w:ascii="Times New Roman" w:hAnsi="Times New Roman"/>
          <w:sz w:val="24"/>
          <w:szCs w:val="24"/>
        </w:rPr>
        <w:t xml:space="preserve"> </w:t>
      </w:r>
      <w:r w:rsidR="0028198E">
        <w:rPr>
          <w:rFonts w:ascii="Times New Roman" w:hAnsi="Times New Roman"/>
          <w:sz w:val="24"/>
          <w:szCs w:val="24"/>
        </w:rPr>
        <w:t xml:space="preserve">8g až </w:t>
      </w:r>
      <w:r w:rsidR="00461F96">
        <w:rPr>
          <w:rFonts w:ascii="Times New Roman" w:hAnsi="Times New Roman"/>
          <w:sz w:val="24"/>
          <w:szCs w:val="24"/>
        </w:rPr>
        <w:t>8i</w:t>
      </w:r>
      <w:r w:rsidR="00FA4796">
        <w:rPr>
          <w:rFonts w:ascii="Times New Roman" w:hAnsi="Times New Roman"/>
          <w:sz w:val="24"/>
          <w:szCs w:val="24"/>
        </w:rPr>
        <w:t xml:space="preserve"> </w:t>
      </w:r>
      <w:r w:rsidR="00461F96">
        <w:rPr>
          <w:rFonts w:ascii="Times New Roman" w:hAnsi="Times New Roman"/>
          <w:sz w:val="24"/>
          <w:szCs w:val="24"/>
        </w:rPr>
        <w:t xml:space="preserve">uvedené </w:t>
      </w:r>
      <w:r w:rsidR="00405BF2" w:rsidRPr="008A3C36">
        <w:rPr>
          <w:rFonts w:ascii="Times New Roman" w:hAnsi="Times New Roman"/>
          <w:sz w:val="24"/>
          <w:szCs w:val="24"/>
        </w:rPr>
        <w:t>inak, môže podať aj Slovenský pozemkový fond alebo správca.“.</w:t>
      </w:r>
      <w:r w:rsidR="00405BF2">
        <w:t xml:space="preserve"> </w:t>
      </w:r>
    </w:p>
    <w:p w:rsidR="0014631E" w:rsidRPr="00643CB4" w:rsidRDefault="00BF1270"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rPr>
      </w:pPr>
      <w:r>
        <w:rPr>
          <w:rFonts w:ascii="Times New Roman" w:hAnsi="Times New Roman"/>
          <w:sz w:val="24"/>
          <w:szCs w:val="24"/>
          <w:lang w:eastAsia="sk-SK"/>
        </w:rPr>
        <w:t>V</w:t>
      </w:r>
      <w:r w:rsidR="00E36BBF" w:rsidRPr="00643CB4">
        <w:rPr>
          <w:rFonts w:ascii="Times New Roman" w:hAnsi="Times New Roman"/>
          <w:sz w:val="24"/>
          <w:szCs w:val="24"/>
          <w:lang w:eastAsia="sk-SK"/>
        </w:rPr>
        <w:t xml:space="preserve"> </w:t>
      </w:r>
      <w:r w:rsidR="00523C50" w:rsidRPr="00643CB4">
        <w:rPr>
          <w:rFonts w:ascii="Times New Roman" w:hAnsi="Times New Roman"/>
          <w:sz w:val="24"/>
          <w:szCs w:val="24"/>
          <w:lang w:eastAsia="sk-SK"/>
        </w:rPr>
        <w:t xml:space="preserve">§ 7 ods. 3 </w:t>
      </w:r>
      <w:r w:rsidR="00E36BBF" w:rsidRPr="00643CB4">
        <w:rPr>
          <w:rFonts w:ascii="Times New Roman" w:hAnsi="Times New Roman"/>
          <w:sz w:val="24"/>
          <w:szCs w:val="24"/>
          <w:lang w:eastAsia="sk-SK"/>
        </w:rPr>
        <w:t xml:space="preserve">sa vkladá nová </w:t>
      </w:r>
      <w:r w:rsidR="0014631E" w:rsidRPr="00643CB4">
        <w:rPr>
          <w:rFonts w:ascii="Times New Roman" w:hAnsi="Times New Roman"/>
          <w:sz w:val="24"/>
          <w:szCs w:val="24"/>
          <w:lang w:eastAsia="sk-SK"/>
        </w:rPr>
        <w:t>prvá veta</w:t>
      </w:r>
      <w:r w:rsidR="00E36BBF" w:rsidRPr="00643CB4">
        <w:rPr>
          <w:rFonts w:ascii="Times New Roman" w:hAnsi="Times New Roman"/>
          <w:sz w:val="24"/>
          <w:szCs w:val="24"/>
          <w:lang w:eastAsia="sk-SK"/>
        </w:rPr>
        <w:t>, ktorá</w:t>
      </w:r>
      <w:r w:rsidR="0014631E" w:rsidRPr="00643CB4">
        <w:rPr>
          <w:rFonts w:ascii="Times New Roman" w:hAnsi="Times New Roman"/>
          <w:sz w:val="24"/>
          <w:szCs w:val="24"/>
          <w:lang w:eastAsia="sk-SK"/>
        </w:rPr>
        <w:t xml:space="preserve"> znie: „</w:t>
      </w:r>
      <w:r w:rsidR="00E36BBF" w:rsidRPr="00643CB4">
        <w:rPr>
          <w:rFonts w:ascii="Times New Roman" w:hAnsi="Times New Roman"/>
          <w:sz w:val="24"/>
          <w:szCs w:val="24"/>
        </w:rPr>
        <w:t>Okresný úrad nariadi prípravné konanie do 30 dní od podania žiadosti o povolenie pozemkových úprav,</w:t>
      </w:r>
      <w:r w:rsidR="00102766">
        <w:rPr>
          <w:rFonts w:ascii="Times New Roman" w:hAnsi="Times New Roman"/>
          <w:sz w:val="24"/>
          <w:szCs w:val="24"/>
        </w:rPr>
        <w:t xml:space="preserve"> a</w:t>
      </w:r>
      <w:r w:rsidR="00E36BBF" w:rsidRPr="00643CB4">
        <w:rPr>
          <w:rFonts w:ascii="Times New Roman" w:hAnsi="Times New Roman"/>
          <w:sz w:val="24"/>
          <w:szCs w:val="24"/>
        </w:rPr>
        <w:t xml:space="preserve"> ak ide o nariadené pozemkové úpravy, nariadi prípravné konanie bezodkladne.</w:t>
      </w:r>
      <w:r w:rsidR="0014631E" w:rsidRPr="00643CB4">
        <w:rPr>
          <w:rFonts w:ascii="Times New Roman" w:hAnsi="Times New Roman"/>
          <w:sz w:val="24"/>
          <w:szCs w:val="24"/>
        </w:rPr>
        <w:t>“.</w:t>
      </w:r>
    </w:p>
    <w:p w:rsidR="0000279A" w:rsidRPr="00643CB4" w:rsidRDefault="0000279A"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643CB4">
        <w:rPr>
          <w:rFonts w:ascii="Times New Roman" w:hAnsi="Times New Roman"/>
          <w:sz w:val="24"/>
          <w:szCs w:val="24"/>
          <w:lang w:eastAsia="sk-SK"/>
        </w:rPr>
        <w:t>V § 7 ods. 4</w:t>
      </w:r>
      <w:r w:rsidR="005F6DDE" w:rsidRPr="00643CB4">
        <w:rPr>
          <w:rFonts w:ascii="Times New Roman" w:hAnsi="Times New Roman"/>
          <w:sz w:val="24"/>
          <w:szCs w:val="24"/>
          <w:lang w:eastAsia="sk-SK"/>
        </w:rPr>
        <w:t xml:space="preserve"> písm. </w:t>
      </w:r>
      <w:r w:rsidR="00D259DC" w:rsidRPr="00643CB4">
        <w:rPr>
          <w:rFonts w:ascii="Times New Roman" w:hAnsi="Times New Roman"/>
          <w:sz w:val="24"/>
          <w:szCs w:val="24"/>
          <w:lang w:eastAsia="sk-SK"/>
        </w:rPr>
        <w:t>i</w:t>
      </w:r>
      <w:r w:rsidR="005F6DDE" w:rsidRPr="00643CB4">
        <w:rPr>
          <w:rFonts w:ascii="Times New Roman" w:hAnsi="Times New Roman"/>
          <w:sz w:val="24"/>
          <w:szCs w:val="24"/>
          <w:lang w:eastAsia="sk-SK"/>
        </w:rPr>
        <w:t>)</w:t>
      </w:r>
      <w:r w:rsidRPr="00643CB4">
        <w:rPr>
          <w:rFonts w:ascii="Times New Roman" w:hAnsi="Times New Roman"/>
          <w:sz w:val="24"/>
          <w:szCs w:val="24"/>
          <w:lang w:eastAsia="sk-SK"/>
        </w:rPr>
        <w:t xml:space="preserve"> sa</w:t>
      </w:r>
      <w:r w:rsidR="00297ADC" w:rsidRPr="00643CB4">
        <w:rPr>
          <w:rFonts w:ascii="Times New Roman" w:hAnsi="Times New Roman"/>
          <w:sz w:val="24"/>
          <w:szCs w:val="24"/>
          <w:lang w:eastAsia="sk-SK"/>
        </w:rPr>
        <w:t xml:space="preserve"> </w:t>
      </w:r>
      <w:r w:rsidRPr="00643CB4">
        <w:rPr>
          <w:rFonts w:ascii="Times New Roman" w:hAnsi="Times New Roman"/>
          <w:sz w:val="24"/>
          <w:szCs w:val="24"/>
          <w:lang w:eastAsia="sk-SK"/>
        </w:rPr>
        <w:t>za slová „Slovenský pozemkový fond“ vklad</w:t>
      </w:r>
      <w:r w:rsidR="00CE4D94" w:rsidRPr="00643CB4">
        <w:rPr>
          <w:rFonts w:ascii="Times New Roman" w:hAnsi="Times New Roman"/>
          <w:sz w:val="24"/>
          <w:szCs w:val="24"/>
          <w:lang w:eastAsia="sk-SK"/>
        </w:rPr>
        <w:t xml:space="preserve">ajú </w:t>
      </w:r>
      <w:r w:rsidRPr="00643CB4">
        <w:rPr>
          <w:rFonts w:ascii="Times New Roman" w:hAnsi="Times New Roman"/>
          <w:sz w:val="24"/>
          <w:szCs w:val="24"/>
          <w:lang w:eastAsia="sk-SK"/>
        </w:rPr>
        <w:t>slov</w:t>
      </w:r>
      <w:r w:rsidR="00CE4D94" w:rsidRPr="00643CB4">
        <w:rPr>
          <w:rFonts w:ascii="Times New Roman" w:hAnsi="Times New Roman"/>
          <w:sz w:val="24"/>
          <w:szCs w:val="24"/>
          <w:lang w:eastAsia="sk-SK"/>
        </w:rPr>
        <w:t>á</w:t>
      </w:r>
      <w:r w:rsidRPr="00643CB4">
        <w:rPr>
          <w:rFonts w:ascii="Times New Roman" w:hAnsi="Times New Roman"/>
          <w:sz w:val="24"/>
          <w:szCs w:val="24"/>
          <w:lang w:eastAsia="sk-SK"/>
        </w:rPr>
        <w:t xml:space="preserve"> „a správcu“ </w:t>
      </w:r>
      <w:r w:rsidR="001E0157" w:rsidRPr="00643CB4">
        <w:rPr>
          <w:rFonts w:ascii="Times New Roman" w:hAnsi="Times New Roman"/>
          <w:sz w:val="24"/>
          <w:szCs w:val="24"/>
          <w:lang w:eastAsia="sk-SK"/>
        </w:rPr>
        <w:t xml:space="preserve">a slovo </w:t>
      </w:r>
      <w:r w:rsidR="007F722F" w:rsidRPr="00643CB4">
        <w:rPr>
          <w:rFonts w:ascii="Times New Roman" w:hAnsi="Times New Roman"/>
          <w:sz w:val="24"/>
          <w:szCs w:val="24"/>
          <w:lang w:eastAsia="sk-SK"/>
        </w:rPr>
        <w:t>„</w:t>
      </w:r>
      <w:r w:rsidR="001E0157" w:rsidRPr="00643CB4">
        <w:rPr>
          <w:rFonts w:ascii="Times New Roman" w:hAnsi="Times New Roman"/>
          <w:sz w:val="24"/>
          <w:szCs w:val="24"/>
          <w:lang w:eastAsia="sk-SK"/>
        </w:rPr>
        <w:t>navrhol</w:t>
      </w:r>
      <w:r w:rsidR="007F722F" w:rsidRPr="00643CB4">
        <w:rPr>
          <w:rFonts w:ascii="Times New Roman" w:hAnsi="Times New Roman"/>
          <w:sz w:val="24"/>
          <w:szCs w:val="24"/>
          <w:lang w:eastAsia="sk-SK"/>
        </w:rPr>
        <w:t>“</w:t>
      </w:r>
      <w:r w:rsidR="001E0157" w:rsidRPr="00643CB4">
        <w:rPr>
          <w:rFonts w:ascii="Times New Roman" w:hAnsi="Times New Roman"/>
          <w:sz w:val="24"/>
          <w:szCs w:val="24"/>
          <w:lang w:eastAsia="sk-SK"/>
        </w:rPr>
        <w:t xml:space="preserve"> </w:t>
      </w:r>
      <w:r w:rsidR="00E36BBF" w:rsidRPr="00643CB4">
        <w:rPr>
          <w:rFonts w:ascii="Times New Roman" w:hAnsi="Times New Roman"/>
          <w:sz w:val="24"/>
          <w:szCs w:val="24"/>
          <w:lang w:eastAsia="sk-SK"/>
        </w:rPr>
        <w:t xml:space="preserve">sa </w:t>
      </w:r>
      <w:r w:rsidR="005F6DDE" w:rsidRPr="00643CB4">
        <w:rPr>
          <w:rFonts w:ascii="Times New Roman" w:hAnsi="Times New Roman"/>
          <w:sz w:val="24"/>
          <w:szCs w:val="24"/>
          <w:lang w:eastAsia="sk-SK"/>
        </w:rPr>
        <w:t>nahrádza</w:t>
      </w:r>
      <w:r w:rsidR="001E0157" w:rsidRPr="00643CB4">
        <w:rPr>
          <w:rFonts w:ascii="Times New Roman" w:hAnsi="Times New Roman"/>
          <w:sz w:val="24"/>
          <w:szCs w:val="24"/>
          <w:lang w:eastAsia="sk-SK"/>
        </w:rPr>
        <w:t xml:space="preserve"> slovo</w:t>
      </w:r>
      <w:r w:rsidR="005F6DDE" w:rsidRPr="00643CB4">
        <w:rPr>
          <w:rFonts w:ascii="Times New Roman" w:hAnsi="Times New Roman"/>
          <w:sz w:val="24"/>
          <w:szCs w:val="24"/>
          <w:lang w:eastAsia="sk-SK"/>
        </w:rPr>
        <w:t>m</w:t>
      </w:r>
      <w:r w:rsidR="001E0157" w:rsidRPr="00643CB4">
        <w:rPr>
          <w:rFonts w:ascii="Times New Roman" w:hAnsi="Times New Roman"/>
          <w:sz w:val="24"/>
          <w:szCs w:val="24"/>
          <w:lang w:eastAsia="sk-SK"/>
        </w:rPr>
        <w:t xml:space="preserve"> „navrhli“</w:t>
      </w:r>
      <w:r w:rsidR="007F722F" w:rsidRPr="00643CB4">
        <w:rPr>
          <w:rFonts w:ascii="Times New Roman" w:hAnsi="Times New Roman"/>
          <w:sz w:val="24"/>
          <w:szCs w:val="24"/>
          <w:lang w:eastAsia="sk-SK"/>
        </w:rPr>
        <w:t>.</w:t>
      </w:r>
    </w:p>
    <w:p w:rsidR="00FF60BE" w:rsidRPr="00F066F0" w:rsidRDefault="00C010F2"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F066F0">
        <w:rPr>
          <w:rFonts w:ascii="Times New Roman" w:hAnsi="Times New Roman"/>
          <w:sz w:val="24"/>
          <w:szCs w:val="24"/>
          <w:lang w:eastAsia="sk-SK"/>
        </w:rPr>
        <w:t>V</w:t>
      </w:r>
      <w:r w:rsidR="000F2357" w:rsidRPr="00F066F0">
        <w:rPr>
          <w:rFonts w:ascii="Times New Roman" w:hAnsi="Times New Roman"/>
          <w:sz w:val="24"/>
          <w:szCs w:val="24"/>
          <w:lang w:eastAsia="sk-SK"/>
        </w:rPr>
        <w:t xml:space="preserve"> § </w:t>
      </w:r>
      <w:r w:rsidRPr="00F066F0">
        <w:rPr>
          <w:rFonts w:ascii="Times New Roman" w:hAnsi="Times New Roman"/>
          <w:sz w:val="24"/>
          <w:szCs w:val="24"/>
          <w:lang w:eastAsia="sk-SK"/>
        </w:rPr>
        <w:t>7</w:t>
      </w:r>
      <w:r w:rsidR="006D3967">
        <w:rPr>
          <w:rFonts w:ascii="Times New Roman" w:hAnsi="Times New Roman"/>
          <w:sz w:val="24"/>
          <w:szCs w:val="24"/>
          <w:lang w:eastAsia="sk-SK"/>
        </w:rPr>
        <w:t xml:space="preserve"> </w:t>
      </w:r>
      <w:r w:rsidR="00523C50" w:rsidRPr="00F066F0">
        <w:rPr>
          <w:rFonts w:ascii="Times New Roman" w:hAnsi="Times New Roman"/>
          <w:sz w:val="24"/>
          <w:szCs w:val="24"/>
          <w:lang w:eastAsia="sk-SK"/>
        </w:rPr>
        <w:t>ods.</w:t>
      </w:r>
      <w:r w:rsidRPr="00F066F0">
        <w:rPr>
          <w:rFonts w:ascii="Times New Roman" w:hAnsi="Times New Roman"/>
          <w:sz w:val="24"/>
          <w:szCs w:val="24"/>
          <w:lang w:eastAsia="sk-SK"/>
        </w:rPr>
        <w:t xml:space="preserve"> 4</w:t>
      </w:r>
      <w:r w:rsidR="00523C50" w:rsidRPr="00F066F0">
        <w:rPr>
          <w:rFonts w:ascii="Times New Roman" w:hAnsi="Times New Roman"/>
          <w:sz w:val="24"/>
          <w:szCs w:val="24"/>
          <w:lang w:eastAsia="sk-SK"/>
        </w:rPr>
        <w:t xml:space="preserve"> </w:t>
      </w:r>
      <w:r w:rsidR="00E12408">
        <w:rPr>
          <w:rFonts w:ascii="Times New Roman" w:hAnsi="Times New Roman"/>
          <w:sz w:val="24"/>
          <w:szCs w:val="24"/>
          <w:lang w:eastAsia="sk-SK"/>
        </w:rPr>
        <w:t>sa za písm</w:t>
      </w:r>
      <w:r w:rsidR="005F6DDE">
        <w:rPr>
          <w:rFonts w:ascii="Times New Roman" w:hAnsi="Times New Roman"/>
          <w:sz w:val="24"/>
          <w:szCs w:val="24"/>
          <w:lang w:eastAsia="sk-SK"/>
        </w:rPr>
        <w:t>eno</w:t>
      </w:r>
      <w:r w:rsidR="00E12408">
        <w:rPr>
          <w:rFonts w:ascii="Times New Roman" w:hAnsi="Times New Roman"/>
          <w:sz w:val="24"/>
          <w:szCs w:val="24"/>
          <w:lang w:eastAsia="sk-SK"/>
        </w:rPr>
        <w:t xml:space="preserve"> j) vkladá </w:t>
      </w:r>
      <w:r w:rsidR="005F6DDE">
        <w:rPr>
          <w:rFonts w:ascii="Times New Roman" w:hAnsi="Times New Roman"/>
          <w:sz w:val="24"/>
          <w:szCs w:val="24"/>
          <w:lang w:eastAsia="sk-SK"/>
        </w:rPr>
        <w:t xml:space="preserve">nové </w:t>
      </w:r>
      <w:r w:rsidR="00523C50" w:rsidRPr="00F066F0">
        <w:rPr>
          <w:rFonts w:ascii="Times New Roman" w:hAnsi="Times New Roman"/>
          <w:sz w:val="24"/>
          <w:szCs w:val="24"/>
          <w:lang w:eastAsia="sk-SK"/>
        </w:rPr>
        <w:t>písm</w:t>
      </w:r>
      <w:r w:rsidR="00A716B4" w:rsidRPr="00F066F0">
        <w:rPr>
          <w:rFonts w:ascii="Times New Roman" w:hAnsi="Times New Roman"/>
          <w:sz w:val="24"/>
          <w:szCs w:val="24"/>
          <w:lang w:eastAsia="sk-SK"/>
        </w:rPr>
        <w:t>eno</w:t>
      </w:r>
      <w:r w:rsidR="00523C50" w:rsidRPr="00F066F0">
        <w:rPr>
          <w:rFonts w:ascii="Times New Roman" w:hAnsi="Times New Roman"/>
          <w:sz w:val="24"/>
          <w:szCs w:val="24"/>
          <w:lang w:eastAsia="sk-SK"/>
        </w:rPr>
        <w:t xml:space="preserve"> k)</w:t>
      </w:r>
      <w:r w:rsidR="00E12408">
        <w:rPr>
          <w:rFonts w:ascii="Times New Roman" w:hAnsi="Times New Roman"/>
          <w:sz w:val="24"/>
          <w:szCs w:val="24"/>
          <w:lang w:eastAsia="sk-SK"/>
        </w:rPr>
        <w:t>, ktoré</w:t>
      </w:r>
      <w:r w:rsidR="00523C50" w:rsidRPr="00F066F0">
        <w:rPr>
          <w:rFonts w:ascii="Times New Roman" w:hAnsi="Times New Roman"/>
          <w:sz w:val="24"/>
          <w:szCs w:val="24"/>
          <w:lang w:eastAsia="sk-SK"/>
        </w:rPr>
        <w:t xml:space="preserve"> znie</w:t>
      </w:r>
      <w:r w:rsidR="0029635F" w:rsidRPr="00F066F0">
        <w:rPr>
          <w:rFonts w:ascii="Times New Roman" w:hAnsi="Times New Roman"/>
          <w:sz w:val="24"/>
          <w:szCs w:val="24"/>
          <w:lang w:eastAsia="sk-SK"/>
        </w:rPr>
        <w:t>:</w:t>
      </w:r>
    </w:p>
    <w:p w:rsidR="003B3167" w:rsidRPr="003B3167" w:rsidRDefault="00523C50" w:rsidP="00643CB4">
      <w:pPr>
        <w:pStyle w:val="ZakOdrazka"/>
        <w:ind w:left="426"/>
        <w:rPr>
          <w:rFonts w:ascii="Times New Roman" w:hAnsi="Times New Roman"/>
        </w:rPr>
      </w:pPr>
      <w:r w:rsidRPr="003B3167">
        <w:rPr>
          <w:rFonts w:ascii="Times New Roman" w:hAnsi="Times New Roman"/>
        </w:rPr>
        <w:t>„k</w:t>
      </w:r>
      <w:r w:rsidR="0029635F" w:rsidRPr="003B3167">
        <w:rPr>
          <w:rFonts w:ascii="Times New Roman" w:hAnsi="Times New Roman"/>
        </w:rPr>
        <w:t xml:space="preserve">) </w:t>
      </w:r>
      <w:r w:rsidR="003B3167" w:rsidRPr="003B3167">
        <w:rPr>
          <w:rFonts w:ascii="Times New Roman" w:hAnsi="Times New Roman"/>
        </w:rPr>
        <w:t xml:space="preserve">vyzve žiadateľa, aby v lehote 15 dní </w:t>
      </w:r>
      <w:r w:rsidR="004B162C">
        <w:rPr>
          <w:rFonts w:ascii="Times New Roman" w:hAnsi="Times New Roman"/>
        </w:rPr>
        <w:t xml:space="preserve">odo dňa doručenia výzvy </w:t>
      </w:r>
      <w:r w:rsidR="003B3167" w:rsidRPr="003B3167">
        <w:rPr>
          <w:rFonts w:ascii="Times New Roman" w:hAnsi="Times New Roman"/>
        </w:rPr>
        <w:t xml:space="preserve">navrhol pozemky na účely vyrovnania, </w:t>
      </w:r>
      <w:r w:rsidR="003B3167" w:rsidRPr="007F47A6">
        <w:rPr>
          <w:rFonts w:ascii="Times New Roman" w:hAnsi="Times New Roman"/>
        </w:rPr>
        <w:t>ktoré žiadateľ</w:t>
      </w:r>
      <w:r w:rsidR="003B3167" w:rsidRPr="003B3167">
        <w:rPr>
          <w:rFonts w:ascii="Times New Roman" w:hAnsi="Times New Roman"/>
        </w:rPr>
        <w:t xml:space="preserve"> vlastní a ktoré sú umiestnené v tej istej obci, v ktorej mal vlastník pôvodné pozemky</w:t>
      </w:r>
      <w:r w:rsidR="008557E0">
        <w:rPr>
          <w:rFonts w:ascii="Times New Roman" w:hAnsi="Times New Roman"/>
        </w:rPr>
        <w:t>,</w:t>
      </w:r>
      <w:r w:rsidR="003B3167" w:rsidRPr="003B3167">
        <w:rPr>
          <w:rFonts w:ascii="Times New Roman" w:hAnsi="Times New Roman"/>
        </w:rPr>
        <w:t xml:space="preserve"> a zároveň vyzve Slovenský pozemkový fond </w:t>
      </w:r>
      <w:r w:rsidR="000444E9">
        <w:rPr>
          <w:rFonts w:ascii="Times New Roman" w:hAnsi="Times New Roman"/>
        </w:rPr>
        <w:t>a správcu</w:t>
      </w:r>
      <w:r w:rsidR="003B3167" w:rsidRPr="00643CB4">
        <w:rPr>
          <w:rFonts w:ascii="Times New Roman" w:hAnsi="Times New Roman"/>
        </w:rPr>
        <w:t>,</w:t>
      </w:r>
      <w:r w:rsidR="003B3167" w:rsidRPr="003B3167">
        <w:rPr>
          <w:rFonts w:ascii="Times New Roman" w:hAnsi="Times New Roman"/>
        </w:rPr>
        <w:t xml:space="preserve"> aby v tej istej lehote navrhli pozemky na účely vyrovnania vo vlastníctve štátu, ktoré sú umiestnené v tom istom okrese, v ktorom sa nachádza pozemok podľa osobitného predpisu</w:t>
      </w:r>
      <w:r w:rsidR="007D7182">
        <w:rPr>
          <w:rFonts w:ascii="Times New Roman" w:hAnsi="Times New Roman"/>
        </w:rPr>
        <w:t>,</w:t>
      </w:r>
      <w:r w:rsidR="003B3167" w:rsidRPr="003B3167">
        <w:rPr>
          <w:rFonts w:ascii="Times New Roman" w:hAnsi="Times New Roman"/>
          <w:vertAlign w:val="superscript"/>
        </w:rPr>
        <w:t>1ab</w:t>
      </w:r>
      <w:r w:rsidR="003B3167" w:rsidRPr="003B3167">
        <w:rPr>
          <w:rFonts w:ascii="Times New Roman" w:hAnsi="Times New Roman"/>
        </w:rPr>
        <w:t>) ak ide o pozemkové úpravy vykonávané z dôvodu podľa § 2 ods. 1 písm. l),“.</w:t>
      </w:r>
    </w:p>
    <w:p w:rsidR="00523C50" w:rsidRPr="00F066F0" w:rsidRDefault="00523C50" w:rsidP="00643CB4">
      <w:pPr>
        <w:pStyle w:val="ZakOdrazka"/>
        <w:ind w:left="426"/>
        <w:rPr>
          <w:rFonts w:ascii="Times New Roman" w:hAnsi="Times New Roman"/>
        </w:rPr>
      </w:pPr>
    </w:p>
    <w:p w:rsidR="00F34991" w:rsidRDefault="00523C50" w:rsidP="00643CB4">
      <w:pPr>
        <w:widowControl w:val="0"/>
        <w:shd w:val="clear" w:color="auto" w:fill="FFFFFF"/>
        <w:spacing w:after="60" w:line="240" w:lineRule="auto"/>
        <w:ind w:left="426"/>
        <w:jc w:val="both"/>
        <w:rPr>
          <w:rFonts w:ascii="Times New Roman" w:hAnsi="Times New Roman"/>
          <w:sz w:val="24"/>
          <w:szCs w:val="24"/>
          <w:lang w:eastAsia="sk-SK"/>
        </w:rPr>
      </w:pPr>
      <w:r w:rsidRPr="00F066F0">
        <w:rPr>
          <w:rFonts w:ascii="Times New Roman" w:hAnsi="Times New Roman"/>
          <w:sz w:val="24"/>
          <w:szCs w:val="24"/>
          <w:lang w:eastAsia="sk-SK"/>
        </w:rPr>
        <w:t>Doterajšie písmeno k) sa označuje ako písmeno l)</w:t>
      </w:r>
      <w:r w:rsidR="00C010F2" w:rsidRPr="00F066F0">
        <w:rPr>
          <w:rFonts w:ascii="Times New Roman" w:hAnsi="Times New Roman"/>
          <w:sz w:val="24"/>
          <w:szCs w:val="24"/>
          <w:lang w:eastAsia="sk-SK"/>
        </w:rPr>
        <w:t>.</w:t>
      </w:r>
    </w:p>
    <w:p w:rsidR="008E1E51" w:rsidRDefault="008E1E51"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Pr>
          <w:rFonts w:ascii="Times New Roman" w:hAnsi="Times New Roman"/>
          <w:sz w:val="24"/>
          <w:szCs w:val="24"/>
          <w:lang w:eastAsia="sk-SK"/>
        </w:rPr>
        <w:t>V § 7 sa vypúšťajú odseky 6 a 7.</w:t>
      </w:r>
    </w:p>
    <w:p w:rsidR="008E1E51" w:rsidRDefault="008E1E51" w:rsidP="008A3C36">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Pr>
          <w:rFonts w:ascii="Times New Roman" w:hAnsi="Times New Roman"/>
          <w:sz w:val="24"/>
          <w:szCs w:val="24"/>
          <w:lang w:eastAsia="sk-SK"/>
        </w:rPr>
        <w:t>Doterajší odsek 8 sa označuje ako odsek 6.</w:t>
      </w:r>
    </w:p>
    <w:p w:rsidR="009C7C79" w:rsidRPr="00F066F0" w:rsidRDefault="009C7C79"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Pr>
          <w:rFonts w:ascii="Times New Roman" w:hAnsi="Times New Roman"/>
          <w:sz w:val="24"/>
          <w:szCs w:val="24"/>
          <w:lang w:eastAsia="sk-SK"/>
        </w:rPr>
        <w:t>V </w:t>
      </w:r>
      <w:r w:rsidR="00F807DF">
        <w:rPr>
          <w:rFonts w:ascii="Times New Roman" w:hAnsi="Times New Roman"/>
          <w:sz w:val="24"/>
          <w:szCs w:val="24"/>
          <w:lang w:eastAsia="sk-SK"/>
        </w:rPr>
        <w:t xml:space="preserve">§ </w:t>
      </w:r>
      <w:r>
        <w:rPr>
          <w:rFonts w:ascii="Times New Roman" w:hAnsi="Times New Roman"/>
          <w:sz w:val="24"/>
          <w:szCs w:val="24"/>
          <w:lang w:eastAsia="sk-SK"/>
        </w:rPr>
        <w:t xml:space="preserve">7 ods. </w:t>
      </w:r>
      <w:r w:rsidR="008E1E51">
        <w:rPr>
          <w:rFonts w:ascii="Times New Roman" w:hAnsi="Times New Roman"/>
          <w:sz w:val="24"/>
          <w:szCs w:val="24"/>
          <w:lang w:eastAsia="sk-SK"/>
        </w:rPr>
        <w:t xml:space="preserve">6 </w:t>
      </w:r>
      <w:r w:rsidR="007D7182">
        <w:rPr>
          <w:rFonts w:ascii="Times New Roman" w:hAnsi="Times New Roman"/>
          <w:sz w:val="24"/>
          <w:szCs w:val="24"/>
          <w:lang w:eastAsia="sk-SK"/>
        </w:rPr>
        <w:t xml:space="preserve">tretej vete </w:t>
      </w:r>
      <w:r>
        <w:rPr>
          <w:rFonts w:ascii="Times New Roman" w:hAnsi="Times New Roman"/>
          <w:sz w:val="24"/>
          <w:szCs w:val="24"/>
          <w:lang w:eastAsia="sk-SK"/>
        </w:rPr>
        <w:t>sa bodkočiarka nahrádza bodkou a vypúšťajú sa slová</w:t>
      </w:r>
      <w:r w:rsidR="0020407E">
        <w:rPr>
          <w:rFonts w:ascii="Times New Roman" w:hAnsi="Times New Roman"/>
          <w:sz w:val="24"/>
          <w:szCs w:val="24"/>
          <w:lang w:eastAsia="sk-SK"/>
        </w:rPr>
        <w:t xml:space="preserve"> „o</w:t>
      </w:r>
      <w:r>
        <w:rPr>
          <w:rFonts w:ascii="Times New Roman" w:hAnsi="Times New Roman"/>
          <w:sz w:val="24"/>
          <w:szCs w:val="24"/>
          <w:lang w:eastAsia="sk-SK"/>
        </w:rPr>
        <w:t>kresný úrad eviduje pr</w:t>
      </w:r>
      <w:r w:rsidR="0020407E">
        <w:rPr>
          <w:rFonts w:ascii="Times New Roman" w:hAnsi="Times New Roman"/>
          <w:sz w:val="24"/>
          <w:szCs w:val="24"/>
          <w:lang w:eastAsia="sk-SK"/>
        </w:rPr>
        <w:t>í</w:t>
      </w:r>
      <w:r>
        <w:rPr>
          <w:rFonts w:ascii="Times New Roman" w:hAnsi="Times New Roman"/>
          <w:sz w:val="24"/>
          <w:szCs w:val="24"/>
          <w:lang w:eastAsia="sk-SK"/>
        </w:rPr>
        <w:t>pravný výbor v registri združení účastníkov pozemkových úprav</w:t>
      </w:r>
      <w:r w:rsidR="007D7182">
        <w:rPr>
          <w:rFonts w:ascii="Times New Roman" w:hAnsi="Times New Roman"/>
          <w:sz w:val="24"/>
          <w:szCs w:val="24"/>
          <w:lang w:eastAsia="sk-SK"/>
        </w:rPr>
        <w:t>.</w:t>
      </w:r>
      <w:r w:rsidR="0020407E">
        <w:rPr>
          <w:rFonts w:ascii="Times New Roman" w:hAnsi="Times New Roman"/>
          <w:sz w:val="24"/>
          <w:szCs w:val="24"/>
          <w:lang w:eastAsia="sk-SK"/>
        </w:rPr>
        <w:t>“</w:t>
      </w:r>
      <w:r>
        <w:rPr>
          <w:rFonts w:ascii="Times New Roman" w:hAnsi="Times New Roman"/>
          <w:sz w:val="24"/>
          <w:szCs w:val="24"/>
          <w:lang w:eastAsia="sk-SK"/>
        </w:rPr>
        <w:t>.</w:t>
      </w:r>
    </w:p>
    <w:p w:rsidR="00844057" w:rsidRPr="00F066F0" w:rsidRDefault="00844057"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F066F0">
        <w:rPr>
          <w:rFonts w:ascii="Times New Roman" w:hAnsi="Times New Roman"/>
          <w:sz w:val="24"/>
          <w:szCs w:val="24"/>
          <w:lang w:eastAsia="sk-SK"/>
        </w:rPr>
        <w:t>§</w:t>
      </w:r>
      <w:r w:rsidR="0016504A" w:rsidRPr="00F066F0">
        <w:rPr>
          <w:rFonts w:ascii="Times New Roman" w:hAnsi="Times New Roman"/>
          <w:sz w:val="24"/>
          <w:szCs w:val="24"/>
          <w:lang w:eastAsia="sk-SK"/>
        </w:rPr>
        <w:t> </w:t>
      </w:r>
      <w:r w:rsidRPr="00F066F0">
        <w:rPr>
          <w:rFonts w:ascii="Times New Roman" w:hAnsi="Times New Roman"/>
          <w:sz w:val="24"/>
          <w:szCs w:val="24"/>
          <w:lang w:eastAsia="sk-SK"/>
        </w:rPr>
        <w:t>7</w:t>
      </w:r>
      <w:r w:rsidR="000F2357" w:rsidRPr="00F066F0">
        <w:rPr>
          <w:rFonts w:ascii="Times New Roman" w:hAnsi="Times New Roman"/>
          <w:sz w:val="24"/>
          <w:szCs w:val="24"/>
          <w:lang w:eastAsia="sk-SK"/>
        </w:rPr>
        <w:t xml:space="preserve"> sa </w:t>
      </w:r>
      <w:r w:rsidR="00523C50" w:rsidRPr="00F066F0">
        <w:rPr>
          <w:rFonts w:ascii="Times New Roman" w:hAnsi="Times New Roman"/>
          <w:sz w:val="24"/>
          <w:szCs w:val="24"/>
          <w:lang w:eastAsia="sk-SK"/>
        </w:rPr>
        <w:t xml:space="preserve">dopĺňa odsekom </w:t>
      </w:r>
      <w:r w:rsidR="008E1E51">
        <w:rPr>
          <w:rFonts w:ascii="Times New Roman" w:hAnsi="Times New Roman"/>
          <w:sz w:val="24"/>
          <w:szCs w:val="24"/>
          <w:lang w:eastAsia="sk-SK"/>
        </w:rPr>
        <w:t>7</w:t>
      </w:r>
      <w:r w:rsidR="009C7C79">
        <w:rPr>
          <w:rFonts w:ascii="Times New Roman" w:hAnsi="Times New Roman"/>
          <w:sz w:val="24"/>
          <w:szCs w:val="24"/>
          <w:lang w:eastAsia="sk-SK"/>
        </w:rPr>
        <w:t>, ktorý znie</w:t>
      </w:r>
      <w:r w:rsidR="007D7182">
        <w:rPr>
          <w:rFonts w:ascii="Times New Roman" w:hAnsi="Times New Roman"/>
          <w:sz w:val="24"/>
          <w:szCs w:val="24"/>
          <w:lang w:eastAsia="sk-SK"/>
        </w:rPr>
        <w:t>:</w:t>
      </w:r>
    </w:p>
    <w:p w:rsidR="00523C50" w:rsidRPr="00F066F0" w:rsidRDefault="00844057" w:rsidP="00643CB4">
      <w:pPr>
        <w:pStyle w:val="ZakOdsek"/>
        <w:ind w:left="426" w:hanging="142"/>
        <w:rPr>
          <w:rFonts w:ascii="Times New Roman" w:hAnsi="Times New Roman"/>
        </w:rPr>
      </w:pPr>
      <w:r w:rsidRPr="00F066F0">
        <w:rPr>
          <w:rFonts w:ascii="Times New Roman" w:hAnsi="Times New Roman"/>
        </w:rPr>
        <w:t>„</w:t>
      </w:r>
      <w:r w:rsidR="00523C50" w:rsidRPr="00F066F0">
        <w:rPr>
          <w:rFonts w:ascii="Times New Roman" w:hAnsi="Times New Roman"/>
        </w:rPr>
        <w:t>(</w:t>
      </w:r>
      <w:r w:rsidR="008E1E51">
        <w:rPr>
          <w:rFonts w:ascii="Times New Roman" w:hAnsi="Times New Roman"/>
        </w:rPr>
        <w:t>7</w:t>
      </w:r>
      <w:r w:rsidR="00523C50" w:rsidRPr="00F066F0">
        <w:rPr>
          <w:rFonts w:ascii="Times New Roman" w:hAnsi="Times New Roman"/>
        </w:rPr>
        <w:t xml:space="preserve">) </w:t>
      </w:r>
      <w:r w:rsidR="00F17333">
        <w:rPr>
          <w:rFonts w:ascii="Times New Roman" w:hAnsi="Times New Roman"/>
        </w:rPr>
        <w:t xml:space="preserve">Pred ukončením </w:t>
      </w:r>
      <w:r w:rsidR="00523C50" w:rsidRPr="00F066F0">
        <w:rPr>
          <w:rFonts w:ascii="Times New Roman" w:hAnsi="Times New Roman"/>
        </w:rPr>
        <w:t xml:space="preserve">prípravného konania </w:t>
      </w:r>
      <w:r w:rsidR="00E12408">
        <w:rPr>
          <w:rFonts w:ascii="Times New Roman" w:hAnsi="Times New Roman"/>
        </w:rPr>
        <w:t xml:space="preserve">okresný úrad </w:t>
      </w:r>
      <w:r w:rsidR="00523C50" w:rsidRPr="00F066F0">
        <w:rPr>
          <w:rFonts w:ascii="Times New Roman" w:hAnsi="Times New Roman"/>
        </w:rPr>
        <w:t xml:space="preserve">vypracuje </w:t>
      </w:r>
      <w:r w:rsidR="00523C50" w:rsidRPr="009524FA">
        <w:rPr>
          <w:rFonts w:ascii="Times New Roman" w:hAnsi="Times New Roman"/>
        </w:rPr>
        <w:t>elaborát</w:t>
      </w:r>
      <w:r w:rsidR="00523C50" w:rsidRPr="00F066F0">
        <w:rPr>
          <w:rFonts w:ascii="Times New Roman" w:hAnsi="Times New Roman"/>
        </w:rPr>
        <w:t xml:space="preserve"> prípravného konania </w:t>
      </w:r>
      <w:r w:rsidR="00355CED" w:rsidRPr="00A41AB0">
        <w:rPr>
          <w:rFonts w:ascii="Times New Roman" w:hAnsi="Times New Roman"/>
        </w:rPr>
        <w:t>a správu so zhodnotením výsledkov prípravného konania</w:t>
      </w:r>
      <w:r w:rsidR="00523C50" w:rsidRPr="00F066F0">
        <w:rPr>
          <w:rFonts w:ascii="Times New Roman" w:hAnsi="Times New Roman"/>
        </w:rPr>
        <w:t>.“.</w:t>
      </w:r>
    </w:p>
    <w:p w:rsidR="00E643A8" w:rsidRDefault="00E643A8">
      <w:pPr>
        <w:rPr>
          <w:rFonts w:ascii="Times New Roman" w:hAnsi="Times New Roman"/>
          <w:sz w:val="24"/>
          <w:szCs w:val="24"/>
          <w:lang w:eastAsia="sk-SK"/>
        </w:rPr>
      </w:pPr>
      <w:r>
        <w:rPr>
          <w:rFonts w:ascii="Times New Roman" w:hAnsi="Times New Roman"/>
          <w:sz w:val="24"/>
          <w:szCs w:val="24"/>
          <w:lang w:eastAsia="sk-SK"/>
        </w:rPr>
        <w:br w:type="page"/>
      </w:r>
    </w:p>
    <w:p w:rsidR="009B330D" w:rsidRPr="00F066F0" w:rsidRDefault="009B330D"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F066F0">
        <w:rPr>
          <w:rFonts w:ascii="Times New Roman" w:hAnsi="Times New Roman"/>
          <w:sz w:val="24"/>
          <w:szCs w:val="24"/>
          <w:lang w:eastAsia="sk-SK"/>
        </w:rPr>
        <w:lastRenderedPageBreak/>
        <w:t xml:space="preserve">Za § 7 sa vkladá </w:t>
      </w:r>
      <w:r w:rsidR="006E3D3E">
        <w:rPr>
          <w:rFonts w:ascii="Times New Roman" w:hAnsi="Times New Roman"/>
          <w:sz w:val="24"/>
          <w:szCs w:val="24"/>
          <w:lang w:eastAsia="sk-SK"/>
        </w:rPr>
        <w:t xml:space="preserve">nový </w:t>
      </w:r>
      <w:r w:rsidRPr="00F066F0">
        <w:rPr>
          <w:rFonts w:ascii="Times New Roman" w:hAnsi="Times New Roman"/>
          <w:sz w:val="24"/>
          <w:szCs w:val="24"/>
          <w:lang w:eastAsia="sk-SK"/>
        </w:rPr>
        <w:t>§ 7a, ktor</w:t>
      </w:r>
      <w:r w:rsidR="00275D07">
        <w:rPr>
          <w:rFonts w:ascii="Times New Roman" w:hAnsi="Times New Roman"/>
          <w:sz w:val="24"/>
          <w:szCs w:val="24"/>
          <w:lang w:eastAsia="sk-SK"/>
        </w:rPr>
        <w:t>ý</w:t>
      </w:r>
      <w:r w:rsidRPr="00F066F0">
        <w:rPr>
          <w:rFonts w:ascii="Times New Roman" w:hAnsi="Times New Roman"/>
          <w:sz w:val="24"/>
          <w:szCs w:val="24"/>
          <w:lang w:eastAsia="sk-SK"/>
        </w:rPr>
        <w:t xml:space="preserve"> vrátane nadpisu znie:</w:t>
      </w:r>
    </w:p>
    <w:p w:rsidR="00577BD9" w:rsidRDefault="009B330D" w:rsidP="00577BD9">
      <w:pPr>
        <w:pStyle w:val="ZakParagraf"/>
        <w:ind w:left="426" w:hanging="709"/>
        <w:rPr>
          <w:rFonts w:ascii="Times New Roman" w:hAnsi="Times New Roman"/>
          <w:b/>
        </w:rPr>
      </w:pPr>
      <w:r w:rsidRPr="00F066F0">
        <w:rPr>
          <w:rFonts w:ascii="Times New Roman" w:hAnsi="Times New Roman"/>
          <w:b/>
        </w:rPr>
        <w:t>„§ 7a</w:t>
      </w:r>
    </w:p>
    <w:p w:rsidR="009B330D" w:rsidRDefault="00115917" w:rsidP="00577BD9">
      <w:pPr>
        <w:pStyle w:val="ZakParagraf"/>
        <w:spacing w:before="0"/>
        <w:ind w:left="426" w:hanging="709"/>
        <w:rPr>
          <w:rFonts w:ascii="Times New Roman" w:hAnsi="Times New Roman"/>
          <w:b/>
        </w:rPr>
      </w:pPr>
      <w:r>
        <w:rPr>
          <w:rFonts w:ascii="Times New Roman" w:hAnsi="Times New Roman"/>
          <w:b/>
        </w:rPr>
        <w:t>D</w:t>
      </w:r>
      <w:r w:rsidRPr="00F066F0">
        <w:rPr>
          <w:rFonts w:ascii="Times New Roman" w:hAnsi="Times New Roman"/>
          <w:b/>
        </w:rPr>
        <w:t>okumentáci</w:t>
      </w:r>
      <w:r>
        <w:rPr>
          <w:rFonts w:ascii="Times New Roman" w:hAnsi="Times New Roman"/>
          <w:b/>
        </w:rPr>
        <w:t>a</w:t>
      </w:r>
      <w:r w:rsidRPr="00F066F0">
        <w:rPr>
          <w:rFonts w:ascii="Times New Roman" w:hAnsi="Times New Roman"/>
          <w:b/>
        </w:rPr>
        <w:t xml:space="preserve"> </w:t>
      </w:r>
      <w:r w:rsidR="009B330D" w:rsidRPr="00F066F0">
        <w:rPr>
          <w:rFonts w:ascii="Times New Roman" w:hAnsi="Times New Roman"/>
          <w:b/>
        </w:rPr>
        <w:t>pozemkových úprav</w:t>
      </w:r>
    </w:p>
    <w:p w:rsidR="009B330D" w:rsidRPr="00F066F0" w:rsidRDefault="009B330D" w:rsidP="00CA6174">
      <w:pPr>
        <w:pStyle w:val="ZakOdsek"/>
        <w:numPr>
          <w:ilvl w:val="0"/>
          <w:numId w:val="8"/>
        </w:numPr>
        <w:rPr>
          <w:rFonts w:ascii="Times New Roman" w:hAnsi="Times New Roman"/>
        </w:rPr>
      </w:pPr>
      <w:r w:rsidRPr="00F066F0">
        <w:rPr>
          <w:rFonts w:ascii="Times New Roman" w:hAnsi="Times New Roman"/>
        </w:rPr>
        <w:t>Dokumentáci</w:t>
      </w:r>
      <w:r w:rsidR="00F33422">
        <w:rPr>
          <w:rFonts w:ascii="Times New Roman" w:hAnsi="Times New Roman"/>
        </w:rPr>
        <w:t>u</w:t>
      </w:r>
      <w:r w:rsidRPr="00F066F0">
        <w:rPr>
          <w:rFonts w:ascii="Times New Roman" w:hAnsi="Times New Roman"/>
        </w:rPr>
        <w:t xml:space="preserve"> pozemkových úprav </w:t>
      </w:r>
      <w:r w:rsidR="00F33422">
        <w:rPr>
          <w:rFonts w:ascii="Times New Roman" w:hAnsi="Times New Roman"/>
        </w:rPr>
        <w:t>tvorí</w:t>
      </w:r>
      <w:r w:rsidR="00BC7EC4">
        <w:rPr>
          <w:rFonts w:ascii="Times New Roman" w:hAnsi="Times New Roman"/>
        </w:rPr>
        <w:t xml:space="preserve"> dokumentácia</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prípravného konania,</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úvodných podkladov,</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projektu pozemkových úprav,</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vykonania projektu pozemkových úprav.</w:t>
      </w:r>
    </w:p>
    <w:p w:rsidR="009B330D" w:rsidRPr="004F4730" w:rsidRDefault="009B330D" w:rsidP="00217C77">
      <w:pPr>
        <w:pStyle w:val="ZakOdsek"/>
        <w:numPr>
          <w:ilvl w:val="0"/>
          <w:numId w:val="8"/>
        </w:numPr>
        <w:ind w:hanging="306"/>
        <w:rPr>
          <w:rFonts w:ascii="Times New Roman" w:hAnsi="Times New Roman"/>
        </w:rPr>
      </w:pPr>
      <w:r w:rsidRPr="00F066F0">
        <w:rPr>
          <w:rFonts w:ascii="Times New Roman" w:hAnsi="Times New Roman"/>
        </w:rPr>
        <w:t>Dokumentácia prípravného konania</w:t>
      </w:r>
      <w:r w:rsidR="00E8373C">
        <w:rPr>
          <w:rFonts w:ascii="Times New Roman" w:hAnsi="Times New Roman"/>
        </w:rPr>
        <w:t xml:space="preserve"> </w:t>
      </w:r>
      <w:r w:rsidR="001F30C0">
        <w:rPr>
          <w:rFonts w:ascii="Times New Roman" w:hAnsi="Times New Roman"/>
        </w:rPr>
        <w:t>obsahuje</w:t>
      </w:r>
      <w:r w:rsidR="004F4730">
        <w:rPr>
          <w:rFonts w:ascii="Times New Roman" w:hAnsi="Times New Roman"/>
        </w:rPr>
        <w:t xml:space="preserve"> </w:t>
      </w:r>
      <w:r w:rsidRPr="004F4730">
        <w:rPr>
          <w:rFonts w:ascii="Times New Roman" w:hAnsi="Times New Roman"/>
        </w:rPr>
        <w:t>elaborát prípravného konania.</w:t>
      </w:r>
    </w:p>
    <w:p w:rsidR="009B330D" w:rsidRPr="00F066F0" w:rsidRDefault="009B330D" w:rsidP="00217C77">
      <w:pPr>
        <w:pStyle w:val="ZakOdsek"/>
        <w:numPr>
          <w:ilvl w:val="0"/>
          <w:numId w:val="8"/>
        </w:numPr>
        <w:ind w:hanging="306"/>
        <w:rPr>
          <w:rFonts w:ascii="Times New Roman" w:hAnsi="Times New Roman"/>
        </w:rPr>
      </w:pPr>
      <w:r w:rsidRPr="00F066F0">
        <w:rPr>
          <w:rFonts w:ascii="Times New Roman" w:hAnsi="Times New Roman"/>
        </w:rPr>
        <w:t>Dokumentácia úvodných podkladov</w:t>
      </w:r>
      <w:r w:rsidR="004F4730">
        <w:rPr>
          <w:rFonts w:ascii="Times New Roman" w:hAnsi="Times New Roman"/>
        </w:rPr>
        <w:t xml:space="preserve"> </w:t>
      </w:r>
      <w:r w:rsidR="00CF52B1">
        <w:rPr>
          <w:rFonts w:ascii="Times New Roman" w:hAnsi="Times New Roman"/>
        </w:rPr>
        <w:t>obsahuje</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operát obvodu projektu pozemkových úprav,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map</w:t>
      </w:r>
      <w:r w:rsidR="001F30C0">
        <w:rPr>
          <w:rFonts w:ascii="Times New Roman" w:hAnsi="Times New Roman"/>
        </w:rPr>
        <w:t>u</w:t>
      </w:r>
      <w:r w:rsidRPr="00F066F0">
        <w:rPr>
          <w:rFonts w:ascii="Times New Roman" w:hAnsi="Times New Roman"/>
        </w:rPr>
        <w:t xml:space="preserve"> hodnoty pozemkov,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regist</w:t>
      </w:r>
      <w:r w:rsidR="00F33422">
        <w:rPr>
          <w:rFonts w:ascii="Times New Roman" w:hAnsi="Times New Roman"/>
        </w:rPr>
        <w:t>e</w:t>
      </w:r>
      <w:r w:rsidRPr="00F066F0">
        <w:rPr>
          <w:rFonts w:ascii="Times New Roman" w:hAnsi="Times New Roman"/>
        </w:rPr>
        <w:t>r pôvodného stavu,</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miestn</w:t>
      </w:r>
      <w:r w:rsidR="00F33422">
        <w:rPr>
          <w:rFonts w:ascii="Times New Roman" w:hAnsi="Times New Roman"/>
        </w:rPr>
        <w:t>y</w:t>
      </w:r>
      <w:r w:rsidRPr="00F066F0">
        <w:rPr>
          <w:rFonts w:ascii="Times New Roman" w:hAnsi="Times New Roman"/>
        </w:rPr>
        <w:t xml:space="preserve"> územn</w:t>
      </w:r>
      <w:r w:rsidR="00F33422">
        <w:rPr>
          <w:rFonts w:ascii="Times New Roman" w:hAnsi="Times New Roman"/>
        </w:rPr>
        <w:t>ý</w:t>
      </w:r>
      <w:r w:rsidRPr="00F066F0">
        <w:rPr>
          <w:rFonts w:ascii="Times New Roman" w:hAnsi="Times New Roman"/>
        </w:rPr>
        <w:t xml:space="preserve"> </w:t>
      </w:r>
      <w:r w:rsidR="00DE5E04">
        <w:rPr>
          <w:rFonts w:ascii="Times New Roman" w:hAnsi="Times New Roman"/>
        </w:rPr>
        <w:t xml:space="preserve">systém ekologickej stability </w:t>
      </w:r>
      <w:r w:rsidR="00EC281E">
        <w:rPr>
          <w:rFonts w:ascii="Times New Roman" w:hAnsi="Times New Roman"/>
        </w:rPr>
        <w:t xml:space="preserve">na </w:t>
      </w:r>
      <w:r w:rsidRPr="00F066F0">
        <w:rPr>
          <w:rFonts w:ascii="Times New Roman" w:hAnsi="Times New Roman"/>
        </w:rPr>
        <w:t xml:space="preserve"> účely pozemkových úprav,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všeobecn</w:t>
      </w:r>
      <w:r w:rsidR="00F33422">
        <w:rPr>
          <w:rFonts w:ascii="Times New Roman" w:hAnsi="Times New Roman"/>
        </w:rPr>
        <w:t>é</w:t>
      </w:r>
      <w:r w:rsidRPr="00F066F0">
        <w:rPr>
          <w:rFonts w:ascii="Times New Roman" w:hAnsi="Times New Roman"/>
        </w:rPr>
        <w:t xml:space="preserve"> zásad</w:t>
      </w:r>
      <w:r w:rsidR="00F33422">
        <w:rPr>
          <w:rFonts w:ascii="Times New Roman" w:hAnsi="Times New Roman"/>
        </w:rPr>
        <w:t>y</w:t>
      </w:r>
      <w:r w:rsidRPr="00F066F0">
        <w:rPr>
          <w:rFonts w:ascii="Times New Roman" w:hAnsi="Times New Roman"/>
        </w:rPr>
        <w:t xml:space="preserve"> funkčného usporiadania </w:t>
      </w:r>
      <w:r w:rsidR="00AA2C6B">
        <w:rPr>
          <w:rFonts w:ascii="Times New Roman" w:hAnsi="Times New Roman"/>
        </w:rPr>
        <w:t>územia</w:t>
      </w:r>
      <w:r w:rsidRPr="00F066F0">
        <w:rPr>
          <w:rFonts w:ascii="Times New Roman" w:hAnsi="Times New Roman"/>
        </w:rPr>
        <w:t>.</w:t>
      </w:r>
    </w:p>
    <w:p w:rsidR="009B330D" w:rsidRPr="00F066F0" w:rsidRDefault="009B330D" w:rsidP="00CA6174">
      <w:pPr>
        <w:pStyle w:val="ZakOdsek"/>
        <w:numPr>
          <w:ilvl w:val="0"/>
          <w:numId w:val="8"/>
        </w:numPr>
        <w:rPr>
          <w:rFonts w:ascii="Times New Roman" w:hAnsi="Times New Roman"/>
        </w:rPr>
      </w:pPr>
      <w:r w:rsidRPr="00F066F0">
        <w:rPr>
          <w:rFonts w:ascii="Times New Roman" w:hAnsi="Times New Roman"/>
        </w:rPr>
        <w:t xml:space="preserve">Dokumentácia projektu pozemkových úprav </w:t>
      </w:r>
      <w:r w:rsidR="001F30C0">
        <w:rPr>
          <w:rFonts w:ascii="Times New Roman" w:hAnsi="Times New Roman"/>
        </w:rPr>
        <w:t>obsahuje</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zásad</w:t>
      </w:r>
      <w:r w:rsidR="00F33422">
        <w:rPr>
          <w:rFonts w:ascii="Times New Roman" w:hAnsi="Times New Roman"/>
        </w:rPr>
        <w:t>y</w:t>
      </w:r>
      <w:r w:rsidRPr="00F066F0">
        <w:rPr>
          <w:rFonts w:ascii="Times New Roman" w:hAnsi="Times New Roman"/>
        </w:rPr>
        <w:t xml:space="preserve"> umiestnenia nových pozemkov,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 xml:space="preserve">plán </w:t>
      </w:r>
      <w:r w:rsidR="00115917">
        <w:rPr>
          <w:rFonts w:ascii="Times New Roman" w:hAnsi="Times New Roman"/>
        </w:rPr>
        <w:t>spoločných zariadení a opatrení</w:t>
      </w:r>
      <w:r w:rsidRPr="00F066F0">
        <w:rPr>
          <w:rFonts w:ascii="Times New Roman" w:hAnsi="Times New Roman"/>
        </w:rPr>
        <w:t xml:space="preserve"> a</w:t>
      </w:r>
      <w:r w:rsidR="00F33422">
        <w:rPr>
          <w:rFonts w:ascii="Times New Roman" w:hAnsi="Times New Roman"/>
        </w:rPr>
        <w:t xml:space="preserve"> plán</w:t>
      </w:r>
      <w:r w:rsidRPr="00F066F0">
        <w:rPr>
          <w:rFonts w:ascii="Times New Roman" w:hAnsi="Times New Roman"/>
        </w:rPr>
        <w:t> </w:t>
      </w:r>
      <w:r w:rsidR="00115917">
        <w:rPr>
          <w:rFonts w:ascii="Times New Roman" w:hAnsi="Times New Roman"/>
        </w:rPr>
        <w:t>verejných zariadení a opatrení</w:t>
      </w:r>
      <w:r w:rsidRPr="00F066F0">
        <w:rPr>
          <w:rFonts w:ascii="Times New Roman" w:hAnsi="Times New Roman"/>
        </w:rPr>
        <w:t>,</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rozdeľovac</w:t>
      </w:r>
      <w:r w:rsidR="00F33422">
        <w:rPr>
          <w:rFonts w:ascii="Times New Roman" w:hAnsi="Times New Roman"/>
        </w:rPr>
        <w:t>í</w:t>
      </w:r>
      <w:r w:rsidRPr="00F066F0">
        <w:rPr>
          <w:rFonts w:ascii="Times New Roman" w:hAnsi="Times New Roman"/>
        </w:rPr>
        <w:t xml:space="preserve"> plán vo forme </w:t>
      </w:r>
      <w:proofErr w:type="spellStart"/>
      <w:r w:rsidRPr="00F066F0">
        <w:rPr>
          <w:rFonts w:ascii="Times New Roman" w:hAnsi="Times New Roman"/>
        </w:rPr>
        <w:t>umiestňovacieho</w:t>
      </w:r>
      <w:proofErr w:type="spellEnd"/>
      <w:r w:rsidRPr="00F066F0">
        <w:rPr>
          <w:rFonts w:ascii="Times New Roman" w:hAnsi="Times New Roman"/>
        </w:rPr>
        <w:t xml:space="preserve"> a vytyčovacieho plánu,</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zoznam vyrovnaní v peniazoch.</w:t>
      </w:r>
    </w:p>
    <w:p w:rsidR="009B330D" w:rsidRPr="00F066F0" w:rsidRDefault="009B330D" w:rsidP="00CA6174">
      <w:pPr>
        <w:pStyle w:val="ZakOdsek"/>
        <w:numPr>
          <w:ilvl w:val="0"/>
          <w:numId w:val="8"/>
        </w:numPr>
        <w:rPr>
          <w:rFonts w:ascii="Times New Roman" w:hAnsi="Times New Roman"/>
        </w:rPr>
      </w:pPr>
      <w:r w:rsidRPr="00F066F0">
        <w:rPr>
          <w:rFonts w:ascii="Times New Roman" w:hAnsi="Times New Roman"/>
        </w:rPr>
        <w:t xml:space="preserve">Dokumentácia vykonania projektu pozemkových úprav </w:t>
      </w:r>
      <w:r w:rsidR="001F30C0">
        <w:rPr>
          <w:rFonts w:ascii="Times New Roman" w:hAnsi="Times New Roman"/>
        </w:rPr>
        <w:t>obsahuje</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postup prechodu na hospodárenie v novom usporiadaní,</w:t>
      </w:r>
    </w:p>
    <w:p w:rsidR="009B330D" w:rsidRDefault="009B330D" w:rsidP="00E643A8">
      <w:pPr>
        <w:pStyle w:val="ZakOdsek"/>
        <w:numPr>
          <w:ilvl w:val="1"/>
          <w:numId w:val="8"/>
        </w:numPr>
        <w:ind w:left="567"/>
        <w:rPr>
          <w:rFonts w:ascii="Times New Roman" w:hAnsi="Times New Roman"/>
        </w:rPr>
      </w:pPr>
      <w:r w:rsidRPr="00F066F0">
        <w:rPr>
          <w:rFonts w:ascii="Times New Roman" w:hAnsi="Times New Roman"/>
        </w:rPr>
        <w:t>rozdeľovac</w:t>
      </w:r>
      <w:r w:rsidR="00EE6A6B">
        <w:rPr>
          <w:rFonts w:ascii="Times New Roman" w:hAnsi="Times New Roman"/>
        </w:rPr>
        <w:t>í</w:t>
      </w:r>
      <w:r w:rsidRPr="00F066F0">
        <w:rPr>
          <w:rFonts w:ascii="Times New Roman" w:hAnsi="Times New Roman"/>
        </w:rPr>
        <w:t xml:space="preserve"> plán vo forme geometrického plánu alebo vo forme obnovy katastrálneho operátu novým mapovaním.“.</w:t>
      </w:r>
    </w:p>
    <w:p w:rsidR="009B330D" w:rsidRPr="00F066F0" w:rsidRDefault="009B330D" w:rsidP="00E643A8">
      <w:pPr>
        <w:pStyle w:val="ZakOdsek"/>
        <w:numPr>
          <w:ilvl w:val="0"/>
          <w:numId w:val="1"/>
        </w:numPr>
        <w:spacing w:before="240" w:after="120"/>
        <w:ind w:left="426" w:hanging="426"/>
        <w:rPr>
          <w:rFonts w:ascii="Times New Roman" w:hAnsi="Times New Roman"/>
        </w:rPr>
      </w:pPr>
      <w:r w:rsidRPr="00F066F0">
        <w:rPr>
          <w:rFonts w:ascii="Times New Roman" w:hAnsi="Times New Roman"/>
        </w:rPr>
        <w:t>V § 8 ods. 1 písm</w:t>
      </w:r>
      <w:r w:rsidR="00A716B4" w:rsidRPr="00F066F0">
        <w:rPr>
          <w:rFonts w:ascii="Times New Roman" w:hAnsi="Times New Roman"/>
        </w:rPr>
        <w:t xml:space="preserve">eno </w:t>
      </w:r>
      <w:r w:rsidRPr="00F066F0">
        <w:rPr>
          <w:rFonts w:ascii="Times New Roman" w:hAnsi="Times New Roman"/>
        </w:rPr>
        <w:t>f) znie:</w:t>
      </w:r>
    </w:p>
    <w:p w:rsidR="00C14537" w:rsidRPr="00F066F0" w:rsidRDefault="009B330D" w:rsidP="00E643A8">
      <w:pPr>
        <w:pStyle w:val="ZakOdsek"/>
        <w:ind w:left="426"/>
        <w:rPr>
          <w:rFonts w:ascii="Times New Roman" w:hAnsi="Times New Roman"/>
        </w:rPr>
      </w:pPr>
      <w:r w:rsidRPr="00F066F0">
        <w:rPr>
          <w:rFonts w:ascii="Times New Roman" w:hAnsi="Times New Roman"/>
        </w:rPr>
        <w:t>„f) pri jednoduchých pozemkových úpravách aj</w:t>
      </w:r>
      <w:r w:rsidR="004E5A44">
        <w:rPr>
          <w:rFonts w:ascii="Times New Roman" w:hAnsi="Times New Roman"/>
        </w:rPr>
        <w:t xml:space="preserve"> skladbu </w:t>
      </w:r>
      <w:r w:rsidR="00AC29F6" w:rsidRPr="009524FA">
        <w:rPr>
          <w:rFonts w:ascii="Times New Roman" w:hAnsi="Times New Roman"/>
        </w:rPr>
        <w:t>a</w:t>
      </w:r>
      <w:r w:rsidR="00AC29F6">
        <w:rPr>
          <w:rFonts w:ascii="Times New Roman" w:hAnsi="Times New Roman"/>
        </w:rPr>
        <w:t xml:space="preserve"> </w:t>
      </w:r>
      <w:r w:rsidRPr="00F066F0">
        <w:rPr>
          <w:rFonts w:ascii="Times New Roman" w:hAnsi="Times New Roman"/>
        </w:rPr>
        <w:t>rozsah vyhotovovanej dokumentácie pozemkových úprav s odôvodnením.“.</w:t>
      </w:r>
    </w:p>
    <w:p w:rsidR="0065478B" w:rsidRDefault="0065478B" w:rsidP="00995A6E">
      <w:pPr>
        <w:pStyle w:val="ZakOdsek"/>
        <w:numPr>
          <w:ilvl w:val="0"/>
          <w:numId w:val="1"/>
        </w:numPr>
        <w:spacing w:before="240" w:after="120"/>
        <w:ind w:left="426" w:hanging="426"/>
        <w:rPr>
          <w:rFonts w:ascii="Times New Roman" w:hAnsi="Times New Roman"/>
        </w:rPr>
      </w:pPr>
      <w:r>
        <w:rPr>
          <w:rFonts w:ascii="Times New Roman" w:hAnsi="Times New Roman"/>
        </w:rPr>
        <w:t>V § 8 ods. 3 sa vypúšťajú slová „poľnohospodárskeho podniku, lesného podniku alebo hospodárskeho subjektu“ a slová „poľnohospodársky podnik, lesný podnik alebo hospodársky subjekt“ sa nahrádzajú slovami „doterajší nájomca“.</w:t>
      </w:r>
    </w:p>
    <w:p w:rsidR="00852AEA" w:rsidRDefault="0065478B"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V § 8 sa za odsek 3 vkladá nový odsek 4, ktorý znie: </w:t>
      </w:r>
    </w:p>
    <w:p w:rsidR="0065478B" w:rsidRDefault="0065478B" w:rsidP="00E643A8">
      <w:pPr>
        <w:pStyle w:val="ZakOdsek"/>
        <w:ind w:left="426"/>
        <w:rPr>
          <w:rFonts w:ascii="Times New Roman" w:hAnsi="Times New Roman"/>
        </w:rPr>
      </w:pPr>
      <w:r>
        <w:rPr>
          <w:rFonts w:ascii="Times New Roman" w:hAnsi="Times New Roman"/>
        </w:rPr>
        <w:t>„</w:t>
      </w:r>
      <w:r w:rsidR="00852AEA" w:rsidRPr="00852AEA">
        <w:rPr>
          <w:rFonts w:ascii="Times New Roman" w:hAnsi="Times New Roman"/>
        </w:rPr>
        <w:t>(4) Okresný úrad v</w:t>
      </w:r>
      <w:r w:rsidR="00852AEA">
        <w:rPr>
          <w:rFonts w:ascii="Times New Roman" w:hAnsi="Times New Roman"/>
        </w:rPr>
        <w:t> </w:t>
      </w:r>
      <w:r w:rsidR="00852AEA" w:rsidRPr="00852AEA">
        <w:rPr>
          <w:rFonts w:ascii="Times New Roman" w:hAnsi="Times New Roman"/>
        </w:rPr>
        <w:t xml:space="preserve">rozhodnutí podľa odseku 1 vyzve vlastníkov trvalého porastu na cudzom pozemku, aby v určenej lehote požiadali okresný úrad o zápis trvalého porastu </w:t>
      </w:r>
      <w:r w:rsidR="005E6961">
        <w:rPr>
          <w:rFonts w:ascii="Times New Roman" w:hAnsi="Times New Roman"/>
        </w:rPr>
        <w:t xml:space="preserve">na cudzom pozemku </w:t>
      </w:r>
      <w:r w:rsidR="00852AEA" w:rsidRPr="00852AEA">
        <w:rPr>
          <w:rFonts w:ascii="Times New Roman" w:hAnsi="Times New Roman"/>
        </w:rPr>
        <w:t>do registra porastov, určili hranice trvalého porastu</w:t>
      </w:r>
      <w:r w:rsidR="005E6961">
        <w:rPr>
          <w:rFonts w:ascii="Times New Roman" w:hAnsi="Times New Roman"/>
        </w:rPr>
        <w:t xml:space="preserve"> na cudzom pozemku</w:t>
      </w:r>
      <w:r w:rsidR="00852AEA" w:rsidRPr="00852AEA">
        <w:rPr>
          <w:rFonts w:ascii="Times New Roman" w:hAnsi="Times New Roman"/>
        </w:rPr>
        <w:t xml:space="preserve"> a preukázali vlastníctvo trvalého porastu</w:t>
      </w:r>
      <w:r w:rsidR="005E6961">
        <w:rPr>
          <w:rFonts w:ascii="Times New Roman" w:hAnsi="Times New Roman"/>
        </w:rPr>
        <w:t xml:space="preserve"> na cudzom pozemku</w:t>
      </w:r>
      <w:r w:rsidR="005D5CFA">
        <w:rPr>
          <w:rFonts w:ascii="Times New Roman" w:hAnsi="Times New Roman"/>
        </w:rPr>
        <w:t>,</w:t>
      </w:r>
      <w:r w:rsidR="00852AEA" w:rsidRPr="00852AEA">
        <w:rPr>
          <w:rFonts w:ascii="Times New Roman" w:hAnsi="Times New Roman"/>
        </w:rPr>
        <w:t xml:space="preserve"> ako aj oprávnenosť jeho výsadby.</w:t>
      </w:r>
      <w:r>
        <w:rPr>
          <w:rFonts w:ascii="Times New Roman" w:hAnsi="Times New Roman"/>
        </w:rPr>
        <w:t>“</w:t>
      </w:r>
      <w:r w:rsidR="000A3922">
        <w:rPr>
          <w:rFonts w:ascii="Times New Roman" w:hAnsi="Times New Roman"/>
        </w:rPr>
        <w:t>.</w:t>
      </w:r>
    </w:p>
    <w:p w:rsidR="00852AEA" w:rsidRPr="008A3C36" w:rsidRDefault="00852AEA" w:rsidP="008A3C36">
      <w:pPr>
        <w:pStyle w:val="ZakOdsek"/>
        <w:ind w:left="567"/>
        <w:rPr>
          <w:rFonts w:ascii="Times New Roman" w:hAnsi="Times New Roman"/>
        </w:rPr>
      </w:pPr>
      <w:r>
        <w:rPr>
          <w:rFonts w:ascii="Times New Roman" w:hAnsi="Times New Roman"/>
        </w:rPr>
        <w:t>Doterajšie odseky 4 až 7 sa označujú ako odseky 5 až 8.</w:t>
      </w:r>
    </w:p>
    <w:p w:rsidR="00C14537" w:rsidRPr="00C14537" w:rsidRDefault="00A716B4" w:rsidP="00995A6E">
      <w:pPr>
        <w:pStyle w:val="ZakOdsek"/>
        <w:numPr>
          <w:ilvl w:val="0"/>
          <w:numId w:val="1"/>
        </w:numPr>
        <w:spacing w:before="240" w:after="120"/>
        <w:ind w:left="567" w:hanging="502"/>
        <w:rPr>
          <w:rFonts w:ascii="Times New Roman" w:hAnsi="Times New Roman"/>
        </w:rPr>
      </w:pPr>
      <w:r w:rsidRPr="00F066F0">
        <w:rPr>
          <w:rFonts w:ascii="Times New Roman" w:hAnsi="Times New Roman"/>
        </w:rPr>
        <w:lastRenderedPageBreak/>
        <w:t xml:space="preserve">V </w:t>
      </w:r>
      <w:r w:rsidR="009B330D" w:rsidRPr="00F066F0">
        <w:rPr>
          <w:rFonts w:ascii="Times New Roman" w:hAnsi="Times New Roman"/>
        </w:rPr>
        <w:t>§ 8 ods</w:t>
      </w:r>
      <w:r w:rsidRPr="00F066F0">
        <w:rPr>
          <w:rFonts w:ascii="Times New Roman" w:hAnsi="Times New Roman"/>
        </w:rPr>
        <w:t>ek</w:t>
      </w:r>
      <w:r w:rsidR="009B330D" w:rsidRPr="00F066F0">
        <w:rPr>
          <w:rFonts w:ascii="Times New Roman" w:hAnsi="Times New Roman"/>
        </w:rPr>
        <w:t xml:space="preserve"> </w:t>
      </w:r>
      <w:r w:rsidR="00852AEA">
        <w:rPr>
          <w:rFonts w:ascii="Times New Roman" w:hAnsi="Times New Roman"/>
        </w:rPr>
        <w:t>5</w:t>
      </w:r>
      <w:r w:rsidR="00852AEA" w:rsidRPr="00F066F0">
        <w:rPr>
          <w:rFonts w:ascii="Times New Roman" w:hAnsi="Times New Roman"/>
        </w:rPr>
        <w:t xml:space="preserve"> </w:t>
      </w:r>
      <w:r w:rsidR="009B330D" w:rsidRPr="00F066F0">
        <w:rPr>
          <w:rFonts w:ascii="Times New Roman" w:hAnsi="Times New Roman"/>
        </w:rPr>
        <w:t xml:space="preserve">znie: </w:t>
      </w:r>
    </w:p>
    <w:p w:rsidR="009B330D" w:rsidRPr="00F066F0" w:rsidRDefault="009B330D" w:rsidP="00E643A8">
      <w:pPr>
        <w:pStyle w:val="ZakOdsek"/>
        <w:ind w:left="426"/>
        <w:rPr>
          <w:rFonts w:ascii="Times New Roman" w:hAnsi="Times New Roman"/>
        </w:rPr>
      </w:pPr>
      <w:r w:rsidRPr="00090E05">
        <w:rPr>
          <w:rFonts w:ascii="Times New Roman" w:hAnsi="Times New Roman"/>
        </w:rPr>
        <w:t>„(</w:t>
      </w:r>
      <w:r w:rsidR="00C920FA" w:rsidRPr="00090E05">
        <w:rPr>
          <w:rFonts w:ascii="Times New Roman" w:hAnsi="Times New Roman"/>
        </w:rPr>
        <w:t>5</w:t>
      </w:r>
      <w:r w:rsidRPr="00090E05">
        <w:rPr>
          <w:rFonts w:ascii="Times New Roman" w:hAnsi="Times New Roman"/>
        </w:rPr>
        <w:t xml:space="preserve">) Ak je </w:t>
      </w:r>
      <w:r w:rsidR="00C920FA" w:rsidRPr="00090E05">
        <w:rPr>
          <w:rFonts w:ascii="Times New Roman" w:hAnsi="Times New Roman"/>
        </w:rPr>
        <w:t xml:space="preserve">v konaní o pozemkových úpravách </w:t>
      </w:r>
      <w:r w:rsidRPr="00090E05">
        <w:rPr>
          <w:rFonts w:ascii="Times New Roman" w:hAnsi="Times New Roman"/>
        </w:rPr>
        <w:t xml:space="preserve">menej ako </w:t>
      </w:r>
      <w:r w:rsidR="00202474">
        <w:rPr>
          <w:rFonts w:ascii="Times New Roman" w:hAnsi="Times New Roman"/>
        </w:rPr>
        <w:t>2</w:t>
      </w:r>
      <w:r w:rsidRPr="00090E05">
        <w:rPr>
          <w:rFonts w:ascii="Times New Roman" w:hAnsi="Times New Roman"/>
        </w:rPr>
        <w:t xml:space="preserve">0 </w:t>
      </w:r>
      <w:r w:rsidR="00202474">
        <w:rPr>
          <w:rFonts w:ascii="Times New Roman" w:hAnsi="Times New Roman"/>
        </w:rPr>
        <w:t>účastníkov</w:t>
      </w:r>
      <w:r w:rsidRPr="00090E05">
        <w:rPr>
          <w:rFonts w:ascii="Times New Roman" w:hAnsi="Times New Roman"/>
        </w:rPr>
        <w:t xml:space="preserve"> rozhodnutie o povolení alebo nariadení pozemkových úprav sa </w:t>
      </w:r>
      <w:r w:rsidR="00202474">
        <w:rPr>
          <w:rFonts w:ascii="Times New Roman" w:hAnsi="Times New Roman"/>
        </w:rPr>
        <w:t xml:space="preserve">známym vlastníkom, ktorých miesto pobytu alebo sídlo je známe </w:t>
      </w:r>
      <w:r w:rsidR="00805AD3" w:rsidRPr="00090E05">
        <w:rPr>
          <w:rFonts w:ascii="Times New Roman" w:hAnsi="Times New Roman"/>
        </w:rPr>
        <w:t xml:space="preserve">a účastníkom podľa </w:t>
      </w:r>
      <w:r w:rsidR="00852AEA" w:rsidRPr="00090E05">
        <w:rPr>
          <w:rFonts w:ascii="Times New Roman" w:hAnsi="Times New Roman"/>
        </w:rPr>
        <w:t>§ 6 ods. 1 písm. f) až h)</w:t>
      </w:r>
      <w:r w:rsidR="00805AD3" w:rsidRPr="00090E05">
        <w:rPr>
          <w:rFonts w:ascii="Times New Roman" w:hAnsi="Times New Roman"/>
        </w:rPr>
        <w:t xml:space="preserve"> </w:t>
      </w:r>
      <w:r w:rsidRPr="00090E05">
        <w:rPr>
          <w:rFonts w:ascii="Times New Roman" w:hAnsi="Times New Roman"/>
        </w:rPr>
        <w:t>doručí do vlastných rúk</w:t>
      </w:r>
      <w:r w:rsidR="0087473B" w:rsidRPr="00090E05">
        <w:rPr>
          <w:rFonts w:ascii="Times New Roman" w:hAnsi="Times New Roman"/>
        </w:rPr>
        <w:t xml:space="preserve">; </w:t>
      </w:r>
      <w:r w:rsidR="00AA2C6B" w:rsidRPr="00090E05">
        <w:rPr>
          <w:rFonts w:ascii="Times New Roman" w:hAnsi="Times New Roman"/>
        </w:rPr>
        <w:t>ostatným účastníkom sa rozhodnutie doručí verejnou vyhláškou. V </w:t>
      </w:r>
      <w:r w:rsidR="0087473B" w:rsidRPr="00090E05">
        <w:rPr>
          <w:rFonts w:ascii="Times New Roman" w:hAnsi="Times New Roman"/>
        </w:rPr>
        <w:t xml:space="preserve">ostatných prípadoch sa </w:t>
      </w:r>
      <w:r w:rsidR="005B2B19" w:rsidRPr="00090E05">
        <w:rPr>
          <w:rFonts w:ascii="Times New Roman" w:hAnsi="Times New Roman"/>
        </w:rPr>
        <w:t xml:space="preserve">účastníkom podľa § 6 ods. 1 písm. f) až h) </w:t>
      </w:r>
      <w:r w:rsidR="0087473B" w:rsidRPr="00090E05">
        <w:rPr>
          <w:rFonts w:ascii="Times New Roman" w:hAnsi="Times New Roman"/>
        </w:rPr>
        <w:t xml:space="preserve">rozhodnutie </w:t>
      </w:r>
      <w:r w:rsidR="00852AEA" w:rsidRPr="00090E05">
        <w:rPr>
          <w:rFonts w:ascii="Times New Roman" w:hAnsi="Times New Roman"/>
        </w:rPr>
        <w:t xml:space="preserve">doručuje do vlastných rúk a ostatným účastníkom </w:t>
      </w:r>
      <w:r w:rsidR="005B2B19" w:rsidRPr="00090E05">
        <w:rPr>
          <w:rFonts w:ascii="Times New Roman" w:hAnsi="Times New Roman"/>
        </w:rPr>
        <w:t xml:space="preserve">sa rozhodnutie </w:t>
      </w:r>
      <w:r w:rsidR="00096EA2" w:rsidRPr="00090E05">
        <w:rPr>
          <w:rFonts w:ascii="Times New Roman" w:hAnsi="Times New Roman"/>
        </w:rPr>
        <w:t xml:space="preserve">doručuje </w:t>
      </w:r>
      <w:r w:rsidRPr="00090E05">
        <w:rPr>
          <w:rFonts w:ascii="Times New Roman" w:hAnsi="Times New Roman"/>
        </w:rPr>
        <w:t>verejnou</w:t>
      </w:r>
      <w:r w:rsidR="00E001D1" w:rsidRPr="00090E05">
        <w:rPr>
          <w:rFonts w:ascii="Times New Roman" w:hAnsi="Times New Roman"/>
        </w:rPr>
        <w:t xml:space="preserve"> vyhláškou</w:t>
      </w:r>
      <w:r w:rsidR="00A92B3A" w:rsidRPr="00090E05">
        <w:rPr>
          <w:rFonts w:ascii="Times New Roman" w:hAnsi="Times New Roman"/>
        </w:rPr>
        <w:t>.</w:t>
      </w:r>
      <w:r w:rsidR="00FE3F95" w:rsidRPr="00090E05">
        <w:rPr>
          <w:rFonts w:ascii="Times New Roman" w:hAnsi="Times New Roman"/>
        </w:rPr>
        <w:t xml:space="preserve"> </w:t>
      </w:r>
      <w:r w:rsidR="001F76F8" w:rsidRPr="00090E05">
        <w:rPr>
          <w:rFonts w:ascii="Times New Roman" w:hAnsi="Times New Roman"/>
          <w:vertAlign w:val="superscript"/>
        </w:rPr>
        <w:t>6)</w:t>
      </w:r>
      <w:r w:rsidRPr="00090E05">
        <w:rPr>
          <w:rFonts w:ascii="Times New Roman" w:hAnsi="Times New Roman"/>
        </w:rPr>
        <w:t>“.</w:t>
      </w:r>
    </w:p>
    <w:p w:rsidR="00C14537" w:rsidRPr="00C14537" w:rsidRDefault="007911FF"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V § 8b ods</w:t>
      </w:r>
      <w:r w:rsidR="00A76340">
        <w:rPr>
          <w:rFonts w:ascii="Times New Roman" w:hAnsi="Times New Roman"/>
        </w:rPr>
        <w:t>.</w:t>
      </w:r>
      <w:r w:rsidR="00A716B4" w:rsidRPr="00F066F0">
        <w:rPr>
          <w:rFonts w:ascii="Times New Roman" w:hAnsi="Times New Roman"/>
        </w:rPr>
        <w:t xml:space="preserve"> </w:t>
      </w:r>
      <w:r w:rsidRPr="00F066F0">
        <w:rPr>
          <w:rFonts w:ascii="Times New Roman" w:hAnsi="Times New Roman"/>
        </w:rPr>
        <w:t xml:space="preserve">1 </w:t>
      </w:r>
      <w:r w:rsidR="009F4D5A">
        <w:rPr>
          <w:rFonts w:ascii="Times New Roman" w:hAnsi="Times New Roman"/>
        </w:rPr>
        <w:t>sa tretia</w:t>
      </w:r>
      <w:r w:rsidR="006A1A93">
        <w:rPr>
          <w:rFonts w:ascii="Times New Roman" w:hAnsi="Times New Roman"/>
        </w:rPr>
        <w:t xml:space="preserve"> veta </w:t>
      </w:r>
      <w:r w:rsidR="009F4D5A">
        <w:rPr>
          <w:rFonts w:ascii="Times New Roman" w:hAnsi="Times New Roman"/>
        </w:rPr>
        <w:t xml:space="preserve">a štvrtá veta </w:t>
      </w:r>
      <w:r w:rsidR="002113AF">
        <w:rPr>
          <w:rFonts w:ascii="Times New Roman" w:hAnsi="Times New Roman"/>
        </w:rPr>
        <w:t>nahrádza</w:t>
      </w:r>
      <w:r w:rsidR="009F4D5A">
        <w:rPr>
          <w:rFonts w:ascii="Times New Roman" w:hAnsi="Times New Roman"/>
        </w:rPr>
        <w:t>jú touto vetou:</w:t>
      </w:r>
      <w:r w:rsidRPr="00F066F0">
        <w:rPr>
          <w:rFonts w:ascii="Times New Roman" w:hAnsi="Times New Roman"/>
        </w:rPr>
        <w:t xml:space="preserve"> </w:t>
      </w:r>
    </w:p>
    <w:p w:rsidR="007911FF" w:rsidRPr="00F066F0" w:rsidRDefault="007911FF" w:rsidP="00E643A8">
      <w:pPr>
        <w:pStyle w:val="ZakOdsek"/>
        <w:ind w:left="426"/>
        <w:rPr>
          <w:rFonts w:ascii="Times New Roman" w:hAnsi="Times New Roman"/>
        </w:rPr>
      </w:pPr>
      <w:r w:rsidRPr="00F066F0">
        <w:rPr>
          <w:rFonts w:ascii="Times New Roman" w:hAnsi="Times New Roman"/>
        </w:rPr>
        <w:t>„Osobitosti konania z dôvodov podľa § 2 ods. 1 písm. b), c), h) až l) upravujú ustanovenia § 8c až 8i.“.</w:t>
      </w:r>
    </w:p>
    <w:p w:rsidR="00C14537" w:rsidRDefault="005A4B14"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Nadpis </w:t>
      </w:r>
      <w:r w:rsidR="00603415" w:rsidRPr="00F066F0">
        <w:rPr>
          <w:rFonts w:ascii="Times New Roman" w:hAnsi="Times New Roman"/>
        </w:rPr>
        <w:t>§</w:t>
      </w:r>
      <w:r w:rsidR="00A76340">
        <w:rPr>
          <w:rFonts w:ascii="Times New Roman" w:hAnsi="Times New Roman"/>
        </w:rPr>
        <w:t xml:space="preserve"> </w:t>
      </w:r>
      <w:r w:rsidRPr="00F066F0">
        <w:rPr>
          <w:rFonts w:ascii="Times New Roman" w:hAnsi="Times New Roman"/>
        </w:rPr>
        <w:t>8c znie:</w:t>
      </w:r>
      <w:r w:rsidR="00C14537">
        <w:rPr>
          <w:rFonts w:ascii="Times New Roman" w:hAnsi="Times New Roman"/>
        </w:rPr>
        <w:t xml:space="preserve"> </w:t>
      </w:r>
    </w:p>
    <w:p w:rsidR="005A4B14" w:rsidRPr="00BF1270" w:rsidRDefault="00A716B4" w:rsidP="00E643A8">
      <w:pPr>
        <w:pStyle w:val="ZakOdsek"/>
        <w:ind w:left="567" w:hanging="142"/>
        <w:rPr>
          <w:rFonts w:ascii="Times New Roman" w:hAnsi="Times New Roman"/>
        </w:rPr>
      </w:pPr>
      <w:r w:rsidRPr="004D301E">
        <w:rPr>
          <w:rFonts w:ascii="Times New Roman" w:hAnsi="Times New Roman"/>
        </w:rPr>
        <w:t>„</w:t>
      </w:r>
      <w:r w:rsidR="005A4B14" w:rsidRPr="004D301E">
        <w:rPr>
          <w:rFonts w:ascii="Times New Roman" w:hAnsi="Times New Roman"/>
        </w:rPr>
        <w:t xml:space="preserve">Jednoduché pozemkové úpravy na žiadosť </w:t>
      </w:r>
      <w:r w:rsidR="00EF7FC4">
        <w:rPr>
          <w:rFonts w:ascii="Times New Roman" w:hAnsi="Times New Roman"/>
        </w:rPr>
        <w:t xml:space="preserve">žiadateľa </w:t>
      </w:r>
      <w:r w:rsidR="005A4B14" w:rsidRPr="004D301E">
        <w:rPr>
          <w:rFonts w:ascii="Times New Roman" w:hAnsi="Times New Roman"/>
        </w:rPr>
        <w:t xml:space="preserve"> pre poľnohospodárske a lesné využitie pri podstatných zmenách vo vlastníckych </w:t>
      </w:r>
      <w:r w:rsidR="006B4678" w:rsidRPr="004D301E">
        <w:rPr>
          <w:rFonts w:ascii="Times New Roman" w:hAnsi="Times New Roman"/>
        </w:rPr>
        <w:t xml:space="preserve">pomeroch </w:t>
      </w:r>
      <w:r w:rsidR="005A4B14" w:rsidRPr="004D301E">
        <w:rPr>
          <w:rFonts w:ascii="Times New Roman" w:hAnsi="Times New Roman"/>
        </w:rPr>
        <w:t>alebo užívacích pomeroch“</w:t>
      </w:r>
    </w:p>
    <w:p w:rsidR="005A4B14" w:rsidRPr="00F066F0" w:rsidRDefault="005A4B14" w:rsidP="00E643A8">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8c </w:t>
      </w:r>
      <w:r w:rsidR="00E001D1">
        <w:rPr>
          <w:rFonts w:ascii="Times New Roman" w:hAnsi="Times New Roman"/>
        </w:rPr>
        <w:t xml:space="preserve">sa vypúšťa </w:t>
      </w:r>
      <w:r w:rsidRPr="00F066F0">
        <w:rPr>
          <w:rFonts w:ascii="Times New Roman" w:hAnsi="Times New Roman"/>
        </w:rPr>
        <w:t>ods</w:t>
      </w:r>
      <w:r w:rsidR="00603415" w:rsidRPr="00F066F0">
        <w:rPr>
          <w:rFonts w:ascii="Times New Roman" w:hAnsi="Times New Roman"/>
        </w:rPr>
        <w:t>ek</w:t>
      </w:r>
      <w:r w:rsidRPr="00F066F0">
        <w:rPr>
          <w:rFonts w:ascii="Times New Roman" w:hAnsi="Times New Roman"/>
        </w:rPr>
        <w:t xml:space="preserve"> 3</w:t>
      </w:r>
      <w:r w:rsidR="00E001D1">
        <w:rPr>
          <w:rFonts w:ascii="Times New Roman" w:hAnsi="Times New Roman"/>
        </w:rPr>
        <w:t xml:space="preserve">. </w:t>
      </w:r>
    </w:p>
    <w:p w:rsidR="005A4B14" w:rsidRPr="00F066F0" w:rsidRDefault="00E001D1" w:rsidP="00E643A8">
      <w:pPr>
        <w:pStyle w:val="ZakOdsek"/>
        <w:ind w:left="426"/>
        <w:rPr>
          <w:rFonts w:ascii="Times New Roman" w:hAnsi="Times New Roman"/>
        </w:rPr>
      </w:pPr>
      <w:r>
        <w:rPr>
          <w:rFonts w:ascii="Times New Roman" w:hAnsi="Times New Roman"/>
        </w:rPr>
        <w:t>Doterajší odsek 4 sa označuje ako odsek 3.</w:t>
      </w:r>
    </w:p>
    <w:p w:rsidR="005A4B14" w:rsidRDefault="005A4B14" w:rsidP="00E643A8">
      <w:pPr>
        <w:pStyle w:val="ZakOdsek"/>
        <w:numPr>
          <w:ilvl w:val="0"/>
          <w:numId w:val="1"/>
        </w:numPr>
        <w:spacing w:before="240" w:after="120"/>
        <w:ind w:left="426" w:hanging="426"/>
        <w:rPr>
          <w:rFonts w:ascii="Times New Roman" w:hAnsi="Times New Roman"/>
        </w:rPr>
      </w:pPr>
      <w:r w:rsidRPr="00F066F0">
        <w:rPr>
          <w:rFonts w:ascii="Times New Roman" w:hAnsi="Times New Roman"/>
        </w:rPr>
        <w:t>V § 8</w:t>
      </w:r>
      <w:r w:rsidR="0049386B">
        <w:rPr>
          <w:rFonts w:ascii="Times New Roman" w:hAnsi="Times New Roman"/>
        </w:rPr>
        <w:t>d</w:t>
      </w:r>
      <w:r w:rsidRPr="00F066F0">
        <w:rPr>
          <w:rFonts w:ascii="Times New Roman" w:hAnsi="Times New Roman"/>
        </w:rPr>
        <w:t xml:space="preserve"> ods. 4 sa slovo „</w:t>
      </w:r>
      <w:r w:rsidR="00115917">
        <w:rPr>
          <w:rFonts w:ascii="Times New Roman" w:hAnsi="Times New Roman"/>
        </w:rPr>
        <w:t>východiskovej</w:t>
      </w:r>
      <w:r w:rsidRPr="00F066F0">
        <w:rPr>
          <w:rFonts w:ascii="Times New Roman" w:hAnsi="Times New Roman"/>
        </w:rPr>
        <w:t>“</w:t>
      </w:r>
      <w:r w:rsidR="00603415" w:rsidRPr="00F066F0">
        <w:rPr>
          <w:rFonts w:ascii="Times New Roman" w:hAnsi="Times New Roman"/>
        </w:rPr>
        <w:t xml:space="preserve"> </w:t>
      </w:r>
      <w:r w:rsidR="00115917">
        <w:rPr>
          <w:rFonts w:ascii="Times New Roman" w:hAnsi="Times New Roman"/>
        </w:rPr>
        <w:t>nahrádza</w:t>
      </w:r>
      <w:r w:rsidR="00115917" w:rsidRPr="00F066F0">
        <w:rPr>
          <w:rFonts w:ascii="Times New Roman" w:hAnsi="Times New Roman"/>
        </w:rPr>
        <w:t xml:space="preserve"> </w:t>
      </w:r>
      <w:r w:rsidRPr="00F066F0">
        <w:rPr>
          <w:rFonts w:ascii="Times New Roman" w:hAnsi="Times New Roman"/>
        </w:rPr>
        <w:t>slovo</w:t>
      </w:r>
      <w:r w:rsidR="00115917">
        <w:rPr>
          <w:rFonts w:ascii="Times New Roman" w:hAnsi="Times New Roman"/>
        </w:rPr>
        <w:t>m</w:t>
      </w:r>
      <w:r w:rsidRPr="00F066F0">
        <w:rPr>
          <w:rFonts w:ascii="Times New Roman" w:hAnsi="Times New Roman"/>
        </w:rPr>
        <w:t xml:space="preserve"> „všeobecnej“.</w:t>
      </w:r>
    </w:p>
    <w:p w:rsidR="00603415" w:rsidRPr="00F066F0" w:rsidRDefault="00044F83" w:rsidP="00E643A8">
      <w:pPr>
        <w:pStyle w:val="ZakOdsek"/>
        <w:numPr>
          <w:ilvl w:val="0"/>
          <w:numId w:val="1"/>
        </w:numPr>
        <w:ind w:left="426" w:hanging="426"/>
        <w:rPr>
          <w:rFonts w:ascii="Times New Roman" w:hAnsi="Times New Roman"/>
        </w:rPr>
      </w:pPr>
      <w:r w:rsidRPr="00F066F0">
        <w:rPr>
          <w:rFonts w:ascii="Times New Roman" w:hAnsi="Times New Roman"/>
        </w:rPr>
        <w:t xml:space="preserve">V § 8d </w:t>
      </w:r>
      <w:r w:rsidR="00603415" w:rsidRPr="00F066F0">
        <w:rPr>
          <w:rFonts w:ascii="Times New Roman" w:hAnsi="Times New Roman"/>
        </w:rPr>
        <w:t>sa za odsek 4 vkladajú nové odseky 5 a 6, ktoré znejú:</w:t>
      </w:r>
    </w:p>
    <w:p w:rsidR="00044F83" w:rsidRPr="00F066F0" w:rsidRDefault="00044F83" w:rsidP="00E643A8">
      <w:pPr>
        <w:pStyle w:val="ZakOdsek"/>
        <w:ind w:left="426"/>
        <w:rPr>
          <w:rFonts w:ascii="Times New Roman" w:hAnsi="Times New Roman"/>
        </w:rPr>
      </w:pPr>
      <w:r w:rsidRPr="00F066F0">
        <w:rPr>
          <w:rFonts w:ascii="Times New Roman" w:hAnsi="Times New Roman"/>
        </w:rPr>
        <w:t>„(5)</w:t>
      </w:r>
      <w:r w:rsidR="00DE49BF">
        <w:rPr>
          <w:rFonts w:ascii="Times New Roman" w:hAnsi="Times New Roman"/>
        </w:rPr>
        <w:t xml:space="preserve"> </w:t>
      </w:r>
      <w:r w:rsidRPr="00F066F0">
        <w:rPr>
          <w:rFonts w:ascii="Times New Roman" w:hAnsi="Times New Roman"/>
        </w:rPr>
        <w:t xml:space="preserve">Vlastníci pozemkov </w:t>
      </w:r>
      <w:r w:rsidR="00097DD3">
        <w:rPr>
          <w:rFonts w:ascii="Times New Roman" w:hAnsi="Times New Roman"/>
        </w:rPr>
        <w:t xml:space="preserve">môžu </w:t>
      </w:r>
      <w:r w:rsidRPr="00F066F0">
        <w:rPr>
          <w:rFonts w:ascii="Times New Roman" w:hAnsi="Times New Roman"/>
        </w:rPr>
        <w:t>v zásadách umiestnenia nových pozemkov prijať zásadu, že na výmeru potrebnú na vybraný nový pozemok určený na verejné zariadenia a opatrenia podľa § 12 ods. 3 písm. f) prispejú všetci vlastníci podľa pomeru ich nárokov na vyrovnanie k výmere všetkých pozemkov v obvode projektu pozemkových úprav a tento pozemok nadobudne obec za náhradu. Za náhradu sa považuje vecné plnenie vo forme správy a údržby tohto zariadenia</w:t>
      </w:r>
      <w:r w:rsidR="007250EA">
        <w:rPr>
          <w:rFonts w:ascii="Times New Roman" w:hAnsi="Times New Roman"/>
        </w:rPr>
        <w:t xml:space="preserve"> po dni nadobudnutia vlastníctva k novým pozemkom podľa § 14 ods. 4</w:t>
      </w:r>
      <w:r w:rsidR="004A7F06">
        <w:rPr>
          <w:rFonts w:ascii="Times New Roman" w:hAnsi="Times New Roman"/>
        </w:rPr>
        <w:t xml:space="preserve">. </w:t>
      </w:r>
      <w:r w:rsidRPr="00F066F0">
        <w:rPr>
          <w:rFonts w:ascii="Times New Roman" w:hAnsi="Times New Roman"/>
        </w:rPr>
        <w:t xml:space="preserve">V zásadách umiestnenia nových pozemkov môžu </w:t>
      </w:r>
      <w:r w:rsidR="00097DD3">
        <w:rPr>
          <w:rFonts w:ascii="Times New Roman" w:hAnsi="Times New Roman"/>
        </w:rPr>
        <w:t xml:space="preserve">vlastníci pozemkov </w:t>
      </w:r>
      <w:r w:rsidRPr="00F066F0">
        <w:rPr>
          <w:rFonts w:ascii="Times New Roman" w:hAnsi="Times New Roman"/>
        </w:rPr>
        <w:t xml:space="preserve">prijať zásadu, </w:t>
      </w:r>
      <w:r w:rsidRPr="004E5A44">
        <w:rPr>
          <w:rFonts w:ascii="Times New Roman" w:hAnsi="Times New Roman"/>
        </w:rPr>
        <w:t xml:space="preserve">že </w:t>
      </w:r>
      <w:r w:rsidRPr="0073764C">
        <w:rPr>
          <w:rFonts w:ascii="Times New Roman" w:hAnsi="Times New Roman"/>
        </w:rPr>
        <w:t xml:space="preserve">pozemok </w:t>
      </w:r>
      <w:r w:rsidR="0049049D" w:rsidRPr="00F17333">
        <w:rPr>
          <w:rFonts w:ascii="Times New Roman" w:hAnsi="Times New Roman"/>
        </w:rPr>
        <w:t>podľa prvej vety</w:t>
      </w:r>
      <w:r w:rsidR="0049049D">
        <w:rPr>
          <w:rFonts w:ascii="Times New Roman" w:hAnsi="Times New Roman"/>
        </w:rPr>
        <w:t xml:space="preserve"> </w:t>
      </w:r>
      <w:r w:rsidRPr="00F066F0">
        <w:rPr>
          <w:rFonts w:ascii="Times New Roman" w:hAnsi="Times New Roman"/>
        </w:rPr>
        <w:t>n</w:t>
      </w:r>
      <w:r w:rsidR="00862EA4">
        <w:rPr>
          <w:rFonts w:ascii="Times New Roman" w:hAnsi="Times New Roman"/>
        </w:rPr>
        <w:t>i</w:t>
      </w:r>
      <w:r w:rsidRPr="00F066F0">
        <w:rPr>
          <w:rFonts w:ascii="Times New Roman" w:hAnsi="Times New Roman"/>
        </w:rPr>
        <w:t>e</w:t>
      </w:r>
      <w:r w:rsidR="00862EA4">
        <w:rPr>
          <w:rFonts w:ascii="Times New Roman" w:hAnsi="Times New Roman"/>
        </w:rPr>
        <w:t xml:space="preserve"> je </w:t>
      </w:r>
      <w:r w:rsidRPr="00F066F0">
        <w:rPr>
          <w:rFonts w:ascii="Times New Roman" w:hAnsi="Times New Roman"/>
        </w:rPr>
        <w:t>možn</w:t>
      </w:r>
      <w:r w:rsidR="00862EA4">
        <w:rPr>
          <w:rFonts w:ascii="Times New Roman" w:hAnsi="Times New Roman"/>
        </w:rPr>
        <w:t>é</w:t>
      </w:r>
      <w:r w:rsidRPr="00F066F0">
        <w:rPr>
          <w:rFonts w:ascii="Times New Roman" w:hAnsi="Times New Roman"/>
        </w:rPr>
        <w:t xml:space="preserve"> scudziť ani zaťažiť. Pre posudzovanie primeranosti nových pozemkov podľa § 11 ods. 4 a 5 sa za výmeru </w:t>
      </w:r>
      <w:r w:rsidR="00C14537">
        <w:rPr>
          <w:rFonts w:ascii="Times New Roman" w:hAnsi="Times New Roman"/>
        </w:rPr>
        <w:t xml:space="preserve">alebo </w:t>
      </w:r>
      <w:r w:rsidRPr="00F066F0">
        <w:rPr>
          <w:rFonts w:ascii="Times New Roman" w:hAnsi="Times New Roman"/>
        </w:rPr>
        <w:t xml:space="preserve">hodnotu pôvodných pozemkov považuje výmera </w:t>
      </w:r>
      <w:r w:rsidR="00C14537">
        <w:rPr>
          <w:rFonts w:ascii="Times New Roman" w:hAnsi="Times New Roman"/>
        </w:rPr>
        <w:t xml:space="preserve">alebo </w:t>
      </w:r>
      <w:r w:rsidRPr="00F066F0">
        <w:rPr>
          <w:rFonts w:ascii="Times New Roman" w:hAnsi="Times New Roman"/>
        </w:rPr>
        <w:t>hodnota znížená o príspevok podľa prvej vety.</w:t>
      </w:r>
    </w:p>
    <w:p w:rsidR="00BE4C66" w:rsidRPr="00F066F0" w:rsidRDefault="00BE4C66" w:rsidP="00E643A8">
      <w:pPr>
        <w:pStyle w:val="ZakOdsek"/>
        <w:ind w:left="426"/>
        <w:rPr>
          <w:rFonts w:ascii="Times New Roman" w:hAnsi="Times New Roman"/>
        </w:rPr>
      </w:pPr>
      <w:r w:rsidRPr="00F066F0">
        <w:rPr>
          <w:rFonts w:ascii="Times New Roman" w:hAnsi="Times New Roman"/>
          <w:lang w:eastAsia="en-US"/>
        </w:rPr>
        <w:t>(6)</w:t>
      </w:r>
      <w:r w:rsidRPr="00F066F0">
        <w:rPr>
          <w:rFonts w:ascii="Times New Roman" w:hAnsi="Times New Roman"/>
        </w:rPr>
        <w:t xml:space="preserve"> Na verejné zariadeni</w:t>
      </w:r>
      <w:r w:rsidR="00815A63">
        <w:rPr>
          <w:rFonts w:ascii="Times New Roman" w:hAnsi="Times New Roman"/>
        </w:rPr>
        <w:t>a</w:t>
      </w:r>
      <w:r w:rsidRPr="00F066F0">
        <w:rPr>
          <w:rFonts w:ascii="Times New Roman" w:hAnsi="Times New Roman"/>
        </w:rPr>
        <w:t xml:space="preserve"> a opatreni</w:t>
      </w:r>
      <w:r w:rsidR="00815A63">
        <w:rPr>
          <w:rFonts w:ascii="Times New Roman" w:hAnsi="Times New Roman"/>
        </w:rPr>
        <w:t>a</w:t>
      </w:r>
      <w:r w:rsidRPr="00F066F0">
        <w:rPr>
          <w:rFonts w:ascii="Times New Roman" w:hAnsi="Times New Roman"/>
        </w:rPr>
        <w:t xml:space="preserve"> podľa § 12 ods. 3 písm. f) štát a obec prispievajú v rozsahu neknihovaných pozemkov</w:t>
      </w:r>
      <w:r w:rsidR="001F76F8">
        <w:rPr>
          <w:rFonts w:ascii="Times New Roman" w:hAnsi="Times New Roman"/>
        </w:rPr>
        <w:t>,</w:t>
      </w:r>
      <w:r w:rsidRPr="00C14537">
        <w:rPr>
          <w:rFonts w:ascii="Times New Roman" w:hAnsi="Times New Roman"/>
          <w:vertAlign w:val="superscript"/>
        </w:rPr>
        <w:t>7a</w:t>
      </w:r>
      <w:r w:rsidRPr="00C14537">
        <w:rPr>
          <w:rFonts w:ascii="Times New Roman" w:hAnsi="Times New Roman"/>
        </w:rPr>
        <w:t>)</w:t>
      </w:r>
      <w:r w:rsidRPr="00F066F0">
        <w:rPr>
          <w:rFonts w:ascii="Times New Roman" w:hAnsi="Times New Roman"/>
        </w:rPr>
        <w:t xml:space="preserve"> ak tieto neboli použité na spoločné zariadenia a opatrenia podľa § 11 ods. 7.“.</w:t>
      </w:r>
    </w:p>
    <w:p w:rsidR="00BE4C66" w:rsidRPr="00F066F0" w:rsidRDefault="00BE4C66" w:rsidP="005A40DE">
      <w:pPr>
        <w:pStyle w:val="ZakOdsek"/>
        <w:ind w:left="851" w:hanging="141"/>
        <w:rPr>
          <w:rFonts w:ascii="Times New Roman" w:hAnsi="Times New Roman"/>
        </w:rPr>
      </w:pPr>
      <w:r w:rsidRPr="00F066F0">
        <w:rPr>
          <w:rFonts w:ascii="Times New Roman" w:hAnsi="Times New Roman"/>
        </w:rPr>
        <w:t>Doterajší odsek 5 sa označuje ako odsek 7.</w:t>
      </w:r>
    </w:p>
    <w:p w:rsidR="00BE4C66" w:rsidRPr="00F066F0" w:rsidRDefault="00214009"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Z</w:t>
      </w:r>
      <w:r w:rsidR="00BE4C66" w:rsidRPr="00F066F0">
        <w:rPr>
          <w:rFonts w:ascii="Times New Roman" w:hAnsi="Times New Roman"/>
        </w:rPr>
        <w:t>a § 8h sa vkladá § 8i, ktor</w:t>
      </w:r>
      <w:r w:rsidR="00024CF5">
        <w:rPr>
          <w:rFonts w:ascii="Times New Roman" w:hAnsi="Times New Roman"/>
        </w:rPr>
        <w:t>ý</w:t>
      </w:r>
      <w:r w:rsidR="00BE4C66" w:rsidRPr="00F066F0">
        <w:rPr>
          <w:rFonts w:ascii="Times New Roman" w:hAnsi="Times New Roman"/>
        </w:rPr>
        <w:t xml:space="preserve"> vrátane nadpisu znie</w:t>
      </w:r>
      <w:r w:rsidR="001C335D">
        <w:rPr>
          <w:rFonts w:ascii="Times New Roman" w:hAnsi="Times New Roman"/>
        </w:rPr>
        <w:t>:</w:t>
      </w:r>
    </w:p>
    <w:p w:rsidR="003B3167" w:rsidRPr="0003634B" w:rsidRDefault="00BE4C66" w:rsidP="00E643A8">
      <w:pPr>
        <w:pStyle w:val="ZakParagraf"/>
        <w:ind w:left="284"/>
        <w:rPr>
          <w:rFonts w:ascii="Times New Roman" w:hAnsi="Times New Roman"/>
          <w:b/>
        </w:rPr>
      </w:pPr>
      <w:r w:rsidRPr="0003634B">
        <w:rPr>
          <w:rFonts w:ascii="Times New Roman" w:hAnsi="Times New Roman"/>
          <w:b/>
        </w:rPr>
        <w:t>„</w:t>
      </w:r>
      <w:r w:rsidR="003B3167" w:rsidRPr="0003634B">
        <w:rPr>
          <w:rFonts w:ascii="Times New Roman" w:hAnsi="Times New Roman"/>
          <w:b/>
        </w:rPr>
        <w:t>§ 8i</w:t>
      </w:r>
      <w:r w:rsidR="003B3167" w:rsidRPr="0003634B">
        <w:rPr>
          <w:rFonts w:ascii="Times New Roman" w:hAnsi="Times New Roman"/>
          <w:b/>
        </w:rPr>
        <w:br/>
      </w:r>
      <w:r w:rsidR="003B3167" w:rsidRPr="00A41AB0">
        <w:rPr>
          <w:rFonts w:ascii="Times New Roman" w:hAnsi="Times New Roman"/>
          <w:b/>
        </w:rPr>
        <w:t xml:space="preserve">Jednoduché pozemkové úpravy </w:t>
      </w:r>
      <w:r w:rsidR="00A144C1" w:rsidRPr="00A41AB0">
        <w:rPr>
          <w:rFonts w:ascii="Times New Roman" w:hAnsi="Times New Roman"/>
          <w:b/>
        </w:rPr>
        <w:t xml:space="preserve">vykonávané </w:t>
      </w:r>
      <w:r w:rsidR="003B3167" w:rsidRPr="00A41AB0">
        <w:rPr>
          <w:rFonts w:ascii="Times New Roman" w:hAnsi="Times New Roman"/>
          <w:b/>
        </w:rPr>
        <w:t>na usporiadanie vlastníckych</w:t>
      </w:r>
      <w:r w:rsidR="001F76F8" w:rsidRPr="00A41AB0">
        <w:rPr>
          <w:rFonts w:ascii="Times New Roman" w:hAnsi="Times New Roman"/>
          <w:b/>
        </w:rPr>
        <w:t xml:space="preserve"> </w:t>
      </w:r>
      <w:r w:rsidR="003B3167" w:rsidRPr="00A41AB0">
        <w:rPr>
          <w:rFonts w:ascii="Times New Roman" w:hAnsi="Times New Roman"/>
          <w:b/>
        </w:rPr>
        <w:t xml:space="preserve"> a užívacích pomerov k pozemkom </w:t>
      </w:r>
      <w:r w:rsidR="009E1DE6" w:rsidRPr="0082705C">
        <w:rPr>
          <w:rFonts w:ascii="Times New Roman" w:hAnsi="Times New Roman"/>
          <w:b/>
        </w:rPr>
        <w:t>pod stavbami, ktoré prešli z vlastníctva štátu na obce a vyššie územné celky</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D95F07">
        <w:rPr>
          <w:rFonts w:ascii="Times New Roman" w:eastAsia="MS Mincho" w:hAnsi="Times New Roman"/>
          <w:sz w:val="24"/>
          <w:szCs w:val="24"/>
          <w:lang w:eastAsia="sk-SK"/>
        </w:rPr>
        <w:t>(1) Žiad</w:t>
      </w:r>
      <w:r w:rsidR="00A144C1" w:rsidRPr="00D95F07">
        <w:rPr>
          <w:rFonts w:ascii="Times New Roman" w:eastAsia="MS Mincho" w:hAnsi="Times New Roman"/>
          <w:sz w:val="24"/>
          <w:szCs w:val="24"/>
          <w:lang w:eastAsia="sk-SK"/>
        </w:rPr>
        <w:t>osť</w:t>
      </w:r>
      <w:r w:rsidRPr="00D95F07">
        <w:rPr>
          <w:rFonts w:ascii="Times New Roman" w:eastAsia="MS Mincho" w:hAnsi="Times New Roman"/>
          <w:sz w:val="24"/>
          <w:szCs w:val="24"/>
          <w:lang w:eastAsia="sk-SK"/>
        </w:rPr>
        <w:t xml:space="preserve"> o jednoduché pozemkové úpravy vykonávané z dôvodu </w:t>
      </w:r>
      <w:r w:rsidR="00A27369" w:rsidRPr="00DA3CF9">
        <w:rPr>
          <w:rFonts w:ascii="Times New Roman" w:eastAsia="MS Mincho" w:hAnsi="Times New Roman"/>
          <w:sz w:val="24"/>
          <w:szCs w:val="24"/>
          <w:lang w:eastAsia="sk-SK"/>
        </w:rPr>
        <w:t xml:space="preserve">podľa § 2 ods. 1 písm. l) na </w:t>
      </w:r>
      <w:r w:rsidRPr="00D95F07">
        <w:rPr>
          <w:rFonts w:ascii="Times New Roman" w:eastAsia="MS Mincho" w:hAnsi="Times New Roman"/>
          <w:sz w:val="24"/>
          <w:szCs w:val="24"/>
          <w:lang w:eastAsia="sk-SK"/>
        </w:rPr>
        <w:t>usporiadani</w:t>
      </w:r>
      <w:r w:rsidR="00A27369" w:rsidRPr="00DA3CF9">
        <w:rPr>
          <w:rFonts w:ascii="Times New Roman" w:eastAsia="MS Mincho" w:hAnsi="Times New Roman"/>
          <w:sz w:val="24"/>
          <w:szCs w:val="24"/>
          <w:lang w:eastAsia="sk-SK"/>
        </w:rPr>
        <w:t>e</w:t>
      </w:r>
      <w:r w:rsidRPr="00D95F07">
        <w:rPr>
          <w:rFonts w:ascii="Times New Roman" w:eastAsia="MS Mincho" w:hAnsi="Times New Roman"/>
          <w:sz w:val="24"/>
          <w:szCs w:val="24"/>
          <w:lang w:eastAsia="sk-SK"/>
        </w:rPr>
        <w:t xml:space="preserve"> vlastníckych a užívacích pomerov k</w:t>
      </w:r>
      <w:r w:rsidR="00090E05" w:rsidRPr="00DA3CF9">
        <w:rPr>
          <w:rFonts w:ascii="Times New Roman" w:eastAsia="MS Mincho" w:hAnsi="Times New Roman"/>
          <w:sz w:val="24"/>
          <w:szCs w:val="24"/>
          <w:lang w:eastAsia="sk-SK"/>
        </w:rPr>
        <w:t> </w:t>
      </w:r>
      <w:r w:rsidRPr="00D95F07">
        <w:rPr>
          <w:rFonts w:ascii="Times New Roman" w:eastAsia="MS Mincho" w:hAnsi="Times New Roman"/>
          <w:sz w:val="24"/>
          <w:szCs w:val="24"/>
          <w:lang w:eastAsia="sk-SK"/>
        </w:rPr>
        <w:t>pozemku</w:t>
      </w:r>
      <w:r w:rsidR="00090E05" w:rsidRPr="00DA3CF9">
        <w:rPr>
          <w:rFonts w:ascii="Times New Roman" w:eastAsia="MS Mincho" w:hAnsi="Times New Roman"/>
          <w:sz w:val="24"/>
          <w:szCs w:val="24"/>
          <w:lang w:eastAsia="sk-SK"/>
        </w:rPr>
        <w:t xml:space="preserve"> podľa osobitného predpisu</w:t>
      </w:r>
      <w:r w:rsidRPr="00745679">
        <w:rPr>
          <w:rFonts w:ascii="Times New Roman" w:eastAsia="MS Mincho" w:hAnsi="Times New Roman"/>
          <w:sz w:val="24"/>
          <w:szCs w:val="24"/>
          <w:vertAlign w:val="superscript"/>
          <w:lang w:eastAsia="sk-SK"/>
        </w:rPr>
        <w:t>1ab</w:t>
      </w:r>
      <w:r w:rsidRPr="00745679">
        <w:rPr>
          <w:rFonts w:ascii="Times New Roman" w:eastAsia="MS Mincho" w:hAnsi="Times New Roman"/>
          <w:sz w:val="24"/>
          <w:szCs w:val="24"/>
          <w:lang w:eastAsia="sk-SK"/>
        </w:rPr>
        <w:t>)</w:t>
      </w:r>
      <w:r w:rsidR="007D36A4" w:rsidRPr="004D6495">
        <w:rPr>
          <w:rFonts w:ascii="Times New Roman" w:eastAsia="MS Mincho" w:hAnsi="Times New Roman"/>
          <w:sz w:val="24"/>
          <w:szCs w:val="24"/>
          <w:lang w:eastAsia="sk-SK"/>
        </w:rPr>
        <w:t xml:space="preserve"> </w:t>
      </w:r>
      <w:r w:rsidR="00DA542D" w:rsidRPr="00D95F07">
        <w:rPr>
          <w:rFonts w:ascii="Times New Roman" w:eastAsia="MS Mincho" w:hAnsi="Times New Roman"/>
          <w:sz w:val="24"/>
          <w:szCs w:val="24"/>
          <w:lang w:eastAsia="sk-SK"/>
        </w:rPr>
        <w:t xml:space="preserve">podáva </w:t>
      </w:r>
      <w:r w:rsidRPr="00D95F07">
        <w:rPr>
          <w:rFonts w:ascii="Times New Roman" w:eastAsia="MS Mincho" w:hAnsi="Times New Roman"/>
          <w:sz w:val="24"/>
          <w:szCs w:val="24"/>
          <w:lang w:eastAsia="sk-SK"/>
        </w:rPr>
        <w:t xml:space="preserve"> obec alebo vyšší územný celok</w:t>
      </w:r>
      <w:r w:rsidR="006B4678" w:rsidRPr="00D95F07">
        <w:rPr>
          <w:rFonts w:ascii="Times New Roman" w:eastAsia="MS Mincho" w:hAnsi="Times New Roman"/>
          <w:sz w:val="24"/>
          <w:szCs w:val="24"/>
          <w:lang w:eastAsia="sk-SK"/>
        </w:rPr>
        <w:t>,</w:t>
      </w:r>
      <w:r w:rsidR="008432E8" w:rsidRPr="00D95F07">
        <w:rPr>
          <w:rFonts w:ascii="Times New Roman" w:eastAsia="MS Mincho" w:hAnsi="Times New Roman"/>
          <w:sz w:val="24"/>
          <w:szCs w:val="24"/>
          <w:lang w:eastAsia="sk-SK"/>
        </w:rPr>
        <w:t xml:space="preserve"> </w:t>
      </w:r>
      <w:r w:rsidR="006B4678" w:rsidRPr="00D95F07">
        <w:rPr>
          <w:rFonts w:ascii="Times New Roman" w:eastAsia="MS Mincho" w:hAnsi="Times New Roman"/>
          <w:sz w:val="24"/>
          <w:szCs w:val="24"/>
          <w:lang w:eastAsia="sk-SK"/>
        </w:rPr>
        <w:t>do ktorých vlastníctva prešla stavba</w:t>
      </w:r>
      <w:r w:rsidR="00673903" w:rsidRPr="00D95F07">
        <w:rPr>
          <w:rFonts w:ascii="Times New Roman" w:eastAsia="MS Mincho" w:hAnsi="Times New Roman"/>
          <w:sz w:val="24"/>
          <w:szCs w:val="24"/>
          <w:lang w:eastAsia="sk-SK"/>
        </w:rPr>
        <w:t>, cintorín,</w:t>
      </w:r>
      <w:r w:rsidR="00DE49BF" w:rsidRPr="00D95F07">
        <w:rPr>
          <w:rFonts w:ascii="Times New Roman" w:eastAsia="MS Mincho" w:hAnsi="Times New Roman"/>
          <w:sz w:val="24"/>
          <w:szCs w:val="24"/>
          <w:lang w:eastAsia="sk-SK"/>
        </w:rPr>
        <w:t xml:space="preserve"> </w:t>
      </w:r>
      <w:r w:rsidR="00673903" w:rsidRPr="00D95F07">
        <w:rPr>
          <w:rFonts w:ascii="Times New Roman" w:eastAsia="MS Mincho" w:hAnsi="Times New Roman"/>
          <w:sz w:val="24"/>
          <w:szCs w:val="24"/>
          <w:lang w:eastAsia="sk-SK"/>
        </w:rPr>
        <w:t>športový areál alebo verejná zeleň</w:t>
      </w:r>
      <w:r w:rsidR="00090E05" w:rsidRPr="00DA3CF9">
        <w:rPr>
          <w:rFonts w:ascii="Times New Roman" w:eastAsia="MS Mincho" w:hAnsi="Times New Roman"/>
          <w:sz w:val="24"/>
          <w:szCs w:val="24"/>
          <w:lang w:eastAsia="sk-SK"/>
        </w:rPr>
        <w:t xml:space="preserve"> podľa osobitn</w:t>
      </w:r>
      <w:r w:rsidR="00B504E1">
        <w:rPr>
          <w:rFonts w:ascii="Times New Roman" w:eastAsia="MS Mincho" w:hAnsi="Times New Roman"/>
          <w:sz w:val="24"/>
          <w:szCs w:val="24"/>
          <w:lang w:eastAsia="sk-SK"/>
        </w:rPr>
        <w:t>ých</w:t>
      </w:r>
      <w:r w:rsidR="00090E05" w:rsidRPr="00DA3CF9">
        <w:rPr>
          <w:rFonts w:ascii="Times New Roman" w:eastAsia="MS Mincho" w:hAnsi="Times New Roman"/>
          <w:sz w:val="24"/>
          <w:szCs w:val="24"/>
          <w:lang w:eastAsia="sk-SK"/>
        </w:rPr>
        <w:t xml:space="preserve"> predpis</w:t>
      </w:r>
      <w:r w:rsidR="00B504E1">
        <w:rPr>
          <w:rFonts w:ascii="Times New Roman" w:eastAsia="MS Mincho" w:hAnsi="Times New Roman"/>
          <w:sz w:val="24"/>
          <w:szCs w:val="24"/>
          <w:lang w:eastAsia="sk-SK"/>
        </w:rPr>
        <w:t>ov.</w:t>
      </w:r>
      <w:r w:rsidR="00DE49BF" w:rsidRPr="00745679">
        <w:rPr>
          <w:rFonts w:ascii="Times New Roman" w:eastAsia="MS Mincho" w:hAnsi="Times New Roman"/>
          <w:sz w:val="24"/>
          <w:szCs w:val="24"/>
          <w:vertAlign w:val="superscript"/>
          <w:lang w:eastAsia="sk-SK"/>
        </w:rPr>
        <w:t>6ak</w:t>
      </w:r>
      <w:r w:rsidR="00DE49BF" w:rsidRPr="00745679">
        <w:rPr>
          <w:rFonts w:ascii="Times New Roman" w:eastAsia="MS Mincho" w:hAnsi="Times New Roman"/>
          <w:sz w:val="24"/>
          <w:szCs w:val="24"/>
          <w:lang w:eastAsia="sk-SK"/>
        </w:rPr>
        <w:t>)</w:t>
      </w:r>
    </w:p>
    <w:p w:rsidR="00795021" w:rsidRPr="008A3C36" w:rsidRDefault="00795021">
      <w:pPr>
        <w:pStyle w:val="ZakOdsek"/>
        <w:ind w:left="426"/>
        <w:rPr>
          <w:rFonts w:ascii="Times New Roman" w:hAnsi="Times New Roman"/>
        </w:rPr>
      </w:pPr>
      <w:r w:rsidRPr="008A3C36">
        <w:rPr>
          <w:rFonts w:ascii="Times New Roman" w:hAnsi="Times New Roman"/>
        </w:rPr>
        <w:lastRenderedPageBreak/>
        <w:t>(2) Žiadateľ podľa odseku 1 musí v prípravnom konaní preukázať, že vlastník pozemku podľa odseku 1</w:t>
      </w:r>
    </w:p>
    <w:p w:rsidR="00795021" w:rsidRPr="008A3C36" w:rsidRDefault="00795021" w:rsidP="00660589">
      <w:pPr>
        <w:pStyle w:val="ZakOdrazka"/>
        <w:ind w:left="426"/>
        <w:rPr>
          <w:rFonts w:ascii="Times New Roman" w:hAnsi="Times New Roman"/>
        </w:rPr>
      </w:pPr>
      <w:r w:rsidRPr="008A3C36">
        <w:rPr>
          <w:rFonts w:ascii="Times New Roman" w:hAnsi="Times New Roman"/>
        </w:rPr>
        <w:t xml:space="preserve">a) </w:t>
      </w:r>
      <w:r w:rsidR="00825E39">
        <w:rPr>
          <w:rFonts w:ascii="Times New Roman" w:hAnsi="Times New Roman"/>
        </w:rPr>
        <w:t xml:space="preserve">s ním </w:t>
      </w:r>
      <w:r w:rsidRPr="008A3C36">
        <w:rPr>
          <w:rFonts w:ascii="Times New Roman" w:hAnsi="Times New Roman"/>
        </w:rPr>
        <w:t>odmietol</w:t>
      </w:r>
      <w:r w:rsidR="001F50DF" w:rsidRPr="008A3C36">
        <w:rPr>
          <w:rFonts w:ascii="Times New Roman" w:hAnsi="Times New Roman"/>
        </w:rPr>
        <w:t xml:space="preserve"> </w:t>
      </w:r>
      <w:r w:rsidRPr="008A3C36">
        <w:rPr>
          <w:rFonts w:ascii="Times New Roman" w:hAnsi="Times New Roman"/>
        </w:rPr>
        <w:t>uzavrieť zámennú zmluvu podľa osobitného predpisu</w:t>
      </w:r>
      <w:r w:rsidR="00825E39">
        <w:rPr>
          <w:rFonts w:ascii="Times New Roman" w:hAnsi="Times New Roman"/>
        </w:rPr>
        <w:t>,</w:t>
      </w:r>
      <w:r w:rsidR="008D4B18" w:rsidRPr="008A3C36">
        <w:rPr>
          <w:rFonts w:ascii="Times New Roman" w:hAnsi="Times New Roman"/>
          <w:vertAlign w:val="superscript"/>
        </w:rPr>
        <w:t>6al</w:t>
      </w:r>
      <w:r w:rsidR="008D4B18" w:rsidRPr="008A3C36">
        <w:rPr>
          <w:rFonts w:ascii="Times New Roman" w:hAnsi="Times New Roman"/>
        </w:rPr>
        <w:t>)</w:t>
      </w:r>
      <w:r w:rsidRPr="008A3C36">
        <w:rPr>
          <w:rFonts w:ascii="Times New Roman" w:hAnsi="Times New Roman"/>
        </w:rPr>
        <w:t xml:space="preserve"> </w:t>
      </w:r>
    </w:p>
    <w:p w:rsidR="00795021" w:rsidRPr="008A3C36" w:rsidRDefault="00795021" w:rsidP="00660589">
      <w:pPr>
        <w:pStyle w:val="ZakOdrazka"/>
        <w:ind w:left="426"/>
        <w:rPr>
          <w:rFonts w:ascii="Times New Roman" w:hAnsi="Times New Roman"/>
        </w:rPr>
      </w:pPr>
      <w:r w:rsidRPr="008A3C36">
        <w:rPr>
          <w:rFonts w:ascii="Times New Roman" w:hAnsi="Times New Roman"/>
        </w:rPr>
        <w:t xml:space="preserve">b) </w:t>
      </w:r>
      <w:r w:rsidR="00825E39">
        <w:rPr>
          <w:rFonts w:ascii="Times New Roman" w:hAnsi="Times New Roman"/>
        </w:rPr>
        <w:t xml:space="preserve">s ním </w:t>
      </w:r>
      <w:r w:rsidRPr="008A3C36">
        <w:rPr>
          <w:rFonts w:ascii="Times New Roman" w:hAnsi="Times New Roman"/>
        </w:rPr>
        <w:t>odmietol uzavrieť kúpnu zmluvu</w:t>
      </w:r>
      <w:r w:rsidR="00355CED">
        <w:rPr>
          <w:rFonts w:ascii="Times New Roman" w:hAnsi="Times New Roman"/>
        </w:rPr>
        <w:t xml:space="preserve">, </w:t>
      </w:r>
      <w:r w:rsidR="00CF377E">
        <w:rPr>
          <w:rFonts w:ascii="Times New Roman" w:hAnsi="Times New Roman"/>
        </w:rPr>
        <w:t xml:space="preserve">v </w:t>
      </w:r>
      <w:r w:rsidR="00355CED">
        <w:rPr>
          <w:rFonts w:ascii="Times New Roman" w:hAnsi="Times New Roman"/>
        </w:rPr>
        <w:t xml:space="preserve">ktorej kúpna cena </w:t>
      </w:r>
      <w:r w:rsidR="00CF377E">
        <w:rPr>
          <w:rFonts w:ascii="Times New Roman" w:hAnsi="Times New Roman"/>
        </w:rPr>
        <w:t xml:space="preserve">bola </w:t>
      </w:r>
      <w:r w:rsidR="00B22E0A">
        <w:rPr>
          <w:rFonts w:ascii="Times New Roman" w:hAnsi="Times New Roman"/>
        </w:rPr>
        <w:t>navrhnutá</w:t>
      </w:r>
      <w:r w:rsidRPr="008A3C36">
        <w:rPr>
          <w:rFonts w:ascii="Times New Roman" w:hAnsi="Times New Roman"/>
        </w:rPr>
        <w:t xml:space="preserve"> najmenej </w:t>
      </w:r>
      <w:r w:rsidR="0059514C">
        <w:rPr>
          <w:rFonts w:ascii="Times New Roman" w:hAnsi="Times New Roman"/>
        </w:rPr>
        <w:t xml:space="preserve">v sume </w:t>
      </w:r>
      <w:r w:rsidRPr="008A3C36">
        <w:rPr>
          <w:rFonts w:ascii="Times New Roman" w:hAnsi="Times New Roman"/>
        </w:rPr>
        <w:t xml:space="preserve">podľa odseku 8, </w:t>
      </w:r>
    </w:p>
    <w:p w:rsidR="00795021" w:rsidRPr="008A3C36" w:rsidRDefault="00795021" w:rsidP="00660589">
      <w:pPr>
        <w:pStyle w:val="ZakOdrazka"/>
        <w:ind w:left="426"/>
        <w:rPr>
          <w:rFonts w:ascii="Times New Roman" w:hAnsi="Times New Roman"/>
        </w:rPr>
      </w:pPr>
      <w:r w:rsidRPr="008A3C36">
        <w:rPr>
          <w:rFonts w:ascii="Times New Roman" w:hAnsi="Times New Roman"/>
        </w:rPr>
        <w:t>c) neprevzal ani opakovane doruč</w:t>
      </w:r>
      <w:r w:rsidR="00825E39">
        <w:rPr>
          <w:rFonts w:ascii="Times New Roman" w:hAnsi="Times New Roman"/>
        </w:rPr>
        <w:t>e</w:t>
      </w:r>
      <w:r w:rsidRPr="008A3C36">
        <w:rPr>
          <w:rFonts w:ascii="Times New Roman" w:hAnsi="Times New Roman"/>
        </w:rPr>
        <w:t xml:space="preserve">ný návrh kúpnej zmluvy alebo </w:t>
      </w:r>
      <w:r w:rsidR="0059514C">
        <w:rPr>
          <w:rFonts w:ascii="Times New Roman" w:hAnsi="Times New Roman"/>
        </w:rPr>
        <w:t xml:space="preserve">návrh </w:t>
      </w:r>
      <w:r w:rsidRPr="008A3C36">
        <w:rPr>
          <w:rFonts w:ascii="Times New Roman" w:hAnsi="Times New Roman"/>
        </w:rPr>
        <w:t xml:space="preserve">zámennej zmluvy, alebo </w:t>
      </w:r>
    </w:p>
    <w:p w:rsidR="00BF13EE" w:rsidRPr="006A1A93" w:rsidRDefault="00795021" w:rsidP="00660589">
      <w:pPr>
        <w:spacing w:before="120" w:after="0" w:line="240" w:lineRule="auto"/>
        <w:ind w:left="426"/>
        <w:jc w:val="both"/>
        <w:rPr>
          <w:rFonts w:ascii="Times New Roman" w:hAnsi="Times New Roman"/>
          <w:sz w:val="24"/>
          <w:szCs w:val="24"/>
        </w:rPr>
      </w:pPr>
      <w:r w:rsidRPr="006A1A93">
        <w:rPr>
          <w:rFonts w:ascii="Times New Roman" w:hAnsi="Times New Roman"/>
          <w:sz w:val="24"/>
          <w:szCs w:val="24"/>
        </w:rPr>
        <w:t xml:space="preserve">d) sa nevyjadril k návrhu zámennej zmluvy alebo </w:t>
      </w:r>
      <w:r w:rsidR="0049049D" w:rsidRPr="006A1A93">
        <w:rPr>
          <w:rFonts w:ascii="Times New Roman" w:hAnsi="Times New Roman"/>
          <w:sz w:val="24"/>
          <w:szCs w:val="24"/>
        </w:rPr>
        <w:t xml:space="preserve">k </w:t>
      </w:r>
      <w:r w:rsidR="0059514C" w:rsidRPr="006A1A93">
        <w:rPr>
          <w:rFonts w:ascii="Times New Roman" w:hAnsi="Times New Roman"/>
          <w:sz w:val="24"/>
          <w:szCs w:val="24"/>
        </w:rPr>
        <w:t xml:space="preserve">návrhu </w:t>
      </w:r>
      <w:r w:rsidRPr="006A1A93">
        <w:rPr>
          <w:rFonts w:ascii="Times New Roman" w:hAnsi="Times New Roman"/>
          <w:sz w:val="24"/>
          <w:szCs w:val="24"/>
        </w:rPr>
        <w:t xml:space="preserve">kúpnej zmluvy v lehote </w:t>
      </w:r>
      <w:r w:rsidR="00BF13EE" w:rsidRPr="006A1A93">
        <w:rPr>
          <w:rFonts w:ascii="Times New Roman" w:eastAsia="MS Mincho" w:hAnsi="Times New Roman"/>
          <w:sz w:val="24"/>
          <w:szCs w:val="24"/>
          <w:lang w:eastAsia="sk-SK"/>
        </w:rPr>
        <w:t>30 dní odo dňa doručenia návrhu.</w:t>
      </w:r>
    </w:p>
    <w:p w:rsidR="001E0157" w:rsidRPr="00B22E0A" w:rsidRDefault="00A27369" w:rsidP="00B22E0A">
      <w:pPr>
        <w:spacing w:before="120" w:after="0" w:line="240" w:lineRule="auto"/>
        <w:ind w:left="426"/>
        <w:jc w:val="both"/>
        <w:rPr>
          <w:rFonts w:ascii="Times New Roman" w:eastAsia="MS Mincho" w:hAnsi="Times New Roman"/>
          <w:sz w:val="24"/>
          <w:szCs w:val="24"/>
          <w:lang w:eastAsia="sk-SK"/>
        </w:rPr>
      </w:pPr>
      <w:r w:rsidRPr="008A3C36" w:rsidDel="00A27369">
        <w:rPr>
          <w:rFonts w:ascii="Times New Roman" w:hAnsi="Times New Roman"/>
        </w:rPr>
        <w:t xml:space="preserve"> </w:t>
      </w:r>
      <w:r w:rsidR="001E0157" w:rsidRPr="002F6DB7">
        <w:rPr>
          <w:rFonts w:ascii="Times New Roman" w:eastAsia="MS Mincho" w:hAnsi="Times New Roman"/>
          <w:sz w:val="24"/>
          <w:szCs w:val="24"/>
          <w:lang w:eastAsia="sk-SK"/>
        </w:rPr>
        <w:t>(</w:t>
      </w:r>
      <w:r>
        <w:rPr>
          <w:rFonts w:ascii="Times New Roman" w:eastAsia="MS Mincho" w:hAnsi="Times New Roman"/>
          <w:sz w:val="24"/>
          <w:szCs w:val="24"/>
          <w:lang w:eastAsia="sk-SK"/>
        </w:rPr>
        <w:t>3</w:t>
      </w:r>
      <w:r w:rsidR="001E0157" w:rsidRPr="002F6DB7">
        <w:rPr>
          <w:rFonts w:ascii="Times New Roman" w:eastAsia="MS Mincho" w:hAnsi="Times New Roman"/>
          <w:sz w:val="24"/>
          <w:szCs w:val="24"/>
          <w:lang w:eastAsia="sk-SK"/>
        </w:rPr>
        <w:t xml:space="preserve">) </w:t>
      </w:r>
      <w:r w:rsidR="001E0157" w:rsidRPr="00B22E0A">
        <w:rPr>
          <w:rFonts w:ascii="Times New Roman" w:eastAsia="MS Mincho" w:hAnsi="Times New Roman"/>
          <w:sz w:val="24"/>
          <w:szCs w:val="24"/>
          <w:lang w:eastAsia="sk-SK"/>
        </w:rPr>
        <w:t>Pri nepreukázaní účelnosti podľa § 7 ods. 2 písm. a)</w:t>
      </w:r>
      <w:r w:rsidR="00590095" w:rsidRPr="00B22E0A">
        <w:rPr>
          <w:rFonts w:ascii="Times New Roman" w:eastAsia="MS Mincho" w:hAnsi="Times New Roman"/>
          <w:sz w:val="24"/>
          <w:szCs w:val="24"/>
          <w:lang w:eastAsia="sk-SK"/>
        </w:rPr>
        <w:t xml:space="preserve">, </w:t>
      </w:r>
      <w:r w:rsidR="00673903" w:rsidRPr="00B22E0A">
        <w:rPr>
          <w:rFonts w:ascii="Times New Roman" w:eastAsia="MS Mincho" w:hAnsi="Times New Roman"/>
          <w:sz w:val="24"/>
          <w:szCs w:val="24"/>
          <w:lang w:eastAsia="sk-SK"/>
        </w:rPr>
        <w:t>nepreukázaní</w:t>
      </w:r>
      <w:r w:rsidR="00575737" w:rsidRPr="00B22E0A">
        <w:rPr>
          <w:rFonts w:ascii="Times New Roman" w:eastAsia="MS Mincho" w:hAnsi="Times New Roman"/>
          <w:sz w:val="24"/>
          <w:szCs w:val="24"/>
          <w:lang w:eastAsia="sk-SK"/>
        </w:rPr>
        <w:t>,</w:t>
      </w:r>
      <w:r w:rsidR="00673903" w:rsidRPr="00B22E0A">
        <w:rPr>
          <w:rFonts w:ascii="Times New Roman" w:eastAsia="MS Mincho" w:hAnsi="Times New Roman"/>
          <w:sz w:val="24"/>
          <w:szCs w:val="24"/>
          <w:lang w:eastAsia="sk-SK"/>
        </w:rPr>
        <w:t xml:space="preserve"> že ide o pozemok podľa odseku 1</w:t>
      </w:r>
      <w:r w:rsidR="00EE00BF" w:rsidRPr="00B22E0A">
        <w:rPr>
          <w:rFonts w:ascii="Times New Roman" w:eastAsia="MS Mincho" w:hAnsi="Times New Roman"/>
          <w:sz w:val="24"/>
          <w:szCs w:val="24"/>
          <w:lang w:eastAsia="sk-SK"/>
        </w:rPr>
        <w:t xml:space="preserve">, </w:t>
      </w:r>
      <w:r w:rsidR="001E0157" w:rsidRPr="00B22E0A">
        <w:rPr>
          <w:rFonts w:ascii="Times New Roman" w:eastAsia="MS Mincho" w:hAnsi="Times New Roman"/>
          <w:sz w:val="24"/>
          <w:szCs w:val="24"/>
          <w:lang w:eastAsia="sk-SK"/>
        </w:rPr>
        <w:t>nepreukázaní postupu podľa odsek</w:t>
      </w:r>
      <w:r>
        <w:rPr>
          <w:rFonts w:ascii="Times New Roman" w:eastAsia="MS Mincho" w:hAnsi="Times New Roman"/>
          <w:sz w:val="24"/>
          <w:szCs w:val="24"/>
          <w:lang w:eastAsia="sk-SK"/>
        </w:rPr>
        <w:t>u</w:t>
      </w:r>
      <w:r w:rsidR="001E0157" w:rsidRPr="00B22E0A">
        <w:rPr>
          <w:rFonts w:ascii="Times New Roman" w:eastAsia="MS Mincho" w:hAnsi="Times New Roman"/>
          <w:sz w:val="24"/>
          <w:szCs w:val="24"/>
          <w:lang w:eastAsia="sk-SK"/>
        </w:rPr>
        <w:t xml:space="preserve"> 2</w:t>
      </w:r>
      <w:r w:rsidR="00673903" w:rsidRPr="00B22E0A">
        <w:rPr>
          <w:rFonts w:ascii="Times New Roman" w:eastAsia="MS Mincho" w:hAnsi="Times New Roman"/>
          <w:sz w:val="24"/>
          <w:szCs w:val="24"/>
          <w:lang w:eastAsia="sk-SK"/>
        </w:rPr>
        <w:t xml:space="preserve"> alebo</w:t>
      </w:r>
      <w:r w:rsidR="001E0157" w:rsidRPr="00B22E0A">
        <w:rPr>
          <w:rFonts w:ascii="Times New Roman" w:eastAsia="MS Mincho" w:hAnsi="Times New Roman"/>
          <w:sz w:val="24"/>
          <w:szCs w:val="24"/>
          <w:lang w:eastAsia="sk-SK"/>
        </w:rPr>
        <w:t xml:space="preserve">  neposkytnutí potrebnej výmery pozemkov na účely vyrovnania podľa § 7 ods. 4 písm. k)</w:t>
      </w:r>
      <w:r w:rsidR="00575737" w:rsidRPr="00B22E0A">
        <w:rPr>
          <w:rFonts w:ascii="Times New Roman" w:eastAsia="MS Mincho" w:hAnsi="Times New Roman"/>
          <w:sz w:val="24"/>
          <w:szCs w:val="24"/>
          <w:lang w:eastAsia="sk-SK"/>
        </w:rPr>
        <w:t>,</w:t>
      </w:r>
      <w:r w:rsidR="00325AA5" w:rsidRPr="00B22E0A">
        <w:rPr>
          <w:rFonts w:ascii="Times New Roman" w:eastAsia="MS Mincho" w:hAnsi="Times New Roman"/>
          <w:sz w:val="24"/>
          <w:szCs w:val="24"/>
          <w:lang w:eastAsia="sk-SK"/>
        </w:rPr>
        <w:t xml:space="preserve"> </w:t>
      </w:r>
      <w:r w:rsidR="001E0157" w:rsidRPr="00B22E0A">
        <w:rPr>
          <w:rFonts w:ascii="Times New Roman" w:eastAsia="MS Mincho" w:hAnsi="Times New Roman"/>
          <w:sz w:val="24"/>
          <w:szCs w:val="24"/>
          <w:lang w:eastAsia="sk-SK"/>
        </w:rPr>
        <w:t>okresný úrad pozemkové úpravy nepovolí.</w:t>
      </w:r>
    </w:p>
    <w:p w:rsidR="003B3167" w:rsidRPr="003B3167" w:rsidRDefault="001E0157" w:rsidP="0003634B">
      <w:pPr>
        <w:spacing w:before="120" w:after="0" w:line="240" w:lineRule="auto"/>
        <w:ind w:left="426"/>
        <w:jc w:val="both"/>
        <w:rPr>
          <w:rFonts w:ascii="Times New Roman" w:eastAsia="MS Mincho" w:hAnsi="Times New Roman"/>
          <w:sz w:val="24"/>
          <w:szCs w:val="24"/>
          <w:lang w:eastAsia="sk-SK"/>
        </w:rPr>
      </w:pPr>
      <w:r w:rsidRPr="003B3167" w:rsidDel="001E0157">
        <w:rPr>
          <w:rFonts w:ascii="Times New Roman" w:eastAsia="MS Mincho" w:hAnsi="Times New Roman"/>
          <w:sz w:val="24"/>
          <w:szCs w:val="24"/>
          <w:lang w:eastAsia="sk-SK"/>
        </w:rPr>
        <w:t xml:space="preserve"> </w:t>
      </w:r>
      <w:r w:rsidR="003B3167"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4</w:t>
      </w:r>
      <w:r w:rsidR="003B3167" w:rsidRPr="003B3167">
        <w:rPr>
          <w:rFonts w:ascii="Times New Roman" w:eastAsia="MS Mincho" w:hAnsi="Times New Roman"/>
          <w:sz w:val="24"/>
          <w:szCs w:val="24"/>
          <w:lang w:eastAsia="sk-SK"/>
        </w:rPr>
        <w:t xml:space="preserve">) Žiadateľ podľa odseku 1 je povinný okresnému úradu do 90 dní od nadobudnutia právoplatnosti rozhodnutia o povolení pozemkových úprav podľa § 8 preukázať zabezpečenie financovania nákladov spojených s jednoduchými pozemkovými úpravami predložením zmluvy uzatvorenej s fyzickou osobou alebo právnickou osobou podľa § 25 ods. 1; ak túto povinnosť nesplní, môže okresný úrad konanie zastaviť podľa § 8a. </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5</w:t>
      </w:r>
      <w:r w:rsidRPr="003B3167">
        <w:rPr>
          <w:rFonts w:ascii="Times New Roman" w:eastAsia="MS Mincho" w:hAnsi="Times New Roman"/>
          <w:sz w:val="24"/>
          <w:szCs w:val="24"/>
          <w:lang w:eastAsia="sk-SK"/>
        </w:rPr>
        <w:t>) Obvod projektu pozemkových úprav tvorí samostatný obvod pôvodných pozemkov</w:t>
      </w:r>
      <w:r w:rsidR="007D36A4">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podľa odseku 1 a samostatný obvod pozemkov na účely vyrovnania.</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6</w:t>
      </w:r>
      <w:r w:rsidRPr="003B3167">
        <w:rPr>
          <w:rFonts w:ascii="Times New Roman" w:eastAsia="MS Mincho" w:hAnsi="Times New Roman"/>
          <w:sz w:val="24"/>
          <w:szCs w:val="24"/>
          <w:lang w:eastAsia="sk-SK"/>
        </w:rPr>
        <w:t>) Pre určenie druhu pôvodného pozemku podľa odseku 1 platí druh pozemku v čase pred jeho zastavaním.</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7</w:t>
      </w:r>
      <w:r w:rsidRPr="003B3167">
        <w:rPr>
          <w:rFonts w:ascii="Times New Roman" w:eastAsia="MS Mincho" w:hAnsi="Times New Roman"/>
          <w:sz w:val="24"/>
          <w:szCs w:val="24"/>
          <w:lang w:eastAsia="sk-SK"/>
        </w:rPr>
        <w:t xml:space="preserve">) </w:t>
      </w:r>
      <w:r w:rsidR="00A73C56" w:rsidRPr="00574D0C">
        <w:rPr>
          <w:rFonts w:ascii="Times New Roman" w:eastAsia="MS Mincho" w:hAnsi="Times New Roman"/>
          <w:sz w:val="24"/>
          <w:szCs w:val="24"/>
          <w:lang w:eastAsia="sk-SK"/>
        </w:rPr>
        <w:t>H</w:t>
      </w:r>
      <w:r w:rsidRPr="008A3C36">
        <w:rPr>
          <w:rFonts w:ascii="Times New Roman" w:eastAsia="MS Mincho" w:hAnsi="Times New Roman"/>
          <w:sz w:val="24"/>
          <w:szCs w:val="24"/>
          <w:lang w:eastAsia="sk-SK"/>
        </w:rPr>
        <w:t>odnot</w:t>
      </w:r>
      <w:r w:rsidR="00795021" w:rsidRPr="008A3C36">
        <w:rPr>
          <w:rFonts w:ascii="Times New Roman" w:eastAsia="MS Mincho" w:hAnsi="Times New Roman"/>
          <w:sz w:val="24"/>
          <w:szCs w:val="24"/>
          <w:lang w:eastAsia="sk-SK"/>
        </w:rPr>
        <w:t>a</w:t>
      </w:r>
      <w:r w:rsidRPr="00574D0C">
        <w:rPr>
          <w:rFonts w:ascii="Times New Roman" w:eastAsia="MS Mincho" w:hAnsi="Times New Roman"/>
          <w:sz w:val="24"/>
          <w:szCs w:val="24"/>
          <w:lang w:eastAsia="sk-SK"/>
        </w:rPr>
        <w:t xml:space="preserve"> pôvodného pozemku </w:t>
      </w:r>
      <w:r w:rsidR="008D4B18" w:rsidRPr="008A3C36">
        <w:rPr>
          <w:rFonts w:ascii="Times New Roman" w:eastAsia="MS Mincho" w:hAnsi="Times New Roman"/>
          <w:sz w:val="24"/>
          <w:szCs w:val="24"/>
          <w:lang w:eastAsia="sk-SK"/>
        </w:rPr>
        <w:t xml:space="preserve">podľa odseku 1 </w:t>
      </w:r>
      <w:r w:rsidR="00795021" w:rsidRPr="008A3C36">
        <w:rPr>
          <w:rFonts w:ascii="Times New Roman" w:eastAsia="MS Mincho" w:hAnsi="Times New Roman"/>
          <w:sz w:val="24"/>
          <w:szCs w:val="24"/>
          <w:lang w:eastAsia="sk-SK"/>
        </w:rPr>
        <w:t xml:space="preserve">sa </w:t>
      </w:r>
      <w:r w:rsidR="00A73C56" w:rsidRPr="00574D0C">
        <w:rPr>
          <w:rFonts w:ascii="Times New Roman" w:eastAsia="MS Mincho" w:hAnsi="Times New Roman"/>
          <w:sz w:val="24"/>
          <w:szCs w:val="24"/>
          <w:lang w:eastAsia="sk-SK"/>
        </w:rPr>
        <w:t xml:space="preserve">určí </w:t>
      </w:r>
      <w:r w:rsidR="00A73C56" w:rsidRPr="008A3C36">
        <w:rPr>
          <w:rFonts w:ascii="Times New Roman" w:eastAsia="MS Mincho" w:hAnsi="Times New Roman"/>
          <w:sz w:val="24"/>
          <w:szCs w:val="24"/>
          <w:lang w:eastAsia="sk-SK"/>
        </w:rPr>
        <w:t xml:space="preserve">ako </w:t>
      </w:r>
      <w:r w:rsidR="008C36E4" w:rsidRPr="008A3C36">
        <w:rPr>
          <w:rFonts w:ascii="Times New Roman" w:eastAsia="MS Mincho" w:hAnsi="Times New Roman"/>
          <w:sz w:val="24"/>
          <w:szCs w:val="24"/>
          <w:lang w:eastAsia="sk-SK"/>
        </w:rPr>
        <w:t>desať</w:t>
      </w:r>
      <w:r w:rsidR="00A73C56" w:rsidRPr="008A3C36">
        <w:rPr>
          <w:rFonts w:ascii="Times New Roman" w:eastAsia="MS Mincho" w:hAnsi="Times New Roman"/>
          <w:sz w:val="24"/>
          <w:szCs w:val="24"/>
          <w:lang w:eastAsia="sk-SK"/>
        </w:rPr>
        <w:t xml:space="preserve">násobok </w:t>
      </w:r>
      <w:r w:rsidR="008C36E4" w:rsidRPr="008A3C36">
        <w:rPr>
          <w:rFonts w:ascii="Times New Roman" w:eastAsia="MS Mincho" w:hAnsi="Times New Roman"/>
          <w:sz w:val="24"/>
          <w:szCs w:val="24"/>
          <w:lang w:eastAsia="sk-SK"/>
        </w:rPr>
        <w:t xml:space="preserve">najvyššej </w:t>
      </w:r>
      <w:r w:rsidR="00A73C56" w:rsidRPr="00574D0C">
        <w:rPr>
          <w:rFonts w:ascii="Times New Roman" w:eastAsia="MS Mincho" w:hAnsi="Times New Roman"/>
          <w:sz w:val="24"/>
          <w:szCs w:val="24"/>
          <w:lang w:eastAsia="sk-SK"/>
        </w:rPr>
        <w:t>hodnoty</w:t>
      </w:r>
      <w:r w:rsidR="00A91D86">
        <w:rPr>
          <w:rFonts w:ascii="Times New Roman" w:eastAsia="MS Mincho" w:hAnsi="Times New Roman"/>
          <w:sz w:val="24"/>
          <w:szCs w:val="24"/>
          <w:lang w:eastAsia="sk-SK"/>
        </w:rPr>
        <w:t xml:space="preserve"> </w:t>
      </w:r>
      <w:r w:rsidR="00937A84" w:rsidRPr="008A3C36">
        <w:rPr>
          <w:rFonts w:ascii="Times New Roman" w:eastAsia="MS Mincho" w:hAnsi="Times New Roman"/>
          <w:sz w:val="24"/>
          <w:szCs w:val="24"/>
          <w:lang w:eastAsia="sk-SK"/>
        </w:rPr>
        <w:t>bonitovan</w:t>
      </w:r>
      <w:r w:rsidR="00795021" w:rsidRPr="008A3C36">
        <w:rPr>
          <w:rFonts w:ascii="Times New Roman" w:eastAsia="MS Mincho" w:hAnsi="Times New Roman"/>
          <w:sz w:val="24"/>
          <w:szCs w:val="24"/>
          <w:lang w:eastAsia="sk-SK"/>
        </w:rPr>
        <w:t>ej</w:t>
      </w:r>
      <w:r w:rsidR="00937A84" w:rsidRPr="008A3C36">
        <w:rPr>
          <w:rFonts w:ascii="Times New Roman" w:eastAsia="MS Mincho" w:hAnsi="Times New Roman"/>
          <w:sz w:val="24"/>
          <w:szCs w:val="24"/>
          <w:lang w:eastAsia="sk-SK"/>
        </w:rPr>
        <w:t xml:space="preserve"> pôdno</w:t>
      </w:r>
      <w:r w:rsidR="000356D5" w:rsidRPr="008A3C36">
        <w:rPr>
          <w:rFonts w:ascii="Times New Roman" w:eastAsia="MS Mincho" w:hAnsi="Times New Roman"/>
          <w:sz w:val="24"/>
          <w:szCs w:val="24"/>
          <w:lang w:eastAsia="sk-SK"/>
        </w:rPr>
        <w:t>-</w:t>
      </w:r>
      <w:r w:rsidR="00937A84" w:rsidRPr="008A3C36">
        <w:rPr>
          <w:rFonts w:ascii="Times New Roman" w:eastAsia="MS Mincho" w:hAnsi="Times New Roman"/>
          <w:sz w:val="24"/>
          <w:szCs w:val="24"/>
          <w:lang w:eastAsia="sk-SK"/>
        </w:rPr>
        <w:t>ekologick</w:t>
      </w:r>
      <w:r w:rsidR="00795021" w:rsidRPr="008A3C36">
        <w:rPr>
          <w:rFonts w:ascii="Times New Roman" w:eastAsia="MS Mincho" w:hAnsi="Times New Roman"/>
          <w:sz w:val="24"/>
          <w:szCs w:val="24"/>
          <w:lang w:eastAsia="sk-SK"/>
        </w:rPr>
        <w:t>ej</w:t>
      </w:r>
      <w:r w:rsidR="00937A84" w:rsidRPr="008A3C36">
        <w:rPr>
          <w:rFonts w:ascii="Times New Roman" w:eastAsia="MS Mincho" w:hAnsi="Times New Roman"/>
          <w:sz w:val="24"/>
          <w:szCs w:val="24"/>
          <w:lang w:eastAsia="sk-SK"/>
        </w:rPr>
        <w:t xml:space="preserve"> jednot</w:t>
      </w:r>
      <w:r w:rsidR="00795021" w:rsidRPr="008A3C36">
        <w:rPr>
          <w:rFonts w:ascii="Times New Roman" w:eastAsia="MS Mincho" w:hAnsi="Times New Roman"/>
          <w:sz w:val="24"/>
          <w:szCs w:val="24"/>
          <w:lang w:eastAsia="sk-SK"/>
        </w:rPr>
        <w:t>ky</w:t>
      </w:r>
      <w:r w:rsidR="007C663D" w:rsidRPr="007C663D">
        <w:rPr>
          <w:rFonts w:ascii="Times New Roman" w:eastAsia="MS Mincho" w:hAnsi="Times New Roman"/>
          <w:sz w:val="24"/>
          <w:szCs w:val="24"/>
          <w:lang w:eastAsia="sk-SK"/>
        </w:rPr>
        <w:t xml:space="preserve"> </w:t>
      </w:r>
      <w:r w:rsidR="007C663D">
        <w:rPr>
          <w:rFonts w:ascii="Times New Roman" w:eastAsia="MS Mincho" w:hAnsi="Times New Roman"/>
          <w:sz w:val="24"/>
          <w:szCs w:val="24"/>
          <w:lang w:eastAsia="sk-SK"/>
        </w:rPr>
        <w:t>podľa osobitného predpisu</w:t>
      </w:r>
      <w:r w:rsidR="007C663D" w:rsidRPr="008A3C36">
        <w:rPr>
          <w:rFonts w:ascii="Times New Roman" w:eastAsia="MS Mincho" w:hAnsi="Times New Roman"/>
          <w:sz w:val="24"/>
          <w:szCs w:val="24"/>
          <w:vertAlign w:val="superscript"/>
          <w:lang w:eastAsia="sk-SK"/>
        </w:rPr>
        <w:t>7d</w:t>
      </w:r>
      <w:r w:rsidR="007C663D" w:rsidRPr="008A3C36">
        <w:rPr>
          <w:rFonts w:ascii="Times New Roman" w:eastAsia="MS Mincho" w:hAnsi="Times New Roman"/>
          <w:sz w:val="24"/>
          <w:szCs w:val="24"/>
          <w:lang w:eastAsia="sk-SK"/>
        </w:rPr>
        <w:t>)</w:t>
      </w:r>
      <w:r w:rsidR="007C663D" w:rsidRPr="00574D0C">
        <w:rPr>
          <w:rFonts w:ascii="Times New Roman" w:eastAsia="MS Mincho" w:hAnsi="Times New Roman"/>
          <w:sz w:val="24"/>
          <w:szCs w:val="24"/>
          <w:lang w:eastAsia="sk-SK"/>
        </w:rPr>
        <w:t xml:space="preserve"> </w:t>
      </w:r>
      <w:r w:rsidR="003A4FB9">
        <w:rPr>
          <w:rFonts w:ascii="Times New Roman" w:eastAsia="MS Mincho" w:hAnsi="Times New Roman"/>
          <w:sz w:val="24"/>
          <w:szCs w:val="24"/>
          <w:lang w:eastAsia="sk-SK"/>
        </w:rPr>
        <w:t xml:space="preserve"> </w:t>
      </w:r>
      <w:r w:rsidR="00795021" w:rsidRPr="008A3C36">
        <w:rPr>
          <w:rFonts w:ascii="Times New Roman" w:hAnsi="Times New Roman"/>
          <w:sz w:val="24"/>
          <w:szCs w:val="24"/>
        </w:rPr>
        <w:t>z najkvalitnejších bonitovaných pôdno</w:t>
      </w:r>
      <w:r w:rsidR="000356D5" w:rsidRPr="008A3C36">
        <w:rPr>
          <w:rFonts w:ascii="Times New Roman" w:hAnsi="Times New Roman"/>
          <w:sz w:val="24"/>
          <w:szCs w:val="24"/>
        </w:rPr>
        <w:t>-</w:t>
      </w:r>
      <w:r w:rsidR="00795021" w:rsidRPr="008A3C36">
        <w:rPr>
          <w:rFonts w:ascii="Times New Roman" w:hAnsi="Times New Roman"/>
          <w:sz w:val="24"/>
          <w:szCs w:val="24"/>
        </w:rPr>
        <w:t xml:space="preserve">ekologických jednotiek </w:t>
      </w:r>
      <w:r w:rsidR="002A669A" w:rsidRPr="008A3C36">
        <w:rPr>
          <w:rFonts w:ascii="Times New Roman" w:hAnsi="Times New Roman"/>
          <w:sz w:val="24"/>
          <w:szCs w:val="24"/>
        </w:rPr>
        <w:t>v danom</w:t>
      </w:r>
      <w:r w:rsidR="00A73C56" w:rsidRPr="008A3C36">
        <w:rPr>
          <w:rFonts w:ascii="Times New Roman" w:hAnsi="Times New Roman"/>
          <w:sz w:val="24"/>
          <w:szCs w:val="24"/>
        </w:rPr>
        <w:t xml:space="preserve"> katastrálnom území</w:t>
      </w:r>
      <w:r w:rsidR="00A73C56" w:rsidRPr="00574D0C">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podľa osobitného predpisu.</w:t>
      </w:r>
      <w:r w:rsidR="000356D5">
        <w:rPr>
          <w:rFonts w:ascii="Times New Roman" w:eastAsia="MS Mincho" w:hAnsi="Times New Roman"/>
          <w:sz w:val="24"/>
          <w:szCs w:val="24"/>
          <w:vertAlign w:val="superscript"/>
          <w:lang w:eastAsia="sk-SK"/>
        </w:rPr>
        <w:t>6</w:t>
      </w:r>
      <w:r w:rsidR="00FB2445">
        <w:rPr>
          <w:rFonts w:ascii="Times New Roman" w:eastAsia="MS Mincho" w:hAnsi="Times New Roman"/>
          <w:sz w:val="24"/>
          <w:szCs w:val="24"/>
          <w:vertAlign w:val="superscript"/>
          <w:lang w:eastAsia="sk-SK"/>
        </w:rPr>
        <w:t>a</w:t>
      </w:r>
      <w:r w:rsidR="00BB7DA5">
        <w:rPr>
          <w:rFonts w:ascii="Times New Roman" w:eastAsia="MS Mincho" w:hAnsi="Times New Roman"/>
          <w:sz w:val="24"/>
          <w:szCs w:val="24"/>
          <w:vertAlign w:val="superscript"/>
          <w:lang w:eastAsia="sk-SK"/>
        </w:rPr>
        <w:t>m</w:t>
      </w:r>
      <w:r w:rsidRPr="003B3167">
        <w:rPr>
          <w:rFonts w:ascii="Times New Roman" w:eastAsia="MS Mincho" w:hAnsi="Times New Roman"/>
          <w:sz w:val="24"/>
          <w:szCs w:val="24"/>
          <w:lang w:eastAsia="sk-SK"/>
        </w:rPr>
        <w:t>) Hodnota pozemkov na účely vyrovnania sa určí znaleckým posudkom metódou polohovej diferenciácie podľa osobitného predpisu.</w:t>
      </w:r>
      <w:r w:rsidR="007D36A4" w:rsidRPr="003B3167">
        <w:rPr>
          <w:rFonts w:ascii="Times New Roman" w:eastAsia="MS Mincho" w:hAnsi="Times New Roman"/>
          <w:sz w:val="24"/>
          <w:szCs w:val="24"/>
          <w:vertAlign w:val="superscript"/>
          <w:lang w:eastAsia="sk-SK"/>
        </w:rPr>
        <w:t>6ae</w:t>
      </w:r>
      <w:r w:rsidR="007D36A4" w:rsidRPr="003B3167">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Znalca ustanoví okresný úrad. Náklady na znalecký posudok uhrádza žiadateľ</w:t>
      </w:r>
      <w:r w:rsidR="00BC3F15">
        <w:rPr>
          <w:rFonts w:ascii="Times New Roman" w:eastAsia="MS Mincho" w:hAnsi="Times New Roman"/>
          <w:sz w:val="24"/>
          <w:szCs w:val="24"/>
          <w:lang w:eastAsia="sk-SK"/>
        </w:rPr>
        <w:t xml:space="preserve"> podľa odseku 1</w:t>
      </w:r>
      <w:r w:rsidRPr="003B3167">
        <w:rPr>
          <w:rFonts w:ascii="Times New Roman" w:eastAsia="MS Mincho" w:hAnsi="Times New Roman"/>
          <w:sz w:val="24"/>
          <w:szCs w:val="24"/>
          <w:lang w:eastAsia="sk-SK"/>
        </w:rPr>
        <w:t>.</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8</w:t>
      </w:r>
      <w:r w:rsidRPr="003B3167">
        <w:rPr>
          <w:rFonts w:ascii="Times New Roman" w:eastAsia="MS Mincho" w:hAnsi="Times New Roman"/>
          <w:sz w:val="24"/>
          <w:szCs w:val="24"/>
          <w:lang w:eastAsia="sk-SK"/>
        </w:rPr>
        <w:t xml:space="preserve">) Vlastníkovi pôvodného pozemku podľa odseku 1 sa vyrovnanie poskytne v pozemkoch na účely vyrovnania. Nové pozemky sa </w:t>
      </w:r>
      <w:r w:rsidR="000356D5" w:rsidRPr="003B3167">
        <w:rPr>
          <w:rFonts w:ascii="Times New Roman" w:eastAsia="MS Mincho" w:hAnsi="Times New Roman"/>
          <w:sz w:val="24"/>
          <w:szCs w:val="24"/>
          <w:lang w:eastAsia="sk-SK"/>
        </w:rPr>
        <w:t>vlastníko</w:t>
      </w:r>
      <w:r w:rsidR="000356D5">
        <w:rPr>
          <w:rFonts w:ascii="Times New Roman" w:eastAsia="MS Mincho" w:hAnsi="Times New Roman"/>
          <w:sz w:val="24"/>
          <w:szCs w:val="24"/>
          <w:lang w:eastAsia="sk-SK"/>
        </w:rPr>
        <w:t>m</w:t>
      </w:r>
      <w:r w:rsidR="000356D5" w:rsidRPr="003B3167">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poskytnú v rovnakej hodnote, akú majú pôvodné pozemky</w:t>
      </w:r>
      <w:r w:rsidR="004E0054">
        <w:rPr>
          <w:rFonts w:ascii="Times New Roman" w:eastAsia="MS Mincho" w:hAnsi="Times New Roman"/>
          <w:sz w:val="24"/>
          <w:szCs w:val="24"/>
          <w:lang w:eastAsia="sk-SK"/>
        </w:rPr>
        <w:t xml:space="preserve"> podľa odseku 1</w:t>
      </w:r>
      <w:r w:rsidRPr="003B3167">
        <w:rPr>
          <w:rFonts w:ascii="Times New Roman" w:eastAsia="MS Mincho" w:hAnsi="Times New Roman"/>
          <w:sz w:val="24"/>
          <w:szCs w:val="24"/>
          <w:lang w:eastAsia="sk-SK"/>
        </w:rPr>
        <w:t>; ustanovenia § 11 ods. 1 až 6 sa nepoužijú. Ak sa po určení hodnoty</w:t>
      </w:r>
      <w:r w:rsidR="004E0054">
        <w:rPr>
          <w:rFonts w:ascii="Times New Roman" w:eastAsia="MS Mincho" w:hAnsi="Times New Roman"/>
          <w:sz w:val="24"/>
          <w:szCs w:val="24"/>
          <w:lang w:eastAsia="sk-SK"/>
        </w:rPr>
        <w:t xml:space="preserve"> pozemk</w:t>
      </w:r>
      <w:r w:rsidR="00325AA5">
        <w:rPr>
          <w:rFonts w:ascii="Times New Roman" w:eastAsia="MS Mincho" w:hAnsi="Times New Roman"/>
          <w:sz w:val="24"/>
          <w:szCs w:val="24"/>
          <w:lang w:eastAsia="sk-SK"/>
        </w:rPr>
        <w:t>ov</w:t>
      </w:r>
      <w:r w:rsidR="004E0054">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 xml:space="preserve"> zistí, že nie je dostatok pozemkov na účely vyrovnania, okresný úrad opätovne postupuje podľa § 7 ods. 4 písm. k). Ak pozemky na účely vyrovnania ani po doplnení nepostačujú na poskytnutie vyrovnania, okresný úrad konanie zastaví.</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9</w:t>
      </w:r>
      <w:r w:rsidRPr="003B3167">
        <w:rPr>
          <w:rFonts w:ascii="Times New Roman" w:eastAsia="MS Mincho" w:hAnsi="Times New Roman"/>
          <w:sz w:val="24"/>
          <w:szCs w:val="24"/>
          <w:lang w:eastAsia="sk-SK"/>
        </w:rPr>
        <w:t xml:space="preserve">) Na </w:t>
      </w:r>
      <w:r w:rsidR="000356D5">
        <w:rPr>
          <w:rFonts w:ascii="Times New Roman" w:eastAsia="MS Mincho" w:hAnsi="Times New Roman"/>
          <w:sz w:val="24"/>
          <w:szCs w:val="24"/>
          <w:lang w:eastAsia="sk-SK"/>
        </w:rPr>
        <w:t xml:space="preserve">vyrovnanie v pozemkoch na </w:t>
      </w:r>
      <w:r w:rsidR="00F9637E">
        <w:rPr>
          <w:rFonts w:ascii="Times New Roman" w:eastAsia="MS Mincho" w:hAnsi="Times New Roman"/>
          <w:sz w:val="24"/>
          <w:szCs w:val="24"/>
          <w:lang w:eastAsia="sk-SK"/>
        </w:rPr>
        <w:t xml:space="preserve">účely </w:t>
      </w:r>
      <w:r w:rsidRPr="003B3167">
        <w:rPr>
          <w:rFonts w:ascii="Times New Roman" w:eastAsia="MS Mincho" w:hAnsi="Times New Roman"/>
          <w:sz w:val="24"/>
          <w:szCs w:val="24"/>
          <w:lang w:eastAsia="sk-SK"/>
        </w:rPr>
        <w:t>vyrovnani</w:t>
      </w:r>
      <w:r w:rsidR="00F9637E">
        <w:rPr>
          <w:rFonts w:ascii="Times New Roman" w:eastAsia="MS Mincho" w:hAnsi="Times New Roman"/>
          <w:sz w:val="24"/>
          <w:szCs w:val="24"/>
          <w:lang w:eastAsia="sk-SK"/>
        </w:rPr>
        <w:t>a</w:t>
      </w:r>
      <w:r w:rsidRPr="003B3167">
        <w:rPr>
          <w:rFonts w:ascii="Times New Roman" w:eastAsia="MS Mincho" w:hAnsi="Times New Roman"/>
          <w:sz w:val="24"/>
          <w:szCs w:val="24"/>
          <w:lang w:eastAsia="sk-SK"/>
        </w:rPr>
        <w:t xml:space="preserve"> sa použijú pozemky poskytnuté v prvom rade žiadateľom, v druhom rade Slovenským pozemkovým fondom a </w:t>
      </w:r>
      <w:r w:rsidR="00795021">
        <w:rPr>
          <w:rFonts w:ascii="Times New Roman" w:eastAsia="MS Mincho" w:hAnsi="Times New Roman"/>
          <w:sz w:val="24"/>
          <w:szCs w:val="24"/>
          <w:lang w:eastAsia="sk-SK"/>
        </w:rPr>
        <w:t>správcom</w:t>
      </w:r>
      <w:r w:rsidRPr="003B3167">
        <w:rPr>
          <w:rFonts w:ascii="Times New Roman" w:eastAsia="MS Mincho" w:hAnsi="Times New Roman"/>
          <w:sz w:val="24"/>
          <w:szCs w:val="24"/>
          <w:lang w:eastAsia="sk-SK"/>
        </w:rPr>
        <w:t xml:space="preserve">. </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(1</w:t>
      </w:r>
      <w:r w:rsidR="00A27369">
        <w:rPr>
          <w:rFonts w:ascii="Times New Roman" w:eastAsia="MS Mincho" w:hAnsi="Times New Roman"/>
          <w:sz w:val="24"/>
          <w:szCs w:val="24"/>
          <w:lang w:eastAsia="sk-SK"/>
        </w:rPr>
        <w:t>0</w:t>
      </w:r>
      <w:r w:rsidRPr="003B3167">
        <w:rPr>
          <w:rFonts w:ascii="Times New Roman" w:eastAsia="MS Mincho" w:hAnsi="Times New Roman"/>
          <w:sz w:val="24"/>
          <w:szCs w:val="24"/>
          <w:lang w:eastAsia="sk-SK"/>
        </w:rPr>
        <w:t>) Na účely posúdenia platnosti zásad umiestnenia nových pozemkov sa výmera pozemkov počíta len v samostatnom obvode pôvodných pozemkov podľa odseku 1.</w:t>
      </w:r>
      <w:r w:rsidR="004A5301">
        <w:rPr>
          <w:rFonts w:ascii="Times New Roman" w:eastAsia="MS Mincho" w:hAnsi="Times New Roman"/>
          <w:sz w:val="24"/>
          <w:szCs w:val="24"/>
          <w:lang w:eastAsia="sk-SK"/>
        </w:rPr>
        <w:t>“.</w:t>
      </w:r>
    </w:p>
    <w:p w:rsidR="00326CB7" w:rsidRDefault="00326CB7" w:rsidP="0003634B">
      <w:pPr>
        <w:widowControl w:val="0"/>
        <w:shd w:val="clear" w:color="auto" w:fill="FFFFFF"/>
        <w:spacing w:before="120" w:after="60" w:line="240" w:lineRule="auto"/>
        <w:ind w:left="426"/>
        <w:jc w:val="both"/>
        <w:rPr>
          <w:rFonts w:ascii="Times New Roman" w:hAnsi="Times New Roman"/>
          <w:sz w:val="24"/>
          <w:szCs w:val="24"/>
          <w:lang w:eastAsia="sk-SK"/>
        </w:rPr>
      </w:pPr>
    </w:p>
    <w:p w:rsidR="0049563D" w:rsidRPr="00F066F0" w:rsidRDefault="0003634B" w:rsidP="00326CB7">
      <w:pPr>
        <w:widowControl w:val="0"/>
        <w:shd w:val="clear" w:color="auto" w:fill="FFFFFF"/>
        <w:spacing w:before="120" w:after="60" w:line="240" w:lineRule="auto"/>
        <w:ind w:left="426"/>
        <w:jc w:val="both"/>
        <w:rPr>
          <w:rFonts w:ascii="Times New Roman" w:hAnsi="Times New Roman"/>
          <w:sz w:val="24"/>
          <w:szCs w:val="24"/>
          <w:lang w:eastAsia="sk-SK"/>
        </w:rPr>
      </w:pPr>
      <w:r>
        <w:rPr>
          <w:rFonts w:ascii="Times New Roman" w:hAnsi="Times New Roman"/>
          <w:sz w:val="24"/>
          <w:szCs w:val="24"/>
          <w:lang w:eastAsia="sk-SK"/>
        </w:rPr>
        <w:t>Poznámk</w:t>
      </w:r>
      <w:r w:rsidR="00DE49BF">
        <w:rPr>
          <w:rFonts w:ascii="Times New Roman" w:hAnsi="Times New Roman"/>
          <w:sz w:val="24"/>
          <w:szCs w:val="24"/>
          <w:lang w:eastAsia="sk-SK"/>
        </w:rPr>
        <w:t>y</w:t>
      </w:r>
      <w:r w:rsidR="0049563D" w:rsidRPr="00F066F0">
        <w:rPr>
          <w:rFonts w:ascii="Times New Roman" w:hAnsi="Times New Roman"/>
          <w:sz w:val="24"/>
          <w:szCs w:val="24"/>
          <w:lang w:eastAsia="sk-SK"/>
        </w:rPr>
        <w:t xml:space="preserve"> pod čiarou k </w:t>
      </w:r>
      <w:r>
        <w:rPr>
          <w:rFonts w:ascii="Times New Roman" w:hAnsi="Times New Roman"/>
          <w:sz w:val="24"/>
          <w:szCs w:val="24"/>
          <w:lang w:eastAsia="sk-SK"/>
        </w:rPr>
        <w:t>odkaz</w:t>
      </w:r>
      <w:r w:rsidR="00DE49BF">
        <w:rPr>
          <w:rFonts w:ascii="Times New Roman" w:hAnsi="Times New Roman"/>
          <w:sz w:val="24"/>
          <w:szCs w:val="24"/>
          <w:lang w:eastAsia="sk-SK"/>
        </w:rPr>
        <w:t>om</w:t>
      </w:r>
      <w:r w:rsidR="0049563D" w:rsidRPr="00F066F0">
        <w:rPr>
          <w:rFonts w:ascii="Times New Roman" w:hAnsi="Times New Roman"/>
          <w:sz w:val="24"/>
          <w:szCs w:val="24"/>
          <w:lang w:eastAsia="sk-SK"/>
        </w:rPr>
        <w:t xml:space="preserve"> </w:t>
      </w:r>
      <w:r>
        <w:rPr>
          <w:rFonts w:ascii="Times New Roman" w:hAnsi="Times New Roman"/>
          <w:sz w:val="24"/>
          <w:szCs w:val="24"/>
          <w:lang w:eastAsia="sk-SK"/>
        </w:rPr>
        <w:t xml:space="preserve">6ak </w:t>
      </w:r>
      <w:r w:rsidR="00DE49BF">
        <w:rPr>
          <w:rFonts w:ascii="Times New Roman" w:hAnsi="Times New Roman"/>
          <w:sz w:val="24"/>
          <w:szCs w:val="24"/>
          <w:lang w:eastAsia="sk-SK"/>
        </w:rPr>
        <w:t>a</w:t>
      </w:r>
      <w:r w:rsidR="008D4B18">
        <w:rPr>
          <w:rFonts w:ascii="Times New Roman" w:hAnsi="Times New Roman"/>
          <w:sz w:val="24"/>
          <w:szCs w:val="24"/>
          <w:lang w:eastAsia="sk-SK"/>
        </w:rPr>
        <w:t>ž</w:t>
      </w:r>
      <w:r w:rsidR="00DE49BF">
        <w:rPr>
          <w:rFonts w:ascii="Times New Roman" w:hAnsi="Times New Roman"/>
          <w:sz w:val="24"/>
          <w:szCs w:val="24"/>
          <w:lang w:eastAsia="sk-SK"/>
        </w:rPr>
        <w:t> 6a</w:t>
      </w:r>
      <w:r w:rsidR="0009740C">
        <w:rPr>
          <w:rFonts w:ascii="Times New Roman" w:hAnsi="Times New Roman"/>
          <w:sz w:val="24"/>
          <w:szCs w:val="24"/>
          <w:lang w:eastAsia="sk-SK"/>
        </w:rPr>
        <w:t>m</w:t>
      </w:r>
      <w:r w:rsidR="00DE49BF">
        <w:rPr>
          <w:rFonts w:ascii="Times New Roman" w:hAnsi="Times New Roman"/>
          <w:sz w:val="24"/>
          <w:szCs w:val="24"/>
          <w:lang w:eastAsia="sk-SK"/>
        </w:rPr>
        <w:t xml:space="preserve"> </w:t>
      </w:r>
      <w:r w:rsidR="0049563D">
        <w:rPr>
          <w:rFonts w:ascii="Times New Roman" w:hAnsi="Times New Roman"/>
          <w:sz w:val="24"/>
          <w:szCs w:val="24"/>
          <w:lang w:eastAsia="sk-SK"/>
        </w:rPr>
        <w:t>zn</w:t>
      </w:r>
      <w:r>
        <w:rPr>
          <w:rFonts w:ascii="Times New Roman" w:hAnsi="Times New Roman"/>
          <w:sz w:val="24"/>
          <w:szCs w:val="24"/>
          <w:lang w:eastAsia="sk-SK"/>
        </w:rPr>
        <w:t>e</w:t>
      </w:r>
      <w:r w:rsidR="00DE49BF">
        <w:rPr>
          <w:rFonts w:ascii="Times New Roman" w:hAnsi="Times New Roman"/>
          <w:sz w:val="24"/>
          <w:szCs w:val="24"/>
          <w:lang w:eastAsia="sk-SK"/>
        </w:rPr>
        <w:t>jú</w:t>
      </w:r>
      <w:r w:rsidR="0049563D" w:rsidRPr="00F066F0">
        <w:rPr>
          <w:rFonts w:ascii="Times New Roman" w:hAnsi="Times New Roman"/>
          <w:sz w:val="24"/>
          <w:szCs w:val="24"/>
          <w:lang w:eastAsia="sk-SK"/>
        </w:rPr>
        <w:t xml:space="preserve">: </w:t>
      </w:r>
    </w:p>
    <w:p w:rsidR="00D95F07" w:rsidRDefault="0049563D" w:rsidP="00326CB7">
      <w:pPr>
        <w:widowControl w:val="0"/>
        <w:shd w:val="clear" w:color="auto" w:fill="FFFFFF"/>
        <w:spacing w:after="0" w:line="240" w:lineRule="auto"/>
        <w:ind w:left="426"/>
        <w:jc w:val="both"/>
        <w:rPr>
          <w:rFonts w:ascii="Times New Roman" w:hAnsi="Times New Roman"/>
          <w:color w:val="494949"/>
          <w:sz w:val="24"/>
          <w:szCs w:val="24"/>
          <w:shd w:val="clear" w:color="auto" w:fill="FFFFFF"/>
        </w:rPr>
      </w:pPr>
      <w:r w:rsidRPr="00D95F07">
        <w:rPr>
          <w:rFonts w:ascii="Times New Roman" w:hAnsi="Times New Roman"/>
          <w:sz w:val="24"/>
          <w:szCs w:val="24"/>
          <w:lang w:eastAsia="sk-SK"/>
        </w:rPr>
        <w:t>„</w:t>
      </w:r>
      <w:r w:rsidRPr="00D95F07">
        <w:rPr>
          <w:rFonts w:ascii="Times New Roman" w:hAnsi="Times New Roman"/>
          <w:sz w:val="24"/>
          <w:szCs w:val="24"/>
          <w:vertAlign w:val="superscript"/>
          <w:lang w:eastAsia="sk-SK"/>
        </w:rPr>
        <w:t>6ak</w:t>
      </w:r>
      <w:r w:rsidRPr="00D95F07">
        <w:rPr>
          <w:rFonts w:ascii="Times New Roman" w:hAnsi="Times New Roman"/>
          <w:iCs/>
          <w:sz w:val="24"/>
          <w:szCs w:val="24"/>
          <w:lang w:eastAsia="sk-SK"/>
        </w:rPr>
        <w:t xml:space="preserve">) </w:t>
      </w:r>
      <w:r w:rsidR="00D95F07" w:rsidRPr="00D95F07">
        <w:rPr>
          <w:rFonts w:ascii="Times New Roman" w:hAnsi="Times New Roman"/>
          <w:iCs/>
          <w:sz w:val="24"/>
          <w:szCs w:val="24"/>
          <w:lang w:eastAsia="sk-SK"/>
        </w:rPr>
        <w:t>Zákon č.</w:t>
      </w:r>
      <w:hyperlink r:id="rId12" w:anchor="paragraf-11" w:tooltip="Odkaz na predpis alebo ustanovenie" w:history="1">
        <w:r w:rsidR="00D95F07" w:rsidRPr="006A1A93">
          <w:rPr>
            <w:rFonts w:ascii="Times New Roman" w:hAnsi="Times New Roman"/>
            <w:i/>
            <w:iCs/>
            <w:color w:val="481659"/>
            <w:sz w:val="24"/>
            <w:szCs w:val="24"/>
            <w:shd w:val="clear" w:color="auto" w:fill="FFFFFF"/>
          </w:rPr>
          <w:t> </w:t>
        </w:r>
        <w:r w:rsidR="00D95F07" w:rsidRPr="006A1A93">
          <w:rPr>
            <w:rFonts w:ascii="Times New Roman" w:hAnsi="Times New Roman"/>
            <w:iCs/>
            <w:sz w:val="24"/>
            <w:szCs w:val="24"/>
            <w:shd w:val="clear" w:color="auto" w:fill="FFFFFF"/>
          </w:rPr>
          <w:t>135/1961 Zb</w:t>
        </w:r>
        <w:r w:rsidR="00D95F07" w:rsidRPr="00DA3CF9">
          <w:rPr>
            <w:rFonts w:ascii="Times New Roman" w:hAnsi="Times New Roman"/>
            <w:iCs/>
            <w:sz w:val="24"/>
            <w:szCs w:val="24"/>
            <w:u w:val="single"/>
            <w:shd w:val="clear" w:color="auto" w:fill="FFFFFF"/>
          </w:rPr>
          <w:t>.</w:t>
        </w:r>
      </w:hyperlink>
      <w:r w:rsidR="00D95F07" w:rsidRPr="00DA3CF9">
        <w:rPr>
          <w:rFonts w:ascii="Times New Roman" w:hAnsi="Times New Roman"/>
          <w:color w:val="494949"/>
          <w:sz w:val="24"/>
          <w:szCs w:val="24"/>
          <w:shd w:val="clear" w:color="auto" w:fill="FFFFFF"/>
        </w:rPr>
        <w:t> </w:t>
      </w:r>
      <w:r w:rsidR="00D95F07" w:rsidRPr="006A1A93">
        <w:rPr>
          <w:rFonts w:ascii="Times New Roman" w:hAnsi="Times New Roman"/>
          <w:sz w:val="24"/>
          <w:szCs w:val="24"/>
          <w:shd w:val="clear" w:color="auto" w:fill="FFFFFF"/>
        </w:rPr>
        <w:t>v znení neskorších predpisov</w:t>
      </w:r>
      <w:r w:rsidR="00D95F07" w:rsidRPr="00D95F07">
        <w:rPr>
          <w:rFonts w:ascii="Times New Roman" w:hAnsi="Times New Roman"/>
          <w:color w:val="494949"/>
          <w:sz w:val="24"/>
          <w:szCs w:val="24"/>
          <w:shd w:val="clear" w:color="auto" w:fill="FFFFFF"/>
        </w:rPr>
        <w:t>.</w:t>
      </w:r>
      <w:r w:rsidR="00D95F07" w:rsidRPr="00DA3CF9">
        <w:rPr>
          <w:rFonts w:ascii="Times New Roman" w:hAnsi="Times New Roman"/>
          <w:color w:val="494949"/>
          <w:sz w:val="24"/>
          <w:szCs w:val="24"/>
          <w:shd w:val="clear" w:color="auto" w:fill="FFFFFF"/>
        </w:rPr>
        <w:t xml:space="preserve"> </w:t>
      </w:r>
    </w:p>
    <w:p w:rsidR="00DE49BF" w:rsidRDefault="00D95F07" w:rsidP="00326CB7">
      <w:pPr>
        <w:widowControl w:val="0"/>
        <w:shd w:val="clear" w:color="auto" w:fill="FFFFFF"/>
        <w:spacing w:after="0" w:line="240" w:lineRule="auto"/>
        <w:ind w:left="426"/>
        <w:jc w:val="both"/>
        <w:rPr>
          <w:rFonts w:ascii="Times New Roman" w:hAnsi="Times New Roman"/>
          <w:iCs/>
          <w:sz w:val="24"/>
          <w:szCs w:val="24"/>
          <w:lang w:eastAsia="sk-SK"/>
        </w:rPr>
      </w:pPr>
      <w:r w:rsidRPr="006A1A93">
        <w:rPr>
          <w:rFonts w:ascii="Times New Roman" w:hAnsi="Times New Roman"/>
          <w:sz w:val="24"/>
          <w:szCs w:val="24"/>
          <w:shd w:val="clear" w:color="auto" w:fill="FFFFFF"/>
        </w:rPr>
        <w:t>Zákon Slovenskej národnej rady č</w:t>
      </w:r>
      <w:r w:rsidRPr="00DA3CF9">
        <w:rPr>
          <w:rFonts w:ascii="Times New Roman" w:hAnsi="Times New Roman"/>
          <w:sz w:val="24"/>
          <w:szCs w:val="24"/>
          <w:shd w:val="clear" w:color="auto" w:fill="FFFFFF"/>
        </w:rPr>
        <w:t>. </w:t>
      </w:r>
      <w:hyperlink r:id="rId13" w:tooltip="Odkaz na predpis alebo ustanovenie" w:history="1">
        <w:r w:rsidRPr="006A1A93">
          <w:rPr>
            <w:rFonts w:ascii="Times New Roman" w:hAnsi="Times New Roman"/>
            <w:iCs/>
            <w:sz w:val="24"/>
            <w:szCs w:val="24"/>
            <w:shd w:val="clear" w:color="auto" w:fill="FFFFFF"/>
          </w:rPr>
          <w:t>138/1991 Zb.</w:t>
        </w:r>
      </w:hyperlink>
      <w:r w:rsidRPr="00DA3CF9">
        <w:rPr>
          <w:rFonts w:ascii="Times New Roman" w:hAnsi="Times New Roman"/>
          <w:color w:val="494949"/>
          <w:sz w:val="24"/>
          <w:szCs w:val="24"/>
          <w:shd w:val="clear" w:color="auto" w:fill="FFFFFF"/>
        </w:rPr>
        <w:t> </w:t>
      </w:r>
      <w:r w:rsidRPr="006A1A93">
        <w:rPr>
          <w:rFonts w:ascii="Times New Roman" w:hAnsi="Times New Roman"/>
          <w:sz w:val="24"/>
          <w:szCs w:val="24"/>
          <w:shd w:val="clear" w:color="auto" w:fill="FFFFFF"/>
        </w:rPr>
        <w:t>o</w:t>
      </w:r>
      <w:r w:rsidRPr="00DA3CF9">
        <w:rPr>
          <w:rFonts w:ascii="Times New Roman" w:hAnsi="Times New Roman"/>
          <w:color w:val="494949"/>
          <w:sz w:val="24"/>
          <w:szCs w:val="24"/>
          <w:shd w:val="clear" w:color="auto" w:fill="FFFFFF"/>
        </w:rPr>
        <w:t xml:space="preserve"> </w:t>
      </w:r>
      <w:r w:rsidRPr="006A1A93">
        <w:rPr>
          <w:rFonts w:ascii="Times New Roman" w:hAnsi="Times New Roman"/>
          <w:sz w:val="24"/>
          <w:szCs w:val="24"/>
          <w:shd w:val="clear" w:color="auto" w:fill="FFFFFF"/>
        </w:rPr>
        <w:t>majetku obcí v znení neskorších predpisov.</w:t>
      </w:r>
      <w:r w:rsidRPr="006A1A93">
        <w:rPr>
          <w:rFonts w:ascii="Times New Roman" w:hAnsi="Times New Roman"/>
          <w:sz w:val="24"/>
          <w:szCs w:val="24"/>
        </w:rPr>
        <w:br/>
      </w:r>
      <w:r w:rsidRPr="006A1A93">
        <w:rPr>
          <w:rFonts w:ascii="Times New Roman" w:hAnsi="Times New Roman"/>
          <w:sz w:val="24"/>
          <w:szCs w:val="24"/>
          <w:shd w:val="clear" w:color="auto" w:fill="FFFFFF"/>
        </w:rPr>
        <w:t>Zákon č</w:t>
      </w:r>
      <w:r w:rsidRPr="00DA3CF9">
        <w:rPr>
          <w:rFonts w:ascii="Times New Roman" w:hAnsi="Times New Roman"/>
          <w:color w:val="494949"/>
          <w:sz w:val="24"/>
          <w:szCs w:val="24"/>
          <w:shd w:val="clear" w:color="auto" w:fill="FFFFFF"/>
        </w:rPr>
        <w:t>. </w:t>
      </w:r>
      <w:hyperlink r:id="rId14" w:tooltip="Odkaz na predpis alebo ustanovenie" w:history="1">
        <w:r w:rsidRPr="006A1A93">
          <w:rPr>
            <w:rFonts w:ascii="Times New Roman" w:hAnsi="Times New Roman"/>
            <w:iCs/>
            <w:sz w:val="24"/>
            <w:szCs w:val="24"/>
            <w:shd w:val="clear" w:color="auto" w:fill="FFFFFF"/>
          </w:rPr>
          <w:t>446/2001 Z. z</w:t>
        </w:r>
        <w:r w:rsidRPr="006A1A93">
          <w:rPr>
            <w:rFonts w:ascii="Times New Roman" w:hAnsi="Times New Roman"/>
            <w:i/>
            <w:iCs/>
            <w:color w:val="5B677D"/>
            <w:sz w:val="24"/>
            <w:szCs w:val="24"/>
            <w:shd w:val="clear" w:color="auto" w:fill="FFFFFF"/>
          </w:rPr>
          <w:t>.</w:t>
        </w:r>
      </w:hyperlink>
      <w:r w:rsidRPr="006A1A93">
        <w:rPr>
          <w:rFonts w:ascii="Times New Roman" w:hAnsi="Times New Roman"/>
          <w:color w:val="494949"/>
          <w:sz w:val="24"/>
          <w:szCs w:val="24"/>
          <w:shd w:val="clear" w:color="auto" w:fill="FFFFFF"/>
        </w:rPr>
        <w:t> </w:t>
      </w:r>
      <w:r w:rsidRPr="00DA3CF9">
        <w:rPr>
          <w:rFonts w:ascii="Times New Roman" w:hAnsi="Times New Roman"/>
          <w:color w:val="494949"/>
          <w:sz w:val="24"/>
          <w:szCs w:val="24"/>
          <w:shd w:val="clear" w:color="auto" w:fill="FFFFFF"/>
        </w:rPr>
        <w:t xml:space="preserve">o </w:t>
      </w:r>
      <w:r w:rsidRPr="006A1A93">
        <w:rPr>
          <w:rFonts w:ascii="Times New Roman" w:hAnsi="Times New Roman"/>
          <w:sz w:val="24"/>
          <w:szCs w:val="24"/>
          <w:shd w:val="clear" w:color="auto" w:fill="FFFFFF"/>
        </w:rPr>
        <w:t>majetku vyšších územných celkov v znení neskorších predpisov</w:t>
      </w:r>
      <w:r w:rsidRPr="00DA3CF9">
        <w:rPr>
          <w:rFonts w:ascii="Times New Roman" w:hAnsi="Times New Roman"/>
          <w:color w:val="494949"/>
          <w:sz w:val="24"/>
          <w:szCs w:val="24"/>
          <w:shd w:val="clear" w:color="auto" w:fill="FFFFFF"/>
        </w:rPr>
        <w:t>.</w:t>
      </w:r>
    </w:p>
    <w:p w:rsidR="002A669A" w:rsidRDefault="00643CB4" w:rsidP="00326CB7">
      <w:pPr>
        <w:widowControl w:val="0"/>
        <w:shd w:val="clear" w:color="auto" w:fill="FFFFFF"/>
        <w:spacing w:after="0" w:line="240" w:lineRule="auto"/>
        <w:ind w:left="426"/>
        <w:jc w:val="both"/>
        <w:rPr>
          <w:rFonts w:ascii="Times New Roman" w:hAnsi="Times New Roman"/>
          <w:sz w:val="24"/>
          <w:szCs w:val="24"/>
        </w:rPr>
      </w:pPr>
      <w:r>
        <w:rPr>
          <w:rFonts w:ascii="Times New Roman" w:hAnsi="Times New Roman"/>
          <w:iCs/>
          <w:sz w:val="24"/>
          <w:szCs w:val="24"/>
          <w:vertAlign w:val="superscript"/>
          <w:lang w:eastAsia="sk-SK"/>
        </w:rPr>
        <w:lastRenderedPageBreak/>
        <w:t xml:space="preserve"> </w:t>
      </w:r>
      <w:r w:rsidR="00DE49BF" w:rsidRPr="00DE49BF">
        <w:rPr>
          <w:rFonts w:ascii="Times New Roman" w:hAnsi="Times New Roman"/>
          <w:iCs/>
          <w:sz w:val="24"/>
          <w:szCs w:val="24"/>
          <w:vertAlign w:val="superscript"/>
          <w:lang w:eastAsia="sk-SK"/>
        </w:rPr>
        <w:t>6al</w:t>
      </w:r>
      <w:r w:rsidR="00DE49BF">
        <w:rPr>
          <w:rFonts w:ascii="Times New Roman" w:hAnsi="Times New Roman"/>
          <w:iCs/>
          <w:sz w:val="24"/>
          <w:szCs w:val="24"/>
          <w:lang w:eastAsia="sk-SK"/>
        </w:rPr>
        <w:t xml:space="preserve">) </w:t>
      </w:r>
      <w:r w:rsidR="0049563D" w:rsidRPr="00F066F0">
        <w:rPr>
          <w:rFonts w:ascii="Times New Roman" w:hAnsi="Times New Roman"/>
          <w:iCs/>
          <w:sz w:val="24"/>
          <w:szCs w:val="24"/>
          <w:lang w:eastAsia="sk-SK"/>
        </w:rPr>
        <w:t>§ </w:t>
      </w:r>
      <w:r w:rsidR="003B3167">
        <w:rPr>
          <w:rFonts w:ascii="Times New Roman" w:hAnsi="Times New Roman"/>
          <w:sz w:val="24"/>
          <w:szCs w:val="24"/>
        </w:rPr>
        <w:t>2</w:t>
      </w:r>
      <w:r w:rsidR="00EE00BF">
        <w:rPr>
          <w:rFonts w:ascii="Times New Roman" w:hAnsi="Times New Roman"/>
          <w:sz w:val="24"/>
          <w:szCs w:val="24"/>
        </w:rPr>
        <w:t xml:space="preserve"> ods. 1</w:t>
      </w:r>
      <w:r w:rsidR="0049563D">
        <w:rPr>
          <w:rFonts w:ascii="Times New Roman" w:hAnsi="Times New Roman"/>
          <w:sz w:val="24"/>
          <w:szCs w:val="24"/>
        </w:rPr>
        <w:t xml:space="preserve"> zákona č. 66/2009 Z. z.</w:t>
      </w:r>
    </w:p>
    <w:p w:rsidR="00D760E0" w:rsidRPr="00F066F0" w:rsidRDefault="008D4B18" w:rsidP="00423855">
      <w:pPr>
        <w:widowControl w:val="0"/>
        <w:shd w:val="clear" w:color="auto" w:fill="FFFFFF"/>
        <w:spacing w:after="0" w:line="240" w:lineRule="auto"/>
        <w:ind w:left="426"/>
        <w:jc w:val="both"/>
      </w:pPr>
      <w:r w:rsidRPr="008A3C36">
        <w:rPr>
          <w:rFonts w:ascii="Times New Roman" w:hAnsi="Times New Roman"/>
          <w:bCs/>
          <w:color w:val="000000"/>
          <w:sz w:val="24"/>
          <w:szCs w:val="24"/>
          <w:shd w:val="clear" w:color="auto" w:fill="FFFFFF"/>
          <w:vertAlign w:val="superscript"/>
        </w:rPr>
        <w:t>6a</w:t>
      </w:r>
      <w:r w:rsidRPr="008D4B18">
        <w:rPr>
          <w:rFonts w:ascii="Times New Roman" w:hAnsi="Times New Roman"/>
          <w:bCs/>
          <w:color w:val="000000"/>
          <w:sz w:val="24"/>
          <w:szCs w:val="24"/>
          <w:shd w:val="clear" w:color="auto" w:fill="FFFFFF"/>
          <w:vertAlign w:val="superscript"/>
        </w:rPr>
        <w:t>m</w:t>
      </w:r>
      <w:r>
        <w:rPr>
          <w:rFonts w:ascii="Times New Roman" w:hAnsi="Times New Roman"/>
          <w:bCs/>
          <w:color w:val="000000"/>
          <w:sz w:val="24"/>
          <w:szCs w:val="24"/>
          <w:shd w:val="clear" w:color="auto" w:fill="FFFFFF"/>
        </w:rPr>
        <w:t>)</w:t>
      </w:r>
      <w:r w:rsidR="00B15628">
        <w:rPr>
          <w:rFonts w:ascii="Times New Roman" w:hAnsi="Times New Roman"/>
          <w:bCs/>
          <w:color w:val="000000"/>
          <w:sz w:val="24"/>
          <w:szCs w:val="24"/>
          <w:shd w:val="clear" w:color="auto" w:fill="FFFFFF"/>
        </w:rPr>
        <w:t xml:space="preserve"> </w:t>
      </w:r>
      <w:r w:rsidR="000356D5" w:rsidRPr="000356D5">
        <w:rPr>
          <w:rFonts w:ascii="Times New Roman" w:hAnsi="Times New Roman"/>
          <w:bCs/>
          <w:color w:val="000000"/>
          <w:sz w:val="24"/>
          <w:szCs w:val="24"/>
          <w:shd w:val="clear" w:color="auto" w:fill="FFFFFF"/>
        </w:rPr>
        <w:t>Príloha č. 2 k nariadeniu vlády</w:t>
      </w:r>
      <w:r w:rsidR="0059514C">
        <w:rPr>
          <w:rFonts w:ascii="Times New Roman" w:hAnsi="Times New Roman"/>
          <w:bCs/>
          <w:color w:val="000000"/>
          <w:sz w:val="24"/>
          <w:szCs w:val="24"/>
          <w:shd w:val="clear" w:color="auto" w:fill="FFFFFF"/>
        </w:rPr>
        <w:t xml:space="preserve"> Slovenskej republiky </w:t>
      </w:r>
      <w:r w:rsidR="000356D5" w:rsidRPr="000356D5">
        <w:rPr>
          <w:rFonts w:ascii="Times New Roman" w:hAnsi="Times New Roman"/>
          <w:bCs/>
          <w:color w:val="000000"/>
          <w:sz w:val="24"/>
          <w:szCs w:val="24"/>
          <w:shd w:val="clear" w:color="auto" w:fill="FFFFFF"/>
        </w:rPr>
        <w:t xml:space="preserve"> č. 58/2013 Z. z.</w:t>
      </w:r>
      <w:r w:rsidR="00FB2445">
        <w:rPr>
          <w:rFonts w:ascii="Times New Roman" w:hAnsi="Times New Roman"/>
          <w:bCs/>
          <w:color w:val="000000"/>
          <w:sz w:val="24"/>
          <w:szCs w:val="24"/>
          <w:shd w:val="clear" w:color="auto" w:fill="FFFFFF"/>
        </w:rPr>
        <w:t xml:space="preserve"> </w:t>
      </w:r>
      <w:r w:rsidR="00FB2445" w:rsidRPr="00FB2445">
        <w:rPr>
          <w:rFonts w:ascii="Times New Roman" w:hAnsi="Times New Roman"/>
          <w:bCs/>
          <w:color w:val="000000"/>
          <w:sz w:val="24"/>
          <w:szCs w:val="24"/>
          <w:shd w:val="clear" w:color="auto" w:fill="FFFFFF"/>
        </w:rPr>
        <w:t>o odvodoch za odňatie a neoprávnený záber poľnohospodárskej pôdy</w:t>
      </w:r>
      <w:r w:rsidR="00FB2445">
        <w:rPr>
          <w:rFonts w:ascii="Times New Roman" w:hAnsi="Times New Roman"/>
          <w:bCs/>
          <w:color w:val="000000"/>
          <w:sz w:val="24"/>
          <w:szCs w:val="24"/>
          <w:shd w:val="clear" w:color="auto" w:fill="FFFFFF"/>
        </w:rPr>
        <w:t xml:space="preserve"> v znení neskorších predpisov</w:t>
      </w:r>
      <w:r w:rsidR="002A669A" w:rsidRPr="008A3C36">
        <w:rPr>
          <w:rFonts w:ascii="Times New Roman" w:hAnsi="Times New Roman"/>
          <w:bCs/>
          <w:color w:val="000000"/>
          <w:sz w:val="24"/>
          <w:szCs w:val="24"/>
          <w:shd w:val="clear" w:color="auto" w:fill="FFFFFF"/>
        </w:rPr>
        <w:t>.</w:t>
      </w:r>
      <w:r w:rsidR="0009740C">
        <w:rPr>
          <w:rFonts w:ascii="Times New Roman" w:hAnsi="Times New Roman"/>
          <w:bCs/>
          <w:color w:val="000000"/>
          <w:sz w:val="24"/>
          <w:szCs w:val="24"/>
          <w:shd w:val="clear" w:color="auto" w:fill="FFFFFF"/>
        </w:rPr>
        <w:t>“.</w:t>
      </w:r>
    </w:p>
    <w:p w:rsidR="00A13213" w:rsidRPr="008A3C36" w:rsidRDefault="008D4B18"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V § 9 ods. 1 písm. c ) sa vypúšťa</w:t>
      </w:r>
      <w:r w:rsidR="00B15628" w:rsidRPr="008A3C36">
        <w:rPr>
          <w:rFonts w:ascii="Times New Roman" w:hAnsi="Times New Roman"/>
        </w:rPr>
        <w:t>jú  slová „a trvalých porastov“.</w:t>
      </w:r>
    </w:p>
    <w:p w:rsidR="00B15628" w:rsidRPr="008A3C36" w:rsidRDefault="00B15628"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V  § 9 sa odsek 1 dopĺňa písmenom e), ktoré znie:</w:t>
      </w:r>
    </w:p>
    <w:p w:rsidR="00B15628" w:rsidRDefault="00B15628" w:rsidP="00995A6E">
      <w:pPr>
        <w:pStyle w:val="ZakOdsek"/>
        <w:spacing w:before="240" w:after="120"/>
        <w:ind w:left="426"/>
        <w:rPr>
          <w:rFonts w:ascii="Times New Roman" w:hAnsi="Times New Roman"/>
        </w:rPr>
      </w:pPr>
      <w:r w:rsidRPr="008A3C36">
        <w:rPr>
          <w:rFonts w:ascii="Times New Roman" w:hAnsi="Times New Roman"/>
        </w:rPr>
        <w:t xml:space="preserve">„e) vyhotovovaní registra porastov.“. </w:t>
      </w:r>
    </w:p>
    <w:p w:rsidR="00B15628" w:rsidRPr="008A3C36" w:rsidRDefault="00B15628" w:rsidP="00995A6E">
      <w:pPr>
        <w:pStyle w:val="ZakOdsek"/>
        <w:numPr>
          <w:ilvl w:val="0"/>
          <w:numId w:val="1"/>
        </w:numPr>
        <w:spacing w:before="240" w:after="120"/>
        <w:ind w:left="426" w:hanging="426"/>
        <w:rPr>
          <w:rFonts w:ascii="Times New Roman" w:hAnsi="Times New Roman"/>
        </w:rPr>
      </w:pPr>
      <w:r w:rsidRPr="00B15628">
        <w:rPr>
          <w:rFonts w:ascii="Times New Roman" w:hAnsi="Times New Roman"/>
        </w:rPr>
        <w:t xml:space="preserve">V § 9 ods. 2 sa na konci pripája </w:t>
      </w:r>
      <w:r w:rsidR="00101E41">
        <w:rPr>
          <w:rFonts w:ascii="Times New Roman" w:hAnsi="Times New Roman"/>
        </w:rPr>
        <w:t>táto</w:t>
      </w:r>
      <w:r w:rsidRPr="00B15628">
        <w:rPr>
          <w:rFonts w:ascii="Times New Roman" w:hAnsi="Times New Roman"/>
        </w:rPr>
        <w:t xml:space="preserve"> veta:</w:t>
      </w:r>
      <w:r w:rsidRPr="008A3C36">
        <w:rPr>
          <w:rFonts w:ascii="Times New Roman" w:hAnsi="Times New Roman"/>
        </w:rPr>
        <w:t xml:space="preserve"> </w:t>
      </w:r>
    </w:p>
    <w:p w:rsidR="00B15628" w:rsidRDefault="00B15628" w:rsidP="00995A6E">
      <w:pPr>
        <w:pStyle w:val="ZakOdsek"/>
        <w:spacing w:before="240" w:after="120"/>
        <w:ind w:left="426"/>
        <w:rPr>
          <w:rFonts w:ascii="Times New Roman" w:hAnsi="Times New Roman"/>
        </w:rPr>
      </w:pPr>
      <w:r w:rsidRPr="00B15628">
        <w:rPr>
          <w:rFonts w:ascii="Times New Roman" w:hAnsi="Times New Roman"/>
        </w:rPr>
        <w:t>„</w:t>
      </w:r>
      <w:r w:rsidRPr="008A3C36">
        <w:rPr>
          <w:rFonts w:ascii="Times New Roman" w:hAnsi="Times New Roman"/>
        </w:rPr>
        <w:t>Register pôvodného stavu obsahuje aj údaje z registra porastov.“.</w:t>
      </w:r>
    </w:p>
    <w:p w:rsidR="00B15628" w:rsidRDefault="00B15628" w:rsidP="00995A6E">
      <w:pPr>
        <w:pStyle w:val="ZakOdsek"/>
        <w:numPr>
          <w:ilvl w:val="0"/>
          <w:numId w:val="1"/>
        </w:numPr>
        <w:spacing w:before="240" w:after="120"/>
        <w:ind w:left="426" w:hanging="426"/>
        <w:rPr>
          <w:rFonts w:ascii="Times New Roman" w:hAnsi="Times New Roman"/>
        </w:rPr>
      </w:pPr>
      <w:r>
        <w:rPr>
          <w:rFonts w:ascii="Times New Roman" w:hAnsi="Times New Roman"/>
        </w:rPr>
        <w:t>V § 9 ods. 6 sa za slovo „hodnota“ vkladá slovo „vlastných“.</w:t>
      </w:r>
    </w:p>
    <w:p w:rsidR="00772B7F" w:rsidRPr="00B15628" w:rsidRDefault="00772B7F" w:rsidP="00995A6E">
      <w:pPr>
        <w:pStyle w:val="ZakOdsek"/>
        <w:numPr>
          <w:ilvl w:val="0"/>
          <w:numId w:val="1"/>
        </w:numPr>
        <w:spacing w:before="240" w:after="120"/>
        <w:ind w:left="426" w:hanging="426"/>
        <w:rPr>
          <w:rFonts w:ascii="Times New Roman" w:hAnsi="Times New Roman"/>
        </w:rPr>
      </w:pPr>
      <w:r>
        <w:rPr>
          <w:rFonts w:ascii="Times New Roman" w:hAnsi="Times New Roman"/>
        </w:rPr>
        <w:t>V § 10 ods. 1 druhej vete sa vypúšťajú slová „</w:t>
      </w:r>
      <w:r w:rsidR="002C7453">
        <w:rPr>
          <w:rFonts w:ascii="Times New Roman" w:hAnsi="Times New Roman"/>
        </w:rPr>
        <w:t xml:space="preserve">o pozemkoch vlastníka a porastoch na nich podliehajúcich pozemkovým úpravám okrem §  9 ods. 6 vrátane výpisu spoluvlastníckych podielov a o ich hodnote“. </w:t>
      </w:r>
    </w:p>
    <w:p w:rsidR="00D760E0" w:rsidRDefault="00D760E0"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10 ods. 1, 2, </w:t>
      </w:r>
      <w:r w:rsidR="009B37A2" w:rsidRPr="00F066F0">
        <w:rPr>
          <w:rFonts w:ascii="Times New Roman" w:hAnsi="Times New Roman"/>
        </w:rPr>
        <w:t xml:space="preserve">4, </w:t>
      </w:r>
      <w:r w:rsidRPr="00F066F0">
        <w:rPr>
          <w:rFonts w:ascii="Times New Roman" w:hAnsi="Times New Roman"/>
        </w:rPr>
        <w:t>5 a</w:t>
      </w:r>
      <w:r w:rsidR="00E8373C">
        <w:rPr>
          <w:rFonts w:ascii="Times New Roman" w:hAnsi="Times New Roman"/>
        </w:rPr>
        <w:t> </w:t>
      </w:r>
      <w:r w:rsidRPr="00F066F0">
        <w:rPr>
          <w:rFonts w:ascii="Times New Roman" w:hAnsi="Times New Roman"/>
        </w:rPr>
        <w:t>8</w:t>
      </w:r>
      <w:r w:rsidR="00E8373C">
        <w:rPr>
          <w:rFonts w:ascii="Times New Roman" w:hAnsi="Times New Roman"/>
        </w:rPr>
        <w:t xml:space="preserve"> </w:t>
      </w:r>
      <w:r w:rsidRPr="00F066F0">
        <w:rPr>
          <w:rFonts w:ascii="Times New Roman" w:hAnsi="Times New Roman"/>
        </w:rPr>
        <w:t xml:space="preserve">sa </w:t>
      </w:r>
      <w:r w:rsidR="0049386B">
        <w:rPr>
          <w:rFonts w:ascii="Times New Roman" w:hAnsi="Times New Roman"/>
        </w:rPr>
        <w:t>číslo</w:t>
      </w:r>
      <w:r w:rsidRPr="00F066F0">
        <w:rPr>
          <w:rFonts w:ascii="Times New Roman" w:hAnsi="Times New Roman"/>
        </w:rPr>
        <w:t xml:space="preserve"> „30“ nahrádza čísl</w:t>
      </w:r>
      <w:r w:rsidR="0049386B">
        <w:rPr>
          <w:rFonts w:ascii="Times New Roman" w:hAnsi="Times New Roman"/>
        </w:rPr>
        <w:t>om</w:t>
      </w:r>
      <w:r w:rsidRPr="00F066F0">
        <w:rPr>
          <w:rFonts w:ascii="Times New Roman" w:hAnsi="Times New Roman"/>
        </w:rPr>
        <w:t xml:space="preserve"> „15“.</w:t>
      </w:r>
    </w:p>
    <w:p w:rsidR="00E06073" w:rsidRPr="00F066F0" w:rsidRDefault="00E06073" w:rsidP="00995A6E">
      <w:pPr>
        <w:pStyle w:val="ZakOdsek"/>
        <w:numPr>
          <w:ilvl w:val="0"/>
          <w:numId w:val="1"/>
        </w:numPr>
        <w:spacing w:before="240" w:after="120"/>
        <w:ind w:left="426" w:hanging="426"/>
        <w:rPr>
          <w:rFonts w:ascii="Times New Roman" w:hAnsi="Times New Roman"/>
        </w:rPr>
      </w:pPr>
      <w:r>
        <w:rPr>
          <w:rFonts w:ascii="Times New Roman" w:hAnsi="Times New Roman"/>
        </w:rPr>
        <w:t>V</w:t>
      </w:r>
      <w:r w:rsidR="003F2580">
        <w:rPr>
          <w:rFonts w:ascii="Times New Roman" w:hAnsi="Times New Roman"/>
        </w:rPr>
        <w:t xml:space="preserve"> § 10 ods. 3 štvrtej vete sa  slov</w:t>
      </w:r>
      <w:r w:rsidR="0059514C">
        <w:rPr>
          <w:rFonts w:ascii="Times New Roman" w:hAnsi="Times New Roman"/>
        </w:rPr>
        <w:t>á</w:t>
      </w:r>
      <w:r w:rsidR="003F2580">
        <w:rPr>
          <w:rFonts w:ascii="Times New Roman" w:hAnsi="Times New Roman"/>
        </w:rPr>
        <w:t xml:space="preserve"> „a</w:t>
      </w:r>
      <w:r w:rsidR="003C4F1C">
        <w:rPr>
          <w:rFonts w:ascii="Times New Roman" w:hAnsi="Times New Roman"/>
        </w:rPr>
        <w:t xml:space="preserve"> porastov na nich</w:t>
      </w:r>
      <w:r w:rsidR="003F2580">
        <w:rPr>
          <w:rFonts w:ascii="Times New Roman" w:hAnsi="Times New Roman"/>
        </w:rPr>
        <w:t>“ nahrádza</w:t>
      </w:r>
      <w:r w:rsidR="0059514C">
        <w:rPr>
          <w:rFonts w:ascii="Times New Roman" w:hAnsi="Times New Roman"/>
        </w:rPr>
        <w:t>jú</w:t>
      </w:r>
      <w:r w:rsidR="003F2580">
        <w:rPr>
          <w:rFonts w:ascii="Times New Roman" w:hAnsi="Times New Roman"/>
        </w:rPr>
        <w:t xml:space="preserve"> slovami „alebo údajov z registra porastov“.</w:t>
      </w:r>
    </w:p>
    <w:p w:rsidR="00D760E0" w:rsidRPr="00F066F0" w:rsidRDefault="00D760E0"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10 ods. 4 </w:t>
      </w:r>
      <w:r w:rsidR="009B37A2" w:rsidRPr="00F066F0">
        <w:rPr>
          <w:rFonts w:ascii="Times New Roman" w:hAnsi="Times New Roman"/>
        </w:rPr>
        <w:t xml:space="preserve">prvej vete </w:t>
      </w:r>
      <w:r w:rsidRPr="00F066F0">
        <w:rPr>
          <w:rFonts w:ascii="Times New Roman" w:hAnsi="Times New Roman"/>
        </w:rPr>
        <w:t>sa za slovo „zverejní“</w:t>
      </w:r>
      <w:r w:rsidR="009B37A2" w:rsidRPr="00F066F0">
        <w:rPr>
          <w:rFonts w:ascii="Times New Roman" w:hAnsi="Times New Roman"/>
        </w:rPr>
        <w:t xml:space="preserve"> vkladajú </w:t>
      </w:r>
      <w:r w:rsidRPr="00F066F0">
        <w:rPr>
          <w:rFonts w:ascii="Times New Roman" w:hAnsi="Times New Roman"/>
        </w:rPr>
        <w:t xml:space="preserve"> slová „</w:t>
      </w:r>
      <w:r w:rsidR="009B37A2" w:rsidRPr="00F066F0">
        <w:rPr>
          <w:rFonts w:ascii="Times New Roman" w:hAnsi="Times New Roman"/>
        </w:rPr>
        <w:t xml:space="preserve">na 15 dní“. </w:t>
      </w:r>
    </w:p>
    <w:p w:rsidR="009B37A2" w:rsidRDefault="009B37A2"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10 ods. 6 </w:t>
      </w:r>
      <w:r w:rsidR="00115917">
        <w:rPr>
          <w:rFonts w:ascii="Times New Roman" w:hAnsi="Times New Roman"/>
        </w:rPr>
        <w:t xml:space="preserve">prvej vete </w:t>
      </w:r>
      <w:r w:rsidRPr="00F066F0">
        <w:rPr>
          <w:rFonts w:ascii="Times New Roman" w:hAnsi="Times New Roman"/>
        </w:rPr>
        <w:t>sa za slovo „prerokuje“ vkladajú slová „do 60 dní</w:t>
      </w:r>
      <w:r w:rsidR="00897677">
        <w:rPr>
          <w:rFonts w:ascii="Times New Roman" w:hAnsi="Times New Roman"/>
        </w:rPr>
        <w:t xml:space="preserve"> odo dňa</w:t>
      </w:r>
      <w:r w:rsidR="0096310C">
        <w:rPr>
          <w:rFonts w:ascii="Times New Roman" w:hAnsi="Times New Roman"/>
        </w:rPr>
        <w:t xml:space="preserve"> ich</w:t>
      </w:r>
      <w:r w:rsidR="00897677">
        <w:rPr>
          <w:rFonts w:ascii="Times New Roman" w:hAnsi="Times New Roman"/>
        </w:rPr>
        <w:t xml:space="preserve"> doručenia</w:t>
      </w:r>
      <w:r w:rsidRPr="00F066F0">
        <w:rPr>
          <w:rFonts w:ascii="Times New Roman" w:hAnsi="Times New Roman"/>
        </w:rPr>
        <w:t xml:space="preserve">“. </w:t>
      </w:r>
    </w:p>
    <w:p w:rsidR="0073764C" w:rsidRPr="00F066F0" w:rsidRDefault="0073764C"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Poznámka </w:t>
      </w:r>
      <w:r w:rsidR="00DA3CF9">
        <w:rPr>
          <w:rFonts w:ascii="Times New Roman" w:hAnsi="Times New Roman"/>
        </w:rPr>
        <w:t xml:space="preserve">pod čiarou </w:t>
      </w:r>
      <w:r>
        <w:rPr>
          <w:rFonts w:ascii="Times New Roman" w:hAnsi="Times New Roman"/>
        </w:rPr>
        <w:t xml:space="preserve">k odkazu 6j znie: </w:t>
      </w:r>
      <w:r w:rsidR="00DA3CF9">
        <w:rPr>
          <w:rFonts w:ascii="Times New Roman" w:hAnsi="Times New Roman"/>
        </w:rPr>
        <w:t>„</w:t>
      </w:r>
      <w:r w:rsidR="00DA3CF9" w:rsidRPr="00DA3CF9">
        <w:rPr>
          <w:rFonts w:ascii="Times New Roman" w:hAnsi="Times New Roman"/>
          <w:vertAlign w:val="superscript"/>
        </w:rPr>
        <w:t>6j</w:t>
      </w:r>
      <w:r w:rsidR="00DA3CF9">
        <w:rPr>
          <w:rFonts w:ascii="Times New Roman" w:hAnsi="Times New Roman"/>
        </w:rPr>
        <w:t xml:space="preserve">) </w:t>
      </w:r>
      <w:r>
        <w:rPr>
          <w:rFonts w:ascii="Times New Roman" w:hAnsi="Times New Roman"/>
        </w:rPr>
        <w:t xml:space="preserve">§ 9 zákona č. 220/2004 Z. z. </w:t>
      </w:r>
      <w:r w:rsidR="00DA3CF9">
        <w:rPr>
          <w:rFonts w:ascii="Times New Roman" w:hAnsi="Times New Roman"/>
        </w:rPr>
        <w:t>v znení neskorších predpisov.“.</w:t>
      </w:r>
    </w:p>
    <w:p w:rsidR="00897677" w:rsidRPr="00EA320F" w:rsidRDefault="009B37A2" w:rsidP="00995A6E">
      <w:pPr>
        <w:pStyle w:val="ZakOdsek"/>
        <w:numPr>
          <w:ilvl w:val="0"/>
          <w:numId w:val="1"/>
        </w:numPr>
        <w:spacing w:before="240" w:after="120"/>
        <w:ind w:left="426" w:hanging="426"/>
        <w:rPr>
          <w:rFonts w:ascii="Times New Roman" w:hAnsi="Times New Roman"/>
        </w:rPr>
      </w:pPr>
      <w:r w:rsidRPr="00EA320F">
        <w:rPr>
          <w:rFonts w:ascii="Times New Roman" w:hAnsi="Times New Roman"/>
        </w:rPr>
        <w:t>V § 10 ods</w:t>
      </w:r>
      <w:r w:rsidR="006E3D3E" w:rsidRPr="00EA320F">
        <w:rPr>
          <w:rFonts w:ascii="Times New Roman" w:hAnsi="Times New Roman"/>
        </w:rPr>
        <w:t>.</w:t>
      </w:r>
      <w:r w:rsidRPr="00EA320F">
        <w:rPr>
          <w:rFonts w:ascii="Times New Roman" w:hAnsi="Times New Roman"/>
        </w:rPr>
        <w:t xml:space="preserve"> 10</w:t>
      </w:r>
      <w:r w:rsidR="006E3D3E" w:rsidRPr="00EA320F">
        <w:rPr>
          <w:rFonts w:ascii="Times New Roman" w:hAnsi="Times New Roman"/>
        </w:rPr>
        <w:t xml:space="preserve"> sa na konci pripájajú tieto slová</w:t>
      </w:r>
      <w:r w:rsidR="0059514C">
        <w:rPr>
          <w:rFonts w:ascii="Times New Roman" w:hAnsi="Times New Roman"/>
        </w:rPr>
        <w:t>:</w:t>
      </w:r>
      <w:r w:rsidR="006E3D3E" w:rsidRPr="00EA320F">
        <w:rPr>
          <w:rFonts w:ascii="Times New Roman" w:hAnsi="Times New Roman"/>
        </w:rPr>
        <w:t xml:space="preserve"> „do 15 dní od ich schválenia“.</w:t>
      </w:r>
    </w:p>
    <w:p w:rsidR="003643C0" w:rsidRPr="008A3C36" w:rsidRDefault="003F2580"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 xml:space="preserve">V § 11 ods. 1 sa </w:t>
      </w:r>
      <w:r w:rsidR="006E3D3E">
        <w:rPr>
          <w:rFonts w:ascii="Times New Roman" w:hAnsi="Times New Roman"/>
        </w:rPr>
        <w:t xml:space="preserve">slová „trvalých porastov, ktoré sa na nich nachádzajú“ nahrádzajú slovami „vlastných trvalých porastov na nich“. </w:t>
      </w:r>
    </w:p>
    <w:p w:rsidR="003F2580" w:rsidRPr="003F2580" w:rsidRDefault="003F2580"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V § 11 ods. 2 písm. b) sa slov</w:t>
      </w:r>
      <w:r w:rsidR="004E7997">
        <w:rPr>
          <w:rFonts w:ascii="Times New Roman" w:hAnsi="Times New Roman"/>
        </w:rPr>
        <w:t>á</w:t>
      </w:r>
      <w:r w:rsidRPr="008A3C36">
        <w:rPr>
          <w:rFonts w:ascii="Times New Roman" w:hAnsi="Times New Roman"/>
        </w:rPr>
        <w:t xml:space="preserve"> „podnikov</w:t>
      </w:r>
      <w:r w:rsidR="004E7997">
        <w:t xml:space="preserve">, </w:t>
      </w:r>
      <w:r w:rsidR="004E7997" w:rsidRPr="004E7997">
        <w:rPr>
          <w:rFonts w:ascii="Times New Roman" w:hAnsi="Times New Roman"/>
        </w:rPr>
        <w:t>lesných podnikov a hospodárskych subjektov</w:t>
      </w:r>
      <w:r w:rsidRPr="008A3C36">
        <w:rPr>
          <w:rFonts w:ascii="Times New Roman" w:hAnsi="Times New Roman"/>
        </w:rPr>
        <w:t xml:space="preserve">“ </w:t>
      </w:r>
      <w:r w:rsidR="00EA320F">
        <w:rPr>
          <w:rFonts w:ascii="Times New Roman" w:hAnsi="Times New Roman"/>
        </w:rPr>
        <w:t>nahrádza</w:t>
      </w:r>
      <w:r w:rsidR="004E7997">
        <w:rPr>
          <w:rFonts w:ascii="Times New Roman" w:hAnsi="Times New Roman"/>
        </w:rPr>
        <w:t>jú</w:t>
      </w:r>
      <w:r w:rsidR="00EA320F">
        <w:rPr>
          <w:rFonts w:ascii="Times New Roman" w:hAnsi="Times New Roman"/>
        </w:rPr>
        <w:t xml:space="preserve"> </w:t>
      </w:r>
      <w:r w:rsidRPr="008A3C36">
        <w:rPr>
          <w:rFonts w:ascii="Times New Roman" w:hAnsi="Times New Roman"/>
        </w:rPr>
        <w:t xml:space="preserve"> slov</w:t>
      </w:r>
      <w:r w:rsidR="004E7997">
        <w:rPr>
          <w:rFonts w:ascii="Times New Roman" w:hAnsi="Times New Roman"/>
        </w:rPr>
        <w:t>a</w:t>
      </w:r>
      <w:r w:rsidR="00EA320F">
        <w:rPr>
          <w:rFonts w:ascii="Times New Roman" w:hAnsi="Times New Roman"/>
        </w:rPr>
        <w:t>m</w:t>
      </w:r>
      <w:r w:rsidR="004E7997">
        <w:rPr>
          <w:rFonts w:ascii="Times New Roman" w:hAnsi="Times New Roman"/>
        </w:rPr>
        <w:t>i</w:t>
      </w:r>
      <w:r w:rsidRPr="008A3C36">
        <w:rPr>
          <w:rFonts w:ascii="Times New Roman" w:hAnsi="Times New Roman"/>
        </w:rPr>
        <w:t xml:space="preserve"> „</w:t>
      </w:r>
      <w:r w:rsidR="004E7997">
        <w:rPr>
          <w:rFonts w:ascii="Times New Roman" w:hAnsi="Times New Roman"/>
        </w:rPr>
        <w:t xml:space="preserve">podnikov </w:t>
      </w:r>
      <w:r w:rsidRPr="008A3C36">
        <w:rPr>
          <w:rFonts w:ascii="Times New Roman" w:hAnsi="Times New Roman"/>
        </w:rPr>
        <w:t>a</w:t>
      </w:r>
      <w:r w:rsidR="004E7997">
        <w:rPr>
          <w:rFonts w:ascii="Times New Roman" w:hAnsi="Times New Roman"/>
        </w:rPr>
        <w:t> lesných podnikov</w:t>
      </w:r>
      <w:r w:rsidRPr="008A3C36">
        <w:rPr>
          <w:rFonts w:ascii="Times New Roman" w:hAnsi="Times New Roman"/>
        </w:rPr>
        <w:t>“</w:t>
      </w:r>
      <w:r w:rsidR="004E7997">
        <w:rPr>
          <w:rFonts w:ascii="Times New Roman" w:hAnsi="Times New Roman"/>
        </w:rPr>
        <w:t>.</w:t>
      </w:r>
      <w:r w:rsidRPr="008A3C36">
        <w:rPr>
          <w:rFonts w:ascii="Times New Roman" w:hAnsi="Times New Roman"/>
        </w:rPr>
        <w:t xml:space="preserve"> </w:t>
      </w:r>
    </w:p>
    <w:p w:rsidR="0040395A" w:rsidRDefault="0040395A" w:rsidP="00995A6E">
      <w:pPr>
        <w:pStyle w:val="ZakOdsek"/>
        <w:numPr>
          <w:ilvl w:val="0"/>
          <w:numId w:val="1"/>
        </w:numPr>
        <w:spacing w:before="240" w:after="120"/>
        <w:ind w:left="426" w:hanging="426"/>
        <w:rPr>
          <w:rFonts w:ascii="Times New Roman" w:hAnsi="Times New Roman"/>
        </w:rPr>
      </w:pPr>
      <w:r>
        <w:rPr>
          <w:rFonts w:ascii="Times New Roman" w:hAnsi="Times New Roman"/>
        </w:rPr>
        <w:t>V § 11 ods. 5 sa vypúšťa posledná veta.</w:t>
      </w:r>
    </w:p>
    <w:p w:rsidR="00E5103D" w:rsidRPr="005A40DE" w:rsidRDefault="00E5103D"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ods. </w:t>
      </w:r>
      <w:r w:rsidR="00402692" w:rsidRPr="00F066F0">
        <w:rPr>
          <w:rFonts w:ascii="Times New Roman" w:hAnsi="Times New Roman"/>
        </w:rPr>
        <w:t>6</w:t>
      </w:r>
      <w:r w:rsidRPr="00F066F0">
        <w:rPr>
          <w:rFonts w:ascii="Times New Roman" w:hAnsi="Times New Roman"/>
        </w:rPr>
        <w:t xml:space="preserve"> sa na konci pripája táto veta: </w:t>
      </w:r>
      <w:r w:rsidRPr="005A40DE">
        <w:rPr>
          <w:rFonts w:ascii="Times New Roman" w:hAnsi="Times New Roman"/>
        </w:rPr>
        <w:t>„Ak sú pozemkové úpravy nariadené a vlastník v obvode projektu pozemkových úprav vlastní výmeru do 50 m</w:t>
      </w:r>
      <w:r w:rsidRPr="008A3C36">
        <w:rPr>
          <w:rFonts w:ascii="Times New Roman" w:hAnsi="Times New Roman"/>
          <w:vertAlign w:val="superscript"/>
        </w:rPr>
        <w:t>2</w:t>
      </w:r>
      <w:r w:rsidRPr="005A40DE">
        <w:rPr>
          <w:rFonts w:ascii="Times New Roman" w:hAnsi="Times New Roman"/>
        </w:rPr>
        <w:t>, súhlas podľa prvej vety nie je potrebný.“.</w:t>
      </w:r>
    </w:p>
    <w:p w:rsidR="00E77E10" w:rsidRPr="00CA2EA7" w:rsidRDefault="00D760E0"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w:t>
      </w:r>
      <w:r w:rsidRPr="003A4FB9">
        <w:rPr>
          <w:rFonts w:ascii="Times New Roman" w:hAnsi="Times New Roman"/>
        </w:rPr>
        <w:t>ods. 7</w:t>
      </w:r>
      <w:r w:rsidRPr="00F066F0">
        <w:rPr>
          <w:rFonts w:ascii="Times New Roman" w:hAnsi="Times New Roman"/>
        </w:rPr>
        <w:t xml:space="preserve"> tret</w:t>
      </w:r>
      <w:r w:rsidR="00E5103D" w:rsidRPr="00F066F0">
        <w:rPr>
          <w:rFonts w:ascii="Times New Roman" w:hAnsi="Times New Roman"/>
        </w:rPr>
        <w:t>ej vete sa za slovo „povolené“</w:t>
      </w:r>
      <w:r w:rsidR="009B37A2" w:rsidRPr="00F066F0">
        <w:rPr>
          <w:rFonts w:ascii="Times New Roman" w:hAnsi="Times New Roman"/>
        </w:rPr>
        <w:t xml:space="preserve"> vkladajú</w:t>
      </w:r>
      <w:r w:rsidR="00E5103D" w:rsidRPr="00F066F0">
        <w:rPr>
          <w:rFonts w:ascii="Times New Roman" w:hAnsi="Times New Roman"/>
        </w:rPr>
        <w:t xml:space="preserve"> slová „na výmere menšej ako </w:t>
      </w:r>
      <w:r w:rsidR="0073764C">
        <w:rPr>
          <w:rFonts w:ascii="Times New Roman" w:hAnsi="Times New Roman"/>
        </w:rPr>
        <w:t xml:space="preserve">polovica </w:t>
      </w:r>
      <w:r w:rsidR="00E5103D" w:rsidRPr="00F066F0">
        <w:rPr>
          <w:rFonts w:ascii="Times New Roman" w:hAnsi="Times New Roman"/>
        </w:rPr>
        <w:t xml:space="preserve"> výmery katastrálneho územia“</w:t>
      </w:r>
      <w:r w:rsidR="00E77E10">
        <w:rPr>
          <w:rFonts w:ascii="Times New Roman" w:hAnsi="Times New Roman"/>
        </w:rPr>
        <w:t xml:space="preserve"> a na konci sa pripája </w:t>
      </w:r>
      <w:r w:rsidR="00CA2EA7">
        <w:rPr>
          <w:rFonts w:ascii="Times New Roman" w:hAnsi="Times New Roman"/>
        </w:rPr>
        <w:t>táto</w:t>
      </w:r>
      <w:r w:rsidR="00E77E10">
        <w:rPr>
          <w:rFonts w:ascii="Times New Roman" w:hAnsi="Times New Roman"/>
        </w:rPr>
        <w:t xml:space="preserve"> veta:</w:t>
      </w:r>
      <w:r w:rsidR="00CA2EA7">
        <w:rPr>
          <w:rFonts w:ascii="Times New Roman" w:hAnsi="Times New Roman"/>
        </w:rPr>
        <w:t xml:space="preserve"> </w:t>
      </w:r>
      <w:r w:rsidR="00E77E10" w:rsidRPr="00CA2EA7">
        <w:rPr>
          <w:rFonts w:ascii="Times New Roman" w:hAnsi="Times New Roman"/>
        </w:rPr>
        <w:t>„Ak sú pozemkové úpravy povolené na výmere najmenej</w:t>
      </w:r>
      <w:r w:rsidR="00EA320F" w:rsidRPr="00CA2EA7">
        <w:rPr>
          <w:rFonts w:ascii="Times New Roman" w:hAnsi="Times New Roman"/>
        </w:rPr>
        <w:t xml:space="preserve"> </w:t>
      </w:r>
      <w:r w:rsidR="0073764C">
        <w:rPr>
          <w:rFonts w:ascii="Times New Roman" w:hAnsi="Times New Roman"/>
        </w:rPr>
        <w:t xml:space="preserve">polovice </w:t>
      </w:r>
      <w:r w:rsidR="00CA2EA7">
        <w:rPr>
          <w:rFonts w:ascii="Times New Roman" w:hAnsi="Times New Roman"/>
        </w:rPr>
        <w:t xml:space="preserve"> </w:t>
      </w:r>
      <w:r w:rsidR="00E77E10" w:rsidRPr="00CA2EA7">
        <w:rPr>
          <w:rFonts w:ascii="Times New Roman" w:hAnsi="Times New Roman"/>
        </w:rPr>
        <w:t>výmery katastrálneho územia, postupuje sa podľa prvej</w:t>
      </w:r>
      <w:r w:rsidR="001111FB">
        <w:rPr>
          <w:rFonts w:ascii="Times New Roman" w:hAnsi="Times New Roman"/>
        </w:rPr>
        <w:t xml:space="preserve"> vety</w:t>
      </w:r>
      <w:r w:rsidR="00E77E10" w:rsidRPr="00CA2EA7">
        <w:rPr>
          <w:rFonts w:ascii="Times New Roman" w:hAnsi="Times New Roman"/>
        </w:rPr>
        <w:t xml:space="preserve"> a druhej vety.“.</w:t>
      </w:r>
    </w:p>
    <w:p w:rsidR="00E77E10" w:rsidRDefault="00E77E10" w:rsidP="00995A6E">
      <w:pPr>
        <w:pStyle w:val="ZakOdsek"/>
        <w:numPr>
          <w:ilvl w:val="0"/>
          <w:numId w:val="1"/>
        </w:numPr>
        <w:spacing w:before="240" w:after="120"/>
        <w:ind w:left="426" w:hanging="426"/>
        <w:rPr>
          <w:rFonts w:ascii="Times New Roman" w:hAnsi="Times New Roman"/>
        </w:rPr>
      </w:pPr>
      <w:r>
        <w:rPr>
          <w:rFonts w:ascii="Times New Roman" w:hAnsi="Times New Roman"/>
        </w:rPr>
        <w:t>V § 11 ods. 8 prvej vete sa vypúšťajú slová „vrátane trvalých porastov na nich“.</w:t>
      </w:r>
    </w:p>
    <w:p w:rsidR="00402692" w:rsidRPr="005C5A94" w:rsidRDefault="00402692" w:rsidP="00995A6E">
      <w:pPr>
        <w:pStyle w:val="ZakOdsek"/>
        <w:numPr>
          <w:ilvl w:val="0"/>
          <w:numId w:val="1"/>
        </w:numPr>
        <w:spacing w:before="240" w:after="120"/>
        <w:ind w:left="426" w:hanging="426"/>
        <w:rPr>
          <w:rFonts w:ascii="Times New Roman" w:hAnsi="Times New Roman"/>
        </w:rPr>
      </w:pPr>
      <w:r w:rsidRPr="005C5A94">
        <w:rPr>
          <w:rFonts w:ascii="Times New Roman" w:hAnsi="Times New Roman"/>
        </w:rPr>
        <w:lastRenderedPageBreak/>
        <w:t xml:space="preserve">V § 11 ods. 11 </w:t>
      </w:r>
      <w:r w:rsidR="001111FB">
        <w:rPr>
          <w:rFonts w:ascii="Times New Roman" w:hAnsi="Times New Roman"/>
        </w:rPr>
        <w:t xml:space="preserve">poslednej vete </w:t>
      </w:r>
      <w:r w:rsidRPr="005C5A94">
        <w:rPr>
          <w:rFonts w:ascii="Times New Roman" w:hAnsi="Times New Roman"/>
        </w:rPr>
        <w:t>sa na konci bodka nahrádza čiarkou a pripájajú sa tieto slová</w:t>
      </w:r>
      <w:r w:rsidR="00E77E10" w:rsidRPr="005C5A94">
        <w:rPr>
          <w:rFonts w:ascii="Times New Roman" w:hAnsi="Times New Roman"/>
        </w:rPr>
        <w:t>:</w:t>
      </w:r>
      <w:r w:rsidRPr="005C5A94">
        <w:rPr>
          <w:rFonts w:ascii="Times New Roman" w:hAnsi="Times New Roman"/>
        </w:rPr>
        <w:t xml:space="preserve"> „</w:t>
      </w:r>
      <w:r w:rsidR="000374FA" w:rsidRPr="005C5A94">
        <w:rPr>
          <w:rFonts w:ascii="Times New Roman" w:hAnsi="Times New Roman"/>
        </w:rPr>
        <w:t>pričom pri nariadených pozemkových úpravách pri celkovej výmere</w:t>
      </w:r>
      <w:r w:rsidR="005D5E5A" w:rsidRPr="005C5A94">
        <w:rPr>
          <w:rFonts w:ascii="Times New Roman" w:hAnsi="Times New Roman"/>
        </w:rPr>
        <w:t xml:space="preserve"> pozemkov alebo spoluvlastníckych podielov k pozemkom vlastníka v obvode projektu pozemkových úprav</w:t>
      </w:r>
      <w:r w:rsidR="000374FA" w:rsidRPr="005C5A94">
        <w:rPr>
          <w:rFonts w:ascii="Times New Roman" w:hAnsi="Times New Roman"/>
        </w:rPr>
        <w:t xml:space="preserve"> do 200 m</w:t>
      </w:r>
      <w:r w:rsidR="000374FA" w:rsidRPr="005C5A94">
        <w:rPr>
          <w:rFonts w:ascii="Times New Roman" w:hAnsi="Times New Roman"/>
          <w:vertAlign w:val="superscript"/>
        </w:rPr>
        <w:t>2</w:t>
      </w:r>
      <w:r w:rsidR="000374FA" w:rsidRPr="005C5A94">
        <w:rPr>
          <w:rFonts w:ascii="Times New Roman" w:hAnsi="Times New Roman"/>
        </w:rPr>
        <w:t xml:space="preserve"> Slovenský pozemkový fond alebo 1000 m</w:t>
      </w:r>
      <w:r w:rsidR="000374FA" w:rsidRPr="005C5A94">
        <w:rPr>
          <w:rFonts w:ascii="Times New Roman" w:hAnsi="Times New Roman"/>
          <w:vertAlign w:val="superscript"/>
        </w:rPr>
        <w:t>2</w:t>
      </w:r>
      <w:r w:rsidR="000374FA" w:rsidRPr="005C5A94">
        <w:rPr>
          <w:rFonts w:ascii="Times New Roman" w:hAnsi="Times New Roman"/>
        </w:rPr>
        <w:t xml:space="preserve"> správca vždy súhlasí s vyrovnaním v peniazoch.“.</w:t>
      </w:r>
    </w:p>
    <w:p w:rsidR="00E77E10" w:rsidRPr="000374FA" w:rsidRDefault="00E77E10" w:rsidP="00995A6E">
      <w:pPr>
        <w:pStyle w:val="ZakOdsek"/>
        <w:numPr>
          <w:ilvl w:val="0"/>
          <w:numId w:val="1"/>
        </w:numPr>
        <w:spacing w:before="240" w:after="120"/>
        <w:ind w:left="426" w:hanging="426"/>
        <w:rPr>
          <w:rFonts w:ascii="Times New Roman" w:hAnsi="Times New Roman"/>
        </w:rPr>
      </w:pPr>
      <w:r>
        <w:rPr>
          <w:rFonts w:ascii="Times New Roman" w:hAnsi="Times New Roman"/>
        </w:rPr>
        <w:t>V § 11 ods. 17 poslednej vete sa za slovo „a“ vkladá slovo „vlastného“.</w:t>
      </w:r>
    </w:p>
    <w:p w:rsidR="00053A5D" w:rsidRPr="00F066F0" w:rsidRDefault="00214009"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ods. 18 </w:t>
      </w:r>
      <w:r w:rsidR="00402692" w:rsidRPr="00F066F0">
        <w:rPr>
          <w:rFonts w:ascii="Times New Roman" w:hAnsi="Times New Roman"/>
        </w:rPr>
        <w:t xml:space="preserve">druhej vete sa za slovo </w:t>
      </w:r>
      <w:r w:rsidRPr="00F066F0">
        <w:rPr>
          <w:rFonts w:ascii="Times New Roman" w:hAnsi="Times New Roman"/>
        </w:rPr>
        <w:t>„</w:t>
      </w:r>
      <w:r w:rsidR="0040395A">
        <w:rPr>
          <w:rFonts w:ascii="Times New Roman" w:hAnsi="Times New Roman"/>
        </w:rPr>
        <w:t>úprav</w:t>
      </w:r>
      <w:r w:rsidRPr="00F066F0">
        <w:rPr>
          <w:rFonts w:ascii="Times New Roman" w:hAnsi="Times New Roman"/>
        </w:rPr>
        <w:t>“</w:t>
      </w:r>
      <w:r w:rsidR="00402692" w:rsidRPr="00F066F0">
        <w:rPr>
          <w:rFonts w:ascii="Times New Roman" w:hAnsi="Times New Roman"/>
        </w:rPr>
        <w:t xml:space="preserve"> </w:t>
      </w:r>
      <w:r w:rsidR="00103FDA">
        <w:rPr>
          <w:rFonts w:ascii="Times New Roman" w:hAnsi="Times New Roman"/>
        </w:rPr>
        <w:t>vkladá čiarka a</w:t>
      </w:r>
      <w:r w:rsidR="005D5E5A">
        <w:rPr>
          <w:rFonts w:ascii="Times New Roman" w:hAnsi="Times New Roman"/>
        </w:rPr>
        <w:t xml:space="preserve"> slová</w:t>
      </w:r>
      <w:r w:rsidR="00FC6E63">
        <w:rPr>
          <w:rFonts w:ascii="Times New Roman" w:hAnsi="Times New Roman"/>
        </w:rPr>
        <w:t xml:space="preserve"> </w:t>
      </w:r>
      <w:r w:rsidR="005D5E5A">
        <w:rPr>
          <w:rFonts w:ascii="Times New Roman" w:hAnsi="Times New Roman"/>
        </w:rPr>
        <w:t>„ak sa vyhotovujú,“.</w:t>
      </w:r>
    </w:p>
    <w:p w:rsidR="002C7453" w:rsidRPr="0082705C" w:rsidRDefault="00402692"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w:t>
      </w:r>
      <w:r w:rsidR="002C7453">
        <w:rPr>
          <w:rFonts w:ascii="Times New Roman" w:hAnsi="Times New Roman"/>
        </w:rPr>
        <w:t>ods. 23 druhej vete sa za slovo „vyhláškou“ vkladajú slová „</w:t>
      </w:r>
      <w:r w:rsidR="002C7453" w:rsidRPr="00CC7FEE">
        <w:rPr>
          <w:rFonts w:ascii="Times New Roman" w:hAnsi="Times New Roman"/>
        </w:rPr>
        <w:t>na 15 dní</w:t>
      </w:r>
      <w:r w:rsidR="00AC717F">
        <w:rPr>
          <w:rFonts w:ascii="Times New Roman" w:hAnsi="Times New Roman"/>
        </w:rPr>
        <w:t>“ a za slovo „vlastníkom“ sa vkladajú slová „</w:t>
      </w:r>
      <w:r w:rsidR="002C7453">
        <w:rPr>
          <w:rFonts w:ascii="Times New Roman" w:hAnsi="Times New Roman"/>
        </w:rPr>
        <w:t>pozemkov, ktorých miesto pobytu alebo sídlo je známe</w:t>
      </w:r>
      <w:r w:rsidR="00AC717F">
        <w:rPr>
          <w:rFonts w:ascii="Times New Roman" w:hAnsi="Times New Roman"/>
        </w:rPr>
        <w:t>“</w:t>
      </w:r>
      <w:r w:rsidR="00EB4800">
        <w:rPr>
          <w:rFonts w:ascii="Times New Roman" w:hAnsi="Times New Roman"/>
        </w:rPr>
        <w:t>.</w:t>
      </w:r>
    </w:p>
    <w:p w:rsidR="00CC7FEE" w:rsidRPr="00CC7FEE" w:rsidRDefault="002C7453"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V § 11 ods. 23 </w:t>
      </w:r>
      <w:r w:rsidR="001111FB">
        <w:rPr>
          <w:rFonts w:ascii="Times New Roman" w:hAnsi="Times New Roman"/>
        </w:rPr>
        <w:t xml:space="preserve">poslednej </w:t>
      </w:r>
      <w:r>
        <w:rPr>
          <w:rFonts w:ascii="Times New Roman" w:hAnsi="Times New Roman"/>
        </w:rPr>
        <w:t xml:space="preserve"> vete sa za slov</w:t>
      </w:r>
      <w:r w:rsidR="00AC717F">
        <w:rPr>
          <w:rFonts w:ascii="Times New Roman" w:hAnsi="Times New Roman"/>
        </w:rPr>
        <w:t>o</w:t>
      </w:r>
      <w:r>
        <w:rPr>
          <w:rFonts w:ascii="Times New Roman" w:hAnsi="Times New Roman"/>
        </w:rPr>
        <w:t xml:space="preserve"> „účastníkov“ </w:t>
      </w:r>
      <w:r w:rsidR="00AC717F">
        <w:rPr>
          <w:rFonts w:ascii="Times New Roman" w:hAnsi="Times New Roman"/>
        </w:rPr>
        <w:t>pripájajú</w:t>
      </w:r>
      <w:r>
        <w:rPr>
          <w:rFonts w:ascii="Times New Roman" w:hAnsi="Times New Roman"/>
        </w:rPr>
        <w:t xml:space="preserve"> </w:t>
      </w:r>
      <w:r w:rsidR="0073764C">
        <w:rPr>
          <w:rFonts w:ascii="Times New Roman" w:hAnsi="Times New Roman"/>
        </w:rPr>
        <w:t xml:space="preserve">tieto </w:t>
      </w:r>
      <w:r>
        <w:rPr>
          <w:rFonts w:ascii="Times New Roman" w:hAnsi="Times New Roman"/>
        </w:rPr>
        <w:t>slová</w:t>
      </w:r>
      <w:r w:rsidR="006A1A93">
        <w:rPr>
          <w:rFonts w:ascii="Times New Roman" w:hAnsi="Times New Roman"/>
        </w:rPr>
        <w:t>:</w:t>
      </w:r>
      <w:r>
        <w:rPr>
          <w:rFonts w:ascii="Times New Roman" w:hAnsi="Times New Roman"/>
        </w:rPr>
        <w:t xml:space="preserve"> „do 15 dní odo dňa ich platnosti“.</w:t>
      </w:r>
    </w:p>
    <w:p w:rsidR="00214009" w:rsidRDefault="00053A5D"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V § 11 ods</w:t>
      </w:r>
      <w:r w:rsidR="00013A3F">
        <w:rPr>
          <w:rFonts w:ascii="Times New Roman" w:hAnsi="Times New Roman"/>
        </w:rPr>
        <w:t>.</w:t>
      </w:r>
      <w:r w:rsidR="00693D3B">
        <w:rPr>
          <w:rFonts w:ascii="Times New Roman" w:hAnsi="Times New Roman"/>
        </w:rPr>
        <w:t xml:space="preserve"> </w:t>
      </w:r>
      <w:r w:rsidRPr="00F066F0">
        <w:rPr>
          <w:rFonts w:ascii="Times New Roman" w:hAnsi="Times New Roman"/>
        </w:rPr>
        <w:t xml:space="preserve">24 </w:t>
      </w:r>
      <w:r w:rsidR="00013A3F">
        <w:rPr>
          <w:rFonts w:ascii="Times New Roman" w:hAnsi="Times New Roman"/>
        </w:rPr>
        <w:t>prvej vete sa vypúšťa slovo „môže“</w:t>
      </w:r>
      <w:r w:rsidR="00EC260B">
        <w:rPr>
          <w:rFonts w:ascii="Times New Roman" w:hAnsi="Times New Roman"/>
        </w:rPr>
        <w:t xml:space="preserve"> a slovo „poskytnúť“ sa nahrádza slovom „poskytne“</w:t>
      </w:r>
      <w:r w:rsidR="00013A3F">
        <w:rPr>
          <w:rFonts w:ascii="Times New Roman" w:hAnsi="Times New Roman"/>
        </w:rPr>
        <w:t>.</w:t>
      </w:r>
    </w:p>
    <w:p w:rsidR="00E57B92" w:rsidRPr="008A3C36" w:rsidRDefault="00EB4800"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 </w:t>
      </w:r>
      <w:r w:rsidR="00E57B92" w:rsidRPr="008A3C36">
        <w:rPr>
          <w:rFonts w:ascii="Times New Roman" w:hAnsi="Times New Roman"/>
        </w:rPr>
        <w:t xml:space="preserve">11 sa </w:t>
      </w:r>
      <w:r w:rsidR="005244A6">
        <w:rPr>
          <w:rFonts w:ascii="Times New Roman" w:hAnsi="Times New Roman"/>
        </w:rPr>
        <w:t>dopĺňa</w:t>
      </w:r>
      <w:r w:rsidR="00E57B92" w:rsidRPr="008A3C36">
        <w:rPr>
          <w:rFonts w:ascii="Times New Roman" w:hAnsi="Times New Roman"/>
        </w:rPr>
        <w:t xml:space="preserve"> odsek</w:t>
      </w:r>
      <w:r w:rsidR="005244A6">
        <w:rPr>
          <w:rFonts w:ascii="Times New Roman" w:hAnsi="Times New Roman"/>
        </w:rPr>
        <w:t>mi</w:t>
      </w:r>
      <w:r w:rsidR="00E57B92" w:rsidRPr="008A3C36">
        <w:rPr>
          <w:rFonts w:ascii="Times New Roman" w:hAnsi="Times New Roman"/>
        </w:rPr>
        <w:t xml:space="preserve"> 29 a 30, ktoré znejú:</w:t>
      </w:r>
    </w:p>
    <w:p w:rsidR="00E57B92" w:rsidRPr="008A3C36" w:rsidRDefault="00E57B92" w:rsidP="003A4FB9">
      <w:pPr>
        <w:pStyle w:val="ZakOdsek"/>
        <w:ind w:left="567"/>
        <w:rPr>
          <w:rFonts w:ascii="Times New Roman" w:hAnsi="Times New Roman"/>
        </w:rPr>
      </w:pPr>
      <w:r w:rsidRPr="008A3C36">
        <w:rPr>
          <w:rFonts w:ascii="Times New Roman" w:hAnsi="Times New Roman"/>
        </w:rPr>
        <w:t xml:space="preserve">„(29) Pri vyrovnaní vlastníka trvalého porastu na cudzom pozemku, zapísaného v registri porastov, je možné umiestniť jeho nový pozemok so súhlasom vlastníka pôvodného pozemku pod trvalý porast v jeho vlastníctve. </w:t>
      </w:r>
      <w:r w:rsidR="00975AE9">
        <w:rPr>
          <w:rFonts w:ascii="Times New Roman" w:hAnsi="Times New Roman"/>
        </w:rPr>
        <w:t>Z t</w:t>
      </w:r>
      <w:r w:rsidRPr="0073764C">
        <w:rPr>
          <w:rFonts w:ascii="Times New Roman" w:hAnsi="Times New Roman"/>
        </w:rPr>
        <w:t>rval</w:t>
      </w:r>
      <w:r w:rsidR="00975AE9">
        <w:rPr>
          <w:rFonts w:ascii="Times New Roman" w:hAnsi="Times New Roman"/>
        </w:rPr>
        <w:t>ého</w:t>
      </w:r>
      <w:r w:rsidRPr="0073764C">
        <w:rPr>
          <w:rFonts w:ascii="Times New Roman" w:hAnsi="Times New Roman"/>
        </w:rPr>
        <w:t xml:space="preserve"> porast</w:t>
      </w:r>
      <w:r w:rsidR="00975AE9">
        <w:rPr>
          <w:rFonts w:ascii="Times New Roman" w:hAnsi="Times New Roman"/>
        </w:rPr>
        <w:t>u</w:t>
      </w:r>
      <w:r w:rsidRPr="0073764C">
        <w:rPr>
          <w:rFonts w:ascii="Times New Roman" w:hAnsi="Times New Roman"/>
        </w:rPr>
        <w:t xml:space="preserve"> na cudzom pozemku </w:t>
      </w:r>
      <w:r w:rsidR="0049049D" w:rsidRPr="0073764C">
        <w:rPr>
          <w:rFonts w:ascii="Times New Roman" w:hAnsi="Times New Roman"/>
        </w:rPr>
        <w:t xml:space="preserve">sa </w:t>
      </w:r>
      <w:r w:rsidR="00975AE9">
        <w:rPr>
          <w:rFonts w:ascii="Times New Roman" w:hAnsi="Times New Roman"/>
        </w:rPr>
        <w:t xml:space="preserve">stane </w:t>
      </w:r>
      <w:r w:rsidRPr="00F17333">
        <w:rPr>
          <w:rFonts w:ascii="Times New Roman" w:hAnsi="Times New Roman"/>
        </w:rPr>
        <w:t>vlastný trvalý porast</w:t>
      </w:r>
      <w:r w:rsidRPr="0073764C">
        <w:rPr>
          <w:rFonts w:ascii="Times New Roman" w:hAnsi="Times New Roman"/>
        </w:rPr>
        <w:t>.</w:t>
      </w:r>
    </w:p>
    <w:p w:rsidR="00E57B92" w:rsidRPr="008A3C36" w:rsidRDefault="00E57B92" w:rsidP="003A4FB9">
      <w:pPr>
        <w:pStyle w:val="ZakOdsek"/>
        <w:ind w:left="567"/>
        <w:rPr>
          <w:rFonts w:ascii="Times New Roman" w:hAnsi="Times New Roman"/>
        </w:rPr>
      </w:pPr>
      <w:r w:rsidRPr="008A3C36">
        <w:rPr>
          <w:rFonts w:ascii="Times New Roman" w:hAnsi="Times New Roman"/>
        </w:rPr>
        <w:t>(30) Ak sa na pôvodnom pozemku nachádza trvalý porast</w:t>
      </w:r>
      <w:r w:rsidR="002A7454">
        <w:rPr>
          <w:rFonts w:ascii="Times New Roman" w:hAnsi="Times New Roman"/>
        </w:rPr>
        <w:t xml:space="preserve"> na cudzom pozemku</w:t>
      </w:r>
      <w:r w:rsidRPr="008A3C36">
        <w:rPr>
          <w:rFonts w:ascii="Times New Roman" w:hAnsi="Times New Roman"/>
        </w:rPr>
        <w:t xml:space="preserve">, zapísaný v registri porastov, a vlastník pozemku </w:t>
      </w:r>
      <w:r w:rsidR="0015643F">
        <w:rPr>
          <w:rFonts w:ascii="Times New Roman" w:hAnsi="Times New Roman"/>
        </w:rPr>
        <w:t>s</w:t>
      </w:r>
      <w:r w:rsidRPr="008A3C36">
        <w:rPr>
          <w:rFonts w:ascii="Times New Roman" w:hAnsi="Times New Roman"/>
        </w:rPr>
        <w:t xml:space="preserve">a </w:t>
      </w:r>
      <w:r w:rsidR="0015643F">
        <w:rPr>
          <w:rFonts w:ascii="Times New Roman" w:hAnsi="Times New Roman"/>
        </w:rPr>
        <w:t xml:space="preserve">s </w:t>
      </w:r>
      <w:r w:rsidRPr="008A3C36">
        <w:rPr>
          <w:rFonts w:ascii="Times New Roman" w:hAnsi="Times New Roman"/>
        </w:rPr>
        <w:t>vlastník</w:t>
      </w:r>
      <w:r w:rsidR="0015643F">
        <w:rPr>
          <w:rFonts w:ascii="Times New Roman" w:hAnsi="Times New Roman"/>
        </w:rPr>
        <w:t>om</w:t>
      </w:r>
      <w:r w:rsidRPr="008A3C36">
        <w:rPr>
          <w:rFonts w:ascii="Times New Roman" w:hAnsi="Times New Roman"/>
        </w:rPr>
        <w:t xml:space="preserve"> </w:t>
      </w:r>
      <w:r w:rsidR="0015643F">
        <w:rPr>
          <w:rFonts w:ascii="Times New Roman" w:hAnsi="Times New Roman"/>
        </w:rPr>
        <w:t xml:space="preserve">trvalého </w:t>
      </w:r>
      <w:r w:rsidRPr="008A3C36">
        <w:rPr>
          <w:rFonts w:ascii="Times New Roman" w:hAnsi="Times New Roman"/>
        </w:rPr>
        <w:t>porastu</w:t>
      </w:r>
      <w:r w:rsidR="002A7454">
        <w:rPr>
          <w:rFonts w:ascii="Times New Roman" w:hAnsi="Times New Roman"/>
        </w:rPr>
        <w:t xml:space="preserve"> na cudzom pozemku</w:t>
      </w:r>
      <w:r w:rsidRPr="008A3C36">
        <w:rPr>
          <w:rFonts w:ascii="Times New Roman" w:hAnsi="Times New Roman"/>
        </w:rPr>
        <w:t xml:space="preserve"> nedohodnú inak, vytvorí sa nový pozemok podľa plochy v registri porastov, na ktor</w:t>
      </w:r>
      <w:r w:rsidR="0015643F">
        <w:rPr>
          <w:rFonts w:ascii="Times New Roman" w:hAnsi="Times New Roman"/>
        </w:rPr>
        <w:t>om</w:t>
      </w:r>
      <w:r w:rsidRPr="008A3C36">
        <w:rPr>
          <w:rFonts w:ascii="Times New Roman" w:hAnsi="Times New Roman"/>
        </w:rPr>
        <w:t xml:space="preserve"> sa zlúčia spoluvlastnícke podiely aj ďalších takýchto vlastníkov pozemkov a určí sa ich spoluvlastnícky podiel. Vlastník </w:t>
      </w:r>
      <w:r w:rsidR="0015643F">
        <w:rPr>
          <w:rFonts w:ascii="Times New Roman" w:hAnsi="Times New Roman"/>
        </w:rPr>
        <w:t xml:space="preserve">trvalého </w:t>
      </w:r>
      <w:r w:rsidRPr="008A3C36">
        <w:rPr>
          <w:rFonts w:ascii="Times New Roman" w:hAnsi="Times New Roman"/>
        </w:rPr>
        <w:t>porastu</w:t>
      </w:r>
      <w:r w:rsidR="002A7454">
        <w:rPr>
          <w:rFonts w:ascii="Times New Roman" w:hAnsi="Times New Roman"/>
        </w:rPr>
        <w:t xml:space="preserve"> na cudzom pozemku</w:t>
      </w:r>
      <w:r w:rsidRPr="008A3C36">
        <w:rPr>
          <w:rFonts w:ascii="Times New Roman" w:hAnsi="Times New Roman"/>
        </w:rPr>
        <w:t xml:space="preserve"> má predkupné právo k novému pozemku podľa prvej vety.“.</w:t>
      </w:r>
    </w:p>
    <w:p w:rsidR="00214009" w:rsidRPr="00F066F0" w:rsidRDefault="00F807DF" w:rsidP="00995A6E">
      <w:pPr>
        <w:pStyle w:val="ZakOdsek"/>
        <w:numPr>
          <w:ilvl w:val="0"/>
          <w:numId w:val="1"/>
        </w:numPr>
        <w:spacing w:before="240" w:after="120"/>
        <w:ind w:left="425" w:hanging="425"/>
        <w:rPr>
          <w:rFonts w:ascii="Times New Roman" w:hAnsi="Times New Roman"/>
        </w:rPr>
      </w:pPr>
      <w:r>
        <w:rPr>
          <w:rFonts w:ascii="Times New Roman" w:hAnsi="Times New Roman"/>
        </w:rPr>
        <w:t xml:space="preserve">V </w:t>
      </w:r>
      <w:r w:rsidR="00053A5D" w:rsidRPr="00F066F0">
        <w:rPr>
          <w:rFonts w:ascii="Times New Roman" w:hAnsi="Times New Roman"/>
        </w:rPr>
        <w:t>§ 12 ods</w:t>
      </w:r>
      <w:r w:rsidR="00DD5C55" w:rsidRPr="00F066F0">
        <w:rPr>
          <w:rFonts w:ascii="Times New Roman" w:hAnsi="Times New Roman"/>
        </w:rPr>
        <w:t>ek</w:t>
      </w:r>
      <w:r>
        <w:rPr>
          <w:rFonts w:ascii="Times New Roman" w:hAnsi="Times New Roman"/>
        </w:rPr>
        <w:t>y</w:t>
      </w:r>
      <w:r w:rsidR="00053A5D" w:rsidRPr="00F066F0">
        <w:rPr>
          <w:rFonts w:ascii="Times New Roman" w:hAnsi="Times New Roman"/>
        </w:rPr>
        <w:t xml:space="preserve"> 1 </w:t>
      </w:r>
      <w:r>
        <w:rPr>
          <w:rFonts w:ascii="Times New Roman" w:hAnsi="Times New Roman"/>
        </w:rPr>
        <w:t xml:space="preserve">a 2 </w:t>
      </w:r>
      <w:r w:rsidR="00053A5D" w:rsidRPr="00F066F0">
        <w:rPr>
          <w:rFonts w:ascii="Times New Roman" w:hAnsi="Times New Roman"/>
        </w:rPr>
        <w:t>zne</w:t>
      </w:r>
      <w:r>
        <w:rPr>
          <w:rFonts w:ascii="Times New Roman" w:hAnsi="Times New Roman"/>
        </w:rPr>
        <w:t>jú</w:t>
      </w:r>
      <w:r w:rsidR="00053A5D" w:rsidRPr="00F066F0">
        <w:rPr>
          <w:rFonts w:ascii="Times New Roman" w:hAnsi="Times New Roman"/>
        </w:rPr>
        <w:t>:</w:t>
      </w:r>
    </w:p>
    <w:p w:rsidR="00053A5D" w:rsidRPr="00F066F0" w:rsidRDefault="00053A5D" w:rsidP="0040395A">
      <w:pPr>
        <w:pStyle w:val="ZakOdsek"/>
        <w:ind w:left="709"/>
        <w:rPr>
          <w:rFonts w:ascii="Times New Roman" w:hAnsi="Times New Roman"/>
        </w:rPr>
      </w:pPr>
      <w:r w:rsidRPr="00F066F0">
        <w:rPr>
          <w:rFonts w:ascii="Times New Roman" w:hAnsi="Times New Roman"/>
        </w:rPr>
        <w:t>„(1) Po schválení úvodných podkladov (§ 10) okresný úrad vypracuje projekt pozemkových úprav.</w:t>
      </w:r>
    </w:p>
    <w:p w:rsidR="00053A5D" w:rsidRPr="00F066F0" w:rsidRDefault="00053A5D" w:rsidP="00995A6E">
      <w:pPr>
        <w:pStyle w:val="ZakOdsek"/>
        <w:ind w:left="-142"/>
        <w:rPr>
          <w:rFonts w:ascii="Times New Roman" w:hAnsi="Times New Roman"/>
        </w:rPr>
      </w:pPr>
      <w:r w:rsidRPr="00F066F0">
        <w:rPr>
          <w:rFonts w:ascii="Times New Roman" w:hAnsi="Times New Roman"/>
        </w:rPr>
        <w:t xml:space="preserve"> </w:t>
      </w:r>
      <w:r w:rsidR="00995A6E">
        <w:rPr>
          <w:rFonts w:ascii="Times New Roman" w:hAnsi="Times New Roman"/>
        </w:rPr>
        <w:tab/>
      </w:r>
      <w:r w:rsidR="00995A6E">
        <w:rPr>
          <w:rFonts w:ascii="Times New Roman" w:hAnsi="Times New Roman"/>
        </w:rPr>
        <w:tab/>
      </w:r>
      <w:r w:rsidRPr="00F066F0">
        <w:rPr>
          <w:rFonts w:ascii="Times New Roman" w:hAnsi="Times New Roman"/>
        </w:rPr>
        <w:t>(2) Projekt pozemkových úprav sa skladá</w:t>
      </w:r>
      <w:r w:rsidR="00F807DF">
        <w:rPr>
          <w:rFonts w:ascii="Times New Roman" w:hAnsi="Times New Roman"/>
        </w:rPr>
        <w:t xml:space="preserve"> z</w:t>
      </w:r>
    </w:p>
    <w:p w:rsidR="00053A5D" w:rsidRPr="00F066F0" w:rsidRDefault="00053A5D" w:rsidP="0040395A">
      <w:pPr>
        <w:spacing w:before="60" w:after="0" w:line="240" w:lineRule="auto"/>
        <w:ind w:left="709"/>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a) aktualizovaných úvodných podkladov (§ 9),</w:t>
      </w:r>
    </w:p>
    <w:p w:rsidR="00053A5D" w:rsidRPr="00F066F0" w:rsidRDefault="00053A5D" w:rsidP="0040395A">
      <w:pPr>
        <w:spacing w:before="60" w:after="0" w:line="240" w:lineRule="auto"/>
        <w:ind w:left="709"/>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b) platných zásad umiestnenia nových pozemkov,</w:t>
      </w:r>
    </w:p>
    <w:p w:rsidR="00053A5D" w:rsidRPr="00F066F0" w:rsidRDefault="00053A5D" w:rsidP="0040395A">
      <w:pPr>
        <w:spacing w:before="60" w:after="0" w:line="240" w:lineRule="auto"/>
        <w:ind w:left="709"/>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c) návrhu nového usporiadania pozemkov v obvode pozemkových úprav v členení na</w:t>
      </w:r>
    </w:p>
    <w:p w:rsidR="00053A5D" w:rsidRPr="00F066F0" w:rsidRDefault="00053A5D" w:rsidP="0040395A">
      <w:pPr>
        <w:spacing w:before="60" w:after="0" w:line="240" w:lineRule="auto"/>
        <w:ind w:left="709"/>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1. plán verejných zariadení a opatrení (odsek 3), plán spoločných zariadení a opatrení (odsek 4),</w:t>
      </w:r>
    </w:p>
    <w:p w:rsidR="00053A5D" w:rsidRPr="00F066F0" w:rsidRDefault="00053A5D" w:rsidP="0040395A">
      <w:pPr>
        <w:spacing w:before="60" w:after="0" w:line="240" w:lineRule="auto"/>
        <w:ind w:left="709"/>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 xml:space="preserve">2. rozdeľovací plán vo forme </w:t>
      </w:r>
      <w:proofErr w:type="spellStart"/>
      <w:r w:rsidRPr="00F066F0">
        <w:rPr>
          <w:rFonts w:ascii="Times New Roman" w:eastAsia="MS Mincho" w:hAnsi="Times New Roman"/>
          <w:sz w:val="24"/>
          <w:szCs w:val="24"/>
          <w:lang w:eastAsia="sk-SK"/>
        </w:rPr>
        <w:t>umiestňovacieho</w:t>
      </w:r>
      <w:proofErr w:type="spellEnd"/>
      <w:r w:rsidRPr="00F066F0">
        <w:rPr>
          <w:rFonts w:ascii="Times New Roman" w:eastAsia="MS Mincho" w:hAnsi="Times New Roman"/>
          <w:sz w:val="24"/>
          <w:szCs w:val="24"/>
          <w:lang w:eastAsia="sk-SK"/>
        </w:rPr>
        <w:t xml:space="preserve"> a vytyčovacieho plánu a</w:t>
      </w:r>
    </w:p>
    <w:p w:rsidR="00053A5D" w:rsidRPr="00F066F0" w:rsidRDefault="00053A5D" w:rsidP="0040395A">
      <w:pPr>
        <w:spacing w:before="60" w:after="0" w:line="240" w:lineRule="auto"/>
        <w:ind w:left="709"/>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3. zoznam vyrovnaní v peniazoch.</w:t>
      </w:r>
      <w:r w:rsidR="0037141E">
        <w:rPr>
          <w:rFonts w:ascii="Times New Roman" w:eastAsia="MS Mincho" w:hAnsi="Times New Roman"/>
          <w:sz w:val="24"/>
          <w:szCs w:val="24"/>
          <w:lang w:eastAsia="sk-SK"/>
        </w:rPr>
        <w:t>“.</w:t>
      </w:r>
    </w:p>
    <w:p w:rsidR="00053A5D" w:rsidRPr="00995A6E" w:rsidRDefault="00F807DF" w:rsidP="00995A6E">
      <w:pPr>
        <w:pStyle w:val="ZakOdsek"/>
        <w:numPr>
          <w:ilvl w:val="0"/>
          <w:numId w:val="1"/>
        </w:numPr>
        <w:spacing w:before="240" w:after="120"/>
        <w:ind w:left="425" w:hanging="425"/>
        <w:rPr>
          <w:rFonts w:ascii="Times New Roman" w:hAnsi="Times New Roman"/>
        </w:rPr>
      </w:pPr>
      <w:r>
        <w:rPr>
          <w:rFonts w:ascii="Times New Roman" w:hAnsi="Times New Roman"/>
        </w:rPr>
        <w:t xml:space="preserve">V </w:t>
      </w:r>
      <w:r w:rsidR="00053A5D" w:rsidRPr="00F066F0">
        <w:rPr>
          <w:rFonts w:ascii="Times New Roman" w:hAnsi="Times New Roman"/>
        </w:rPr>
        <w:t>§ 12 ods</w:t>
      </w:r>
      <w:r>
        <w:rPr>
          <w:rFonts w:ascii="Times New Roman" w:hAnsi="Times New Roman"/>
        </w:rPr>
        <w:t>.</w:t>
      </w:r>
      <w:r w:rsidR="00053A5D" w:rsidRPr="00F066F0">
        <w:rPr>
          <w:rFonts w:ascii="Times New Roman" w:hAnsi="Times New Roman"/>
        </w:rPr>
        <w:t xml:space="preserve"> 6 </w:t>
      </w:r>
      <w:r w:rsidR="00937A84">
        <w:rPr>
          <w:rFonts w:ascii="Times New Roman" w:hAnsi="Times New Roman"/>
        </w:rPr>
        <w:t xml:space="preserve">druhej vete </w:t>
      </w:r>
      <w:r>
        <w:rPr>
          <w:rFonts w:ascii="Times New Roman" w:hAnsi="Times New Roman"/>
        </w:rPr>
        <w:t xml:space="preserve">sa slová </w:t>
      </w:r>
      <w:r w:rsidR="00E20824">
        <w:rPr>
          <w:rFonts w:ascii="Times New Roman" w:hAnsi="Times New Roman"/>
        </w:rPr>
        <w:t xml:space="preserve">„opakovane bez ospravedlnenia“ </w:t>
      </w:r>
      <w:r>
        <w:rPr>
          <w:rFonts w:ascii="Times New Roman" w:hAnsi="Times New Roman"/>
        </w:rPr>
        <w:t>n</w:t>
      </w:r>
      <w:r w:rsidR="00E20824">
        <w:rPr>
          <w:rFonts w:ascii="Times New Roman" w:hAnsi="Times New Roman"/>
        </w:rPr>
        <w:t>a</w:t>
      </w:r>
      <w:r>
        <w:rPr>
          <w:rFonts w:ascii="Times New Roman" w:hAnsi="Times New Roman"/>
        </w:rPr>
        <w:t>hrádzajú slovami „</w:t>
      </w:r>
      <w:r w:rsidR="00946215" w:rsidRPr="00F066F0">
        <w:rPr>
          <w:rFonts w:ascii="Times New Roman" w:hAnsi="Times New Roman"/>
        </w:rPr>
        <w:t>ani v náhradnom termíne</w:t>
      </w:r>
      <w:r w:rsidR="00946215">
        <w:rPr>
          <w:rFonts w:ascii="Times New Roman" w:hAnsi="Times New Roman"/>
        </w:rPr>
        <w:t>“.</w:t>
      </w:r>
    </w:p>
    <w:p w:rsidR="00053A5D" w:rsidRPr="003716D4" w:rsidRDefault="00A716B4" w:rsidP="00995A6E">
      <w:pPr>
        <w:pStyle w:val="ZakOdsek"/>
        <w:numPr>
          <w:ilvl w:val="0"/>
          <w:numId w:val="1"/>
        </w:numPr>
        <w:spacing w:before="240" w:after="120"/>
        <w:ind w:left="425" w:hanging="425"/>
        <w:rPr>
          <w:rFonts w:ascii="Times New Roman" w:hAnsi="Times New Roman"/>
        </w:rPr>
      </w:pPr>
      <w:r w:rsidRPr="00F066F0">
        <w:rPr>
          <w:rFonts w:ascii="Times New Roman" w:hAnsi="Times New Roman"/>
        </w:rPr>
        <w:lastRenderedPageBreak/>
        <w:t>V § 12 ods. 9</w:t>
      </w:r>
      <w:r w:rsidR="00DD5C55" w:rsidRPr="00F066F0">
        <w:rPr>
          <w:rFonts w:ascii="Times New Roman" w:hAnsi="Times New Roman"/>
        </w:rPr>
        <w:t> druhej vete</w:t>
      </w:r>
      <w:r w:rsidR="00E91591" w:rsidRPr="00F066F0">
        <w:rPr>
          <w:rFonts w:ascii="Times New Roman" w:hAnsi="Times New Roman"/>
        </w:rPr>
        <w:t xml:space="preserve"> </w:t>
      </w:r>
      <w:r w:rsidRPr="00F066F0">
        <w:rPr>
          <w:rFonts w:ascii="Times New Roman" w:hAnsi="Times New Roman"/>
        </w:rPr>
        <w:t xml:space="preserve">sa </w:t>
      </w:r>
      <w:r w:rsidR="00053A5D" w:rsidRPr="00F066F0">
        <w:rPr>
          <w:rFonts w:ascii="Times New Roman" w:hAnsi="Times New Roman"/>
        </w:rPr>
        <w:t>vypúšťajú slová „a zoznam vyrovnaní v peniazoch“</w:t>
      </w:r>
      <w:r w:rsidR="005936DA">
        <w:rPr>
          <w:rFonts w:ascii="Times New Roman" w:hAnsi="Times New Roman"/>
        </w:rPr>
        <w:t xml:space="preserve"> a na konci sa </w:t>
      </w:r>
      <w:r w:rsidR="00E57B92">
        <w:rPr>
          <w:rFonts w:ascii="Times New Roman" w:hAnsi="Times New Roman"/>
        </w:rPr>
        <w:t>pripája</w:t>
      </w:r>
      <w:r w:rsidR="005936DA">
        <w:rPr>
          <w:rFonts w:ascii="Times New Roman" w:hAnsi="Times New Roman"/>
        </w:rPr>
        <w:t xml:space="preserve"> </w:t>
      </w:r>
      <w:r w:rsidR="00E57B92">
        <w:rPr>
          <w:rFonts w:ascii="Times New Roman" w:hAnsi="Times New Roman"/>
        </w:rPr>
        <w:t xml:space="preserve">táto </w:t>
      </w:r>
      <w:r w:rsidR="005936DA">
        <w:rPr>
          <w:rFonts w:ascii="Times New Roman" w:hAnsi="Times New Roman"/>
        </w:rPr>
        <w:t>veta</w:t>
      </w:r>
      <w:r w:rsidR="005936DA" w:rsidRPr="00E57B92">
        <w:rPr>
          <w:rFonts w:ascii="Times New Roman" w:hAnsi="Times New Roman"/>
        </w:rPr>
        <w:t>:</w:t>
      </w:r>
      <w:r w:rsidR="005936DA">
        <w:rPr>
          <w:rFonts w:ascii="Times New Roman" w:hAnsi="Times New Roman"/>
        </w:rPr>
        <w:t xml:space="preserve"> </w:t>
      </w:r>
      <w:r w:rsidR="005936DA" w:rsidRPr="003716D4">
        <w:rPr>
          <w:rFonts w:ascii="Times New Roman" w:hAnsi="Times New Roman"/>
        </w:rPr>
        <w:t>„</w:t>
      </w:r>
      <w:r w:rsidR="00E57B92" w:rsidRPr="003716D4">
        <w:rPr>
          <w:rFonts w:ascii="Times New Roman" w:hAnsi="Times New Roman"/>
        </w:rPr>
        <w:t xml:space="preserve">Rozdeľovací plán vo forme </w:t>
      </w:r>
      <w:proofErr w:type="spellStart"/>
      <w:r w:rsidR="00E57B92" w:rsidRPr="003716D4">
        <w:rPr>
          <w:rFonts w:ascii="Times New Roman" w:hAnsi="Times New Roman"/>
        </w:rPr>
        <w:t>umiestňovacieho</w:t>
      </w:r>
      <w:proofErr w:type="spellEnd"/>
      <w:r w:rsidR="00E57B92" w:rsidRPr="003716D4">
        <w:rPr>
          <w:rFonts w:ascii="Times New Roman" w:hAnsi="Times New Roman"/>
        </w:rPr>
        <w:t xml:space="preserve"> a vytyčovacieho plánu obsahuje aj údaje z registra porastov.</w:t>
      </w:r>
      <w:r w:rsidR="005936DA" w:rsidRPr="003716D4">
        <w:rPr>
          <w:rFonts w:ascii="Times New Roman" w:hAnsi="Times New Roman"/>
        </w:rPr>
        <w:t>“</w:t>
      </w:r>
      <w:r w:rsidR="00053A5D" w:rsidRPr="003716D4">
        <w:rPr>
          <w:rFonts w:ascii="Times New Roman" w:hAnsi="Times New Roman"/>
        </w:rPr>
        <w:t>.</w:t>
      </w:r>
    </w:p>
    <w:p w:rsidR="00DD5C55" w:rsidRPr="00F066F0" w:rsidRDefault="00DD5C55"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 1 prvá veta znie: „Okresný úrad doručí rozdeľovací plán podľa § 12 ods. 9 a zoznam vyrovnaní v peniazoch združeniu účastníkov a zverejní ich na obvyklom mieste v obci na 15 dní.“.</w:t>
      </w:r>
    </w:p>
    <w:p w:rsidR="00D068DD" w:rsidRPr="00F066F0" w:rsidRDefault="00DD5C55"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13 ods</w:t>
      </w:r>
      <w:r w:rsidR="00E901DA">
        <w:rPr>
          <w:rFonts w:ascii="Times New Roman" w:hAnsi="Times New Roman"/>
        </w:rPr>
        <w:t>.</w:t>
      </w:r>
      <w:r w:rsidRPr="00F066F0">
        <w:rPr>
          <w:rFonts w:ascii="Times New Roman" w:hAnsi="Times New Roman"/>
        </w:rPr>
        <w:t xml:space="preserve"> 3 </w:t>
      </w:r>
      <w:r w:rsidR="00D67818">
        <w:rPr>
          <w:rFonts w:ascii="Times New Roman" w:hAnsi="Times New Roman"/>
        </w:rPr>
        <w:t xml:space="preserve">sa </w:t>
      </w:r>
      <w:r w:rsidR="00176070">
        <w:rPr>
          <w:rFonts w:ascii="Times New Roman" w:hAnsi="Times New Roman"/>
        </w:rPr>
        <w:t>za slovami</w:t>
      </w:r>
      <w:r w:rsidR="003611DA">
        <w:rPr>
          <w:rFonts w:ascii="Times New Roman" w:hAnsi="Times New Roman"/>
        </w:rPr>
        <w:t xml:space="preserve"> „rozdeľovací</w:t>
      </w:r>
      <w:r w:rsidR="00176070">
        <w:rPr>
          <w:rFonts w:ascii="Times New Roman" w:hAnsi="Times New Roman"/>
        </w:rPr>
        <w:t xml:space="preserve"> plán</w:t>
      </w:r>
      <w:r w:rsidR="003611DA">
        <w:rPr>
          <w:rFonts w:ascii="Times New Roman" w:hAnsi="Times New Roman"/>
        </w:rPr>
        <w:t>“</w:t>
      </w:r>
      <w:r w:rsidR="00176070">
        <w:rPr>
          <w:rFonts w:ascii="Times New Roman" w:hAnsi="Times New Roman"/>
        </w:rPr>
        <w:t xml:space="preserve"> vypúšťa čiarka a </w:t>
      </w:r>
      <w:r w:rsidR="00D67818">
        <w:rPr>
          <w:rFonts w:ascii="Times New Roman" w:hAnsi="Times New Roman"/>
        </w:rPr>
        <w:t xml:space="preserve">slová </w:t>
      </w:r>
      <w:r w:rsidR="001F76F8">
        <w:rPr>
          <w:rFonts w:ascii="Times New Roman" w:hAnsi="Times New Roman"/>
        </w:rPr>
        <w:t>„</w:t>
      </w:r>
      <w:r w:rsidR="00D67818">
        <w:rPr>
          <w:rFonts w:ascii="Times New Roman" w:hAnsi="Times New Roman"/>
        </w:rPr>
        <w:t xml:space="preserve">plán spoločných zariadení a opatrení a plán verejných zariadení a opatrení projektu pozemkových úprav“ </w:t>
      </w:r>
      <w:r w:rsidR="006A1A93">
        <w:rPr>
          <w:rFonts w:ascii="Times New Roman" w:hAnsi="Times New Roman"/>
        </w:rPr>
        <w:t xml:space="preserve">sa </w:t>
      </w:r>
      <w:r w:rsidR="00D67818">
        <w:rPr>
          <w:rFonts w:ascii="Times New Roman" w:hAnsi="Times New Roman"/>
        </w:rPr>
        <w:t>nahrádzajú slovami „a zoznam vyrovnaní v peniazoch“.</w:t>
      </w:r>
    </w:p>
    <w:p w:rsidR="00DD5C55" w:rsidRPr="00F066F0" w:rsidRDefault="00A716B4"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w:t>
      </w:r>
      <w:r w:rsidR="00D068DD" w:rsidRPr="00F066F0">
        <w:rPr>
          <w:rFonts w:ascii="Times New Roman" w:hAnsi="Times New Roman"/>
        </w:rPr>
        <w:t xml:space="preserve"> 4</w:t>
      </w:r>
      <w:r w:rsidR="00DD5C55" w:rsidRPr="00F066F0">
        <w:rPr>
          <w:rFonts w:ascii="Times New Roman" w:hAnsi="Times New Roman"/>
        </w:rPr>
        <w:t xml:space="preserve"> druhej vete sa </w:t>
      </w:r>
      <w:r w:rsidR="001C1A27" w:rsidRPr="00F066F0">
        <w:rPr>
          <w:rFonts w:ascii="Times New Roman" w:hAnsi="Times New Roman"/>
        </w:rPr>
        <w:t>slov</w:t>
      </w:r>
      <w:r w:rsidR="00176070">
        <w:rPr>
          <w:rFonts w:ascii="Times New Roman" w:hAnsi="Times New Roman"/>
        </w:rPr>
        <w:t>á</w:t>
      </w:r>
      <w:r w:rsidR="00E57B92">
        <w:rPr>
          <w:rFonts w:ascii="Times New Roman" w:hAnsi="Times New Roman"/>
        </w:rPr>
        <w:t xml:space="preserve"> </w:t>
      </w:r>
      <w:r w:rsidR="00DD5C55" w:rsidRPr="00F066F0">
        <w:rPr>
          <w:rFonts w:ascii="Times New Roman" w:hAnsi="Times New Roman"/>
        </w:rPr>
        <w:t>„</w:t>
      </w:r>
      <w:r w:rsidR="00E57B92">
        <w:rPr>
          <w:rFonts w:ascii="Times New Roman" w:hAnsi="Times New Roman"/>
        </w:rPr>
        <w:t>opakovane bez ospravedlnenia</w:t>
      </w:r>
      <w:r w:rsidR="006C746C">
        <w:rPr>
          <w:rFonts w:ascii="Times New Roman" w:hAnsi="Times New Roman"/>
        </w:rPr>
        <w:t>“</w:t>
      </w:r>
      <w:r w:rsidR="00DD5C55" w:rsidRPr="00F066F0">
        <w:rPr>
          <w:rFonts w:ascii="Times New Roman" w:hAnsi="Times New Roman"/>
        </w:rPr>
        <w:t xml:space="preserve"> </w:t>
      </w:r>
      <w:r w:rsidR="00E57B92">
        <w:rPr>
          <w:rFonts w:ascii="Times New Roman" w:hAnsi="Times New Roman"/>
        </w:rPr>
        <w:t>nahrádzajú  slovami</w:t>
      </w:r>
      <w:r w:rsidR="00937A84">
        <w:rPr>
          <w:rFonts w:ascii="Times New Roman" w:hAnsi="Times New Roman"/>
        </w:rPr>
        <w:t xml:space="preserve"> </w:t>
      </w:r>
      <w:r w:rsidR="001C1A27" w:rsidRPr="00F066F0">
        <w:rPr>
          <w:rFonts w:ascii="Times New Roman" w:hAnsi="Times New Roman"/>
        </w:rPr>
        <w:t xml:space="preserve"> </w:t>
      </w:r>
      <w:r w:rsidR="00DD5C55" w:rsidRPr="00F066F0">
        <w:rPr>
          <w:rFonts w:ascii="Times New Roman" w:hAnsi="Times New Roman"/>
        </w:rPr>
        <w:t>„ani v náhradnom termíne“.</w:t>
      </w:r>
    </w:p>
    <w:p w:rsidR="00732606" w:rsidRPr="00732606" w:rsidRDefault="00B371C4"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w:t>
      </w:r>
      <w:r w:rsidR="00D068DD" w:rsidRPr="00F066F0">
        <w:rPr>
          <w:rFonts w:ascii="Times New Roman" w:hAnsi="Times New Roman"/>
        </w:rPr>
        <w:t xml:space="preserve"> 6 prv</w:t>
      </w:r>
      <w:r w:rsidR="00F807DF">
        <w:rPr>
          <w:rFonts w:ascii="Times New Roman" w:hAnsi="Times New Roman"/>
        </w:rPr>
        <w:t>ej</w:t>
      </w:r>
      <w:r w:rsidR="00D068DD" w:rsidRPr="00F066F0">
        <w:rPr>
          <w:rFonts w:ascii="Times New Roman" w:hAnsi="Times New Roman"/>
        </w:rPr>
        <w:t xml:space="preserve"> vet</w:t>
      </w:r>
      <w:r w:rsidR="00F807DF">
        <w:rPr>
          <w:rFonts w:ascii="Times New Roman" w:hAnsi="Times New Roman"/>
        </w:rPr>
        <w:t>e sa slová „plán spoločných zariadení a opatrení projektu pozemkových úprav“ nahrádzajú slovami</w:t>
      </w:r>
      <w:r w:rsidR="006A1783">
        <w:rPr>
          <w:rFonts w:ascii="Times New Roman" w:hAnsi="Times New Roman"/>
        </w:rPr>
        <w:t xml:space="preserve"> „zoznam vyrovnaní v peniazoch“.</w:t>
      </w:r>
      <w:r w:rsidR="00732606">
        <w:rPr>
          <w:rFonts w:ascii="Times New Roman" w:hAnsi="Times New Roman"/>
        </w:rPr>
        <w:t xml:space="preserve"> </w:t>
      </w:r>
    </w:p>
    <w:p w:rsidR="00732606" w:rsidRDefault="002017B2"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 7 druh</w:t>
      </w:r>
      <w:r w:rsidR="006A1783">
        <w:rPr>
          <w:rFonts w:ascii="Times New Roman" w:hAnsi="Times New Roman"/>
        </w:rPr>
        <w:t>ej</w:t>
      </w:r>
      <w:r w:rsidRPr="00F066F0">
        <w:rPr>
          <w:rFonts w:ascii="Times New Roman" w:hAnsi="Times New Roman"/>
        </w:rPr>
        <w:t xml:space="preserve"> vet</w:t>
      </w:r>
      <w:r w:rsidR="006A1783">
        <w:rPr>
          <w:rFonts w:ascii="Times New Roman" w:hAnsi="Times New Roman"/>
        </w:rPr>
        <w:t>e</w:t>
      </w:r>
      <w:r w:rsidRPr="00F066F0">
        <w:rPr>
          <w:rFonts w:ascii="Times New Roman" w:hAnsi="Times New Roman"/>
        </w:rPr>
        <w:t xml:space="preserve"> </w:t>
      </w:r>
      <w:r w:rsidR="006A1783">
        <w:rPr>
          <w:rFonts w:ascii="Times New Roman" w:hAnsi="Times New Roman"/>
        </w:rPr>
        <w:t xml:space="preserve"> sa slová „projektu pozemkových úprav“ nahrádzajú slovami „a zoznam vyrovnaní v peniazoch“.</w:t>
      </w:r>
      <w:r w:rsidRPr="00F066F0">
        <w:rPr>
          <w:rFonts w:ascii="Times New Roman" w:hAnsi="Times New Roman"/>
        </w:rPr>
        <w:t xml:space="preserve"> </w:t>
      </w:r>
    </w:p>
    <w:p w:rsidR="003A4FB9" w:rsidRPr="003A4FB9" w:rsidRDefault="002017B2"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w:t>
      </w:r>
      <w:r w:rsidR="00E901DA">
        <w:rPr>
          <w:rFonts w:ascii="Times New Roman" w:hAnsi="Times New Roman"/>
        </w:rPr>
        <w:t>.</w:t>
      </w:r>
      <w:r w:rsidRPr="00F066F0">
        <w:rPr>
          <w:rFonts w:ascii="Times New Roman" w:hAnsi="Times New Roman"/>
        </w:rPr>
        <w:t xml:space="preserve"> 8 </w:t>
      </w:r>
      <w:r w:rsidR="006A1783">
        <w:rPr>
          <w:rFonts w:ascii="Times New Roman" w:hAnsi="Times New Roman"/>
        </w:rPr>
        <w:t xml:space="preserve"> sa slová „projektu pozemkových úprav“ nahrádzajú slovami „a zoznamu vyrovnaní v peniazoch“.</w:t>
      </w:r>
      <w:r w:rsidR="003A4FB9">
        <w:rPr>
          <w:rFonts w:ascii="Times New Roman" w:hAnsi="Times New Roman"/>
        </w:rPr>
        <w:t xml:space="preserve"> </w:t>
      </w:r>
    </w:p>
    <w:p w:rsidR="00942DB2" w:rsidRPr="003A4FB9" w:rsidRDefault="002017B2" w:rsidP="00A335D9">
      <w:pPr>
        <w:pStyle w:val="ZakOdsek"/>
        <w:numPr>
          <w:ilvl w:val="0"/>
          <w:numId w:val="1"/>
        </w:numPr>
        <w:spacing w:before="240" w:after="120"/>
        <w:ind w:left="426" w:hanging="426"/>
        <w:rPr>
          <w:rFonts w:ascii="Times New Roman" w:hAnsi="Times New Roman"/>
        </w:rPr>
      </w:pPr>
      <w:r w:rsidRPr="003A4FB9">
        <w:rPr>
          <w:rFonts w:ascii="Times New Roman" w:hAnsi="Times New Roman"/>
        </w:rPr>
        <w:t>V § 14 ods</w:t>
      </w:r>
      <w:r w:rsidR="00942DB2" w:rsidRPr="003A4FB9">
        <w:rPr>
          <w:rFonts w:ascii="Times New Roman" w:hAnsi="Times New Roman"/>
        </w:rPr>
        <w:t>ek</w:t>
      </w:r>
      <w:r w:rsidRPr="003A4FB9">
        <w:rPr>
          <w:rFonts w:ascii="Times New Roman" w:hAnsi="Times New Roman"/>
        </w:rPr>
        <w:t xml:space="preserve"> 8 </w:t>
      </w:r>
      <w:r w:rsidR="00942DB2" w:rsidRPr="003A4FB9">
        <w:rPr>
          <w:rFonts w:ascii="Times New Roman" w:hAnsi="Times New Roman"/>
        </w:rPr>
        <w:t xml:space="preserve">znie: </w:t>
      </w:r>
    </w:p>
    <w:p w:rsidR="002017B2" w:rsidRDefault="00942DB2" w:rsidP="004A5301">
      <w:pPr>
        <w:pStyle w:val="ZakOdsek"/>
        <w:ind w:left="426"/>
        <w:rPr>
          <w:rFonts w:ascii="Times New Roman" w:hAnsi="Times New Roman"/>
        </w:rPr>
      </w:pPr>
      <w:r w:rsidRPr="00447305">
        <w:rPr>
          <w:rFonts w:ascii="Times New Roman" w:hAnsi="Times New Roman"/>
        </w:rPr>
        <w:t xml:space="preserve">„(8) Dňom nadobudnutia právoplatnosti rozhodnutia o schválení vykonania projektu pozemkových úprav alebo neskorším dňom uvedeným v tomto rozhodnutí zanikajú nájomné vzťahy k pôvodným </w:t>
      </w:r>
      <w:r w:rsidR="00E4003E" w:rsidRPr="00447305">
        <w:rPr>
          <w:rFonts w:ascii="Times New Roman" w:hAnsi="Times New Roman"/>
        </w:rPr>
        <w:t>pozemkom</w:t>
      </w:r>
      <w:r w:rsidR="00A2258D" w:rsidRPr="00447305">
        <w:rPr>
          <w:rFonts w:ascii="Times New Roman" w:hAnsi="Times New Roman"/>
        </w:rPr>
        <w:t>.</w:t>
      </w:r>
      <w:r w:rsidRPr="00447305">
        <w:rPr>
          <w:rFonts w:ascii="Times New Roman" w:hAnsi="Times New Roman"/>
        </w:rPr>
        <w:t xml:space="preserve"> </w:t>
      </w:r>
      <w:r w:rsidR="00A2258D" w:rsidRPr="00447305">
        <w:rPr>
          <w:rFonts w:ascii="Times New Roman" w:hAnsi="Times New Roman"/>
        </w:rPr>
        <w:t>P</w:t>
      </w:r>
      <w:r w:rsidR="002C7453" w:rsidRPr="00447305">
        <w:rPr>
          <w:rFonts w:ascii="Times New Roman" w:hAnsi="Times New Roman"/>
        </w:rPr>
        <w:t xml:space="preserve">o </w:t>
      </w:r>
      <w:r w:rsidR="00A2258D" w:rsidRPr="00447305">
        <w:rPr>
          <w:rFonts w:ascii="Times New Roman" w:hAnsi="Times New Roman"/>
        </w:rPr>
        <w:t xml:space="preserve">vykonaní zmien v katastri nehnuteľností podľa odseku 4 </w:t>
      </w:r>
      <w:r w:rsidR="002C7453" w:rsidRPr="00447305">
        <w:rPr>
          <w:rFonts w:ascii="Times New Roman" w:hAnsi="Times New Roman"/>
        </w:rPr>
        <w:t xml:space="preserve">sa vykoná </w:t>
      </w:r>
      <w:r w:rsidRPr="00447305">
        <w:rPr>
          <w:rFonts w:ascii="Times New Roman" w:hAnsi="Times New Roman"/>
        </w:rPr>
        <w:t>aktualiz</w:t>
      </w:r>
      <w:r w:rsidR="002C7453" w:rsidRPr="00447305">
        <w:rPr>
          <w:rFonts w:ascii="Times New Roman" w:hAnsi="Times New Roman"/>
        </w:rPr>
        <w:t>ácia</w:t>
      </w:r>
      <w:r w:rsidRPr="00447305">
        <w:rPr>
          <w:rFonts w:ascii="Times New Roman" w:hAnsi="Times New Roman"/>
        </w:rPr>
        <w:t xml:space="preserve"> </w:t>
      </w:r>
      <w:r w:rsidR="00661AE5" w:rsidRPr="00447305">
        <w:rPr>
          <w:rFonts w:ascii="Times New Roman" w:hAnsi="Times New Roman"/>
        </w:rPr>
        <w:t xml:space="preserve">vo vinohradníckom </w:t>
      </w:r>
      <w:r w:rsidRPr="00447305">
        <w:rPr>
          <w:rFonts w:ascii="Times New Roman" w:hAnsi="Times New Roman"/>
        </w:rPr>
        <w:t>registr</w:t>
      </w:r>
      <w:r w:rsidR="00661AE5" w:rsidRPr="00447305">
        <w:rPr>
          <w:rFonts w:ascii="Times New Roman" w:hAnsi="Times New Roman"/>
        </w:rPr>
        <w:t>i</w:t>
      </w:r>
      <w:r w:rsidRPr="00447305">
        <w:rPr>
          <w:rFonts w:ascii="Times New Roman" w:hAnsi="Times New Roman"/>
        </w:rPr>
        <w:t xml:space="preserve"> </w:t>
      </w:r>
      <w:r w:rsidR="00661AE5" w:rsidRPr="00447305">
        <w:rPr>
          <w:rFonts w:ascii="Times New Roman" w:hAnsi="Times New Roman"/>
          <w:vertAlign w:val="superscript"/>
        </w:rPr>
        <w:t>10a</w:t>
      </w:r>
      <w:r w:rsidR="00661AE5" w:rsidRPr="00447305">
        <w:rPr>
          <w:rFonts w:ascii="Times New Roman" w:hAnsi="Times New Roman"/>
        </w:rPr>
        <w:t>)</w:t>
      </w:r>
      <w:r w:rsidR="00A2258D" w:rsidRPr="00447305">
        <w:rPr>
          <w:rFonts w:ascii="Times New Roman" w:hAnsi="Times New Roman"/>
        </w:rPr>
        <w:t xml:space="preserve"> a registr</w:t>
      </w:r>
      <w:r w:rsidR="00661AE5" w:rsidRPr="00447305">
        <w:rPr>
          <w:rFonts w:ascii="Times New Roman" w:hAnsi="Times New Roman"/>
        </w:rPr>
        <w:t>i</w:t>
      </w:r>
      <w:r w:rsidR="00FF0B04" w:rsidRPr="00447305">
        <w:rPr>
          <w:rFonts w:ascii="Times New Roman" w:hAnsi="Times New Roman"/>
        </w:rPr>
        <w:t xml:space="preserve"> ovocných sadov a chmeľníc</w:t>
      </w:r>
      <w:r w:rsidR="00641FB7" w:rsidRPr="00447305">
        <w:rPr>
          <w:rFonts w:ascii="Times New Roman" w:hAnsi="Times New Roman"/>
        </w:rPr>
        <w:t>.</w:t>
      </w:r>
      <w:r w:rsidRPr="00447305">
        <w:rPr>
          <w:rFonts w:ascii="Times New Roman" w:hAnsi="Times New Roman"/>
          <w:vertAlign w:val="superscript"/>
        </w:rPr>
        <w:t>10a</w:t>
      </w:r>
      <w:r w:rsidR="00661AE5" w:rsidRPr="00447305">
        <w:rPr>
          <w:rFonts w:ascii="Times New Roman" w:hAnsi="Times New Roman"/>
          <w:vertAlign w:val="superscript"/>
        </w:rPr>
        <w:t>a</w:t>
      </w:r>
      <w:r w:rsidRPr="00447305">
        <w:rPr>
          <w:rFonts w:ascii="Times New Roman" w:hAnsi="Times New Roman"/>
        </w:rPr>
        <w:t>)</w:t>
      </w:r>
      <w:r w:rsidR="002C7453" w:rsidRPr="00447305">
        <w:rPr>
          <w:rFonts w:ascii="Times New Roman" w:hAnsi="Times New Roman"/>
        </w:rPr>
        <w:t xml:space="preserve"> </w:t>
      </w:r>
      <w:r w:rsidRPr="00447305">
        <w:rPr>
          <w:rFonts w:ascii="Times New Roman" w:hAnsi="Times New Roman"/>
        </w:rPr>
        <w:t xml:space="preserve"> Ak nájomca riadne a včas plní svoje záväzky zo zmluvy o nájme pôvodných </w:t>
      </w:r>
      <w:r w:rsidR="00E4003E" w:rsidRPr="00447305">
        <w:rPr>
          <w:rFonts w:ascii="Times New Roman" w:hAnsi="Times New Roman"/>
        </w:rPr>
        <w:t>pozemkov</w:t>
      </w:r>
      <w:r w:rsidR="00755663" w:rsidRPr="00447305">
        <w:rPr>
          <w:rFonts w:ascii="Times New Roman" w:hAnsi="Times New Roman"/>
        </w:rPr>
        <w:t xml:space="preserve"> (ďalej len „pôvodná zmluva o nájme“)</w:t>
      </w:r>
      <w:r w:rsidRPr="00447305">
        <w:rPr>
          <w:rFonts w:ascii="Times New Roman" w:hAnsi="Times New Roman"/>
        </w:rPr>
        <w:t xml:space="preserve">, ktorej dohodnutá doba nájmu má skončiť po dni nadobudnutia vlastníctva k novým pozemkom podľa odseku 4, má právo na uzavretie zmluvy o nájme nových pozemkov na poľnohospodárske účely pri prevádzkovaní podniku </w:t>
      </w:r>
      <w:r w:rsidR="00FF4E05" w:rsidRPr="00447305">
        <w:rPr>
          <w:rFonts w:ascii="Times New Roman" w:hAnsi="Times New Roman"/>
        </w:rPr>
        <w:t xml:space="preserve">na dobu určitú </w:t>
      </w:r>
      <w:r w:rsidRPr="00447305">
        <w:rPr>
          <w:rFonts w:ascii="Times New Roman" w:hAnsi="Times New Roman"/>
        </w:rPr>
        <w:t>na čas do skončenia platnosti pôvodnej zmluvy</w:t>
      </w:r>
      <w:r w:rsidR="00755663" w:rsidRPr="00447305">
        <w:rPr>
          <w:rFonts w:ascii="Times New Roman" w:hAnsi="Times New Roman"/>
        </w:rPr>
        <w:t xml:space="preserve"> o nájme</w:t>
      </w:r>
      <w:r w:rsidRPr="00447305">
        <w:rPr>
          <w:rFonts w:ascii="Times New Roman" w:hAnsi="Times New Roman"/>
        </w:rPr>
        <w:t xml:space="preserve"> </w:t>
      </w:r>
      <w:r w:rsidR="00EB5068" w:rsidRPr="00447305">
        <w:rPr>
          <w:rFonts w:ascii="Times New Roman" w:hAnsi="Times New Roman"/>
        </w:rPr>
        <w:t xml:space="preserve">alebo na </w:t>
      </w:r>
      <w:r w:rsidR="00447305">
        <w:rPr>
          <w:rFonts w:ascii="Times New Roman" w:hAnsi="Times New Roman"/>
        </w:rPr>
        <w:t>päť</w:t>
      </w:r>
      <w:r w:rsidR="00EB5068" w:rsidRPr="00447305">
        <w:rPr>
          <w:rFonts w:ascii="Times New Roman" w:hAnsi="Times New Roman"/>
        </w:rPr>
        <w:t xml:space="preserve"> rokov, ak pôvodná</w:t>
      </w:r>
      <w:r w:rsidR="00C57D3F">
        <w:rPr>
          <w:rFonts w:ascii="Times New Roman" w:hAnsi="Times New Roman"/>
        </w:rPr>
        <w:t xml:space="preserve"> zmluva</w:t>
      </w:r>
      <w:r w:rsidR="00FF4E05" w:rsidRPr="00447305">
        <w:rPr>
          <w:rFonts w:ascii="Times New Roman" w:hAnsi="Times New Roman"/>
        </w:rPr>
        <w:t xml:space="preserve"> o nájme </w:t>
      </w:r>
      <w:r w:rsidR="00EB5068" w:rsidRPr="00447305">
        <w:rPr>
          <w:rFonts w:ascii="Times New Roman" w:hAnsi="Times New Roman"/>
        </w:rPr>
        <w:t>bola uzavretá na</w:t>
      </w:r>
      <w:r w:rsidR="00FF4E05" w:rsidRPr="00447305">
        <w:rPr>
          <w:rFonts w:ascii="Times New Roman" w:hAnsi="Times New Roman"/>
        </w:rPr>
        <w:t xml:space="preserve"> dobu neurčitú, </w:t>
      </w:r>
      <w:r w:rsidRPr="00447305">
        <w:rPr>
          <w:rFonts w:ascii="Times New Roman" w:hAnsi="Times New Roman"/>
        </w:rPr>
        <w:t>za</w:t>
      </w:r>
      <w:r w:rsidR="00DC5689" w:rsidRPr="00447305">
        <w:rPr>
          <w:rFonts w:ascii="Times New Roman" w:hAnsi="Times New Roman"/>
        </w:rPr>
        <w:t xml:space="preserve"> </w:t>
      </w:r>
      <w:r w:rsidRPr="00447305">
        <w:rPr>
          <w:rFonts w:ascii="Times New Roman" w:hAnsi="Times New Roman"/>
        </w:rPr>
        <w:t>nájomné dohodnuté v pôvodnej zmluve</w:t>
      </w:r>
      <w:r w:rsidR="00755663" w:rsidRPr="00447305">
        <w:rPr>
          <w:rFonts w:ascii="Times New Roman" w:hAnsi="Times New Roman"/>
        </w:rPr>
        <w:t xml:space="preserve"> o</w:t>
      </w:r>
      <w:r w:rsidR="00447305">
        <w:rPr>
          <w:rFonts w:ascii="Times New Roman" w:hAnsi="Times New Roman"/>
        </w:rPr>
        <w:t> </w:t>
      </w:r>
      <w:r w:rsidR="00755663" w:rsidRPr="00447305">
        <w:rPr>
          <w:rFonts w:ascii="Times New Roman" w:hAnsi="Times New Roman"/>
        </w:rPr>
        <w:t>nájme</w:t>
      </w:r>
      <w:r w:rsidR="00447305">
        <w:rPr>
          <w:rFonts w:ascii="Times New Roman" w:hAnsi="Times New Roman"/>
        </w:rPr>
        <w:t>,</w:t>
      </w:r>
      <w:r w:rsidR="00FF4E05" w:rsidRPr="00447305">
        <w:rPr>
          <w:rFonts w:ascii="Times New Roman" w:hAnsi="Times New Roman"/>
        </w:rPr>
        <w:t xml:space="preserve"> ak sa nedohodnú inak</w:t>
      </w:r>
      <w:r w:rsidR="00755663" w:rsidRPr="00447305">
        <w:rPr>
          <w:rFonts w:ascii="Times New Roman" w:hAnsi="Times New Roman"/>
        </w:rPr>
        <w:t>,</w:t>
      </w:r>
      <w:r w:rsidR="00DC5689" w:rsidRPr="00447305">
        <w:rPr>
          <w:rFonts w:ascii="Times New Roman" w:hAnsi="Times New Roman"/>
        </w:rPr>
        <w:t xml:space="preserve"> alebo </w:t>
      </w:r>
      <w:r w:rsidR="00F755C7" w:rsidRPr="00447305">
        <w:rPr>
          <w:rFonts w:ascii="Times New Roman" w:hAnsi="Times New Roman"/>
        </w:rPr>
        <w:t xml:space="preserve">ak je nájomcom vlastník trvalého porastu </w:t>
      </w:r>
      <w:r w:rsidR="009E13BC" w:rsidRPr="00447305">
        <w:rPr>
          <w:rFonts w:ascii="Times New Roman" w:hAnsi="Times New Roman"/>
        </w:rPr>
        <w:t xml:space="preserve">na cudzom pozemku </w:t>
      </w:r>
      <w:r w:rsidR="00F755C7" w:rsidRPr="00E219E8">
        <w:rPr>
          <w:rFonts w:ascii="Times New Roman" w:hAnsi="Times New Roman"/>
        </w:rPr>
        <w:t xml:space="preserve">zapísaného v registri porastov, </w:t>
      </w:r>
      <w:r w:rsidR="00DC5689" w:rsidRPr="00E219E8">
        <w:rPr>
          <w:rFonts w:ascii="Times New Roman" w:hAnsi="Times New Roman"/>
        </w:rPr>
        <w:t xml:space="preserve">do skončenia </w:t>
      </w:r>
      <w:r w:rsidR="00F755C7" w:rsidRPr="00E219E8">
        <w:rPr>
          <w:rFonts w:ascii="Times New Roman" w:hAnsi="Times New Roman"/>
        </w:rPr>
        <w:t xml:space="preserve">doby </w:t>
      </w:r>
      <w:r w:rsidR="00DC5689" w:rsidRPr="00E219E8">
        <w:rPr>
          <w:rFonts w:ascii="Times New Roman" w:hAnsi="Times New Roman"/>
        </w:rPr>
        <w:t xml:space="preserve">životnosti </w:t>
      </w:r>
      <w:r w:rsidR="00F755C7" w:rsidRPr="00447305">
        <w:rPr>
          <w:rFonts w:ascii="Times New Roman" w:hAnsi="Times New Roman"/>
        </w:rPr>
        <w:t xml:space="preserve">tohto </w:t>
      </w:r>
      <w:r w:rsidR="00DC5689" w:rsidRPr="00447305">
        <w:rPr>
          <w:rFonts w:ascii="Times New Roman" w:hAnsi="Times New Roman"/>
        </w:rPr>
        <w:t>trvalého porastu za nájomné</w:t>
      </w:r>
      <w:r w:rsidR="00F755C7" w:rsidRPr="00447305">
        <w:rPr>
          <w:rFonts w:ascii="Times New Roman" w:hAnsi="Times New Roman"/>
        </w:rPr>
        <w:t xml:space="preserve"> v obvyklej výške</w:t>
      </w:r>
      <w:r w:rsidRPr="00447305">
        <w:rPr>
          <w:rFonts w:ascii="Times New Roman" w:hAnsi="Times New Roman"/>
        </w:rPr>
        <w:t xml:space="preserve">, a to na výmeru nových pozemkov zodpovedajúcu výmere pôvodných prenajatých </w:t>
      </w:r>
      <w:r w:rsidR="00E4003E" w:rsidRPr="00447305">
        <w:rPr>
          <w:rFonts w:ascii="Times New Roman" w:hAnsi="Times New Roman"/>
        </w:rPr>
        <w:t>pozemkov</w:t>
      </w:r>
      <w:r w:rsidRPr="00447305">
        <w:rPr>
          <w:rFonts w:ascii="Times New Roman" w:hAnsi="Times New Roman"/>
        </w:rPr>
        <w:t xml:space="preserve">, upravenú podľa § 13 ods. 1; to neplatí, ak pri schválení vykonania projektu pozemkových úprav vlastník podniká v poľnohospodárstve alebo ak má byť nájomcom blízka osoba vlastníka alebo právnická osoba, ktorej je vlastník členom alebo spoločníkom. Ak došlo k porušeniu práva nájomcu podľa </w:t>
      </w:r>
      <w:r w:rsidR="00176070" w:rsidRPr="00447305">
        <w:rPr>
          <w:rFonts w:ascii="Times New Roman" w:hAnsi="Times New Roman"/>
        </w:rPr>
        <w:t xml:space="preserve">predchádzajúcej </w:t>
      </w:r>
      <w:r w:rsidRPr="00447305">
        <w:rPr>
          <w:rFonts w:ascii="Times New Roman" w:hAnsi="Times New Roman"/>
        </w:rPr>
        <w:t>vety, takýto právny úkon prenajímateľa sa považuje za neplatný.“.</w:t>
      </w:r>
    </w:p>
    <w:p w:rsidR="00A20DEB" w:rsidRDefault="00A20DEB" w:rsidP="00A20DEB">
      <w:pPr>
        <w:spacing w:after="0" w:line="240" w:lineRule="auto"/>
        <w:ind w:left="425"/>
        <w:rPr>
          <w:rFonts w:ascii="Times New Roman" w:hAnsi="Times New Roman"/>
          <w:sz w:val="24"/>
          <w:szCs w:val="24"/>
          <w:lang w:eastAsia="sk-SK"/>
        </w:rPr>
      </w:pPr>
    </w:p>
    <w:p w:rsidR="00FF0B04" w:rsidRDefault="00641FB7" w:rsidP="00A20DEB">
      <w:pPr>
        <w:ind w:left="426"/>
        <w:rPr>
          <w:rFonts w:ascii="Times New Roman" w:hAnsi="Times New Roman"/>
          <w:sz w:val="24"/>
          <w:szCs w:val="24"/>
          <w:lang w:eastAsia="sk-SK"/>
        </w:rPr>
      </w:pPr>
      <w:r>
        <w:rPr>
          <w:rFonts w:ascii="Times New Roman" w:hAnsi="Times New Roman"/>
          <w:sz w:val="24"/>
          <w:szCs w:val="24"/>
          <w:lang w:eastAsia="sk-SK"/>
        </w:rPr>
        <w:t>P</w:t>
      </w:r>
      <w:r w:rsidR="00FF0B04" w:rsidRPr="00DC5689">
        <w:rPr>
          <w:rFonts w:ascii="Times New Roman" w:hAnsi="Times New Roman"/>
          <w:sz w:val="24"/>
          <w:szCs w:val="24"/>
          <w:lang w:eastAsia="sk-SK"/>
        </w:rPr>
        <w:t>oznámk</w:t>
      </w:r>
      <w:r w:rsidR="002D2C08">
        <w:rPr>
          <w:rFonts w:ascii="Times New Roman" w:hAnsi="Times New Roman"/>
          <w:sz w:val="24"/>
          <w:szCs w:val="24"/>
          <w:lang w:eastAsia="sk-SK"/>
        </w:rPr>
        <w:t>y</w:t>
      </w:r>
      <w:r w:rsidR="00FF0B04" w:rsidRPr="00DC5689">
        <w:rPr>
          <w:rFonts w:ascii="Times New Roman" w:hAnsi="Times New Roman"/>
          <w:sz w:val="24"/>
          <w:szCs w:val="24"/>
          <w:lang w:eastAsia="sk-SK"/>
        </w:rPr>
        <w:t xml:space="preserve"> pod čiarou k odkaz</w:t>
      </w:r>
      <w:r w:rsidR="002D2C08">
        <w:rPr>
          <w:rFonts w:ascii="Times New Roman" w:hAnsi="Times New Roman"/>
          <w:sz w:val="24"/>
          <w:szCs w:val="24"/>
          <w:lang w:eastAsia="sk-SK"/>
        </w:rPr>
        <w:t>om</w:t>
      </w:r>
      <w:r w:rsidR="00FF0B04" w:rsidRPr="00DC5689">
        <w:rPr>
          <w:rFonts w:ascii="Times New Roman" w:hAnsi="Times New Roman"/>
          <w:sz w:val="24"/>
          <w:szCs w:val="24"/>
          <w:lang w:eastAsia="sk-SK"/>
        </w:rPr>
        <w:t xml:space="preserve"> 10a</w:t>
      </w:r>
      <w:r w:rsidR="002D2C08">
        <w:rPr>
          <w:rFonts w:ascii="Times New Roman" w:hAnsi="Times New Roman"/>
          <w:sz w:val="24"/>
          <w:szCs w:val="24"/>
          <w:lang w:eastAsia="sk-SK"/>
        </w:rPr>
        <w:t xml:space="preserve"> a 10aa</w:t>
      </w:r>
      <w:r w:rsidR="00FF0B04" w:rsidRPr="00DC5689">
        <w:rPr>
          <w:rFonts w:ascii="Times New Roman" w:hAnsi="Times New Roman"/>
          <w:sz w:val="24"/>
          <w:szCs w:val="24"/>
          <w:lang w:eastAsia="sk-SK"/>
        </w:rPr>
        <w:t xml:space="preserve"> zne</w:t>
      </w:r>
      <w:r w:rsidR="00176070">
        <w:rPr>
          <w:rFonts w:ascii="Times New Roman" w:hAnsi="Times New Roman"/>
          <w:sz w:val="24"/>
          <w:szCs w:val="24"/>
          <w:lang w:eastAsia="sk-SK"/>
        </w:rPr>
        <w:t>jú</w:t>
      </w:r>
      <w:r w:rsidR="00FF0B04" w:rsidRPr="00DC5689">
        <w:rPr>
          <w:rFonts w:ascii="Times New Roman" w:hAnsi="Times New Roman"/>
          <w:sz w:val="24"/>
          <w:szCs w:val="24"/>
          <w:lang w:eastAsia="sk-SK"/>
        </w:rPr>
        <w:t xml:space="preserve">: </w:t>
      </w:r>
    </w:p>
    <w:p w:rsidR="00942F8F" w:rsidRDefault="00DC5689" w:rsidP="00DC5689">
      <w:pPr>
        <w:widowControl w:val="0"/>
        <w:shd w:val="clear" w:color="auto" w:fill="FFFFFF"/>
        <w:spacing w:before="120" w:after="60" w:line="240" w:lineRule="auto"/>
        <w:ind w:left="709"/>
        <w:jc w:val="both"/>
        <w:rPr>
          <w:rFonts w:ascii="Times New Roman" w:hAnsi="Times New Roman"/>
          <w:sz w:val="24"/>
          <w:szCs w:val="24"/>
        </w:rPr>
      </w:pPr>
      <w:r>
        <w:rPr>
          <w:rFonts w:ascii="Times New Roman" w:hAnsi="Times New Roman"/>
          <w:sz w:val="24"/>
          <w:szCs w:val="24"/>
        </w:rPr>
        <w:t>„</w:t>
      </w:r>
      <w:r w:rsidRPr="0082705C">
        <w:rPr>
          <w:rFonts w:ascii="Times New Roman" w:hAnsi="Times New Roman"/>
          <w:sz w:val="24"/>
          <w:szCs w:val="24"/>
          <w:vertAlign w:val="superscript"/>
        </w:rPr>
        <w:t>10a</w:t>
      </w:r>
      <w:r>
        <w:rPr>
          <w:rFonts w:ascii="Times New Roman" w:hAnsi="Times New Roman"/>
          <w:sz w:val="24"/>
          <w:szCs w:val="24"/>
        </w:rPr>
        <w:t>)</w:t>
      </w:r>
      <w:r w:rsidR="00641FB7">
        <w:rPr>
          <w:rFonts w:ascii="Times New Roman" w:hAnsi="Times New Roman"/>
          <w:sz w:val="24"/>
          <w:szCs w:val="24"/>
        </w:rPr>
        <w:t xml:space="preserve"> </w:t>
      </w:r>
      <w:r>
        <w:rPr>
          <w:rFonts w:ascii="Times New Roman" w:hAnsi="Times New Roman"/>
          <w:sz w:val="24"/>
          <w:szCs w:val="24"/>
        </w:rPr>
        <w:t xml:space="preserve">§ </w:t>
      </w:r>
      <w:r w:rsidR="00942F8F">
        <w:rPr>
          <w:rFonts w:ascii="Times New Roman" w:hAnsi="Times New Roman"/>
          <w:sz w:val="24"/>
          <w:szCs w:val="24"/>
        </w:rPr>
        <w:t xml:space="preserve">8 </w:t>
      </w:r>
      <w:r>
        <w:rPr>
          <w:rFonts w:ascii="Times New Roman" w:hAnsi="Times New Roman"/>
          <w:sz w:val="24"/>
          <w:szCs w:val="24"/>
        </w:rPr>
        <w:t>zákona č. 313/2009 Z. z.</w:t>
      </w:r>
    </w:p>
    <w:p w:rsidR="00DC5689" w:rsidRPr="00DC5689" w:rsidRDefault="00942F8F" w:rsidP="00DC5689">
      <w:pPr>
        <w:widowControl w:val="0"/>
        <w:shd w:val="clear" w:color="auto" w:fill="FFFFFF"/>
        <w:spacing w:before="120" w:after="60" w:line="240" w:lineRule="auto"/>
        <w:ind w:left="709"/>
        <w:jc w:val="both"/>
        <w:rPr>
          <w:rFonts w:ascii="Times New Roman" w:hAnsi="Times New Roman"/>
          <w:sz w:val="24"/>
          <w:szCs w:val="24"/>
          <w:lang w:eastAsia="sk-SK"/>
        </w:rPr>
      </w:pPr>
      <w:r w:rsidRPr="00942F8F">
        <w:rPr>
          <w:rFonts w:ascii="Times New Roman" w:hAnsi="Times New Roman"/>
          <w:sz w:val="24"/>
          <w:szCs w:val="24"/>
          <w:vertAlign w:val="superscript"/>
        </w:rPr>
        <w:t>10aa</w:t>
      </w:r>
      <w:r w:rsidRPr="00942F8F">
        <w:rPr>
          <w:rFonts w:ascii="Times New Roman" w:hAnsi="Times New Roman"/>
          <w:sz w:val="24"/>
          <w:szCs w:val="24"/>
        </w:rPr>
        <w:t>)</w:t>
      </w:r>
      <w:r>
        <w:rPr>
          <w:rFonts w:ascii="Times New Roman" w:hAnsi="Times New Roman"/>
          <w:sz w:val="24"/>
          <w:szCs w:val="24"/>
        </w:rPr>
        <w:t xml:space="preserve"> </w:t>
      </w:r>
      <w:r w:rsidRPr="00942F8F">
        <w:rPr>
          <w:rFonts w:ascii="Times New Roman" w:hAnsi="Times New Roman"/>
          <w:sz w:val="24"/>
          <w:szCs w:val="24"/>
        </w:rPr>
        <w:t xml:space="preserve">§ 4a zákona č. 597/2006 Z. z. o pôsobnosti orgánov štátnej správy v oblasti registrácie odrôd pestovaných rastlín a uvádzaní množiteľského materiálu pestovaných </w:t>
      </w:r>
      <w:r w:rsidRPr="00942F8F">
        <w:rPr>
          <w:rFonts w:ascii="Times New Roman" w:hAnsi="Times New Roman"/>
          <w:sz w:val="24"/>
          <w:szCs w:val="24"/>
        </w:rPr>
        <w:lastRenderedPageBreak/>
        <w:t>rastlín na trh v znení zákona č. 467/2008 Z. z.</w:t>
      </w:r>
      <w:r w:rsidR="00DC5689">
        <w:rPr>
          <w:rFonts w:ascii="Times New Roman" w:hAnsi="Times New Roman"/>
          <w:sz w:val="24"/>
          <w:szCs w:val="24"/>
        </w:rPr>
        <w:t>.“.</w:t>
      </w:r>
    </w:p>
    <w:p w:rsidR="00402692" w:rsidRDefault="00AC7D97"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17 sa vypúšťa druhá veta.</w:t>
      </w:r>
    </w:p>
    <w:p w:rsidR="00371F3F" w:rsidRPr="001516C5" w:rsidRDefault="00AC7D97" w:rsidP="00A335D9">
      <w:pPr>
        <w:pStyle w:val="ZakOdsek"/>
        <w:numPr>
          <w:ilvl w:val="0"/>
          <w:numId w:val="1"/>
        </w:numPr>
        <w:spacing w:before="240" w:after="120"/>
        <w:ind w:left="426" w:hanging="426"/>
        <w:rPr>
          <w:rFonts w:ascii="Times New Roman" w:hAnsi="Times New Roman"/>
        </w:rPr>
      </w:pPr>
      <w:r w:rsidRPr="00942DB2">
        <w:rPr>
          <w:rFonts w:ascii="Times New Roman" w:hAnsi="Times New Roman"/>
        </w:rPr>
        <w:t xml:space="preserve">V § 18 </w:t>
      </w:r>
      <w:r w:rsidR="00A374FA" w:rsidRPr="00942DB2">
        <w:rPr>
          <w:rFonts w:ascii="Times New Roman" w:hAnsi="Times New Roman"/>
        </w:rPr>
        <w:t xml:space="preserve">ods. 1 sa </w:t>
      </w:r>
      <w:r w:rsidR="001516C5" w:rsidRPr="00942DB2">
        <w:rPr>
          <w:rFonts w:ascii="Times New Roman" w:hAnsi="Times New Roman"/>
        </w:rPr>
        <w:t xml:space="preserve">za </w:t>
      </w:r>
      <w:r w:rsidR="00A374FA" w:rsidRPr="00942DB2">
        <w:rPr>
          <w:rFonts w:ascii="Times New Roman" w:hAnsi="Times New Roman"/>
        </w:rPr>
        <w:t>slov</w:t>
      </w:r>
      <w:r w:rsidR="001516C5" w:rsidRPr="00942DB2">
        <w:rPr>
          <w:rFonts w:ascii="Times New Roman" w:hAnsi="Times New Roman"/>
        </w:rPr>
        <w:t>o</w:t>
      </w:r>
      <w:r w:rsidR="00A374FA" w:rsidRPr="00942DB2">
        <w:rPr>
          <w:rFonts w:ascii="Times New Roman" w:hAnsi="Times New Roman"/>
        </w:rPr>
        <w:t xml:space="preserve"> „a),</w:t>
      </w:r>
      <w:r w:rsidR="001516C5" w:rsidRPr="00942DB2">
        <w:rPr>
          <w:rFonts w:ascii="Times New Roman" w:hAnsi="Times New Roman"/>
        </w:rPr>
        <w:t>“</w:t>
      </w:r>
      <w:r w:rsidR="00A374FA" w:rsidRPr="00942DB2">
        <w:rPr>
          <w:rFonts w:ascii="Times New Roman" w:hAnsi="Times New Roman"/>
        </w:rPr>
        <w:t xml:space="preserve"> </w:t>
      </w:r>
      <w:r w:rsidR="001516C5" w:rsidRPr="001D5E59">
        <w:rPr>
          <w:rFonts w:ascii="Times New Roman" w:hAnsi="Times New Roman"/>
        </w:rPr>
        <w:t xml:space="preserve">vkladá slovo </w:t>
      </w:r>
      <w:r w:rsidR="00A374FA" w:rsidRPr="001D5E59">
        <w:rPr>
          <w:rFonts w:ascii="Times New Roman" w:hAnsi="Times New Roman"/>
        </w:rPr>
        <w:t>„b),“</w:t>
      </w:r>
      <w:r w:rsidR="00942DB2" w:rsidRPr="001D5E59">
        <w:rPr>
          <w:rFonts w:ascii="Times New Roman" w:hAnsi="Times New Roman"/>
        </w:rPr>
        <w:t>.</w:t>
      </w:r>
      <w:r w:rsidR="00A374FA" w:rsidRPr="001516C5">
        <w:rPr>
          <w:rFonts w:ascii="Times New Roman" w:hAnsi="Times New Roman"/>
        </w:rPr>
        <w:t xml:space="preserve"> </w:t>
      </w:r>
    </w:p>
    <w:p w:rsidR="00AC7D97" w:rsidRDefault="00A374FA" w:rsidP="00A335D9">
      <w:pPr>
        <w:pStyle w:val="ZakOdsek"/>
        <w:numPr>
          <w:ilvl w:val="0"/>
          <w:numId w:val="1"/>
        </w:numPr>
        <w:spacing w:before="240" w:after="120"/>
        <w:ind w:left="426" w:hanging="426"/>
        <w:rPr>
          <w:rFonts w:ascii="Times New Roman" w:hAnsi="Times New Roman"/>
        </w:rPr>
      </w:pPr>
      <w:r w:rsidRPr="00643CB4">
        <w:rPr>
          <w:rFonts w:ascii="Times New Roman" w:hAnsi="Times New Roman"/>
        </w:rPr>
        <w:t>V § 18 ods. 2  sa za slová „</w:t>
      </w:r>
      <w:r w:rsidR="00407307" w:rsidRPr="00407307">
        <w:rPr>
          <w:rFonts w:ascii="Times New Roman" w:hAnsi="Times New Roman"/>
        </w:rPr>
        <w:t>opatrení pri</w:t>
      </w:r>
      <w:r w:rsidR="00407307">
        <w:rPr>
          <w:rFonts w:ascii="Times New Roman" w:hAnsi="Times New Roman"/>
        </w:rPr>
        <w:t>“</w:t>
      </w:r>
      <w:r w:rsidR="00643CB4">
        <w:rPr>
          <w:rFonts w:ascii="Times New Roman" w:hAnsi="Times New Roman"/>
        </w:rPr>
        <w:t xml:space="preserve"> </w:t>
      </w:r>
      <w:r w:rsidRPr="00643CB4">
        <w:rPr>
          <w:rFonts w:ascii="Times New Roman" w:hAnsi="Times New Roman"/>
        </w:rPr>
        <w:t>vkladá slovo</w:t>
      </w:r>
      <w:r w:rsidR="00371F3F" w:rsidRPr="00643CB4">
        <w:rPr>
          <w:rFonts w:ascii="Times New Roman" w:hAnsi="Times New Roman"/>
        </w:rPr>
        <w:t xml:space="preserve"> „nariadených“ a</w:t>
      </w:r>
      <w:r w:rsidR="001516C5">
        <w:rPr>
          <w:rFonts w:ascii="Times New Roman" w:hAnsi="Times New Roman"/>
        </w:rPr>
        <w:t xml:space="preserve"> za </w:t>
      </w:r>
      <w:r w:rsidR="00371F3F" w:rsidRPr="00643CB4">
        <w:rPr>
          <w:rFonts w:ascii="Times New Roman" w:hAnsi="Times New Roman"/>
        </w:rPr>
        <w:t>slov</w:t>
      </w:r>
      <w:r w:rsidR="001516C5">
        <w:rPr>
          <w:rFonts w:ascii="Times New Roman" w:hAnsi="Times New Roman"/>
        </w:rPr>
        <w:t>o</w:t>
      </w:r>
      <w:r w:rsidR="00371F3F" w:rsidRPr="00643CB4">
        <w:rPr>
          <w:rFonts w:ascii="Times New Roman" w:hAnsi="Times New Roman"/>
        </w:rPr>
        <w:t xml:space="preserve"> </w:t>
      </w:r>
      <w:r w:rsidR="001516C5">
        <w:rPr>
          <w:rFonts w:ascii="Times New Roman" w:hAnsi="Times New Roman"/>
        </w:rPr>
        <w:t>„</w:t>
      </w:r>
      <w:r w:rsidR="00371F3F" w:rsidRPr="00643CB4">
        <w:rPr>
          <w:rFonts w:ascii="Times New Roman" w:hAnsi="Times New Roman"/>
        </w:rPr>
        <w:t>a),</w:t>
      </w:r>
      <w:r w:rsidR="001516C5">
        <w:rPr>
          <w:rFonts w:ascii="Times New Roman" w:hAnsi="Times New Roman"/>
        </w:rPr>
        <w:t>“</w:t>
      </w:r>
      <w:r w:rsidR="00371F3F" w:rsidRPr="00643CB4">
        <w:rPr>
          <w:rFonts w:ascii="Times New Roman" w:hAnsi="Times New Roman"/>
        </w:rPr>
        <w:t xml:space="preserve"> sa </w:t>
      </w:r>
      <w:r w:rsidR="001516C5">
        <w:rPr>
          <w:rFonts w:ascii="Times New Roman" w:hAnsi="Times New Roman"/>
        </w:rPr>
        <w:t>vkladá slovo</w:t>
      </w:r>
      <w:r w:rsidR="00371F3F" w:rsidRPr="00643CB4">
        <w:rPr>
          <w:rFonts w:ascii="Times New Roman" w:hAnsi="Times New Roman"/>
        </w:rPr>
        <w:t xml:space="preserve"> „b),“</w:t>
      </w:r>
      <w:r w:rsidR="00371F3F" w:rsidRPr="00407307">
        <w:rPr>
          <w:rFonts w:ascii="Times New Roman" w:hAnsi="Times New Roman"/>
        </w:rPr>
        <w:t>.</w:t>
      </w:r>
    </w:p>
    <w:p w:rsidR="00371F3F" w:rsidRDefault="00371F3F" w:rsidP="00A335D9">
      <w:pPr>
        <w:pStyle w:val="ZakOdsek"/>
        <w:numPr>
          <w:ilvl w:val="0"/>
          <w:numId w:val="1"/>
        </w:numPr>
        <w:spacing w:before="240" w:after="120"/>
        <w:ind w:left="426" w:hanging="426"/>
        <w:rPr>
          <w:rFonts w:ascii="Times New Roman" w:hAnsi="Times New Roman"/>
        </w:rPr>
      </w:pPr>
      <w:r w:rsidRPr="0059473A">
        <w:rPr>
          <w:rFonts w:ascii="Times New Roman" w:hAnsi="Times New Roman"/>
        </w:rPr>
        <w:t xml:space="preserve">V § 18 ods. 3 sa </w:t>
      </w:r>
      <w:r w:rsidR="00407307" w:rsidRPr="0059473A">
        <w:rPr>
          <w:rFonts w:ascii="Times New Roman" w:hAnsi="Times New Roman"/>
        </w:rPr>
        <w:t xml:space="preserve">slová </w:t>
      </w:r>
      <w:r w:rsidR="001516C5" w:rsidRPr="0026010F">
        <w:rPr>
          <w:rFonts w:ascii="Times New Roman" w:hAnsi="Times New Roman"/>
        </w:rPr>
        <w:t>„schválených pozemkovými úpravami podľa § 2 ods. 1</w:t>
      </w:r>
      <w:r w:rsidR="001516C5">
        <w:rPr>
          <w:rFonts w:ascii="Times New Roman" w:hAnsi="Times New Roman"/>
        </w:rPr>
        <w:t xml:space="preserve"> </w:t>
      </w:r>
      <w:r w:rsidR="001516C5" w:rsidRPr="0026010F">
        <w:rPr>
          <w:rFonts w:ascii="Times New Roman" w:hAnsi="Times New Roman"/>
        </w:rPr>
        <w:t>písm. b), c), h), j) a k)“</w:t>
      </w:r>
      <w:r w:rsidR="001516C5" w:rsidRPr="0059473A">
        <w:rPr>
          <w:rFonts w:ascii="Times New Roman" w:hAnsi="Times New Roman"/>
        </w:rPr>
        <w:t xml:space="preserve"> </w:t>
      </w:r>
      <w:r w:rsidR="001516C5">
        <w:rPr>
          <w:rFonts w:ascii="Times New Roman" w:hAnsi="Times New Roman"/>
        </w:rPr>
        <w:t>nahrádzajú slovami</w:t>
      </w:r>
      <w:r w:rsidR="00407307" w:rsidRPr="0059473A">
        <w:rPr>
          <w:rFonts w:ascii="Times New Roman" w:hAnsi="Times New Roman"/>
        </w:rPr>
        <w:t xml:space="preserve"> „</w:t>
      </w:r>
      <w:r w:rsidR="001516C5">
        <w:rPr>
          <w:rFonts w:ascii="Times New Roman" w:hAnsi="Times New Roman"/>
        </w:rPr>
        <w:t xml:space="preserve">pri </w:t>
      </w:r>
      <w:r w:rsidR="00407307" w:rsidRPr="0059473A">
        <w:rPr>
          <w:rFonts w:ascii="Times New Roman" w:hAnsi="Times New Roman"/>
        </w:rPr>
        <w:t>povolených pozemkových úpravách“</w:t>
      </w:r>
      <w:r w:rsidRPr="00643CB4">
        <w:rPr>
          <w:rFonts w:ascii="Times New Roman" w:hAnsi="Times New Roman"/>
        </w:rPr>
        <w:t>.</w:t>
      </w:r>
    </w:p>
    <w:p w:rsidR="00371F3F" w:rsidRPr="00643CB4" w:rsidRDefault="00407307" w:rsidP="00A335D9">
      <w:pPr>
        <w:pStyle w:val="ZakOdsek"/>
        <w:numPr>
          <w:ilvl w:val="0"/>
          <w:numId w:val="1"/>
        </w:numPr>
        <w:spacing w:before="240" w:after="120"/>
        <w:ind w:left="426" w:hanging="426"/>
        <w:rPr>
          <w:rFonts w:ascii="Times New Roman" w:hAnsi="Times New Roman"/>
        </w:rPr>
      </w:pPr>
      <w:r w:rsidRPr="00407307">
        <w:rPr>
          <w:rFonts w:ascii="Times New Roman" w:hAnsi="Times New Roman"/>
        </w:rPr>
        <w:t>V § 18 ods. 6 sa za slová „pozemkových úprav“ vkladajú slová „pri nariadených pozemkových úpravách</w:t>
      </w:r>
      <w:r w:rsidR="00456304">
        <w:rPr>
          <w:rFonts w:ascii="Times New Roman" w:hAnsi="Times New Roman"/>
        </w:rPr>
        <w:t>“</w:t>
      </w:r>
      <w:r w:rsidRPr="00407307">
        <w:rPr>
          <w:rFonts w:ascii="Times New Roman" w:hAnsi="Times New Roman"/>
        </w:rPr>
        <w:t xml:space="preserve"> a</w:t>
      </w:r>
      <w:r w:rsidR="001516C5">
        <w:rPr>
          <w:rFonts w:ascii="Times New Roman" w:hAnsi="Times New Roman"/>
        </w:rPr>
        <w:t xml:space="preserve"> za </w:t>
      </w:r>
      <w:r w:rsidRPr="00407307">
        <w:rPr>
          <w:rFonts w:ascii="Times New Roman" w:hAnsi="Times New Roman"/>
        </w:rPr>
        <w:t>slov</w:t>
      </w:r>
      <w:r w:rsidR="001516C5">
        <w:rPr>
          <w:rFonts w:ascii="Times New Roman" w:hAnsi="Times New Roman"/>
        </w:rPr>
        <w:t>o</w:t>
      </w:r>
      <w:r w:rsidRPr="00407307">
        <w:rPr>
          <w:rFonts w:ascii="Times New Roman" w:hAnsi="Times New Roman"/>
        </w:rPr>
        <w:t xml:space="preserve"> „a),</w:t>
      </w:r>
      <w:r w:rsidR="001516C5">
        <w:rPr>
          <w:rFonts w:ascii="Times New Roman" w:hAnsi="Times New Roman"/>
        </w:rPr>
        <w:t>“</w:t>
      </w:r>
      <w:r w:rsidRPr="0059473A">
        <w:rPr>
          <w:rFonts w:ascii="Times New Roman" w:hAnsi="Times New Roman"/>
        </w:rPr>
        <w:t xml:space="preserve"> sa </w:t>
      </w:r>
      <w:r w:rsidR="001516C5">
        <w:rPr>
          <w:rFonts w:ascii="Times New Roman" w:hAnsi="Times New Roman"/>
        </w:rPr>
        <w:t>vkladá slovo</w:t>
      </w:r>
      <w:r w:rsidRPr="00643CB4">
        <w:rPr>
          <w:rFonts w:ascii="Times New Roman" w:hAnsi="Times New Roman"/>
        </w:rPr>
        <w:t xml:space="preserve"> „b),“.</w:t>
      </w:r>
    </w:p>
    <w:p w:rsidR="00CA6174" w:rsidRPr="000221FF" w:rsidRDefault="00CA6174"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22 sa na konci pripája táto veta: </w:t>
      </w:r>
      <w:r w:rsidRPr="000221FF">
        <w:rPr>
          <w:rFonts w:ascii="Times New Roman" w:hAnsi="Times New Roman"/>
        </w:rPr>
        <w:t xml:space="preserve">„Do </w:t>
      </w:r>
      <w:r w:rsidR="00C7063B">
        <w:rPr>
          <w:rFonts w:ascii="Times New Roman" w:hAnsi="Times New Roman"/>
        </w:rPr>
        <w:t xml:space="preserve">času </w:t>
      </w:r>
      <w:r w:rsidRPr="000221FF">
        <w:rPr>
          <w:rFonts w:ascii="Times New Roman" w:hAnsi="Times New Roman"/>
        </w:rPr>
        <w:t xml:space="preserve"> trvania vlastníctva k novému pozemku (§ 14 ods. 4) sa na účely osobitného </w:t>
      </w:r>
      <w:r w:rsidR="001A5610" w:rsidRPr="000221FF">
        <w:rPr>
          <w:rFonts w:ascii="Times New Roman" w:hAnsi="Times New Roman"/>
        </w:rPr>
        <w:t>predpisu</w:t>
      </w:r>
      <w:r w:rsidR="001A5610" w:rsidRPr="000221FF">
        <w:rPr>
          <w:rFonts w:ascii="Times New Roman" w:hAnsi="Times New Roman"/>
          <w:vertAlign w:val="superscript"/>
        </w:rPr>
        <w:t>18a</w:t>
      </w:r>
      <w:r w:rsidR="001A5610" w:rsidRPr="000221FF">
        <w:rPr>
          <w:rFonts w:ascii="Times New Roman" w:hAnsi="Times New Roman"/>
        </w:rPr>
        <w:t>)</w:t>
      </w:r>
      <w:r w:rsidR="00BA5777" w:rsidRPr="000221FF">
        <w:rPr>
          <w:rFonts w:ascii="Times New Roman" w:hAnsi="Times New Roman"/>
        </w:rPr>
        <w:t xml:space="preserve"> </w:t>
      </w:r>
      <w:r w:rsidRPr="000221FF">
        <w:rPr>
          <w:rFonts w:ascii="Times New Roman" w:hAnsi="Times New Roman"/>
        </w:rPr>
        <w:t>započítava aj trvanie vlastníctva k pôvodnému pozemku.“.</w:t>
      </w:r>
    </w:p>
    <w:p w:rsidR="001A5610" w:rsidRPr="00F066F0" w:rsidRDefault="001A5610" w:rsidP="003118CE">
      <w:pPr>
        <w:pStyle w:val="ZakOdsek"/>
        <w:ind w:left="709"/>
        <w:rPr>
          <w:rFonts w:ascii="Times New Roman" w:hAnsi="Times New Roman"/>
        </w:rPr>
      </w:pPr>
      <w:r w:rsidRPr="00F066F0">
        <w:rPr>
          <w:rFonts w:ascii="Times New Roman" w:hAnsi="Times New Roman"/>
        </w:rPr>
        <w:t>Poznámka pod čiarou k</w:t>
      </w:r>
      <w:r w:rsidR="006A1783">
        <w:rPr>
          <w:rFonts w:ascii="Times New Roman" w:hAnsi="Times New Roman"/>
        </w:rPr>
        <w:t> </w:t>
      </w:r>
      <w:r w:rsidRPr="00F066F0">
        <w:rPr>
          <w:rFonts w:ascii="Times New Roman" w:hAnsi="Times New Roman"/>
        </w:rPr>
        <w:t>odkazu</w:t>
      </w:r>
      <w:r w:rsidR="006A1783">
        <w:rPr>
          <w:rFonts w:ascii="Times New Roman" w:hAnsi="Times New Roman"/>
        </w:rPr>
        <w:t xml:space="preserve"> 18a</w:t>
      </w:r>
      <w:r w:rsidRPr="00F066F0">
        <w:rPr>
          <w:rFonts w:ascii="Times New Roman" w:hAnsi="Times New Roman"/>
        </w:rPr>
        <w:t xml:space="preserve"> znie:</w:t>
      </w:r>
    </w:p>
    <w:p w:rsidR="001A5610" w:rsidRPr="00F066F0" w:rsidRDefault="00BA5777" w:rsidP="004A5301">
      <w:pPr>
        <w:pStyle w:val="ZakOdsek"/>
        <w:ind w:left="426"/>
        <w:rPr>
          <w:rFonts w:ascii="Times New Roman" w:hAnsi="Times New Roman"/>
        </w:rPr>
      </w:pPr>
      <w:r w:rsidRPr="00F066F0">
        <w:rPr>
          <w:rFonts w:ascii="Times New Roman" w:hAnsi="Times New Roman"/>
        </w:rPr>
        <w:t>„</w:t>
      </w:r>
      <w:r w:rsidRPr="00F066F0">
        <w:rPr>
          <w:rFonts w:ascii="Times New Roman" w:hAnsi="Times New Roman"/>
          <w:vertAlign w:val="superscript"/>
        </w:rPr>
        <w:t>18a</w:t>
      </w:r>
      <w:r w:rsidRPr="00F066F0">
        <w:rPr>
          <w:rFonts w:ascii="Times New Roman" w:hAnsi="Times New Roman"/>
        </w:rPr>
        <w:t xml:space="preserve">) </w:t>
      </w:r>
      <w:r w:rsidR="001A5610" w:rsidRPr="00F066F0">
        <w:rPr>
          <w:rFonts w:ascii="Times New Roman" w:hAnsi="Times New Roman"/>
        </w:rPr>
        <w:t>§</w:t>
      </w:r>
      <w:r w:rsidR="00187810">
        <w:rPr>
          <w:rFonts w:ascii="Times New Roman" w:hAnsi="Times New Roman"/>
        </w:rPr>
        <w:t xml:space="preserve"> </w:t>
      </w:r>
      <w:r w:rsidR="001A5610" w:rsidRPr="00F066F0">
        <w:rPr>
          <w:rFonts w:ascii="Times New Roman" w:hAnsi="Times New Roman"/>
        </w:rPr>
        <w:t>9 ods. 1 písm</w:t>
      </w:r>
      <w:r w:rsidRPr="00F066F0">
        <w:rPr>
          <w:rFonts w:ascii="Times New Roman" w:hAnsi="Times New Roman"/>
        </w:rPr>
        <w:t xml:space="preserve">. </w:t>
      </w:r>
      <w:r w:rsidR="001A5610" w:rsidRPr="00F066F0">
        <w:rPr>
          <w:rFonts w:ascii="Times New Roman" w:hAnsi="Times New Roman"/>
        </w:rPr>
        <w:t xml:space="preserve">a) a b) zákona č. </w:t>
      </w:r>
      <w:r w:rsidRPr="00F066F0">
        <w:rPr>
          <w:rFonts w:ascii="Times New Roman" w:hAnsi="Times New Roman"/>
        </w:rPr>
        <w:t>595/2003 Z. z. o dani z</w:t>
      </w:r>
      <w:r w:rsidR="003118CE">
        <w:rPr>
          <w:rFonts w:ascii="Times New Roman" w:hAnsi="Times New Roman"/>
        </w:rPr>
        <w:t> </w:t>
      </w:r>
      <w:r w:rsidRPr="00F066F0">
        <w:rPr>
          <w:rFonts w:ascii="Times New Roman" w:hAnsi="Times New Roman"/>
        </w:rPr>
        <w:t>príjmov</w:t>
      </w:r>
      <w:r w:rsidR="003118CE">
        <w:rPr>
          <w:rFonts w:ascii="Times New Roman" w:hAnsi="Times New Roman"/>
        </w:rPr>
        <w:t xml:space="preserve"> v znení neskorších predpisov</w:t>
      </w:r>
      <w:r w:rsidRPr="00F066F0">
        <w:rPr>
          <w:rFonts w:ascii="Times New Roman" w:hAnsi="Times New Roman"/>
        </w:rPr>
        <w:t>.“.</w:t>
      </w:r>
    </w:p>
    <w:p w:rsidR="00CA6174" w:rsidRPr="00F066F0" w:rsidRDefault="00BA5777"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23 odsek 1 znie:</w:t>
      </w:r>
    </w:p>
    <w:p w:rsidR="00BA5777" w:rsidRDefault="00BA5777" w:rsidP="004A5301">
      <w:pPr>
        <w:pStyle w:val="ZakOdsek"/>
        <w:ind w:left="426" w:firstLine="141"/>
        <w:rPr>
          <w:rFonts w:ascii="Times New Roman" w:hAnsi="Times New Roman"/>
        </w:rPr>
      </w:pPr>
      <w:r w:rsidRPr="00F066F0">
        <w:rPr>
          <w:rFonts w:ascii="Times New Roman" w:hAnsi="Times New Roman"/>
        </w:rPr>
        <w:t>„</w:t>
      </w:r>
      <w:r w:rsidR="00BC7EC4">
        <w:rPr>
          <w:rFonts w:ascii="Times New Roman" w:hAnsi="Times New Roman"/>
        </w:rPr>
        <w:t>(</w:t>
      </w:r>
      <w:r w:rsidRPr="00F066F0">
        <w:rPr>
          <w:rFonts w:ascii="Times New Roman" w:hAnsi="Times New Roman"/>
        </w:rPr>
        <w:t>1) Združenie účastníkov je právnickou osobou</w:t>
      </w:r>
      <w:r w:rsidR="00C7063B">
        <w:rPr>
          <w:rFonts w:ascii="Times New Roman" w:hAnsi="Times New Roman"/>
        </w:rPr>
        <w:t>,</w:t>
      </w:r>
      <w:r w:rsidR="00BF1270">
        <w:rPr>
          <w:rFonts w:ascii="Times New Roman" w:hAnsi="Times New Roman"/>
        </w:rPr>
        <w:t xml:space="preserve"> </w:t>
      </w:r>
      <w:r w:rsidR="00C7063B">
        <w:rPr>
          <w:rFonts w:ascii="Times New Roman" w:hAnsi="Times New Roman"/>
        </w:rPr>
        <w:t>ktoré vzniká</w:t>
      </w:r>
      <w:r w:rsidR="004C4AD2" w:rsidRPr="00F066F0">
        <w:rPr>
          <w:rFonts w:ascii="Times New Roman" w:hAnsi="Times New Roman"/>
        </w:rPr>
        <w:t xml:space="preserve"> </w:t>
      </w:r>
      <w:r w:rsidRPr="00F066F0">
        <w:rPr>
          <w:rFonts w:ascii="Times New Roman" w:hAnsi="Times New Roman"/>
        </w:rPr>
        <w:t xml:space="preserve">zápisom do registra združení účastníkov pozemkových úprav. Združenie účastníkov spolupracuje </w:t>
      </w:r>
      <w:r w:rsidR="00F17333">
        <w:rPr>
          <w:rFonts w:ascii="Times New Roman" w:hAnsi="Times New Roman"/>
        </w:rPr>
        <w:t xml:space="preserve"> </w:t>
      </w:r>
      <w:r w:rsidRPr="00F066F0">
        <w:rPr>
          <w:rFonts w:ascii="Times New Roman" w:hAnsi="Times New Roman"/>
        </w:rPr>
        <w:t>pri príprave a prerokúvaní úvodných podkladov, projektu pozemkových úprav a postupu jeho vykonania.“.</w:t>
      </w:r>
    </w:p>
    <w:p w:rsidR="003118CE" w:rsidRPr="00F066F0" w:rsidRDefault="003118CE" w:rsidP="00A335D9">
      <w:pPr>
        <w:pStyle w:val="ZakOdsek"/>
        <w:numPr>
          <w:ilvl w:val="0"/>
          <w:numId w:val="1"/>
        </w:numPr>
        <w:spacing w:before="240" w:after="120"/>
        <w:ind w:left="426" w:hanging="426"/>
        <w:rPr>
          <w:rFonts w:ascii="Times New Roman" w:hAnsi="Times New Roman"/>
        </w:rPr>
      </w:pPr>
      <w:r>
        <w:rPr>
          <w:rFonts w:ascii="Times New Roman" w:hAnsi="Times New Roman"/>
        </w:rPr>
        <w:t xml:space="preserve">V § 23 ods. 3 </w:t>
      </w:r>
      <w:r w:rsidR="0018558A">
        <w:rPr>
          <w:rFonts w:ascii="Times New Roman" w:hAnsi="Times New Roman"/>
        </w:rPr>
        <w:t>sa slovo „ustanovením“ nahrádza slovom „vznikom“.</w:t>
      </w:r>
    </w:p>
    <w:p w:rsidR="00AC7D97" w:rsidRPr="00F066F0" w:rsidRDefault="00BA5777"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23 ods. 4 sa slovo </w:t>
      </w:r>
      <w:r w:rsidR="006A1783">
        <w:rPr>
          <w:rFonts w:ascii="Times New Roman" w:hAnsi="Times New Roman"/>
        </w:rPr>
        <w:t>„</w:t>
      </w:r>
      <w:r w:rsidRPr="00F066F0">
        <w:rPr>
          <w:rFonts w:ascii="Times New Roman" w:hAnsi="Times New Roman"/>
        </w:rPr>
        <w:t>vlastníkov</w:t>
      </w:r>
      <w:r w:rsidR="006A1783">
        <w:rPr>
          <w:rFonts w:ascii="Times New Roman" w:hAnsi="Times New Roman"/>
        </w:rPr>
        <w:t>“ nahrádza slovami „</w:t>
      </w:r>
      <w:r w:rsidR="0050056B">
        <w:rPr>
          <w:rFonts w:ascii="Times New Roman" w:hAnsi="Times New Roman"/>
        </w:rPr>
        <w:t>známych vlastníkov</w:t>
      </w:r>
      <w:r w:rsidR="001D5E59">
        <w:rPr>
          <w:rFonts w:ascii="Times New Roman" w:hAnsi="Times New Roman"/>
        </w:rPr>
        <w:t xml:space="preserve"> pozemkov</w:t>
      </w:r>
      <w:r w:rsidR="0050056B">
        <w:rPr>
          <w:rFonts w:ascii="Times New Roman" w:hAnsi="Times New Roman"/>
        </w:rPr>
        <w:t>, ktorých miesto pobytu alebo sídlo je známe“</w:t>
      </w:r>
      <w:r w:rsidRPr="00F066F0">
        <w:rPr>
          <w:rFonts w:ascii="Times New Roman" w:hAnsi="Times New Roman"/>
        </w:rPr>
        <w:t>.</w:t>
      </w:r>
    </w:p>
    <w:p w:rsidR="00044F83" w:rsidRPr="00F066F0" w:rsidRDefault="0074047D"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24 ods. 1 sa slovo „</w:t>
      </w:r>
      <w:r w:rsidR="001C1A27">
        <w:rPr>
          <w:rFonts w:ascii="Times New Roman" w:hAnsi="Times New Roman"/>
        </w:rPr>
        <w:t>U</w:t>
      </w:r>
      <w:r w:rsidR="001C1A27" w:rsidRPr="00F066F0">
        <w:rPr>
          <w:rFonts w:ascii="Times New Roman" w:hAnsi="Times New Roman"/>
        </w:rPr>
        <w:t>stanovujúce</w:t>
      </w:r>
      <w:r w:rsidRPr="00F066F0">
        <w:rPr>
          <w:rFonts w:ascii="Times New Roman" w:hAnsi="Times New Roman"/>
        </w:rPr>
        <w:t>“ nahrádza slovom „</w:t>
      </w:r>
      <w:r w:rsidR="001C1A27">
        <w:rPr>
          <w:rFonts w:ascii="Times New Roman" w:hAnsi="Times New Roman"/>
        </w:rPr>
        <w:t>P</w:t>
      </w:r>
      <w:r w:rsidR="001C1A27" w:rsidRPr="00F066F0">
        <w:rPr>
          <w:rFonts w:ascii="Times New Roman" w:hAnsi="Times New Roman"/>
        </w:rPr>
        <w:t>rvé</w:t>
      </w:r>
      <w:r w:rsidRPr="00F066F0">
        <w:rPr>
          <w:rFonts w:ascii="Times New Roman" w:hAnsi="Times New Roman"/>
        </w:rPr>
        <w:t>“.</w:t>
      </w:r>
    </w:p>
    <w:p w:rsidR="0074047D" w:rsidRPr="00F066F0" w:rsidRDefault="0050056B" w:rsidP="00A335D9">
      <w:pPr>
        <w:pStyle w:val="ZakOdsek"/>
        <w:numPr>
          <w:ilvl w:val="0"/>
          <w:numId w:val="1"/>
        </w:numPr>
        <w:spacing w:before="240" w:after="120"/>
        <w:ind w:left="426" w:hanging="426"/>
        <w:rPr>
          <w:rFonts w:ascii="Times New Roman" w:hAnsi="Times New Roman"/>
        </w:rPr>
      </w:pPr>
      <w:r>
        <w:rPr>
          <w:rFonts w:ascii="Times New Roman" w:hAnsi="Times New Roman"/>
        </w:rPr>
        <w:t xml:space="preserve">V </w:t>
      </w:r>
      <w:r w:rsidR="0074047D" w:rsidRPr="00F066F0">
        <w:rPr>
          <w:rFonts w:ascii="Times New Roman" w:hAnsi="Times New Roman"/>
        </w:rPr>
        <w:t>§ 24 odsek 2 zn</w:t>
      </w:r>
      <w:r w:rsidR="00FA5238" w:rsidRPr="00F066F0">
        <w:rPr>
          <w:rFonts w:ascii="Times New Roman" w:hAnsi="Times New Roman"/>
        </w:rPr>
        <w:t>ie:</w:t>
      </w:r>
    </w:p>
    <w:p w:rsidR="00CF2AD7" w:rsidRDefault="0074047D" w:rsidP="00CF2AD7">
      <w:pPr>
        <w:pStyle w:val="ZakOdsek"/>
        <w:ind w:left="426"/>
        <w:rPr>
          <w:rFonts w:ascii="Times New Roman" w:hAnsi="Times New Roman"/>
        </w:rPr>
      </w:pPr>
      <w:r w:rsidRPr="00F066F0">
        <w:rPr>
          <w:rFonts w:ascii="Times New Roman" w:hAnsi="Times New Roman"/>
        </w:rPr>
        <w:t>„(2) Výkonným orgánom združenia účastníkov je predstavenstvo, ktoré zastupuje združenie účastníkov v konaní o pozemkových úpravách. Členov predstavenstva volí zhromaždenie účastníkov</w:t>
      </w:r>
      <w:r w:rsidR="00262784">
        <w:rPr>
          <w:rFonts w:ascii="Times New Roman" w:hAnsi="Times New Roman"/>
        </w:rPr>
        <w:t xml:space="preserve"> pozemkových úprav</w:t>
      </w:r>
      <w:r w:rsidRPr="00F066F0">
        <w:rPr>
          <w:rFonts w:ascii="Times New Roman" w:hAnsi="Times New Roman"/>
        </w:rPr>
        <w:t xml:space="preserve">. Zloženie predstavenstva musí zodpovedať zloženiu účastníkov. </w:t>
      </w:r>
      <w:r w:rsidRPr="00F066F0" w:rsidDel="005660FA">
        <w:rPr>
          <w:rFonts w:ascii="Times New Roman" w:hAnsi="Times New Roman"/>
        </w:rPr>
        <w:t>Počet členov predstavenstva pri výmere pozemkov v obvode projektu pozemkových úprav do 500 ha je 3 až 9 členov</w:t>
      </w:r>
      <w:r w:rsidR="00CF26F0">
        <w:rPr>
          <w:rFonts w:ascii="Times New Roman" w:hAnsi="Times New Roman"/>
        </w:rPr>
        <w:t xml:space="preserve"> a</w:t>
      </w:r>
      <w:r w:rsidRPr="00F066F0" w:rsidDel="005660FA">
        <w:rPr>
          <w:rFonts w:ascii="Times New Roman" w:hAnsi="Times New Roman"/>
        </w:rPr>
        <w:t xml:space="preserve"> pri výmere nad 500 ha 5 až 11 členov. Do predstavenstva sa volí </w:t>
      </w:r>
      <w:r w:rsidR="00C7063B">
        <w:rPr>
          <w:rFonts w:ascii="Times New Roman" w:hAnsi="Times New Roman"/>
        </w:rPr>
        <w:t>1</w:t>
      </w:r>
      <w:r w:rsidRPr="00F066F0" w:rsidDel="005660FA">
        <w:rPr>
          <w:rFonts w:ascii="Times New Roman" w:hAnsi="Times New Roman"/>
        </w:rPr>
        <w:t xml:space="preserve"> až </w:t>
      </w:r>
      <w:r w:rsidR="00C7063B">
        <w:rPr>
          <w:rFonts w:ascii="Times New Roman" w:hAnsi="Times New Roman"/>
        </w:rPr>
        <w:t>3</w:t>
      </w:r>
      <w:r w:rsidRPr="00F066F0" w:rsidDel="005660FA">
        <w:rPr>
          <w:rFonts w:ascii="Times New Roman" w:hAnsi="Times New Roman"/>
        </w:rPr>
        <w:t xml:space="preserve"> náhradníci, ktorí sa </w:t>
      </w:r>
      <w:r w:rsidR="00FA5238" w:rsidRPr="00F066F0">
        <w:rPr>
          <w:rFonts w:ascii="Times New Roman" w:hAnsi="Times New Roman"/>
        </w:rPr>
        <w:t xml:space="preserve">ujmú </w:t>
      </w:r>
      <w:r w:rsidRPr="00F066F0" w:rsidDel="005660FA">
        <w:rPr>
          <w:rFonts w:ascii="Times New Roman" w:hAnsi="Times New Roman"/>
        </w:rPr>
        <w:t>funkcie, ak členstvo niektorému členovi</w:t>
      </w:r>
      <w:r w:rsidR="008B3951">
        <w:rPr>
          <w:rFonts w:ascii="Times New Roman" w:hAnsi="Times New Roman"/>
        </w:rPr>
        <w:t xml:space="preserve"> predstavenstva</w:t>
      </w:r>
      <w:r w:rsidRPr="00F066F0" w:rsidDel="005660FA">
        <w:rPr>
          <w:rFonts w:ascii="Times New Roman" w:hAnsi="Times New Roman"/>
        </w:rPr>
        <w:t xml:space="preserve"> zanikne.</w:t>
      </w:r>
      <w:r w:rsidR="00FA5238" w:rsidRPr="00F066F0">
        <w:rPr>
          <w:rFonts w:ascii="Times New Roman" w:hAnsi="Times New Roman"/>
        </w:rPr>
        <w:t xml:space="preserve"> </w:t>
      </w:r>
      <w:r w:rsidRPr="00F066F0">
        <w:rPr>
          <w:rFonts w:ascii="Times New Roman" w:hAnsi="Times New Roman"/>
        </w:rPr>
        <w:t>Predstavenstvo volí zo svojich členov predsedu predstavenstva, ktorého môže kedykoľvek odvolať. Predseda predstavenstva j</w:t>
      </w:r>
      <w:r w:rsidR="00FA5238" w:rsidRPr="00F066F0">
        <w:rPr>
          <w:rFonts w:ascii="Times New Roman" w:hAnsi="Times New Roman"/>
        </w:rPr>
        <w:t>e štatutárnym orgánom združenia</w:t>
      </w:r>
      <w:r w:rsidR="00CF26F0">
        <w:rPr>
          <w:rFonts w:ascii="Times New Roman" w:hAnsi="Times New Roman"/>
        </w:rPr>
        <w:t xml:space="preserve"> účastníkov</w:t>
      </w:r>
      <w:r w:rsidR="00FA5238" w:rsidRPr="00F066F0">
        <w:rPr>
          <w:rFonts w:ascii="Times New Roman" w:hAnsi="Times New Roman"/>
        </w:rPr>
        <w:t>.“.</w:t>
      </w:r>
    </w:p>
    <w:p w:rsidR="00FA5238" w:rsidRPr="00F066F0" w:rsidRDefault="00E91591"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24 sa za odsek 2 vkladá nový odsek 3, ktorý znie:</w:t>
      </w:r>
    </w:p>
    <w:p w:rsidR="00FA5238" w:rsidRPr="00F066F0" w:rsidRDefault="00E91591" w:rsidP="00A335D9">
      <w:pPr>
        <w:pStyle w:val="ZakOdsek"/>
        <w:ind w:left="426"/>
        <w:rPr>
          <w:rFonts w:ascii="Times New Roman" w:hAnsi="Times New Roman"/>
        </w:rPr>
      </w:pPr>
      <w:r w:rsidRPr="00F066F0">
        <w:rPr>
          <w:rFonts w:ascii="Times New Roman" w:hAnsi="Times New Roman"/>
        </w:rPr>
        <w:t>„</w:t>
      </w:r>
      <w:r w:rsidR="00FA5238" w:rsidRPr="00F066F0">
        <w:rPr>
          <w:rFonts w:ascii="Times New Roman" w:hAnsi="Times New Roman"/>
        </w:rPr>
        <w:t xml:space="preserve">(3) Ak nebol zriadený prípravný výbor a predstavenstvo sa opakovane nepodarí zvoliť, plní do zvolenia jeho funkciu v konaní o pozemkových úpravách pracovný výbor, ktorý zriadi okresný úrad. </w:t>
      </w:r>
      <w:r w:rsidR="00FA5238" w:rsidRPr="008F595D">
        <w:rPr>
          <w:rFonts w:ascii="Times New Roman" w:hAnsi="Times New Roman"/>
        </w:rPr>
        <w:t xml:space="preserve">Pracovný výbor tvoria zástupca obce, zástupca Slovenského </w:t>
      </w:r>
      <w:r w:rsidR="00FA5238" w:rsidRPr="008F595D">
        <w:rPr>
          <w:rFonts w:ascii="Times New Roman" w:hAnsi="Times New Roman"/>
        </w:rPr>
        <w:lastRenderedPageBreak/>
        <w:t xml:space="preserve">pozemkového fondu a traja zástupcovia vlastníkov pozemkov v poradí podľa </w:t>
      </w:r>
      <w:r w:rsidR="00013A3F" w:rsidRPr="008F595D">
        <w:rPr>
          <w:rFonts w:ascii="Times New Roman" w:hAnsi="Times New Roman"/>
        </w:rPr>
        <w:t>výmery pozemkov v ich vlastníctv</w:t>
      </w:r>
      <w:r w:rsidR="00013A3F">
        <w:rPr>
          <w:rFonts w:ascii="Times New Roman" w:hAnsi="Times New Roman"/>
        </w:rPr>
        <w:t>e</w:t>
      </w:r>
      <w:r w:rsidR="004C4AD2">
        <w:rPr>
          <w:rFonts w:ascii="Times New Roman" w:hAnsi="Times New Roman"/>
        </w:rPr>
        <w:t xml:space="preserve"> v obvode projektu pozemkových úprav</w:t>
      </w:r>
      <w:r w:rsidR="00F755C7">
        <w:rPr>
          <w:rFonts w:ascii="Times New Roman" w:hAnsi="Times New Roman"/>
        </w:rPr>
        <w:t>, ktorí s tým súhlasia</w:t>
      </w:r>
      <w:r w:rsidR="00013A3F">
        <w:rPr>
          <w:rFonts w:ascii="Times New Roman" w:hAnsi="Times New Roman"/>
        </w:rPr>
        <w:t>.</w:t>
      </w:r>
      <w:r w:rsidR="00FA5238" w:rsidRPr="00F066F0">
        <w:rPr>
          <w:rFonts w:ascii="Times New Roman" w:hAnsi="Times New Roman"/>
        </w:rPr>
        <w:t xml:space="preserve"> Pracovný výbor zaniká zvolením predstavenstva</w:t>
      </w:r>
      <w:r w:rsidR="00CF26F0">
        <w:rPr>
          <w:rFonts w:ascii="Times New Roman" w:hAnsi="Times New Roman"/>
        </w:rPr>
        <w:t>,</w:t>
      </w:r>
      <w:r w:rsidR="00FA5238" w:rsidRPr="00F066F0">
        <w:rPr>
          <w:rFonts w:ascii="Times New Roman" w:hAnsi="Times New Roman"/>
        </w:rPr>
        <w:t xml:space="preserve"> uplynutím piatich rokov od schválenia vykonania projektu pozemkových úprav </w:t>
      </w:r>
      <w:r w:rsidR="00CF26F0">
        <w:rPr>
          <w:rFonts w:ascii="Times New Roman" w:hAnsi="Times New Roman"/>
        </w:rPr>
        <w:t>a</w:t>
      </w:r>
      <w:r w:rsidR="00FA5238" w:rsidRPr="00F066F0">
        <w:rPr>
          <w:rFonts w:ascii="Times New Roman" w:hAnsi="Times New Roman"/>
        </w:rPr>
        <w:t>lebo dňom právoplatnosti rozhodnutia o zastavení konania podľa § 8a.</w:t>
      </w:r>
      <w:r w:rsidR="001D5E59">
        <w:rPr>
          <w:rFonts w:ascii="Times New Roman" w:hAnsi="Times New Roman"/>
        </w:rPr>
        <w:t xml:space="preserve"> </w:t>
      </w:r>
      <w:r w:rsidR="00FA5238" w:rsidRPr="00F066F0">
        <w:rPr>
          <w:rFonts w:ascii="Times New Roman" w:hAnsi="Times New Roman"/>
        </w:rPr>
        <w:t>V čase plnenia úloh predstavenstva pracovným výborom okresný úrad dvakrát ročne opätovne zvolá zhromaždenie</w:t>
      </w:r>
      <w:r w:rsidR="00CF26F0">
        <w:rPr>
          <w:rFonts w:ascii="Times New Roman" w:hAnsi="Times New Roman"/>
        </w:rPr>
        <w:t xml:space="preserve"> účastníkov pozemkových úprav</w:t>
      </w:r>
      <w:r w:rsidR="00FA5238" w:rsidRPr="00F066F0">
        <w:rPr>
          <w:rFonts w:ascii="Times New Roman" w:hAnsi="Times New Roman"/>
        </w:rPr>
        <w:t xml:space="preserve"> </w:t>
      </w:r>
      <w:r w:rsidR="00C7063B">
        <w:rPr>
          <w:rFonts w:ascii="Times New Roman" w:hAnsi="Times New Roman"/>
        </w:rPr>
        <w:t>na</w:t>
      </w:r>
      <w:r w:rsidR="00FA5238" w:rsidRPr="00F066F0">
        <w:rPr>
          <w:rFonts w:ascii="Times New Roman" w:hAnsi="Times New Roman"/>
        </w:rPr>
        <w:t xml:space="preserve"> účel</w:t>
      </w:r>
      <w:r w:rsidR="00C7063B">
        <w:rPr>
          <w:rFonts w:ascii="Times New Roman" w:hAnsi="Times New Roman"/>
        </w:rPr>
        <w:t>y</w:t>
      </w:r>
      <w:r w:rsidR="00FA5238" w:rsidRPr="00F066F0">
        <w:rPr>
          <w:rFonts w:ascii="Times New Roman" w:hAnsi="Times New Roman"/>
        </w:rPr>
        <w:t xml:space="preserve"> zvolenia predstavenstva až do skončenia konania o pozemkových úpravách alebo do voľby predstavenstva.“.</w:t>
      </w:r>
    </w:p>
    <w:p w:rsidR="00E91591" w:rsidRPr="00F066F0" w:rsidRDefault="003118CE" w:rsidP="002F6DB7">
      <w:pPr>
        <w:pStyle w:val="ZakOdsek"/>
        <w:ind w:left="709"/>
        <w:rPr>
          <w:rFonts w:ascii="Times New Roman" w:hAnsi="Times New Roman"/>
        </w:rPr>
      </w:pPr>
      <w:r>
        <w:rPr>
          <w:rFonts w:ascii="Times New Roman" w:hAnsi="Times New Roman"/>
        </w:rPr>
        <w:t xml:space="preserve">Doterajšie </w:t>
      </w:r>
      <w:r w:rsidR="00E91591" w:rsidRPr="00F066F0">
        <w:rPr>
          <w:rFonts w:ascii="Times New Roman" w:hAnsi="Times New Roman"/>
        </w:rPr>
        <w:t>odseky 3 až 11 sa označujú ako odseky 4 až 12.</w:t>
      </w:r>
    </w:p>
    <w:p w:rsidR="00E91591" w:rsidRPr="00F066F0" w:rsidRDefault="00E91591"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24 ods. 4 sa vypúšťa druhá</w:t>
      </w:r>
      <w:r w:rsidR="002A11F2">
        <w:rPr>
          <w:rFonts w:ascii="Times New Roman" w:hAnsi="Times New Roman"/>
        </w:rPr>
        <w:t xml:space="preserve"> </w:t>
      </w:r>
      <w:r w:rsidR="00C7063B">
        <w:rPr>
          <w:rFonts w:ascii="Times New Roman" w:hAnsi="Times New Roman"/>
        </w:rPr>
        <w:t xml:space="preserve">veta </w:t>
      </w:r>
      <w:r w:rsidR="002A11F2">
        <w:rPr>
          <w:rFonts w:ascii="Times New Roman" w:hAnsi="Times New Roman"/>
        </w:rPr>
        <w:t>a tretia</w:t>
      </w:r>
      <w:r w:rsidRPr="00F066F0">
        <w:rPr>
          <w:rFonts w:ascii="Times New Roman" w:hAnsi="Times New Roman"/>
        </w:rPr>
        <w:t xml:space="preserve"> veta.</w:t>
      </w:r>
    </w:p>
    <w:p w:rsidR="0074047D" w:rsidRPr="00F066F0" w:rsidRDefault="00E91591"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24 odsek 9 </w:t>
      </w:r>
      <w:r w:rsidR="00013A3F">
        <w:rPr>
          <w:rFonts w:ascii="Times New Roman" w:hAnsi="Times New Roman"/>
        </w:rPr>
        <w:t xml:space="preserve">znie: </w:t>
      </w:r>
    </w:p>
    <w:p w:rsidR="00E91591" w:rsidRDefault="00E91591" w:rsidP="005A40DE">
      <w:pPr>
        <w:pStyle w:val="ZakOdsek"/>
        <w:ind w:left="567"/>
        <w:rPr>
          <w:rFonts w:ascii="Times New Roman" w:hAnsi="Times New Roman"/>
        </w:rPr>
      </w:pPr>
      <w:r w:rsidRPr="00F066F0">
        <w:rPr>
          <w:rFonts w:ascii="Times New Roman" w:hAnsi="Times New Roman"/>
        </w:rPr>
        <w:t xml:space="preserve">„(9) Združenie účastníkov zaniká výmazom z registra </w:t>
      </w:r>
      <w:r w:rsidR="002A11F2">
        <w:rPr>
          <w:rFonts w:ascii="Times New Roman" w:hAnsi="Times New Roman"/>
        </w:rPr>
        <w:t>združení účastníkov</w:t>
      </w:r>
      <w:r w:rsidR="00F43B27">
        <w:rPr>
          <w:rFonts w:ascii="Times New Roman" w:hAnsi="Times New Roman"/>
        </w:rPr>
        <w:t xml:space="preserve"> pozemkových úprav</w:t>
      </w:r>
      <w:r w:rsidR="009E13BC">
        <w:rPr>
          <w:rFonts w:ascii="Times New Roman" w:hAnsi="Times New Roman"/>
        </w:rPr>
        <w:t>.</w:t>
      </w:r>
      <w:r w:rsidRPr="00F066F0">
        <w:rPr>
          <w:rFonts w:ascii="Times New Roman" w:hAnsi="Times New Roman"/>
        </w:rPr>
        <w:t xml:space="preserve"> </w:t>
      </w:r>
      <w:r w:rsidR="009E13BC">
        <w:rPr>
          <w:rFonts w:ascii="Times New Roman" w:hAnsi="Times New Roman"/>
        </w:rPr>
        <w:t xml:space="preserve">Okresný úrad vymaže združenie účastníkov z registra združení účastníkov pozemkových úprav </w:t>
      </w:r>
      <w:r w:rsidRPr="00F066F0">
        <w:rPr>
          <w:rFonts w:ascii="Times New Roman" w:hAnsi="Times New Roman"/>
        </w:rPr>
        <w:t>uplynutí</w:t>
      </w:r>
      <w:r w:rsidR="00A41AB0">
        <w:rPr>
          <w:rFonts w:ascii="Times New Roman" w:hAnsi="Times New Roman"/>
        </w:rPr>
        <w:t>m</w:t>
      </w:r>
      <w:r w:rsidRPr="00F066F0">
        <w:rPr>
          <w:rFonts w:ascii="Times New Roman" w:hAnsi="Times New Roman"/>
        </w:rPr>
        <w:t xml:space="preserve"> piatich rokov od schválenia vykonania projektu pozemkových úprav alebo dňom</w:t>
      </w:r>
      <w:r w:rsidR="00C7063B">
        <w:rPr>
          <w:rFonts w:ascii="Times New Roman" w:hAnsi="Times New Roman"/>
        </w:rPr>
        <w:t xml:space="preserve"> nadobudnutia</w:t>
      </w:r>
      <w:r w:rsidRPr="00F066F0">
        <w:rPr>
          <w:rFonts w:ascii="Times New Roman" w:hAnsi="Times New Roman"/>
        </w:rPr>
        <w:t xml:space="preserve"> právoplatnosti rozhodnutia o zastavení konania podľa § 8a.</w:t>
      </w:r>
      <w:r w:rsidR="00013A3F">
        <w:rPr>
          <w:rFonts w:ascii="Times New Roman" w:hAnsi="Times New Roman"/>
        </w:rPr>
        <w:t>“.</w:t>
      </w:r>
    </w:p>
    <w:p w:rsidR="00013A3F" w:rsidRDefault="00013A3F" w:rsidP="00A335D9">
      <w:pPr>
        <w:pStyle w:val="ZakOdsek"/>
        <w:numPr>
          <w:ilvl w:val="0"/>
          <w:numId w:val="1"/>
        </w:numPr>
        <w:spacing w:before="240" w:after="120"/>
        <w:ind w:left="426" w:hanging="426"/>
        <w:rPr>
          <w:rFonts w:ascii="Times New Roman" w:hAnsi="Times New Roman"/>
        </w:rPr>
      </w:pPr>
      <w:r>
        <w:rPr>
          <w:rFonts w:ascii="Times New Roman" w:hAnsi="Times New Roman"/>
        </w:rPr>
        <w:t>V § 24 odsek 11 znie:</w:t>
      </w:r>
    </w:p>
    <w:p w:rsidR="00E91591" w:rsidRPr="00F066F0" w:rsidRDefault="009666FA" w:rsidP="00366671">
      <w:pPr>
        <w:pStyle w:val="ZakOdsek"/>
        <w:ind w:left="709"/>
        <w:rPr>
          <w:rFonts w:ascii="Times New Roman" w:hAnsi="Times New Roman"/>
        </w:rPr>
      </w:pPr>
      <w:r>
        <w:rPr>
          <w:rFonts w:ascii="Times New Roman" w:hAnsi="Times New Roman"/>
        </w:rPr>
        <w:t>„</w:t>
      </w:r>
      <w:r w:rsidR="00E91591" w:rsidRPr="00F066F0">
        <w:rPr>
          <w:rFonts w:ascii="Times New Roman" w:hAnsi="Times New Roman"/>
        </w:rPr>
        <w:t>(11) Do registra združení účastníkov pozemkových úprav sa zapisujú tieto údaje a ich zmeny</w:t>
      </w:r>
    </w:p>
    <w:p w:rsidR="00E91591" w:rsidRPr="00F066F0" w:rsidRDefault="00E91591" w:rsidP="005A40DE">
      <w:pPr>
        <w:pStyle w:val="ZakOdrazka"/>
        <w:ind w:left="567"/>
        <w:rPr>
          <w:rFonts w:ascii="Times New Roman" w:hAnsi="Times New Roman"/>
        </w:rPr>
      </w:pPr>
      <w:r w:rsidRPr="00F066F0">
        <w:rPr>
          <w:rFonts w:ascii="Times New Roman" w:hAnsi="Times New Roman"/>
        </w:rPr>
        <w:t>a) názov združenia účastníkov,</w:t>
      </w:r>
    </w:p>
    <w:p w:rsidR="00E91591" w:rsidRPr="00F066F0" w:rsidRDefault="00E91591" w:rsidP="005A40DE">
      <w:pPr>
        <w:pStyle w:val="ZakOdrazka"/>
        <w:ind w:left="567"/>
        <w:rPr>
          <w:rFonts w:ascii="Times New Roman" w:hAnsi="Times New Roman"/>
        </w:rPr>
      </w:pPr>
      <w:r w:rsidRPr="00F066F0">
        <w:rPr>
          <w:rFonts w:ascii="Times New Roman" w:hAnsi="Times New Roman"/>
        </w:rPr>
        <w:t>b) sídlo združenia účastníkov,</w:t>
      </w:r>
    </w:p>
    <w:p w:rsidR="00E91591" w:rsidRPr="00F066F0" w:rsidRDefault="00E91591" w:rsidP="005A40DE">
      <w:pPr>
        <w:pStyle w:val="ZakOdrazka"/>
        <w:ind w:left="567"/>
        <w:rPr>
          <w:rFonts w:ascii="Times New Roman" w:hAnsi="Times New Roman"/>
        </w:rPr>
      </w:pPr>
      <w:r w:rsidRPr="00F066F0">
        <w:rPr>
          <w:rFonts w:ascii="Times New Roman" w:hAnsi="Times New Roman"/>
        </w:rPr>
        <w:t>c) orgány združenia účastníkov,</w:t>
      </w:r>
    </w:p>
    <w:p w:rsidR="00E91591" w:rsidRPr="00F066F0" w:rsidRDefault="00E91591" w:rsidP="005A40DE">
      <w:pPr>
        <w:pStyle w:val="ZakOdrazka"/>
        <w:ind w:left="567"/>
        <w:rPr>
          <w:rFonts w:ascii="Times New Roman" w:hAnsi="Times New Roman"/>
        </w:rPr>
      </w:pPr>
      <w:r w:rsidRPr="00F066F0">
        <w:rPr>
          <w:rFonts w:ascii="Times New Roman" w:hAnsi="Times New Roman"/>
        </w:rPr>
        <w:t>d) dátum zápisu a</w:t>
      </w:r>
      <w:r w:rsidR="001D5E59">
        <w:rPr>
          <w:rFonts w:ascii="Times New Roman" w:hAnsi="Times New Roman"/>
        </w:rPr>
        <w:t> </w:t>
      </w:r>
      <w:r w:rsidRPr="00F066F0">
        <w:rPr>
          <w:rFonts w:ascii="Times New Roman" w:hAnsi="Times New Roman"/>
        </w:rPr>
        <w:t>výmazu združenia</w:t>
      </w:r>
      <w:r w:rsidR="00F43B27">
        <w:rPr>
          <w:rFonts w:ascii="Times New Roman" w:hAnsi="Times New Roman"/>
        </w:rPr>
        <w:t xml:space="preserve"> účastníkov</w:t>
      </w:r>
      <w:r w:rsidRPr="00F066F0">
        <w:rPr>
          <w:rFonts w:ascii="Times New Roman" w:hAnsi="Times New Roman"/>
        </w:rPr>
        <w:t>,</w:t>
      </w:r>
    </w:p>
    <w:p w:rsidR="00E91591" w:rsidRPr="00F066F0" w:rsidRDefault="00E91591" w:rsidP="005A40DE">
      <w:pPr>
        <w:pStyle w:val="ZakOdrazka"/>
        <w:ind w:left="567"/>
        <w:rPr>
          <w:rFonts w:ascii="Times New Roman" w:hAnsi="Times New Roman"/>
        </w:rPr>
      </w:pPr>
      <w:r w:rsidRPr="00F066F0">
        <w:rPr>
          <w:rFonts w:ascii="Times New Roman" w:hAnsi="Times New Roman"/>
        </w:rPr>
        <w:t>e) dátum vzniku a</w:t>
      </w:r>
      <w:r w:rsidR="001D5E59">
        <w:rPr>
          <w:rFonts w:ascii="Times New Roman" w:hAnsi="Times New Roman"/>
        </w:rPr>
        <w:t> </w:t>
      </w:r>
      <w:r w:rsidRPr="00F066F0">
        <w:rPr>
          <w:rFonts w:ascii="Times New Roman" w:hAnsi="Times New Roman"/>
        </w:rPr>
        <w:t>zániku združenia</w:t>
      </w:r>
      <w:r w:rsidR="00F43B27">
        <w:rPr>
          <w:rFonts w:ascii="Times New Roman" w:hAnsi="Times New Roman"/>
        </w:rPr>
        <w:t xml:space="preserve"> účastníkov</w:t>
      </w:r>
      <w:r w:rsidRPr="00F066F0">
        <w:rPr>
          <w:rFonts w:ascii="Times New Roman" w:hAnsi="Times New Roman"/>
        </w:rPr>
        <w:t>,</w:t>
      </w:r>
    </w:p>
    <w:p w:rsidR="00E91591" w:rsidRPr="00F066F0" w:rsidRDefault="00E91591" w:rsidP="005A40DE">
      <w:pPr>
        <w:pStyle w:val="ZakOdrazka"/>
        <w:ind w:left="567"/>
        <w:rPr>
          <w:rFonts w:ascii="Times New Roman" w:hAnsi="Times New Roman"/>
        </w:rPr>
      </w:pPr>
      <w:r w:rsidRPr="00F066F0">
        <w:rPr>
          <w:rFonts w:ascii="Times New Roman" w:hAnsi="Times New Roman"/>
        </w:rPr>
        <w:t>f) identifikačné číslo</w:t>
      </w:r>
      <w:r w:rsidR="007A242C">
        <w:rPr>
          <w:rFonts w:ascii="Times New Roman" w:hAnsi="Times New Roman"/>
        </w:rPr>
        <w:t xml:space="preserve"> združenia účastníkov</w:t>
      </w:r>
      <w:r w:rsidRPr="00F066F0">
        <w:rPr>
          <w:rFonts w:ascii="Times New Roman" w:hAnsi="Times New Roman"/>
        </w:rPr>
        <w:t>,</w:t>
      </w:r>
    </w:p>
    <w:p w:rsidR="00E91591" w:rsidRPr="00F066F0" w:rsidRDefault="00E91591" w:rsidP="00A335D9">
      <w:pPr>
        <w:pStyle w:val="ZakOdrazka"/>
        <w:ind w:left="567"/>
        <w:rPr>
          <w:rFonts w:ascii="Times New Roman" w:hAnsi="Times New Roman"/>
        </w:rPr>
      </w:pPr>
      <w:r w:rsidRPr="00F066F0">
        <w:rPr>
          <w:rFonts w:ascii="Times New Roman" w:hAnsi="Times New Roman"/>
        </w:rPr>
        <w:t xml:space="preserve">g) meno, priezvisko, adresa </w:t>
      </w:r>
      <w:r w:rsidR="0013502A">
        <w:rPr>
          <w:rFonts w:ascii="Times New Roman" w:hAnsi="Times New Roman"/>
        </w:rPr>
        <w:t xml:space="preserve">trvalého </w:t>
      </w:r>
      <w:r w:rsidRPr="00F066F0">
        <w:rPr>
          <w:rFonts w:ascii="Times New Roman" w:hAnsi="Times New Roman"/>
        </w:rPr>
        <w:t>pobytu, dátum narodenia a rodné číslo predsedu predstavenstva.“.</w:t>
      </w:r>
    </w:p>
    <w:p w:rsidR="00E91591" w:rsidRPr="00F066F0" w:rsidRDefault="007E4F1A"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25 sa za odsek 5 vkladá nový odsek </w:t>
      </w:r>
      <w:r w:rsidR="002A11F2">
        <w:rPr>
          <w:rFonts w:ascii="Times New Roman" w:hAnsi="Times New Roman"/>
        </w:rPr>
        <w:t>6</w:t>
      </w:r>
      <w:r w:rsidRPr="00F066F0">
        <w:rPr>
          <w:rFonts w:ascii="Times New Roman" w:hAnsi="Times New Roman"/>
        </w:rPr>
        <w:t>, ktorý znie:</w:t>
      </w:r>
    </w:p>
    <w:p w:rsidR="007E4F1A" w:rsidRPr="00F066F0" w:rsidRDefault="007E4F1A" w:rsidP="005A40DE">
      <w:pPr>
        <w:pStyle w:val="ZakOdsek"/>
        <w:ind w:left="360"/>
        <w:rPr>
          <w:rFonts w:ascii="Times New Roman" w:hAnsi="Times New Roman"/>
        </w:rPr>
      </w:pPr>
      <w:r w:rsidRPr="00F066F0">
        <w:rPr>
          <w:rFonts w:ascii="Times New Roman" w:hAnsi="Times New Roman"/>
        </w:rPr>
        <w:t>„(6)</w:t>
      </w:r>
      <w:r w:rsidR="003118CE">
        <w:rPr>
          <w:rFonts w:ascii="Times New Roman" w:hAnsi="Times New Roman"/>
        </w:rPr>
        <w:t xml:space="preserve"> </w:t>
      </w:r>
      <w:r w:rsidRPr="00F066F0">
        <w:rPr>
          <w:rFonts w:ascii="Times New Roman" w:hAnsi="Times New Roman"/>
        </w:rPr>
        <w:t>Overenie dokumentácie pozemkových úprav podľa § 7a ods</w:t>
      </w:r>
      <w:r w:rsidR="00DF4F22">
        <w:rPr>
          <w:rFonts w:ascii="Times New Roman" w:hAnsi="Times New Roman"/>
        </w:rPr>
        <w:t>.</w:t>
      </w:r>
      <w:r w:rsidRPr="00F066F0">
        <w:rPr>
          <w:rFonts w:ascii="Times New Roman" w:hAnsi="Times New Roman"/>
        </w:rPr>
        <w:t xml:space="preserve"> 3 až 5 vykonáva držiteľ </w:t>
      </w:r>
      <w:r w:rsidR="00AF7499">
        <w:rPr>
          <w:rFonts w:ascii="Times New Roman" w:hAnsi="Times New Roman"/>
        </w:rPr>
        <w:t>oprávnenia na projektovanie pozemkových úprav</w:t>
      </w:r>
      <w:r w:rsidR="00AF7499" w:rsidRPr="00F066F0">
        <w:rPr>
          <w:rFonts w:ascii="Times New Roman" w:hAnsi="Times New Roman"/>
        </w:rPr>
        <w:t xml:space="preserve"> </w:t>
      </w:r>
      <w:r w:rsidRPr="00F066F0">
        <w:rPr>
          <w:rFonts w:ascii="Times New Roman" w:hAnsi="Times New Roman"/>
        </w:rPr>
        <w:t>podľa § 25a</w:t>
      </w:r>
      <w:r w:rsidR="00DF4F22">
        <w:rPr>
          <w:rFonts w:ascii="Times New Roman" w:hAnsi="Times New Roman"/>
        </w:rPr>
        <w:t xml:space="preserve"> ods. 1</w:t>
      </w:r>
      <w:r w:rsidRPr="00F066F0">
        <w:rPr>
          <w:rFonts w:ascii="Times New Roman" w:hAnsi="Times New Roman"/>
        </w:rPr>
        <w:t>. Overenie</w:t>
      </w:r>
      <w:r w:rsidR="00C7063B">
        <w:rPr>
          <w:rFonts w:ascii="Times New Roman" w:hAnsi="Times New Roman"/>
        </w:rPr>
        <w:t xml:space="preserve"> podľa prvej vety</w:t>
      </w:r>
      <w:r w:rsidRPr="00F066F0">
        <w:rPr>
          <w:rFonts w:ascii="Times New Roman" w:hAnsi="Times New Roman"/>
        </w:rPr>
        <w:t xml:space="preserve"> </w:t>
      </w:r>
      <w:r w:rsidR="00DF4F22">
        <w:rPr>
          <w:rFonts w:ascii="Times New Roman" w:hAnsi="Times New Roman"/>
        </w:rPr>
        <w:t xml:space="preserve">vykoná </w:t>
      </w:r>
      <w:r w:rsidRPr="00F066F0">
        <w:rPr>
          <w:rFonts w:ascii="Times New Roman" w:hAnsi="Times New Roman"/>
        </w:rPr>
        <w:t xml:space="preserve">držiteľ </w:t>
      </w:r>
      <w:r w:rsidR="00AF7499">
        <w:rPr>
          <w:rFonts w:ascii="Times New Roman" w:hAnsi="Times New Roman"/>
        </w:rPr>
        <w:t>oprávnenia</w:t>
      </w:r>
      <w:r w:rsidR="00AF7499" w:rsidRPr="00F066F0">
        <w:rPr>
          <w:rFonts w:ascii="Times New Roman" w:hAnsi="Times New Roman"/>
        </w:rPr>
        <w:t xml:space="preserve"> </w:t>
      </w:r>
      <w:r w:rsidRPr="00F066F0">
        <w:rPr>
          <w:rFonts w:ascii="Times New Roman" w:hAnsi="Times New Roman"/>
        </w:rPr>
        <w:t xml:space="preserve">na všetkých prvopisoch dokumentácie doložkou. Doložka obsahuje meno, priezvisko, dátum a odtlačok okrúhlej pečiatky držiteľa </w:t>
      </w:r>
      <w:r w:rsidR="00AF7499">
        <w:rPr>
          <w:rFonts w:ascii="Times New Roman" w:hAnsi="Times New Roman"/>
        </w:rPr>
        <w:t>oprávnenia</w:t>
      </w:r>
      <w:r w:rsidR="0049049D">
        <w:rPr>
          <w:rFonts w:ascii="Times New Roman" w:hAnsi="Times New Roman"/>
        </w:rPr>
        <w:t xml:space="preserve"> </w:t>
      </w:r>
      <w:r w:rsidR="0049049D" w:rsidRPr="00F17333">
        <w:rPr>
          <w:rFonts w:ascii="Times New Roman" w:hAnsi="Times New Roman"/>
        </w:rPr>
        <w:t xml:space="preserve">na </w:t>
      </w:r>
      <w:r w:rsidR="0049049D" w:rsidRPr="00A27369">
        <w:rPr>
          <w:rFonts w:ascii="Times New Roman" w:hAnsi="Times New Roman"/>
        </w:rPr>
        <w:t>projektovanie pozemkových úprav</w:t>
      </w:r>
      <w:r w:rsidR="00F17333" w:rsidRPr="00A27369">
        <w:rPr>
          <w:rFonts w:ascii="Times New Roman" w:hAnsi="Times New Roman"/>
        </w:rPr>
        <w:t xml:space="preserve"> podľa § 25a</w:t>
      </w:r>
      <w:r w:rsidRPr="00975AE9">
        <w:rPr>
          <w:rFonts w:ascii="Times New Roman" w:hAnsi="Times New Roman"/>
        </w:rPr>
        <w:t>. Okresný úrad neprevezme a neschvá</w:t>
      </w:r>
      <w:r w:rsidRPr="00F066F0">
        <w:rPr>
          <w:rFonts w:ascii="Times New Roman" w:hAnsi="Times New Roman"/>
        </w:rPr>
        <w:t>li dokumentácie podľa § 7a ods</w:t>
      </w:r>
      <w:r w:rsidR="00DF4F22">
        <w:rPr>
          <w:rFonts w:ascii="Times New Roman" w:hAnsi="Times New Roman"/>
        </w:rPr>
        <w:t>.</w:t>
      </w:r>
      <w:r w:rsidRPr="00F066F0">
        <w:rPr>
          <w:rFonts w:ascii="Times New Roman" w:hAnsi="Times New Roman"/>
        </w:rPr>
        <w:t xml:space="preserve"> 3 až 5, ak nie sú overené podľa tohto odseku.“.</w:t>
      </w:r>
    </w:p>
    <w:p w:rsidR="007E4F1A" w:rsidRPr="00A335D9" w:rsidRDefault="002A11F2" w:rsidP="00A335D9">
      <w:pPr>
        <w:pStyle w:val="ZakOdsek"/>
        <w:ind w:left="360" w:firstLine="66"/>
        <w:rPr>
          <w:rFonts w:ascii="Times New Roman" w:hAnsi="Times New Roman"/>
        </w:rPr>
      </w:pPr>
      <w:r w:rsidRPr="00F066F0">
        <w:rPr>
          <w:rFonts w:ascii="Times New Roman" w:hAnsi="Times New Roman"/>
        </w:rPr>
        <w:t>Doterajš</w:t>
      </w:r>
      <w:r>
        <w:rPr>
          <w:rFonts w:ascii="Times New Roman" w:hAnsi="Times New Roman"/>
        </w:rPr>
        <w:t>ie</w:t>
      </w:r>
      <w:r w:rsidRPr="00F066F0">
        <w:rPr>
          <w:rFonts w:ascii="Times New Roman" w:hAnsi="Times New Roman"/>
        </w:rPr>
        <w:t xml:space="preserve"> </w:t>
      </w:r>
      <w:r w:rsidR="007E4F1A" w:rsidRPr="00F066F0">
        <w:rPr>
          <w:rFonts w:ascii="Times New Roman" w:hAnsi="Times New Roman"/>
        </w:rPr>
        <w:t>odseky 6 až 8 sa označujú ako odseky 7 až 9.</w:t>
      </w:r>
    </w:p>
    <w:p w:rsidR="004B0C46" w:rsidRPr="003A4FB9" w:rsidRDefault="007E4F1A" w:rsidP="00A335D9">
      <w:pPr>
        <w:pStyle w:val="ZakOdsek"/>
        <w:numPr>
          <w:ilvl w:val="0"/>
          <w:numId w:val="1"/>
        </w:numPr>
        <w:spacing w:before="240" w:after="120"/>
        <w:ind w:left="426" w:hanging="426"/>
        <w:rPr>
          <w:rFonts w:ascii="Times New Roman" w:hAnsi="Times New Roman"/>
        </w:rPr>
      </w:pPr>
      <w:r w:rsidRPr="003A4FB9">
        <w:rPr>
          <w:rFonts w:ascii="Times New Roman" w:hAnsi="Times New Roman"/>
        </w:rPr>
        <w:t xml:space="preserve">V § 25a </w:t>
      </w:r>
      <w:r w:rsidR="00F96FAB" w:rsidRPr="003A4FB9">
        <w:rPr>
          <w:rFonts w:ascii="Times New Roman" w:hAnsi="Times New Roman"/>
        </w:rPr>
        <w:t>ods. 3 písm</w:t>
      </w:r>
      <w:r w:rsidR="006A1A93">
        <w:rPr>
          <w:rFonts w:ascii="Times New Roman" w:hAnsi="Times New Roman"/>
        </w:rPr>
        <w:t xml:space="preserve">eno </w:t>
      </w:r>
      <w:r w:rsidR="00F96FAB" w:rsidRPr="003A4FB9">
        <w:rPr>
          <w:rFonts w:ascii="Times New Roman" w:hAnsi="Times New Roman"/>
        </w:rPr>
        <w:t xml:space="preserve">a) </w:t>
      </w:r>
      <w:r w:rsidR="004B0C46" w:rsidRPr="003A4FB9">
        <w:rPr>
          <w:rFonts w:ascii="Times New Roman" w:hAnsi="Times New Roman"/>
        </w:rPr>
        <w:t>znie:</w:t>
      </w:r>
    </w:p>
    <w:p w:rsidR="007E4F1A" w:rsidRPr="004B0C46" w:rsidRDefault="004B0C46" w:rsidP="004A5301">
      <w:pPr>
        <w:pStyle w:val="ZakOdrazka"/>
        <w:ind w:left="426"/>
      </w:pPr>
      <w:r w:rsidRPr="003A4FB9">
        <w:rPr>
          <w:rFonts w:ascii="Times New Roman" w:hAnsi="Times New Roman"/>
        </w:rPr>
        <w:t>„a) doklad o </w:t>
      </w:r>
      <w:r w:rsidR="00056951">
        <w:rPr>
          <w:rFonts w:ascii="Times New Roman" w:hAnsi="Times New Roman"/>
        </w:rPr>
        <w:t>získ</w:t>
      </w:r>
      <w:r w:rsidRPr="003A4FB9">
        <w:rPr>
          <w:rFonts w:ascii="Times New Roman" w:hAnsi="Times New Roman"/>
        </w:rPr>
        <w:t xml:space="preserve">aní vysokoškolského vzdelania druhého stupňa v študijnom </w:t>
      </w:r>
      <w:r w:rsidR="00056951">
        <w:rPr>
          <w:rFonts w:ascii="Times New Roman" w:hAnsi="Times New Roman"/>
        </w:rPr>
        <w:t>odbore</w:t>
      </w:r>
      <w:r w:rsidRPr="003A4FB9">
        <w:rPr>
          <w:rFonts w:ascii="Times New Roman" w:hAnsi="Times New Roman"/>
        </w:rPr>
        <w:t xml:space="preserve"> zameranom na pozemkové úpravy, geodéziu a kartografiu, poľnohospodárstvo a krajinárstvo, lesníctvo, </w:t>
      </w:r>
      <w:proofErr w:type="spellStart"/>
      <w:r w:rsidRPr="003A4FB9">
        <w:rPr>
          <w:rFonts w:ascii="Times New Roman" w:hAnsi="Times New Roman"/>
        </w:rPr>
        <w:t>hydromeliorácie</w:t>
      </w:r>
      <w:proofErr w:type="spellEnd"/>
      <w:r w:rsidRPr="003A4FB9">
        <w:rPr>
          <w:rFonts w:ascii="Times New Roman" w:hAnsi="Times New Roman"/>
        </w:rPr>
        <w:t xml:space="preserve">, krajinnú a záhradnú architektúru, priestorové plánovanie, </w:t>
      </w:r>
      <w:r w:rsidR="00555F0A">
        <w:rPr>
          <w:rFonts w:ascii="Times New Roman" w:hAnsi="Times New Roman"/>
        </w:rPr>
        <w:t xml:space="preserve">alebo </w:t>
      </w:r>
      <w:r w:rsidRPr="003A4FB9">
        <w:rPr>
          <w:rFonts w:ascii="Times New Roman" w:hAnsi="Times New Roman"/>
        </w:rPr>
        <w:t>ochranu a využívanie krajiny; ustanovenie osobitného predpisu</w:t>
      </w:r>
      <w:r w:rsidRPr="003A4FB9">
        <w:rPr>
          <w:rFonts w:ascii="Times New Roman" w:hAnsi="Times New Roman"/>
          <w:vertAlign w:val="superscript"/>
        </w:rPr>
        <w:t>16ba</w:t>
      </w:r>
      <w:r w:rsidRPr="003A4FB9">
        <w:rPr>
          <w:rFonts w:ascii="Times New Roman" w:hAnsi="Times New Roman"/>
        </w:rPr>
        <w:t>) tým nie je dotknuté,“</w:t>
      </w:r>
      <w:r w:rsidR="004A5301">
        <w:rPr>
          <w:rFonts w:ascii="Times New Roman" w:hAnsi="Times New Roman"/>
        </w:rPr>
        <w:t>.</w:t>
      </w:r>
    </w:p>
    <w:p w:rsidR="007E4F1A" w:rsidRPr="00E450A6" w:rsidRDefault="007E4F1A" w:rsidP="00A335D9">
      <w:pPr>
        <w:pStyle w:val="ZakOdsek"/>
        <w:numPr>
          <w:ilvl w:val="0"/>
          <w:numId w:val="1"/>
        </w:numPr>
        <w:spacing w:before="240" w:after="120"/>
        <w:ind w:left="426" w:hanging="426"/>
        <w:rPr>
          <w:rFonts w:ascii="Times New Roman" w:hAnsi="Times New Roman"/>
        </w:rPr>
      </w:pPr>
      <w:r w:rsidRPr="00E450A6">
        <w:rPr>
          <w:rFonts w:ascii="Times New Roman" w:hAnsi="Times New Roman"/>
        </w:rPr>
        <w:lastRenderedPageBreak/>
        <w:t xml:space="preserve">V § 27 </w:t>
      </w:r>
      <w:r w:rsidR="009043E0" w:rsidRPr="00E450A6">
        <w:rPr>
          <w:rFonts w:ascii="Times New Roman" w:hAnsi="Times New Roman"/>
        </w:rPr>
        <w:t>ods. 1 prvej vete sa za slová „pozemkových úprav“ vkladajú slová „pri nariadených pozemkových úpravách“ a</w:t>
      </w:r>
      <w:r w:rsidR="007E7026" w:rsidRPr="00E450A6">
        <w:rPr>
          <w:rFonts w:ascii="Times New Roman" w:hAnsi="Times New Roman"/>
        </w:rPr>
        <w:t xml:space="preserve"> za </w:t>
      </w:r>
      <w:r w:rsidR="009043E0" w:rsidRPr="00E450A6">
        <w:rPr>
          <w:rFonts w:ascii="Times New Roman" w:hAnsi="Times New Roman"/>
        </w:rPr>
        <w:t>slov</w:t>
      </w:r>
      <w:r w:rsidR="007E7026" w:rsidRPr="00E450A6">
        <w:rPr>
          <w:rFonts w:ascii="Times New Roman" w:hAnsi="Times New Roman"/>
        </w:rPr>
        <w:t>o</w:t>
      </w:r>
      <w:r w:rsidR="009043E0" w:rsidRPr="00E450A6">
        <w:rPr>
          <w:rFonts w:ascii="Times New Roman" w:hAnsi="Times New Roman"/>
        </w:rPr>
        <w:t xml:space="preserve"> „a)</w:t>
      </w:r>
      <w:r w:rsidR="007E7026" w:rsidRPr="00E450A6">
        <w:rPr>
          <w:rFonts w:ascii="Times New Roman" w:hAnsi="Times New Roman"/>
        </w:rPr>
        <w:t>“</w:t>
      </w:r>
      <w:r w:rsidR="009043E0" w:rsidRPr="00E450A6">
        <w:rPr>
          <w:rFonts w:ascii="Times New Roman" w:hAnsi="Times New Roman"/>
        </w:rPr>
        <w:t xml:space="preserve"> </w:t>
      </w:r>
      <w:r w:rsidR="00A374FA" w:rsidRPr="00E450A6">
        <w:rPr>
          <w:rFonts w:ascii="Times New Roman" w:hAnsi="Times New Roman"/>
        </w:rPr>
        <w:t xml:space="preserve">sa </w:t>
      </w:r>
      <w:r w:rsidR="007E7026" w:rsidRPr="00E450A6">
        <w:rPr>
          <w:rFonts w:ascii="Times New Roman" w:hAnsi="Times New Roman"/>
        </w:rPr>
        <w:t>vkladá slovo</w:t>
      </w:r>
      <w:r w:rsidR="009043E0" w:rsidRPr="00E450A6">
        <w:rPr>
          <w:rFonts w:ascii="Times New Roman" w:hAnsi="Times New Roman"/>
        </w:rPr>
        <w:t xml:space="preserve"> „b)</w:t>
      </w:r>
      <w:r w:rsidR="007E7026" w:rsidRPr="00E450A6">
        <w:rPr>
          <w:rFonts w:ascii="Times New Roman" w:hAnsi="Times New Roman"/>
        </w:rPr>
        <w:t xml:space="preserve">, </w:t>
      </w:r>
      <w:r w:rsidR="009043E0" w:rsidRPr="00E450A6">
        <w:rPr>
          <w:rFonts w:ascii="Times New Roman" w:hAnsi="Times New Roman"/>
        </w:rPr>
        <w:t xml:space="preserve">“. </w:t>
      </w:r>
    </w:p>
    <w:p w:rsidR="00722097" w:rsidRPr="00A335D9" w:rsidRDefault="00722097" w:rsidP="00A335D9">
      <w:pPr>
        <w:pStyle w:val="ZakOdsek"/>
        <w:numPr>
          <w:ilvl w:val="0"/>
          <w:numId w:val="1"/>
        </w:numPr>
        <w:spacing w:before="240" w:after="120"/>
        <w:ind w:left="426" w:hanging="426"/>
        <w:rPr>
          <w:rFonts w:ascii="Times New Roman" w:hAnsi="Times New Roman"/>
        </w:rPr>
      </w:pPr>
      <w:r>
        <w:rPr>
          <w:rFonts w:ascii="Times New Roman" w:hAnsi="Times New Roman"/>
        </w:rPr>
        <w:t>V § 27 ods. 1 druhej vete sa slov</w:t>
      </w:r>
      <w:r w:rsidR="007E7026">
        <w:rPr>
          <w:rFonts w:ascii="Times New Roman" w:hAnsi="Times New Roman"/>
        </w:rPr>
        <w:t>o</w:t>
      </w:r>
      <w:r>
        <w:rPr>
          <w:rFonts w:ascii="Times New Roman" w:hAnsi="Times New Roman"/>
        </w:rPr>
        <w:t xml:space="preserve"> </w:t>
      </w:r>
      <w:r w:rsidR="00A374FA">
        <w:rPr>
          <w:rFonts w:ascii="Times New Roman" w:hAnsi="Times New Roman"/>
        </w:rPr>
        <w:t>„</w:t>
      </w:r>
      <w:r w:rsidR="007E7026">
        <w:rPr>
          <w:rFonts w:ascii="Times New Roman" w:hAnsi="Times New Roman"/>
        </w:rPr>
        <w:t>vykonávaných</w:t>
      </w:r>
      <w:r>
        <w:rPr>
          <w:rFonts w:ascii="Times New Roman" w:hAnsi="Times New Roman"/>
        </w:rPr>
        <w:t xml:space="preserve">“ </w:t>
      </w:r>
      <w:r w:rsidR="007E7026">
        <w:rPr>
          <w:rFonts w:ascii="Times New Roman" w:hAnsi="Times New Roman"/>
        </w:rPr>
        <w:t>nahrádza slovami</w:t>
      </w:r>
      <w:r>
        <w:rPr>
          <w:rFonts w:ascii="Times New Roman" w:hAnsi="Times New Roman"/>
        </w:rPr>
        <w:t xml:space="preserve"> „pri nariadených pozemkových úpravách“.</w:t>
      </w:r>
    </w:p>
    <w:p w:rsidR="00643CB4" w:rsidRPr="00A335D9" w:rsidRDefault="00722097" w:rsidP="00A335D9">
      <w:pPr>
        <w:pStyle w:val="ZakOdsek"/>
        <w:numPr>
          <w:ilvl w:val="0"/>
          <w:numId w:val="1"/>
        </w:numPr>
        <w:spacing w:before="240" w:after="120"/>
        <w:ind w:left="426" w:hanging="426"/>
        <w:rPr>
          <w:rFonts w:ascii="Times New Roman" w:hAnsi="Times New Roman"/>
        </w:rPr>
      </w:pPr>
      <w:r w:rsidRPr="00643CB4">
        <w:rPr>
          <w:rFonts w:ascii="Times New Roman" w:hAnsi="Times New Roman"/>
        </w:rPr>
        <w:t>V § 27 ods. 2 sa za slová „inžinierskej činnosti pri“ vkladá slovo „nariadených“ a</w:t>
      </w:r>
      <w:r w:rsidR="007E7026">
        <w:rPr>
          <w:rFonts w:ascii="Times New Roman" w:hAnsi="Times New Roman"/>
        </w:rPr>
        <w:t xml:space="preserve"> za </w:t>
      </w:r>
      <w:r w:rsidRPr="00643CB4">
        <w:rPr>
          <w:rFonts w:ascii="Times New Roman" w:hAnsi="Times New Roman"/>
        </w:rPr>
        <w:t>slov</w:t>
      </w:r>
      <w:r w:rsidR="007E7026">
        <w:rPr>
          <w:rFonts w:ascii="Times New Roman" w:hAnsi="Times New Roman"/>
        </w:rPr>
        <w:t>o</w:t>
      </w:r>
      <w:r w:rsidRPr="00643CB4">
        <w:rPr>
          <w:rFonts w:ascii="Times New Roman" w:hAnsi="Times New Roman"/>
        </w:rPr>
        <w:t xml:space="preserve"> „a),“ sa </w:t>
      </w:r>
      <w:r w:rsidR="007E7026">
        <w:rPr>
          <w:rFonts w:ascii="Times New Roman" w:hAnsi="Times New Roman"/>
        </w:rPr>
        <w:t>vkladá slovo</w:t>
      </w:r>
      <w:r w:rsidRPr="00643CB4">
        <w:rPr>
          <w:rFonts w:ascii="Times New Roman" w:hAnsi="Times New Roman"/>
        </w:rPr>
        <w:t xml:space="preserve"> „b),</w:t>
      </w:r>
      <w:r w:rsidR="007E7026">
        <w:rPr>
          <w:rFonts w:ascii="Times New Roman" w:hAnsi="Times New Roman"/>
        </w:rPr>
        <w:t xml:space="preserve"> </w:t>
      </w:r>
      <w:r>
        <w:rPr>
          <w:rFonts w:ascii="Times New Roman" w:hAnsi="Times New Roman"/>
        </w:rPr>
        <w:t>“.</w:t>
      </w:r>
    </w:p>
    <w:p w:rsidR="00ED0BE5" w:rsidRPr="00F066F0" w:rsidRDefault="007E4F1A"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29a sa vypúšťa.</w:t>
      </w:r>
    </w:p>
    <w:p w:rsidR="00ED0BE5" w:rsidRPr="00486A5E" w:rsidRDefault="00946215" w:rsidP="00A335D9">
      <w:pPr>
        <w:pStyle w:val="ZakOdsek"/>
        <w:numPr>
          <w:ilvl w:val="0"/>
          <w:numId w:val="1"/>
        </w:numPr>
        <w:spacing w:before="240" w:after="120"/>
        <w:ind w:left="425" w:hanging="425"/>
        <w:rPr>
          <w:rStyle w:val="Odkaznakomentr"/>
          <w:rFonts w:ascii="Times New Roman" w:hAnsi="Times New Roman"/>
          <w:sz w:val="24"/>
          <w:szCs w:val="24"/>
        </w:rPr>
      </w:pPr>
      <w:r w:rsidRPr="007E7026">
        <w:rPr>
          <w:rFonts w:ascii="Times New Roman" w:hAnsi="Times New Roman"/>
        </w:rPr>
        <w:t xml:space="preserve">V </w:t>
      </w:r>
      <w:r w:rsidR="00ED0BE5" w:rsidRPr="007E7026">
        <w:rPr>
          <w:rFonts w:ascii="Times New Roman" w:hAnsi="Times New Roman"/>
        </w:rPr>
        <w:t>§ 42c ods</w:t>
      </w:r>
      <w:r w:rsidR="007E7026" w:rsidRPr="007E7026">
        <w:rPr>
          <w:rFonts w:ascii="Times New Roman" w:hAnsi="Times New Roman"/>
        </w:rPr>
        <w:t>.</w:t>
      </w:r>
      <w:r w:rsidR="00ED0BE5" w:rsidRPr="007E7026">
        <w:rPr>
          <w:rFonts w:ascii="Times New Roman" w:hAnsi="Times New Roman"/>
        </w:rPr>
        <w:t xml:space="preserve"> 1 </w:t>
      </w:r>
      <w:r w:rsidR="002E28F9" w:rsidRPr="007E7026">
        <w:rPr>
          <w:rFonts w:ascii="Times New Roman" w:hAnsi="Times New Roman"/>
        </w:rPr>
        <w:t> poslednej vete sa slovo „Rozhodnúť“ nahrádza slovami „Začať konanie“ a na kon</w:t>
      </w:r>
      <w:r w:rsidR="009043E0" w:rsidRPr="007E7026">
        <w:rPr>
          <w:rFonts w:ascii="Times New Roman" w:hAnsi="Times New Roman"/>
        </w:rPr>
        <w:t>ci</w:t>
      </w:r>
      <w:r w:rsidR="002E28F9" w:rsidRPr="007E7026">
        <w:rPr>
          <w:rFonts w:ascii="Times New Roman" w:hAnsi="Times New Roman"/>
        </w:rPr>
        <w:t xml:space="preserve"> sa pripája </w:t>
      </w:r>
      <w:r w:rsidR="007E7026">
        <w:rPr>
          <w:rFonts w:ascii="Times New Roman" w:hAnsi="Times New Roman"/>
        </w:rPr>
        <w:t xml:space="preserve">táto </w:t>
      </w:r>
      <w:r w:rsidR="002E28F9" w:rsidRPr="007E7026">
        <w:rPr>
          <w:rFonts w:ascii="Times New Roman" w:hAnsi="Times New Roman"/>
        </w:rPr>
        <w:t xml:space="preserve">veta: </w:t>
      </w:r>
      <w:r w:rsidRPr="00486A5E">
        <w:rPr>
          <w:rFonts w:ascii="Times New Roman" w:hAnsi="Times New Roman"/>
        </w:rPr>
        <w:t>„</w:t>
      </w:r>
      <w:r w:rsidR="00ED0BE5" w:rsidRPr="00486A5E">
        <w:rPr>
          <w:rFonts w:ascii="Times New Roman" w:hAnsi="Times New Roman"/>
        </w:rPr>
        <w:t xml:space="preserve">Po začatí konania </w:t>
      </w:r>
      <w:r w:rsidR="000374FA" w:rsidRPr="00486A5E">
        <w:rPr>
          <w:rFonts w:ascii="Times New Roman" w:hAnsi="Times New Roman"/>
        </w:rPr>
        <w:t>orgán</w:t>
      </w:r>
      <w:r w:rsidR="00A127BC" w:rsidRPr="00486A5E">
        <w:rPr>
          <w:rFonts w:ascii="Times New Roman" w:hAnsi="Times New Roman"/>
        </w:rPr>
        <w:t xml:space="preserve"> štátnej správy na úseku katastra nehnuteľností </w:t>
      </w:r>
      <w:r w:rsidR="002E28F9" w:rsidRPr="00486A5E">
        <w:rPr>
          <w:rFonts w:ascii="Times New Roman" w:hAnsi="Times New Roman"/>
        </w:rPr>
        <w:t xml:space="preserve">na žiadosť okresného úradu </w:t>
      </w:r>
      <w:r w:rsidR="00ED0BE5" w:rsidRPr="00486A5E">
        <w:rPr>
          <w:rFonts w:ascii="Times New Roman" w:hAnsi="Times New Roman"/>
        </w:rPr>
        <w:t xml:space="preserve">na dotknuté </w:t>
      </w:r>
      <w:r w:rsidR="00C713BF">
        <w:rPr>
          <w:rFonts w:ascii="Times New Roman" w:hAnsi="Times New Roman"/>
        </w:rPr>
        <w:t>pozemky</w:t>
      </w:r>
      <w:r w:rsidR="00C713BF" w:rsidRPr="00486A5E">
        <w:rPr>
          <w:rFonts w:ascii="Times New Roman" w:hAnsi="Times New Roman"/>
        </w:rPr>
        <w:t xml:space="preserve"> </w:t>
      </w:r>
      <w:r w:rsidR="00ED0BE5" w:rsidRPr="00486A5E">
        <w:rPr>
          <w:rFonts w:ascii="Times New Roman" w:hAnsi="Times New Roman"/>
        </w:rPr>
        <w:t xml:space="preserve">alebo </w:t>
      </w:r>
      <w:r w:rsidR="008C2017" w:rsidRPr="00486A5E">
        <w:rPr>
          <w:rFonts w:ascii="Times New Roman" w:hAnsi="Times New Roman"/>
        </w:rPr>
        <w:t xml:space="preserve">na </w:t>
      </w:r>
      <w:r w:rsidR="00ED0BE5" w:rsidRPr="00486A5E">
        <w:rPr>
          <w:rFonts w:ascii="Times New Roman" w:hAnsi="Times New Roman"/>
        </w:rPr>
        <w:t>dotknuté spoluvlastnícke podiely vyznačí zákaz nakladania</w:t>
      </w:r>
      <w:r w:rsidR="00862EA4" w:rsidRPr="00486A5E">
        <w:rPr>
          <w:rFonts w:ascii="Times New Roman" w:hAnsi="Times New Roman"/>
        </w:rPr>
        <w:t>.</w:t>
      </w:r>
      <w:r w:rsidR="00864CA4" w:rsidRPr="00486A5E">
        <w:rPr>
          <w:rFonts w:ascii="Times New Roman" w:hAnsi="Times New Roman"/>
          <w:vertAlign w:val="superscript"/>
        </w:rPr>
        <w:t>7i</w:t>
      </w:r>
      <w:r w:rsidR="00ED0BE5" w:rsidRPr="00486A5E">
        <w:rPr>
          <w:rFonts w:ascii="Times New Roman" w:hAnsi="Times New Roman"/>
        </w:rPr>
        <w:t>)</w:t>
      </w:r>
      <w:r w:rsidR="00862EA4" w:rsidRPr="00486A5E">
        <w:rPr>
          <w:rFonts w:ascii="Times New Roman" w:hAnsi="Times New Roman"/>
        </w:rPr>
        <w:t>“</w:t>
      </w:r>
      <w:r w:rsidR="004A5301" w:rsidRPr="004A5301">
        <w:t>.</w:t>
      </w:r>
    </w:p>
    <w:p w:rsidR="00496646" w:rsidRDefault="0073764C" w:rsidP="00423855">
      <w:pPr>
        <w:pStyle w:val="ZakOdsek"/>
        <w:ind w:left="426"/>
        <w:rPr>
          <w:rFonts w:ascii="Times New Roman" w:hAnsi="Times New Roman"/>
          <w:shd w:val="clear" w:color="auto" w:fill="FFFFFF"/>
        </w:rPr>
      </w:pPr>
      <w:r>
        <w:rPr>
          <w:rFonts w:ascii="Times New Roman" w:hAnsi="Times New Roman"/>
          <w:shd w:val="clear" w:color="auto" w:fill="FFFFFF"/>
        </w:rPr>
        <w:t xml:space="preserve">Poznámka pod čiarou k odkazu 7i znie: </w:t>
      </w:r>
    </w:p>
    <w:p w:rsidR="003A4FB9" w:rsidRPr="00366671" w:rsidRDefault="00496646" w:rsidP="00423855">
      <w:pPr>
        <w:pStyle w:val="ZakOdsek"/>
        <w:ind w:left="426"/>
        <w:rPr>
          <w:rFonts w:ascii="Times New Roman" w:hAnsi="Times New Roman"/>
          <w:vertAlign w:val="subscript"/>
        </w:rPr>
      </w:pPr>
      <w:r>
        <w:rPr>
          <w:rFonts w:ascii="Times New Roman" w:hAnsi="Times New Roman"/>
          <w:shd w:val="clear" w:color="auto" w:fill="FFFFFF"/>
        </w:rPr>
        <w:t>„</w:t>
      </w:r>
      <w:r w:rsidRPr="00496646">
        <w:rPr>
          <w:rFonts w:ascii="Times New Roman" w:hAnsi="Times New Roman"/>
          <w:shd w:val="clear" w:color="auto" w:fill="FFFFFF"/>
          <w:vertAlign w:val="superscript"/>
        </w:rPr>
        <w:t>7i</w:t>
      </w:r>
      <w:r>
        <w:rPr>
          <w:rFonts w:ascii="Times New Roman" w:hAnsi="Times New Roman"/>
          <w:shd w:val="clear" w:color="auto" w:fill="FFFFFF"/>
        </w:rPr>
        <w:t xml:space="preserve">) </w:t>
      </w:r>
      <w:r w:rsidR="0073764C">
        <w:rPr>
          <w:rFonts w:ascii="Times New Roman" w:hAnsi="Times New Roman"/>
          <w:shd w:val="clear" w:color="auto" w:fill="FFFFFF"/>
        </w:rPr>
        <w:t>§ 38 a </w:t>
      </w:r>
      <w:proofErr w:type="spellStart"/>
      <w:r w:rsidR="0073764C">
        <w:rPr>
          <w:rFonts w:ascii="Times New Roman" w:hAnsi="Times New Roman"/>
          <w:shd w:val="clear" w:color="auto" w:fill="FFFFFF"/>
        </w:rPr>
        <w:t>nasl</w:t>
      </w:r>
      <w:proofErr w:type="spellEnd"/>
      <w:r w:rsidR="0073764C">
        <w:rPr>
          <w:rFonts w:ascii="Times New Roman" w:hAnsi="Times New Roman"/>
          <w:shd w:val="clear" w:color="auto" w:fill="FFFFFF"/>
        </w:rPr>
        <w:t>. zákona Národnej rady Slovenskej republiky č. 162/1995 Z. z. v znení neskorších predpisov.“.</w:t>
      </w:r>
      <w:r w:rsidR="0073764C" w:rsidRPr="003A4FB9">
        <w:rPr>
          <w:rFonts w:ascii="Times New Roman" w:hAnsi="Times New Roman"/>
          <w:shd w:val="clear" w:color="auto" w:fill="FFFFFF"/>
        </w:rPr>
        <w:t xml:space="preserve"> </w:t>
      </w:r>
    </w:p>
    <w:p w:rsidR="00ED0BE5" w:rsidRPr="00F066F0" w:rsidRDefault="00864CA4"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V § 42c ods. 2 sa za slovo „pozemku“ vkladajú slová „</w:t>
      </w:r>
      <w:r w:rsidR="00362E3F" w:rsidRPr="00332C89">
        <w:rPr>
          <w:rFonts w:ascii="Times New Roman" w:hAnsi="Times New Roman"/>
        </w:rPr>
        <w:t xml:space="preserve">alebo </w:t>
      </w:r>
      <w:r w:rsidR="00362E3F" w:rsidRPr="00DC50F5">
        <w:rPr>
          <w:rFonts w:ascii="Times New Roman" w:hAnsi="Times New Roman"/>
        </w:rPr>
        <w:t>dotknutého</w:t>
      </w:r>
      <w:r w:rsidR="00362E3F" w:rsidRPr="00332C89">
        <w:rPr>
          <w:rFonts w:ascii="Times New Roman" w:hAnsi="Times New Roman"/>
        </w:rPr>
        <w:t xml:space="preserve"> spoluvlastníckeho podielu“.</w:t>
      </w:r>
    </w:p>
    <w:p w:rsidR="00864CA4" w:rsidRPr="00F066F0" w:rsidRDefault="00864CA4"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 42c sa dopĺňa odsek</w:t>
      </w:r>
      <w:r w:rsidR="00DD4863">
        <w:rPr>
          <w:rFonts w:ascii="Times New Roman" w:hAnsi="Times New Roman"/>
        </w:rPr>
        <w:t>om</w:t>
      </w:r>
      <w:r w:rsidRPr="00F066F0">
        <w:rPr>
          <w:rFonts w:ascii="Times New Roman" w:hAnsi="Times New Roman"/>
        </w:rPr>
        <w:t xml:space="preserve"> 3, ktorý znie: </w:t>
      </w:r>
    </w:p>
    <w:p w:rsidR="00D5501A" w:rsidRPr="00F066F0" w:rsidRDefault="00864CA4" w:rsidP="00CE701C">
      <w:pPr>
        <w:pStyle w:val="ZakOdsek"/>
        <w:ind w:left="426"/>
        <w:rPr>
          <w:rFonts w:ascii="Times New Roman" w:hAnsi="Times New Roman"/>
        </w:rPr>
      </w:pPr>
      <w:r w:rsidRPr="000374FA">
        <w:rPr>
          <w:rFonts w:ascii="Times New Roman" w:hAnsi="Times New Roman"/>
        </w:rPr>
        <w:t xml:space="preserve">„(3) Ak po zápise projektu </w:t>
      </w:r>
      <w:r w:rsidR="00EA320F">
        <w:rPr>
          <w:rFonts w:ascii="Times New Roman" w:hAnsi="Times New Roman"/>
        </w:rPr>
        <w:t xml:space="preserve">nariadených </w:t>
      </w:r>
      <w:r w:rsidRPr="000374FA">
        <w:rPr>
          <w:rFonts w:ascii="Times New Roman" w:hAnsi="Times New Roman"/>
        </w:rPr>
        <w:t>pozemkových úprav do katastra nehnuteľností súd zruší rozhodnutie o schválení vykonania projektu pozemkových úprav alebo iné rozhodnutie v</w:t>
      </w:r>
      <w:r w:rsidR="00335C4E">
        <w:rPr>
          <w:rFonts w:ascii="Times New Roman" w:hAnsi="Times New Roman"/>
        </w:rPr>
        <w:t> </w:t>
      </w:r>
      <w:r w:rsidRPr="000374FA">
        <w:rPr>
          <w:rFonts w:ascii="Times New Roman" w:hAnsi="Times New Roman"/>
        </w:rPr>
        <w:t>konaní</w:t>
      </w:r>
      <w:r w:rsidR="00335C4E">
        <w:rPr>
          <w:rFonts w:ascii="Times New Roman" w:hAnsi="Times New Roman"/>
        </w:rPr>
        <w:t xml:space="preserve"> o pozemkových úpravách</w:t>
      </w:r>
      <w:r w:rsidRPr="000374FA">
        <w:rPr>
          <w:rFonts w:ascii="Times New Roman" w:hAnsi="Times New Roman"/>
        </w:rPr>
        <w:t xml:space="preserve">, okresný úrad so súhlasom ministerstva </w:t>
      </w:r>
      <w:r w:rsidR="002E28F9">
        <w:rPr>
          <w:rFonts w:ascii="Times New Roman" w:hAnsi="Times New Roman"/>
        </w:rPr>
        <w:t>nariadi</w:t>
      </w:r>
      <w:r w:rsidR="002E28F9" w:rsidRPr="000374FA">
        <w:rPr>
          <w:rFonts w:ascii="Times New Roman" w:hAnsi="Times New Roman"/>
        </w:rPr>
        <w:t xml:space="preserve"> </w:t>
      </w:r>
      <w:r w:rsidRPr="000374FA">
        <w:rPr>
          <w:rFonts w:ascii="Times New Roman" w:hAnsi="Times New Roman"/>
        </w:rPr>
        <w:t xml:space="preserve">nové konanie jednoduchých pozemkových úprav v nevyhnutnom rozsahu s cieľom zmeniť sporné skutočnosti; </w:t>
      </w:r>
      <w:r w:rsidR="000374FA" w:rsidRPr="002F6DB7">
        <w:rPr>
          <w:rFonts w:ascii="Times New Roman" w:hAnsi="Times New Roman"/>
        </w:rPr>
        <w:t xml:space="preserve">to neplatí ak došlo k prevodu alebo prechodu vlastníctva pozemku alebo spoluvlastníckeho podielu na viac ako </w:t>
      </w:r>
      <w:r w:rsidR="00EC4791">
        <w:rPr>
          <w:rFonts w:ascii="Times New Roman" w:hAnsi="Times New Roman"/>
        </w:rPr>
        <w:t xml:space="preserve">jednej tretine </w:t>
      </w:r>
      <w:r w:rsidR="000374FA" w:rsidRPr="002F6DB7">
        <w:rPr>
          <w:rFonts w:ascii="Times New Roman" w:hAnsi="Times New Roman"/>
        </w:rPr>
        <w:t xml:space="preserve">výmery navrhovaného obvodu jednoduchých pozemkových úprav.“. </w:t>
      </w:r>
    </w:p>
    <w:p w:rsidR="00D5501A" w:rsidRDefault="00D5501A"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Za § 42</w:t>
      </w:r>
      <w:r w:rsidR="00454E04">
        <w:rPr>
          <w:rFonts w:ascii="Times New Roman" w:hAnsi="Times New Roman"/>
        </w:rPr>
        <w:t>j</w:t>
      </w:r>
      <w:r w:rsidR="00425DCB">
        <w:rPr>
          <w:rFonts w:ascii="Times New Roman" w:hAnsi="Times New Roman"/>
        </w:rPr>
        <w:t xml:space="preserve"> </w:t>
      </w:r>
      <w:r w:rsidRPr="00F066F0">
        <w:rPr>
          <w:rFonts w:ascii="Times New Roman" w:hAnsi="Times New Roman"/>
        </w:rPr>
        <w:t xml:space="preserve">sa vkladá § </w:t>
      </w:r>
      <w:r w:rsidRPr="00554592">
        <w:rPr>
          <w:rFonts w:ascii="Times New Roman" w:hAnsi="Times New Roman"/>
        </w:rPr>
        <w:t>42</w:t>
      </w:r>
      <w:r w:rsidR="00454E04">
        <w:rPr>
          <w:rFonts w:ascii="Times New Roman" w:hAnsi="Times New Roman"/>
        </w:rPr>
        <w:t>ja</w:t>
      </w:r>
      <w:r w:rsidRPr="00554592">
        <w:rPr>
          <w:rFonts w:ascii="Times New Roman" w:hAnsi="Times New Roman"/>
        </w:rPr>
        <w:t>, ktorý</w:t>
      </w:r>
      <w:r w:rsidRPr="00F066F0">
        <w:rPr>
          <w:rFonts w:ascii="Times New Roman" w:hAnsi="Times New Roman"/>
        </w:rPr>
        <w:t xml:space="preserve"> znie:</w:t>
      </w:r>
    </w:p>
    <w:p w:rsidR="00420714" w:rsidRPr="00F066F0" w:rsidRDefault="00420714" w:rsidP="00496646">
      <w:pPr>
        <w:pStyle w:val="ZakOdsek"/>
        <w:ind w:left="426"/>
        <w:jc w:val="center"/>
        <w:rPr>
          <w:rFonts w:ascii="Times New Roman" w:hAnsi="Times New Roman"/>
        </w:rPr>
      </w:pPr>
      <w:r>
        <w:rPr>
          <w:rFonts w:ascii="Times New Roman" w:hAnsi="Times New Roman"/>
        </w:rPr>
        <w:t>„§ 42</w:t>
      </w:r>
      <w:r w:rsidR="00425DCB">
        <w:rPr>
          <w:rFonts w:ascii="Times New Roman" w:hAnsi="Times New Roman"/>
        </w:rPr>
        <w:t>j</w:t>
      </w:r>
      <w:r w:rsidR="002A7BC2">
        <w:rPr>
          <w:rFonts w:ascii="Times New Roman" w:hAnsi="Times New Roman"/>
        </w:rPr>
        <w:t>a</w:t>
      </w:r>
    </w:p>
    <w:p w:rsidR="00D5501A" w:rsidRPr="00F066F0" w:rsidRDefault="00D5501A" w:rsidP="00423855">
      <w:pPr>
        <w:pStyle w:val="ZakOdsek"/>
        <w:ind w:left="426"/>
        <w:rPr>
          <w:rFonts w:ascii="Times New Roman" w:hAnsi="Times New Roman"/>
        </w:rPr>
      </w:pPr>
      <w:r w:rsidRPr="00F066F0">
        <w:rPr>
          <w:rFonts w:ascii="Times New Roman" w:hAnsi="Times New Roman"/>
        </w:rPr>
        <w:t>(1) Ak je potrebné v konaní o pozemkových úpravách ustanoviť znalca, rozhodnutie o ustanovení znalca sa účastníkom doruč</w:t>
      </w:r>
      <w:r w:rsidR="00096EA2">
        <w:rPr>
          <w:rFonts w:ascii="Times New Roman" w:hAnsi="Times New Roman"/>
        </w:rPr>
        <w:t>uje</w:t>
      </w:r>
      <w:r w:rsidRPr="00F066F0">
        <w:rPr>
          <w:rFonts w:ascii="Times New Roman" w:hAnsi="Times New Roman"/>
        </w:rPr>
        <w:t xml:space="preserve"> verejnou vyhláškou.</w:t>
      </w:r>
    </w:p>
    <w:p w:rsidR="00F066F0" w:rsidRPr="00F066F0" w:rsidRDefault="00D5501A" w:rsidP="00CE701C">
      <w:pPr>
        <w:pStyle w:val="ZakOdsek"/>
        <w:ind w:left="426"/>
        <w:rPr>
          <w:rFonts w:ascii="Times New Roman" w:hAnsi="Times New Roman"/>
        </w:rPr>
      </w:pPr>
      <w:r w:rsidRPr="00F066F0">
        <w:rPr>
          <w:rFonts w:ascii="Times New Roman" w:hAnsi="Times New Roman"/>
        </w:rPr>
        <w:t xml:space="preserve">(2) Znalecký posudok podaný </w:t>
      </w:r>
      <w:r w:rsidR="00126580">
        <w:rPr>
          <w:rFonts w:ascii="Times New Roman" w:hAnsi="Times New Roman"/>
        </w:rPr>
        <w:t>na</w:t>
      </w:r>
      <w:r w:rsidRPr="00F066F0">
        <w:rPr>
          <w:rFonts w:ascii="Times New Roman" w:hAnsi="Times New Roman"/>
        </w:rPr>
        <w:t xml:space="preserve"> účely tohto zákona sa doručuje verejnou vyhláškou ako súčasť zverejneného registra pôvodného stavu (§10 ods.1).“.</w:t>
      </w:r>
    </w:p>
    <w:p w:rsidR="00F066F0" w:rsidRPr="00F066F0" w:rsidRDefault="00F066F0"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Za §</w:t>
      </w:r>
      <w:r w:rsidR="00E07C21">
        <w:rPr>
          <w:rFonts w:ascii="Times New Roman" w:hAnsi="Times New Roman"/>
        </w:rPr>
        <w:t xml:space="preserve"> 42</w:t>
      </w:r>
      <w:r w:rsidR="004A1405">
        <w:rPr>
          <w:rFonts w:ascii="Times New Roman" w:hAnsi="Times New Roman"/>
        </w:rPr>
        <w:t>w</w:t>
      </w:r>
      <w:r w:rsidR="00E07C21">
        <w:rPr>
          <w:rFonts w:ascii="Times New Roman" w:hAnsi="Times New Roman"/>
        </w:rPr>
        <w:t> </w:t>
      </w:r>
      <w:r w:rsidRPr="00F066F0">
        <w:rPr>
          <w:rFonts w:ascii="Times New Roman" w:hAnsi="Times New Roman"/>
        </w:rPr>
        <w:t>sa vkladá §</w:t>
      </w:r>
      <w:r w:rsidR="00E07C21">
        <w:rPr>
          <w:rFonts w:ascii="Times New Roman" w:hAnsi="Times New Roman"/>
        </w:rPr>
        <w:t xml:space="preserve"> 42</w:t>
      </w:r>
      <w:r w:rsidR="004A1405">
        <w:rPr>
          <w:rFonts w:ascii="Times New Roman" w:hAnsi="Times New Roman"/>
        </w:rPr>
        <w:t>x</w:t>
      </w:r>
      <w:r w:rsidR="00E07C21">
        <w:rPr>
          <w:rFonts w:ascii="Times New Roman" w:hAnsi="Times New Roman"/>
        </w:rPr>
        <w:t>,</w:t>
      </w:r>
      <w:r w:rsidRPr="00F066F0">
        <w:rPr>
          <w:rFonts w:ascii="Times New Roman" w:hAnsi="Times New Roman"/>
        </w:rPr>
        <w:t xml:space="preserve"> ktorý vrátane nadpisu znie:</w:t>
      </w:r>
    </w:p>
    <w:p w:rsidR="00F066F0" w:rsidRPr="007873BA" w:rsidRDefault="00F066F0" w:rsidP="00F066F0">
      <w:pPr>
        <w:pStyle w:val="Parnaz"/>
        <w:rPr>
          <w:rFonts w:ascii="Times New Roman" w:hAnsi="Times New Roman"/>
          <w:sz w:val="24"/>
          <w:szCs w:val="24"/>
        </w:rPr>
      </w:pPr>
      <w:r w:rsidRPr="007873BA">
        <w:rPr>
          <w:rFonts w:ascii="Times New Roman" w:hAnsi="Times New Roman"/>
          <w:sz w:val="24"/>
          <w:szCs w:val="24"/>
        </w:rPr>
        <w:t>„</w:t>
      </w:r>
      <w:r w:rsidR="00054588">
        <w:rPr>
          <w:rFonts w:ascii="Times New Roman" w:hAnsi="Times New Roman"/>
          <w:sz w:val="24"/>
          <w:szCs w:val="24"/>
        </w:rPr>
        <w:t>§ 42</w:t>
      </w:r>
      <w:r w:rsidR="004A1405">
        <w:rPr>
          <w:rFonts w:ascii="Times New Roman" w:hAnsi="Times New Roman"/>
          <w:sz w:val="24"/>
          <w:szCs w:val="24"/>
        </w:rPr>
        <w:t>x</w:t>
      </w:r>
    </w:p>
    <w:p w:rsidR="00F066F0" w:rsidRDefault="00F066F0" w:rsidP="00423855">
      <w:pPr>
        <w:pStyle w:val="Parnaz"/>
        <w:ind w:left="567" w:hanging="567"/>
        <w:rPr>
          <w:rFonts w:ascii="Times New Roman" w:hAnsi="Times New Roman"/>
          <w:sz w:val="24"/>
          <w:szCs w:val="24"/>
        </w:rPr>
      </w:pPr>
      <w:r w:rsidRPr="007873BA">
        <w:rPr>
          <w:rFonts w:ascii="Times New Roman" w:hAnsi="Times New Roman"/>
          <w:sz w:val="24"/>
          <w:szCs w:val="24"/>
        </w:rPr>
        <w:t>Prechodné ustanovenia</w:t>
      </w:r>
      <w:r>
        <w:rPr>
          <w:rFonts w:ascii="Times New Roman" w:hAnsi="Times New Roman"/>
          <w:sz w:val="24"/>
          <w:szCs w:val="24"/>
        </w:rPr>
        <w:t xml:space="preserve"> k úpravám účinným od </w:t>
      </w:r>
      <w:r w:rsidR="00554592">
        <w:rPr>
          <w:rFonts w:ascii="Times New Roman" w:hAnsi="Times New Roman"/>
          <w:sz w:val="24"/>
          <w:szCs w:val="24"/>
        </w:rPr>
        <w:t xml:space="preserve">1. januára </w:t>
      </w:r>
      <w:r w:rsidRPr="007873BA">
        <w:rPr>
          <w:rFonts w:ascii="Times New Roman" w:hAnsi="Times New Roman"/>
          <w:sz w:val="24"/>
          <w:szCs w:val="24"/>
        </w:rPr>
        <w:t>20</w:t>
      </w:r>
      <w:r w:rsidR="00554592">
        <w:rPr>
          <w:rFonts w:ascii="Times New Roman" w:hAnsi="Times New Roman"/>
          <w:sz w:val="24"/>
          <w:szCs w:val="24"/>
        </w:rPr>
        <w:t>20</w:t>
      </w:r>
    </w:p>
    <w:p w:rsidR="000374FA" w:rsidRDefault="000374FA" w:rsidP="00F066F0">
      <w:pPr>
        <w:pStyle w:val="Parnaz"/>
        <w:rPr>
          <w:rFonts w:ascii="Times New Roman" w:hAnsi="Times New Roman"/>
          <w:sz w:val="24"/>
          <w:szCs w:val="24"/>
        </w:rPr>
      </w:pPr>
    </w:p>
    <w:p w:rsidR="000374FA" w:rsidRDefault="004A1405" w:rsidP="00741C29">
      <w:pPr>
        <w:pStyle w:val="Odsekzoznamu"/>
        <w:numPr>
          <w:ilvl w:val="0"/>
          <w:numId w:val="13"/>
        </w:numPr>
        <w:ind w:left="426" w:firstLine="0"/>
        <w:jc w:val="both"/>
        <w:rPr>
          <w:rFonts w:ascii="Times New Roman" w:hAnsi="Times New Roman"/>
          <w:sz w:val="24"/>
          <w:szCs w:val="24"/>
        </w:rPr>
      </w:pPr>
      <w:r>
        <w:rPr>
          <w:rFonts w:ascii="Times New Roman" w:hAnsi="Times New Roman"/>
          <w:sz w:val="24"/>
          <w:szCs w:val="24"/>
        </w:rPr>
        <w:t xml:space="preserve"> </w:t>
      </w:r>
      <w:r w:rsidR="00F96FAB" w:rsidRPr="002F6DB7">
        <w:rPr>
          <w:rFonts w:ascii="Times New Roman" w:hAnsi="Times New Roman"/>
          <w:sz w:val="24"/>
          <w:szCs w:val="24"/>
        </w:rPr>
        <w:t>Určení z</w:t>
      </w:r>
      <w:r w:rsidR="00554592" w:rsidRPr="002F6DB7">
        <w:rPr>
          <w:rFonts w:ascii="Times New Roman" w:hAnsi="Times New Roman"/>
          <w:sz w:val="24"/>
          <w:szCs w:val="24"/>
        </w:rPr>
        <w:t xml:space="preserve">amestnanci </w:t>
      </w:r>
      <w:r w:rsidR="00397CEA">
        <w:rPr>
          <w:rFonts w:ascii="Times New Roman" w:hAnsi="Times New Roman"/>
          <w:sz w:val="24"/>
          <w:szCs w:val="24"/>
        </w:rPr>
        <w:t xml:space="preserve">ministerstva, </w:t>
      </w:r>
      <w:r w:rsidR="00554592" w:rsidRPr="002F6DB7">
        <w:rPr>
          <w:rFonts w:ascii="Times New Roman" w:hAnsi="Times New Roman"/>
          <w:sz w:val="24"/>
          <w:szCs w:val="24"/>
        </w:rPr>
        <w:t>okresného úradu v sídle kraja a</w:t>
      </w:r>
      <w:r w:rsidR="003F0229">
        <w:rPr>
          <w:rFonts w:ascii="Times New Roman" w:hAnsi="Times New Roman"/>
          <w:sz w:val="24"/>
          <w:szCs w:val="24"/>
        </w:rPr>
        <w:t xml:space="preserve"> </w:t>
      </w:r>
      <w:r w:rsidR="00554592" w:rsidRPr="002F6DB7">
        <w:rPr>
          <w:rFonts w:ascii="Times New Roman" w:hAnsi="Times New Roman"/>
          <w:sz w:val="24"/>
          <w:szCs w:val="24"/>
        </w:rPr>
        <w:t xml:space="preserve">okresného úradu, ktorí </w:t>
      </w:r>
      <w:r w:rsidR="00F96FAB" w:rsidRPr="002F6DB7">
        <w:rPr>
          <w:rFonts w:ascii="Times New Roman" w:hAnsi="Times New Roman"/>
          <w:sz w:val="24"/>
          <w:szCs w:val="24"/>
        </w:rPr>
        <w:t xml:space="preserve">plnia úlohy </w:t>
      </w:r>
      <w:r w:rsidR="00554592" w:rsidRPr="002F6DB7">
        <w:rPr>
          <w:rFonts w:ascii="Times New Roman" w:hAnsi="Times New Roman"/>
          <w:sz w:val="24"/>
          <w:szCs w:val="24"/>
        </w:rPr>
        <w:t>štátn</w:t>
      </w:r>
      <w:r w:rsidR="00F96FAB" w:rsidRPr="002F6DB7">
        <w:rPr>
          <w:rFonts w:ascii="Times New Roman" w:hAnsi="Times New Roman"/>
          <w:sz w:val="24"/>
          <w:szCs w:val="24"/>
        </w:rPr>
        <w:t>ej</w:t>
      </w:r>
      <w:r w:rsidR="00554592" w:rsidRPr="002F6DB7">
        <w:rPr>
          <w:rFonts w:ascii="Times New Roman" w:hAnsi="Times New Roman"/>
          <w:sz w:val="24"/>
          <w:szCs w:val="24"/>
        </w:rPr>
        <w:t xml:space="preserve"> správ</w:t>
      </w:r>
      <w:r w:rsidR="00F96FAB" w:rsidRPr="002F6DB7">
        <w:rPr>
          <w:rFonts w:ascii="Times New Roman" w:hAnsi="Times New Roman"/>
          <w:sz w:val="24"/>
          <w:szCs w:val="24"/>
        </w:rPr>
        <w:t>y</w:t>
      </w:r>
      <w:r w:rsidR="00554592" w:rsidRPr="002F6DB7">
        <w:rPr>
          <w:rFonts w:ascii="Times New Roman" w:hAnsi="Times New Roman"/>
          <w:sz w:val="24"/>
          <w:szCs w:val="24"/>
        </w:rPr>
        <w:t xml:space="preserve"> v oblasti pozemkových úprav k 31. decembru 2019</w:t>
      </w:r>
      <w:r w:rsidR="00575737">
        <w:rPr>
          <w:rFonts w:ascii="Times New Roman" w:hAnsi="Times New Roman"/>
          <w:sz w:val="24"/>
          <w:szCs w:val="24"/>
        </w:rPr>
        <w:t>,</w:t>
      </w:r>
      <w:r w:rsidR="00554592" w:rsidRPr="002F6DB7">
        <w:rPr>
          <w:rFonts w:ascii="Times New Roman" w:hAnsi="Times New Roman"/>
          <w:sz w:val="24"/>
          <w:szCs w:val="24"/>
        </w:rPr>
        <w:t xml:space="preserve"> sú povinní </w:t>
      </w:r>
      <w:r w:rsidR="00F96FAB" w:rsidRPr="002F6DB7">
        <w:rPr>
          <w:rFonts w:ascii="Times New Roman" w:hAnsi="Times New Roman"/>
          <w:sz w:val="24"/>
          <w:szCs w:val="24"/>
        </w:rPr>
        <w:t>získať</w:t>
      </w:r>
      <w:r w:rsidR="00554592" w:rsidRPr="002F6DB7">
        <w:rPr>
          <w:rFonts w:ascii="Times New Roman" w:hAnsi="Times New Roman"/>
          <w:sz w:val="24"/>
          <w:szCs w:val="24"/>
        </w:rPr>
        <w:t xml:space="preserve"> osobitný kvalifikačný predpoklad podľa § 5 ods. </w:t>
      </w:r>
      <w:r w:rsidR="006525C3">
        <w:rPr>
          <w:rFonts w:ascii="Times New Roman" w:hAnsi="Times New Roman"/>
          <w:sz w:val="24"/>
          <w:szCs w:val="24"/>
        </w:rPr>
        <w:t>6</w:t>
      </w:r>
      <w:r w:rsidR="00554592" w:rsidRPr="002F6DB7">
        <w:rPr>
          <w:rFonts w:ascii="Times New Roman" w:hAnsi="Times New Roman"/>
          <w:sz w:val="24"/>
          <w:szCs w:val="24"/>
        </w:rPr>
        <w:t xml:space="preserve"> do </w:t>
      </w:r>
      <w:r w:rsidR="00397CEA" w:rsidRPr="002F6DB7">
        <w:rPr>
          <w:rFonts w:ascii="Times New Roman" w:hAnsi="Times New Roman"/>
          <w:sz w:val="24"/>
          <w:szCs w:val="24"/>
        </w:rPr>
        <w:t>3</w:t>
      </w:r>
      <w:r w:rsidR="00397CEA">
        <w:rPr>
          <w:rFonts w:ascii="Times New Roman" w:hAnsi="Times New Roman"/>
          <w:sz w:val="24"/>
          <w:szCs w:val="24"/>
        </w:rPr>
        <w:t>0</w:t>
      </w:r>
      <w:r w:rsidR="00554592" w:rsidRPr="002F6DB7">
        <w:rPr>
          <w:rFonts w:ascii="Times New Roman" w:hAnsi="Times New Roman"/>
          <w:sz w:val="24"/>
          <w:szCs w:val="24"/>
        </w:rPr>
        <w:t xml:space="preserve">. </w:t>
      </w:r>
      <w:r w:rsidR="00397CEA">
        <w:rPr>
          <w:rFonts w:ascii="Times New Roman" w:hAnsi="Times New Roman"/>
          <w:sz w:val="24"/>
          <w:szCs w:val="24"/>
        </w:rPr>
        <w:t>júna</w:t>
      </w:r>
      <w:r w:rsidR="00397CEA" w:rsidRPr="002F6DB7">
        <w:rPr>
          <w:rFonts w:ascii="Times New Roman" w:hAnsi="Times New Roman"/>
          <w:sz w:val="24"/>
          <w:szCs w:val="24"/>
        </w:rPr>
        <w:t xml:space="preserve"> </w:t>
      </w:r>
      <w:r w:rsidR="00554592" w:rsidRPr="002F6DB7">
        <w:rPr>
          <w:rFonts w:ascii="Times New Roman" w:hAnsi="Times New Roman"/>
          <w:sz w:val="24"/>
          <w:szCs w:val="24"/>
        </w:rPr>
        <w:t>2</w:t>
      </w:r>
      <w:r w:rsidR="000374FA" w:rsidRPr="000374FA">
        <w:rPr>
          <w:rFonts w:ascii="Times New Roman" w:hAnsi="Times New Roman"/>
          <w:sz w:val="24"/>
          <w:szCs w:val="24"/>
        </w:rPr>
        <w:t>021</w:t>
      </w:r>
      <w:r w:rsidR="00554592" w:rsidRPr="002F6DB7">
        <w:rPr>
          <w:rFonts w:ascii="Times New Roman" w:hAnsi="Times New Roman"/>
          <w:sz w:val="24"/>
          <w:szCs w:val="24"/>
        </w:rPr>
        <w:t>.</w:t>
      </w:r>
    </w:p>
    <w:p w:rsidR="000374FA" w:rsidRPr="000374FA" w:rsidRDefault="000374FA" w:rsidP="00741C29">
      <w:pPr>
        <w:pStyle w:val="Odsekzoznamu"/>
        <w:ind w:left="851"/>
        <w:jc w:val="both"/>
        <w:rPr>
          <w:rFonts w:ascii="Times New Roman" w:hAnsi="Times New Roman"/>
          <w:sz w:val="24"/>
          <w:szCs w:val="24"/>
        </w:rPr>
      </w:pPr>
    </w:p>
    <w:p w:rsidR="00554592" w:rsidRPr="00366671" w:rsidRDefault="004A1405" w:rsidP="00741C29">
      <w:pPr>
        <w:pStyle w:val="Odsekzoznamu"/>
        <w:numPr>
          <w:ilvl w:val="0"/>
          <w:numId w:val="13"/>
        </w:numPr>
        <w:ind w:left="426" w:firstLine="0"/>
        <w:jc w:val="both"/>
        <w:rPr>
          <w:rFonts w:ascii="Times New Roman" w:hAnsi="Times New Roman"/>
        </w:rPr>
      </w:pPr>
      <w:r>
        <w:rPr>
          <w:rFonts w:ascii="Times New Roman" w:hAnsi="Times New Roman"/>
          <w:sz w:val="24"/>
          <w:szCs w:val="24"/>
          <w:lang w:eastAsia="sk-SK"/>
        </w:rPr>
        <w:lastRenderedPageBreak/>
        <w:t xml:space="preserve"> </w:t>
      </w:r>
      <w:r w:rsidR="000374FA" w:rsidRPr="002F6DB7">
        <w:rPr>
          <w:rFonts w:ascii="Times New Roman" w:hAnsi="Times New Roman"/>
          <w:sz w:val="24"/>
          <w:szCs w:val="24"/>
          <w:lang w:eastAsia="sk-SK"/>
        </w:rPr>
        <w:t>Konani</w:t>
      </w:r>
      <w:r w:rsidR="006525C3">
        <w:rPr>
          <w:rFonts w:ascii="Times New Roman" w:hAnsi="Times New Roman"/>
          <w:sz w:val="24"/>
          <w:szCs w:val="24"/>
          <w:lang w:eastAsia="sk-SK"/>
        </w:rPr>
        <w:t>e</w:t>
      </w:r>
      <w:r w:rsidR="000374FA" w:rsidRPr="002F6DB7">
        <w:rPr>
          <w:rFonts w:ascii="Times New Roman" w:hAnsi="Times New Roman"/>
          <w:sz w:val="24"/>
          <w:szCs w:val="24"/>
          <w:lang w:eastAsia="sk-SK"/>
        </w:rPr>
        <w:t xml:space="preserve"> o pozemkových úpravách</w:t>
      </w:r>
      <w:r w:rsidR="006525C3">
        <w:rPr>
          <w:rFonts w:ascii="Times New Roman" w:hAnsi="Times New Roman"/>
          <w:sz w:val="24"/>
          <w:szCs w:val="24"/>
          <w:lang w:eastAsia="sk-SK"/>
        </w:rPr>
        <w:t>, ktoré sa</w:t>
      </w:r>
      <w:r w:rsidR="000374FA" w:rsidRPr="002F6DB7">
        <w:rPr>
          <w:rFonts w:ascii="Times New Roman" w:hAnsi="Times New Roman"/>
          <w:sz w:val="24"/>
          <w:szCs w:val="24"/>
          <w:lang w:eastAsia="sk-SK"/>
        </w:rPr>
        <w:t xml:space="preserve"> zača</w:t>
      </w:r>
      <w:r w:rsidR="006525C3">
        <w:rPr>
          <w:rFonts w:ascii="Times New Roman" w:hAnsi="Times New Roman"/>
          <w:sz w:val="24"/>
          <w:szCs w:val="24"/>
          <w:lang w:eastAsia="sk-SK"/>
        </w:rPr>
        <w:t xml:space="preserve">lo a právoplatne neskončilo </w:t>
      </w:r>
      <w:r w:rsidR="000374FA" w:rsidRPr="002F6DB7">
        <w:rPr>
          <w:rFonts w:ascii="Times New Roman" w:hAnsi="Times New Roman"/>
          <w:sz w:val="24"/>
          <w:szCs w:val="24"/>
          <w:lang w:eastAsia="sk-SK"/>
        </w:rPr>
        <w:t>d</w:t>
      </w:r>
      <w:r w:rsidR="006525C3">
        <w:rPr>
          <w:rFonts w:ascii="Times New Roman" w:hAnsi="Times New Roman"/>
          <w:sz w:val="24"/>
          <w:szCs w:val="24"/>
          <w:lang w:eastAsia="sk-SK"/>
        </w:rPr>
        <w:t>o</w:t>
      </w:r>
      <w:r w:rsidR="000374FA" w:rsidRPr="002F6DB7">
        <w:rPr>
          <w:rFonts w:ascii="Times New Roman" w:hAnsi="Times New Roman"/>
          <w:sz w:val="24"/>
          <w:szCs w:val="24"/>
          <w:lang w:eastAsia="sk-SK"/>
        </w:rPr>
        <w:t xml:space="preserve"> </w:t>
      </w:r>
      <w:r w:rsidR="006525C3">
        <w:rPr>
          <w:rFonts w:ascii="Times New Roman" w:hAnsi="Times New Roman"/>
          <w:sz w:val="24"/>
          <w:szCs w:val="24"/>
          <w:lang w:eastAsia="sk-SK"/>
        </w:rPr>
        <w:t>3</w:t>
      </w:r>
      <w:r w:rsidR="000374FA" w:rsidRPr="002F6DB7">
        <w:rPr>
          <w:rFonts w:ascii="Times New Roman" w:hAnsi="Times New Roman"/>
          <w:sz w:val="24"/>
          <w:szCs w:val="24"/>
          <w:lang w:eastAsia="sk-SK"/>
        </w:rPr>
        <w:t xml:space="preserve">1. </w:t>
      </w:r>
      <w:r w:rsidR="006525C3">
        <w:rPr>
          <w:rFonts w:ascii="Times New Roman" w:hAnsi="Times New Roman"/>
          <w:sz w:val="24"/>
          <w:szCs w:val="24"/>
          <w:lang w:eastAsia="sk-SK"/>
        </w:rPr>
        <w:t>decembra</w:t>
      </w:r>
      <w:r w:rsidR="000374FA" w:rsidRPr="002F6DB7">
        <w:rPr>
          <w:rFonts w:ascii="Times New Roman" w:hAnsi="Times New Roman"/>
          <w:sz w:val="24"/>
          <w:szCs w:val="24"/>
          <w:lang w:eastAsia="sk-SK"/>
        </w:rPr>
        <w:t xml:space="preserve"> 20</w:t>
      </w:r>
      <w:r w:rsidR="006525C3">
        <w:rPr>
          <w:rFonts w:ascii="Times New Roman" w:hAnsi="Times New Roman"/>
          <w:sz w:val="24"/>
          <w:szCs w:val="24"/>
          <w:lang w:eastAsia="sk-SK"/>
        </w:rPr>
        <w:t>19</w:t>
      </w:r>
      <w:r w:rsidR="000374FA" w:rsidRPr="002F6DB7">
        <w:rPr>
          <w:rFonts w:ascii="Times New Roman" w:hAnsi="Times New Roman"/>
          <w:sz w:val="24"/>
          <w:szCs w:val="24"/>
          <w:lang w:eastAsia="sk-SK"/>
        </w:rPr>
        <w:t>, ak sú schválené úvodné podklady, sa dokonč</w:t>
      </w:r>
      <w:r w:rsidR="006525C3">
        <w:rPr>
          <w:rFonts w:ascii="Times New Roman" w:hAnsi="Times New Roman"/>
          <w:sz w:val="24"/>
          <w:szCs w:val="24"/>
          <w:lang w:eastAsia="sk-SK"/>
        </w:rPr>
        <w:t>í</w:t>
      </w:r>
      <w:r w:rsidR="000374FA" w:rsidRPr="002F6DB7">
        <w:rPr>
          <w:rFonts w:ascii="Times New Roman" w:hAnsi="Times New Roman"/>
          <w:sz w:val="24"/>
          <w:szCs w:val="24"/>
          <w:lang w:eastAsia="sk-SK"/>
        </w:rPr>
        <w:t xml:space="preserve"> podľa </w:t>
      </w:r>
      <w:r w:rsidR="006525C3">
        <w:rPr>
          <w:rFonts w:ascii="Times New Roman" w:hAnsi="Times New Roman"/>
          <w:sz w:val="24"/>
          <w:szCs w:val="24"/>
          <w:lang w:eastAsia="sk-SK"/>
        </w:rPr>
        <w:t xml:space="preserve">tohto zákona v znení </w:t>
      </w:r>
      <w:r w:rsidR="000374FA" w:rsidRPr="002F6DB7">
        <w:rPr>
          <w:rFonts w:ascii="Times New Roman" w:hAnsi="Times New Roman"/>
          <w:sz w:val="24"/>
          <w:szCs w:val="24"/>
          <w:lang w:eastAsia="sk-SK"/>
        </w:rPr>
        <w:t xml:space="preserve"> </w:t>
      </w:r>
      <w:r w:rsidR="0012697A">
        <w:rPr>
          <w:rFonts w:ascii="Times New Roman" w:hAnsi="Times New Roman"/>
          <w:sz w:val="24"/>
          <w:szCs w:val="24"/>
          <w:lang w:eastAsia="sk-SK"/>
        </w:rPr>
        <w:t>účinn</w:t>
      </w:r>
      <w:r w:rsidR="006525C3">
        <w:rPr>
          <w:rFonts w:ascii="Times New Roman" w:hAnsi="Times New Roman"/>
          <w:sz w:val="24"/>
          <w:szCs w:val="24"/>
          <w:lang w:eastAsia="sk-SK"/>
        </w:rPr>
        <w:t>om</w:t>
      </w:r>
      <w:r w:rsidR="0012697A">
        <w:rPr>
          <w:rFonts w:ascii="Times New Roman" w:hAnsi="Times New Roman"/>
          <w:sz w:val="24"/>
          <w:szCs w:val="24"/>
          <w:lang w:eastAsia="sk-SK"/>
        </w:rPr>
        <w:t xml:space="preserve"> do 31. decembra 2019.</w:t>
      </w:r>
    </w:p>
    <w:p w:rsidR="000015D0" w:rsidRPr="008A3C36" w:rsidRDefault="000015D0" w:rsidP="00741C29">
      <w:pPr>
        <w:pStyle w:val="Odsekzoznamu"/>
        <w:ind w:hanging="425"/>
        <w:jc w:val="both"/>
        <w:rPr>
          <w:rFonts w:ascii="Times New Roman" w:hAnsi="Times New Roman"/>
          <w:sz w:val="24"/>
          <w:szCs w:val="24"/>
        </w:rPr>
      </w:pPr>
    </w:p>
    <w:p w:rsidR="000015D0" w:rsidRPr="008A3C36" w:rsidRDefault="004A1405" w:rsidP="00741C29">
      <w:pPr>
        <w:pStyle w:val="Odsekzoznamu"/>
        <w:numPr>
          <w:ilvl w:val="0"/>
          <w:numId w:val="13"/>
        </w:numPr>
        <w:ind w:left="426" w:firstLine="0"/>
        <w:jc w:val="both"/>
        <w:rPr>
          <w:rFonts w:ascii="Times New Roman" w:hAnsi="Times New Roman"/>
          <w:sz w:val="24"/>
          <w:szCs w:val="24"/>
        </w:rPr>
      </w:pPr>
      <w:r>
        <w:rPr>
          <w:rFonts w:ascii="Times New Roman" w:hAnsi="Times New Roman"/>
          <w:sz w:val="24"/>
          <w:szCs w:val="24"/>
        </w:rPr>
        <w:t xml:space="preserve"> </w:t>
      </w:r>
      <w:r w:rsidR="000015D0" w:rsidRPr="008A3C36">
        <w:rPr>
          <w:rFonts w:ascii="Times New Roman" w:hAnsi="Times New Roman"/>
          <w:sz w:val="24"/>
          <w:szCs w:val="24"/>
        </w:rPr>
        <w:t xml:space="preserve">Ak ide o zmenu štátnej hranice, ktorá bola vykonaná </w:t>
      </w:r>
      <w:r w:rsidR="00DC50F5" w:rsidRPr="008A3C36">
        <w:rPr>
          <w:rFonts w:ascii="Times New Roman" w:hAnsi="Times New Roman"/>
          <w:sz w:val="24"/>
          <w:szCs w:val="24"/>
        </w:rPr>
        <w:t>do 31. decembra 2019</w:t>
      </w:r>
      <w:r w:rsidR="00397CEA">
        <w:rPr>
          <w:rFonts w:ascii="Times New Roman" w:hAnsi="Times New Roman"/>
          <w:sz w:val="24"/>
          <w:szCs w:val="24"/>
        </w:rPr>
        <w:t xml:space="preserve">, </w:t>
      </w:r>
      <w:r w:rsidR="000015D0" w:rsidRPr="008A3C36">
        <w:rPr>
          <w:rFonts w:ascii="Times New Roman" w:hAnsi="Times New Roman"/>
          <w:sz w:val="24"/>
          <w:szCs w:val="24"/>
        </w:rPr>
        <w:t xml:space="preserve">návrh </w:t>
      </w:r>
      <w:r w:rsidR="007342FD">
        <w:rPr>
          <w:rFonts w:ascii="Times New Roman" w:hAnsi="Times New Roman"/>
          <w:sz w:val="24"/>
          <w:szCs w:val="24"/>
        </w:rPr>
        <w:t xml:space="preserve">na jednoduché pozemkové úpravy </w:t>
      </w:r>
      <w:r w:rsidR="000015D0" w:rsidRPr="008A3C36">
        <w:rPr>
          <w:rFonts w:ascii="Times New Roman" w:hAnsi="Times New Roman"/>
          <w:sz w:val="24"/>
          <w:szCs w:val="24"/>
        </w:rPr>
        <w:t xml:space="preserve">podľa § 8f ods. 1 je možné podať do 31. decembra </w:t>
      </w:r>
      <w:r w:rsidR="00647F82" w:rsidRPr="008A3C36">
        <w:rPr>
          <w:rFonts w:ascii="Times New Roman" w:hAnsi="Times New Roman"/>
          <w:sz w:val="24"/>
          <w:szCs w:val="24"/>
        </w:rPr>
        <w:t>2024</w:t>
      </w:r>
      <w:r w:rsidR="000015D0" w:rsidRPr="008A3C36">
        <w:rPr>
          <w:rFonts w:ascii="Times New Roman" w:hAnsi="Times New Roman"/>
          <w:sz w:val="24"/>
          <w:szCs w:val="24"/>
        </w:rPr>
        <w:t>.</w:t>
      </w:r>
      <w:r w:rsidR="00233E63">
        <w:rPr>
          <w:rFonts w:ascii="Times New Roman" w:hAnsi="Times New Roman"/>
          <w:sz w:val="24"/>
          <w:szCs w:val="24"/>
        </w:rPr>
        <w:t>“.</w:t>
      </w:r>
    </w:p>
    <w:p w:rsidR="00DC50F5" w:rsidRDefault="009043E0" w:rsidP="00CE701C">
      <w:pPr>
        <w:pStyle w:val="ZakOdsek"/>
        <w:numPr>
          <w:ilvl w:val="0"/>
          <w:numId w:val="1"/>
        </w:numPr>
        <w:spacing w:before="240" w:after="120"/>
        <w:ind w:left="426" w:hanging="426"/>
        <w:rPr>
          <w:rFonts w:ascii="Times New Roman" w:hAnsi="Times New Roman"/>
        </w:rPr>
      </w:pPr>
      <w:r w:rsidRPr="00DC50F5">
        <w:rPr>
          <w:rFonts w:ascii="Times New Roman" w:hAnsi="Times New Roman"/>
        </w:rPr>
        <w:t xml:space="preserve">§ 43 sa dopĺňa </w:t>
      </w:r>
      <w:r w:rsidR="00D719CB">
        <w:rPr>
          <w:rFonts w:ascii="Times New Roman" w:hAnsi="Times New Roman"/>
        </w:rPr>
        <w:t>odsek</w:t>
      </w:r>
      <w:r w:rsidR="0018745F">
        <w:rPr>
          <w:rFonts w:ascii="Times New Roman" w:hAnsi="Times New Roman"/>
        </w:rPr>
        <w:t>om</w:t>
      </w:r>
      <w:r w:rsidR="00D719CB">
        <w:rPr>
          <w:rFonts w:ascii="Times New Roman" w:hAnsi="Times New Roman"/>
        </w:rPr>
        <w:t xml:space="preserve"> 5</w:t>
      </w:r>
      <w:r w:rsidR="0018745F">
        <w:rPr>
          <w:rFonts w:ascii="Times New Roman" w:hAnsi="Times New Roman"/>
        </w:rPr>
        <w:t>,</w:t>
      </w:r>
      <w:r w:rsidR="00D719CB">
        <w:rPr>
          <w:rFonts w:ascii="Times New Roman" w:hAnsi="Times New Roman"/>
        </w:rPr>
        <w:t xml:space="preserve"> </w:t>
      </w:r>
      <w:r w:rsidRPr="00DC50F5">
        <w:rPr>
          <w:rFonts w:ascii="Times New Roman" w:hAnsi="Times New Roman"/>
        </w:rPr>
        <w:t xml:space="preserve"> ktor</w:t>
      </w:r>
      <w:r w:rsidR="00DB6A9C">
        <w:rPr>
          <w:rFonts w:ascii="Times New Roman" w:hAnsi="Times New Roman"/>
        </w:rPr>
        <w:t>ý</w:t>
      </w:r>
      <w:r w:rsidRPr="00DC50F5">
        <w:rPr>
          <w:rFonts w:ascii="Times New Roman" w:hAnsi="Times New Roman"/>
        </w:rPr>
        <w:t xml:space="preserve"> znie:</w:t>
      </w:r>
      <w:r w:rsidRPr="009043E0">
        <w:rPr>
          <w:rFonts w:ascii="Times New Roman" w:hAnsi="Times New Roman"/>
        </w:rPr>
        <w:t xml:space="preserve"> </w:t>
      </w:r>
      <w:r w:rsidR="00DC50F5">
        <w:rPr>
          <w:rFonts w:ascii="Times New Roman" w:hAnsi="Times New Roman"/>
        </w:rPr>
        <w:t xml:space="preserve"> </w:t>
      </w:r>
    </w:p>
    <w:p w:rsidR="00A86E08" w:rsidRDefault="00A374FA" w:rsidP="00A86E08">
      <w:pPr>
        <w:pStyle w:val="ZakOdrazka"/>
        <w:ind w:left="426"/>
        <w:rPr>
          <w:rFonts w:ascii="Times New Roman" w:hAnsi="Times New Roman"/>
          <w:b/>
        </w:rPr>
      </w:pPr>
      <w:r>
        <w:rPr>
          <w:rFonts w:ascii="Times New Roman" w:hAnsi="Times New Roman"/>
        </w:rPr>
        <w:t>„</w:t>
      </w:r>
      <w:r w:rsidR="00D719CB" w:rsidRPr="0082705C">
        <w:rPr>
          <w:rFonts w:ascii="Times New Roman" w:hAnsi="Times New Roman"/>
        </w:rPr>
        <w:t>(5) Podrobnosti o osobitnom kvalifikačnom predpoklade na zabezpečenie úloh štátnej správy v oblasti pozemkových úprav,</w:t>
      </w:r>
      <w:r w:rsidR="003D1932">
        <w:rPr>
          <w:rFonts w:ascii="Times New Roman" w:hAnsi="Times New Roman"/>
        </w:rPr>
        <w:t xml:space="preserve"> postupe</w:t>
      </w:r>
      <w:r w:rsidR="00E63C81">
        <w:rPr>
          <w:rFonts w:ascii="Times New Roman" w:hAnsi="Times New Roman"/>
        </w:rPr>
        <w:t xml:space="preserve"> na jeho získanie</w:t>
      </w:r>
      <w:r w:rsidR="003D1932">
        <w:rPr>
          <w:rFonts w:ascii="Times New Roman" w:hAnsi="Times New Roman"/>
        </w:rPr>
        <w:t xml:space="preserve"> a skúške </w:t>
      </w:r>
      <w:r w:rsidR="003D1932" w:rsidRPr="0082705C">
        <w:rPr>
          <w:rFonts w:ascii="Times New Roman" w:hAnsi="Times New Roman"/>
        </w:rPr>
        <w:t>podľa § 5 ods. 6 až 8</w:t>
      </w:r>
      <w:r w:rsidR="00D719CB" w:rsidRPr="0082705C">
        <w:rPr>
          <w:rFonts w:ascii="Times New Roman" w:hAnsi="Times New Roman"/>
        </w:rPr>
        <w:t xml:space="preserve"> ustanoví všeobecne záväzný právny predpis, ktorý vydá ministerstvo.“.</w:t>
      </w:r>
    </w:p>
    <w:p w:rsidR="00A86E08" w:rsidRDefault="00A86E08" w:rsidP="00A86E08">
      <w:pPr>
        <w:pStyle w:val="ZakOdrazka"/>
        <w:ind w:left="426"/>
        <w:rPr>
          <w:rFonts w:ascii="Times New Roman" w:hAnsi="Times New Roman"/>
          <w:b/>
        </w:rPr>
      </w:pPr>
    </w:p>
    <w:p w:rsidR="00AF4387" w:rsidRPr="00A86E08" w:rsidRDefault="00AF4387" w:rsidP="00A86E08">
      <w:pPr>
        <w:pStyle w:val="ZakOdrazka"/>
        <w:jc w:val="center"/>
        <w:rPr>
          <w:rFonts w:ascii="Calibri" w:hAnsi="Calibri" w:cs="Calibri"/>
        </w:rPr>
      </w:pPr>
      <w:r w:rsidRPr="00AF4387">
        <w:rPr>
          <w:rFonts w:ascii="Times New Roman" w:hAnsi="Times New Roman"/>
          <w:b/>
        </w:rPr>
        <w:t>Čl. II</w:t>
      </w:r>
    </w:p>
    <w:p w:rsidR="00AF4387" w:rsidRDefault="00AF4387" w:rsidP="00423855">
      <w:pPr>
        <w:spacing w:after="0"/>
        <w:ind w:firstLine="426"/>
        <w:rPr>
          <w:rFonts w:ascii="Times New Roman" w:hAnsi="Times New Roman"/>
          <w:sz w:val="24"/>
          <w:szCs w:val="24"/>
          <w:vertAlign w:val="superscript"/>
        </w:rPr>
      </w:pPr>
    </w:p>
    <w:p w:rsidR="00AF4387" w:rsidRDefault="00AF4387" w:rsidP="00CE701C">
      <w:pPr>
        <w:widowControl w:val="0"/>
        <w:spacing w:after="0" w:line="240" w:lineRule="auto"/>
        <w:ind w:firstLine="709"/>
        <w:jc w:val="both"/>
        <w:rPr>
          <w:rFonts w:ascii="Times" w:hAnsi="Times" w:cs="Times"/>
          <w:sz w:val="24"/>
          <w:szCs w:val="24"/>
        </w:rPr>
      </w:pPr>
      <w:r w:rsidRPr="00AF4387">
        <w:rPr>
          <w:rFonts w:ascii="Times New Roman" w:hAnsi="Times New Roman" w:cs="Arial"/>
          <w:bCs/>
          <w:kern w:val="36"/>
          <w:sz w:val="24"/>
          <w:szCs w:val="30"/>
          <w:lang w:eastAsia="sk-SK"/>
        </w:rPr>
        <w:t xml:space="preserve">Zákon Národnej rady Slovenskej republiky č. 180/1995 Z. z. </w:t>
      </w:r>
      <w:r w:rsidRPr="00AF4387">
        <w:rPr>
          <w:rFonts w:ascii="Times New Roman" w:hAnsi="Times New Roman" w:cs="Arial"/>
          <w:bCs/>
          <w:kern w:val="36"/>
          <w:sz w:val="24"/>
          <w:szCs w:val="24"/>
          <w:lang w:eastAsia="sk-SK"/>
        </w:rPr>
        <w:t>o niektorých opatreniach na usporiadanie vlastníctva k pozemkom v </w:t>
      </w:r>
      <w:r w:rsidRPr="00AF4387">
        <w:rPr>
          <w:rFonts w:ascii="Times New Roman" w:hAnsi="Times New Roman" w:cs="Arial"/>
          <w:sz w:val="24"/>
          <w:szCs w:val="20"/>
          <w:lang w:eastAsia="sk-SK"/>
        </w:rPr>
        <w:t>znení zákona č. </w:t>
      </w:r>
      <w:hyperlink r:id="rId15" w:history="1">
        <w:r w:rsidRPr="00AF4387">
          <w:rPr>
            <w:rFonts w:ascii="Times New Roman" w:hAnsi="Times New Roman" w:cs="Arial"/>
            <w:sz w:val="24"/>
            <w:szCs w:val="20"/>
            <w:lang w:eastAsia="sk-SK"/>
          </w:rPr>
          <w:t>131/1996 Z. z.</w:t>
        </w:r>
      </w:hyperlink>
      <w:r w:rsidRPr="00AF4387">
        <w:rPr>
          <w:rFonts w:ascii="Times New Roman" w:hAnsi="Times New Roman" w:cs="Arial"/>
          <w:sz w:val="24"/>
          <w:szCs w:val="20"/>
          <w:lang w:eastAsia="sk-SK"/>
        </w:rPr>
        <w:t>, zákona č. </w:t>
      </w:r>
      <w:hyperlink r:id="rId16" w:history="1">
        <w:r w:rsidRPr="00AF4387">
          <w:rPr>
            <w:rFonts w:ascii="Times New Roman" w:hAnsi="Times New Roman" w:cs="Arial"/>
            <w:sz w:val="24"/>
            <w:szCs w:val="20"/>
            <w:lang w:eastAsia="sk-SK"/>
          </w:rPr>
          <w:t>80/1998 Z. z.</w:t>
        </w:r>
      </w:hyperlink>
      <w:r w:rsidRPr="00AF4387">
        <w:rPr>
          <w:rFonts w:ascii="Times New Roman" w:hAnsi="Times New Roman" w:cs="Arial"/>
          <w:sz w:val="24"/>
          <w:szCs w:val="20"/>
          <w:lang w:eastAsia="sk-SK"/>
        </w:rPr>
        <w:t>, zákona č. </w:t>
      </w:r>
      <w:hyperlink r:id="rId17" w:history="1">
        <w:r w:rsidRPr="00AF4387">
          <w:rPr>
            <w:rFonts w:ascii="Times New Roman" w:hAnsi="Times New Roman" w:cs="Arial"/>
            <w:sz w:val="24"/>
            <w:szCs w:val="20"/>
            <w:lang w:eastAsia="sk-SK"/>
          </w:rPr>
          <w:t>219/2000 Z. z.</w:t>
        </w:r>
      </w:hyperlink>
      <w:r w:rsidRPr="00AF4387">
        <w:rPr>
          <w:rFonts w:ascii="Times New Roman" w:hAnsi="Times New Roman" w:cs="Arial"/>
          <w:sz w:val="24"/>
          <w:szCs w:val="20"/>
          <w:lang w:eastAsia="sk-SK"/>
        </w:rPr>
        <w:t>, zákona č. </w:t>
      </w:r>
      <w:hyperlink r:id="rId18" w:history="1">
        <w:r w:rsidRPr="00AF4387">
          <w:rPr>
            <w:rFonts w:ascii="Times New Roman" w:hAnsi="Times New Roman" w:cs="Arial"/>
            <w:sz w:val="24"/>
            <w:szCs w:val="20"/>
            <w:lang w:eastAsia="sk-SK"/>
          </w:rPr>
          <w:t>193/2001 Z. z.</w:t>
        </w:r>
      </w:hyperlink>
      <w:r w:rsidRPr="00AF4387">
        <w:rPr>
          <w:rFonts w:ascii="Times New Roman" w:hAnsi="Times New Roman" w:cs="Arial"/>
          <w:sz w:val="24"/>
          <w:szCs w:val="20"/>
          <w:lang w:eastAsia="sk-SK"/>
        </w:rPr>
        <w:t>, zákona č. </w:t>
      </w:r>
      <w:hyperlink r:id="rId19" w:history="1">
        <w:r w:rsidRPr="00AF4387">
          <w:rPr>
            <w:rFonts w:ascii="Times New Roman" w:hAnsi="Times New Roman" w:cs="Arial"/>
            <w:sz w:val="24"/>
            <w:szCs w:val="20"/>
            <w:lang w:eastAsia="sk-SK"/>
          </w:rPr>
          <w:t>419/2002 Z. z.</w:t>
        </w:r>
      </w:hyperlink>
      <w:r w:rsidRPr="00AF4387">
        <w:rPr>
          <w:rFonts w:ascii="Times New Roman" w:hAnsi="Times New Roman" w:cs="Arial"/>
          <w:sz w:val="24"/>
          <w:szCs w:val="20"/>
          <w:lang w:eastAsia="sk-SK"/>
        </w:rPr>
        <w:t>, zákona č. </w:t>
      </w:r>
      <w:hyperlink r:id="rId20" w:history="1">
        <w:r w:rsidRPr="00AF4387">
          <w:rPr>
            <w:rFonts w:ascii="Times New Roman" w:hAnsi="Times New Roman" w:cs="Arial"/>
            <w:sz w:val="24"/>
            <w:szCs w:val="20"/>
            <w:lang w:eastAsia="sk-SK"/>
          </w:rPr>
          <w:t>503/2003 Z. z.</w:t>
        </w:r>
      </w:hyperlink>
      <w:r w:rsidRPr="00AF4387">
        <w:rPr>
          <w:rFonts w:ascii="Times New Roman" w:hAnsi="Times New Roman" w:cs="Arial"/>
          <w:sz w:val="24"/>
          <w:szCs w:val="20"/>
          <w:lang w:eastAsia="sk-SK"/>
        </w:rPr>
        <w:t>, zákona č. </w:t>
      </w:r>
      <w:hyperlink r:id="rId21" w:history="1">
        <w:r w:rsidRPr="00AF4387">
          <w:rPr>
            <w:rFonts w:ascii="Times New Roman" w:hAnsi="Times New Roman" w:cs="Arial"/>
            <w:sz w:val="24"/>
            <w:szCs w:val="20"/>
            <w:lang w:eastAsia="sk-SK"/>
          </w:rPr>
          <w:t>549/2004 Z. z.</w:t>
        </w:r>
      </w:hyperlink>
      <w:r w:rsidRPr="00AF4387">
        <w:rPr>
          <w:rFonts w:ascii="Times New Roman" w:hAnsi="Times New Roman" w:cs="Arial"/>
          <w:sz w:val="24"/>
          <w:szCs w:val="20"/>
          <w:lang w:eastAsia="sk-SK"/>
        </w:rPr>
        <w:t>, zákona č. </w:t>
      </w:r>
      <w:hyperlink r:id="rId22" w:history="1">
        <w:r w:rsidRPr="00AF4387">
          <w:rPr>
            <w:rFonts w:ascii="Times New Roman" w:hAnsi="Times New Roman" w:cs="Arial"/>
            <w:sz w:val="24"/>
            <w:szCs w:val="20"/>
            <w:lang w:eastAsia="sk-SK"/>
          </w:rPr>
          <w:t>218/2005 Z. z.</w:t>
        </w:r>
      </w:hyperlink>
      <w:r w:rsidRPr="00AF4387">
        <w:rPr>
          <w:rFonts w:ascii="Times New Roman" w:hAnsi="Times New Roman" w:cs="Arial"/>
          <w:sz w:val="24"/>
          <w:szCs w:val="20"/>
          <w:lang w:eastAsia="sk-SK"/>
        </w:rPr>
        <w:t>, zákona č. </w:t>
      </w:r>
      <w:hyperlink r:id="rId23" w:history="1">
        <w:r w:rsidRPr="00AF4387">
          <w:rPr>
            <w:rFonts w:ascii="Times New Roman" w:hAnsi="Times New Roman" w:cs="Arial"/>
            <w:sz w:val="24"/>
            <w:szCs w:val="20"/>
            <w:lang w:eastAsia="sk-SK"/>
          </w:rPr>
          <w:t>537/2006 Z. z.</w:t>
        </w:r>
      </w:hyperlink>
      <w:r w:rsidRPr="00AF4387">
        <w:rPr>
          <w:rFonts w:ascii="Times New Roman" w:hAnsi="Times New Roman" w:cs="Arial"/>
          <w:sz w:val="24"/>
          <w:szCs w:val="20"/>
          <w:lang w:eastAsia="sk-SK"/>
        </w:rPr>
        <w:t>, zákona č. </w:t>
      </w:r>
      <w:hyperlink r:id="rId24" w:history="1">
        <w:r w:rsidRPr="00AF4387">
          <w:rPr>
            <w:rFonts w:ascii="Times New Roman" w:hAnsi="Times New Roman" w:cs="Arial"/>
            <w:sz w:val="24"/>
            <w:szCs w:val="20"/>
            <w:lang w:eastAsia="sk-SK"/>
          </w:rPr>
          <w:t>396/2009 Z. z.</w:t>
        </w:r>
      </w:hyperlink>
      <w:r w:rsidRPr="00AF4387">
        <w:rPr>
          <w:rFonts w:ascii="Times New Roman" w:hAnsi="Times New Roman" w:cs="Arial"/>
          <w:sz w:val="24"/>
          <w:szCs w:val="20"/>
          <w:lang w:eastAsia="sk-SK"/>
        </w:rPr>
        <w:t>, zákona č. </w:t>
      </w:r>
      <w:hyperlink r:id="rId25" w:history="1">
        <w:r w:rsidRPr="00AF4387">
          <w:rPr>
            <w:rFonts w:ascii="Times New Roman" w:hAnsi="Times New Roman" w:cs="Arial"/>
            <w:sz w:val="24"/>
            <w:szCs w:val="20"/>
            <w:lang w:eastAsia="sk-SK"/>
          </w:rPr>
          <w:t>139/2010 Z. z.</w:t>
        </w:r>
      </w:hyperlink>
      <w:r w:rsidRPr="00AF4387">
        <w:rPr>
          <w:rFonts w:ascii="Times New Roman" w:hAnsi="Times New Roman" w:cs="Arial"/>
          <w:sz w:val="24"/>
          <w:szCs w:val="20"/>
          <w:lang w:eastAsia="sk-SK"/>
        </w:rPr>
        <w:t>, zákona č. </w:t>
      </w:r>
      <w:hyperlink r:id="rId26" w:history="1">
        <w:r w:rsidRPr="00AF4387">
          <w:rPr>
            <w:rFonts w:ascii="Times New Roman" w:hAnsi="Times New Roman" w:cs="Arial"/>
            <w:sz w:val="24"/>
            <w:szCs w:val="20"/>
            <w:lang w:eastAsia="sk-SK"/>
          </w:rPr>
          <w:t>241/2012 Z. z.</w:t>
        </w:r>
      </w:hyperlink>
      <w:r w:rsidRPr="00AF4387">
        <w:rPr>
          <w:rFonts w:ascii="Times New Roman" w:hAnsi="Times New Roman" w:cs="Arial"/>
          <w:sz w:val="24"/>
          <w:szCs w:val="20"/>
          <w:lang w:eastAsia="sk-SK"/>
        </w:rPr>
        <w:t>, zákona č. </w:t>
      </w:r>
      <w:hyperlink r:id="rId27" w:history="1">
        <w:r w:rsidRPr="00AF4387">
          <w:rPr>
            <w:rFonts w:ascii="Times New Roman" w:hAnsi="Times New Roman" w:cs="Arial"/>
            <w:sz w:val="24"/>
            <w:szCs w:val="20"/>
            <w:lang w:eastAsia="sk-SK"/>
          </w:rPr>
          <w:t>57/2013 Z. z.</w:t>
        </w:r>
      </w:hyperlink>
      <w:r w:rsidRPr="00AF4387">
        <w:rPr>
          <w:rFonts w:ascii="Times New Roman" w:hAnsi="Times New Roman" w:cs="Arial"/>
          <w:sz w:val="24"/>
          <w:szCs w:val="20"/>
          <w:lang w:eastAsia="sk-SK"/>
        </w:rPr>
        <w:t>, zákona č. </w:t>
      </w:r>
      <w:hyperlink r:id="rId28" w:history="1">
        <w:r w:rsidRPr="00AF4387">
          <w:rPr>
            <w:rFonts w:ascii="Times New Roman" w:hAnsi="Times New Roman" w:cs="Arial"/>
            <w:sz w:val="24"/>
            <w:szCs w:val="20"/>
            <w:lang w:eastAsia="sk-SK"/>
          </w:rPr>
          <w:t>180/2013 Z. z.</w:t>
        </w:r>
      </w:hyperlink>
      <w:r w:rsidRPr="00AF4387">
        <w:rPr>
          <w:rFonts w:ascii="Times New Roman" w:hAnsi="Times New Roman" w:cs="Arial"/>
          <w:sz w:val="24"/>
          <w:szCs w:val="20"/>
          <w:lang w:eastAsia="sk-SK"/>
        </w:rPr>
        <w:t>, zákona č. </w:t>
      </w:r>
      <w:hyperlink r:id="rId29" w:history="1">
        <w:r w:rsidRPr="00AF4387">
          <w:rPr>
            <w:rFonts w:ascii="Times New Roman" w:hAnsi="Times New Roman" w:cs="Arial"/>
            <w:sz w:val="24"/>
            <w:szCs w:val="20"/>
            <w:lang w:eastAsia="sk-SK"/>
          </w:rPr>
          <w:t>34/2014 Z. z.</w:t>
        </w:r>
      </w:hyperlink>
      <w:r w:rsidRPr="00AF4387">
        <w:rPr>
          <w:rFonts w:ascii="Times New Roman" w:hAnsi="Times New Roman" w:cs="Arial"/>
          <w:sz w:val="24"/>
          <w:szCs w:val="20"/>
          <w:lang w:eastAsia="sk-SK"/>
        </w:rPr>
        <w:t>, zákona č. </w:t>
      </w:r>
      <w:hyperlink r:id="rId30" w:history="1">
        <w:r w:rsidRPr="00AF4387">
          <w:rPr>
            <w:rFonts w:ascii="Times New Roman" w:hAnsi="Times New Roman" w:cs="Arial"/>
            <w:sz w:val="24"/>
            <w:szCs w:val="20"/>
            <w:lang w:eastAsia="sk-SK"/>
          </w:rPr>
          <w:t>115/2014 Z. z.</w:t>
        </w:r>
      </w:hyperlink>
      <w:r w:rsidRPr="00AF4387">
        <w:rPr>
          <w:rFonts w:ascii="Times New Roman" w:hAnsi="Times New Roman" w:cs="Arial"/>
          <w:sz w:val="24"/>
          <w:szCs w:val="20"/>
          <w:lang w:eastAsia="sk-SK"/>
        </w:rPr>
        <w:t>, zákona č. </w:t>
      </w:r>
      <w:hyperlink r:id="rId31" w:history="1">
        <w:r w:rsidRPr="00AF4387">
          <w:rPr>
            <w:rFonts w:ascii="Times New Roman" w:hAnsi="Times New Roman" w:cs="Arial"/>
            <w:sz w:val="24"/>
            <w:szCs w:val="20"/>
            <w:lang w:eastAsia="sk-SK"/>
          </w:rPr>
          <w:t>24/2015 Z. z.</w:t>
        </w:r>
      </w:hyperlink>
      <w:r w:rsidRPr="00AF4387">
        <w:rPr>
          <w:rFonts w:ascii="Times New Roman" w:hAnsi="Times New Roman" w:cs="Arial"/>
          <w:sz w:val="24"/>
          <w:szCs w:val="20"/>
          <w:lang w:eastAsia="sk-SK"/>
        </w:rPr>
        <w:t>, zákona č. </w:t>
      </w:r>
      <w:hyperlink r:id="rId32" w:history="1">
        <w:r w:rsidRPr="00AF4387">
          <w:rPr>
            <w:rFonts w:ascii="Times New Roman" w:hAnsi="Times New Roman" w:cs="Arial"/>
            <w:sz w:val="24"/>
            <w:szCs w:val="20"/>
            <w:lang w:eastAsia="sk-SK"/>
          </w:rPr>
          <w:t>122/2015 Z. z.</w:t>
        </w:r>
      </w:hyperlink>
      <w:r w:rsidR="00425DCB">
        <w:rPr>
          <w:rFonts w:ascii="Times New Roman" w:hAnsi="Times New Roman" w:cs="Arial"/>
          <w:sz w:val="24"/>
          <w:szCs w:val="20"/>
          <w:lang w:eastAsia="sk-SK"/>
        </w:rPr>
        <w:t xml:space="preserve">, </w:t>
      </w:r>
      <w:r w:rsidRPr="00AF4387">
        <w:rPr>
          <w:rFonts w:ascii="Times New Roman" w:hAnsi="Times New Roman" w:cs="Arial"/>
          <w:sz w:val="24"/>
          <w:szCs w:val="20"/>
          <w:lang w:eastAsia="sk-SK"/>
        </w:rPr>
        <w:t xml:space="preserve"> zákona č. </w:t>
      </w:r>
      <w:hyperlink r:id="rId33" w:history="1">
        <w:r w:rsidRPr="00AF4387">
          <w:rPr>
            <w:rFonts w:ascii="Times New Roman" w:hAnsi="Times New Roman" w:cs="Arial"/>
            <w:sz w:val="24"/>
            <w:szCs w:val="20"/>
            <w:lang w:eastAsia="sk-SK"/>
          </w:rPr>
          <w:t>125/2016 Z. z.</w:t>
        </w:r>
      </w:hyperlink>
      <w:r>
        <w:rPr>
          <w:rFonts w:ascii="Times New Roman" w:hAnsi="Times New Roman" w:cs="Arial"/>
          <w:sz w:val="24"/>
          <w:szCs w:val="20"/>
          <w:lang w:eastAsia="sk-SK"/>
        </w:rPr>
        <w:t>, zákona</w:t>
      </w:r>
      <w:r w:rsidR="007C09BB">
        <w:rPr>
          <w:rFonts w:ascii="Times New Roman" w:hAnsi="Times New Roman" w:cs="Arial"/>
          <w:sz w:val="24"/>
          <w:szCs w:val="20"/>
          <w:lang w:eastAsia="sk-SK"/>
        </w:rPr>
        <w:t xml:space="preserve"> č. </w:t>
      </w:r>
      <w:r>
        <w:rPr>
          <w:rFonts w:ascii="Times New Roman" w:hAnsi="Times New Roman" w:cs="Arial"/>
          <w:sz w:val="24"/>
          <w:szCs w:val="20"/>
          <w:lang w:eastAsia="sk-SK"/>
        </w:rPr>
        <w:t>153/2017 Z. z. a zákona č.110/2018 Z. z.</w:t>
      </w:r>
      <w:r w:rsidRPr="00AF4387">
        <w:rPr>
          <w:rFonts w:ascii="Times New Roman" w:hAnsi="Times New Roman" w:cs="Arial"/>
          <w:sz w:val="24"/>
          <w:szCs w:val="20"/>
          <w:lang w:eastAsia="sk-SK"/>
        </w:rPr>
        <w:t xml:space="preserve"> sa </w:t>
      </w:r>
      <w:r w:rsidRPr="00AF4387">
        <w:rPr>
          <w:rFonts w:ascii="Times" w:hAnsi="Times" w:cs="Times"/>
          <w:sz w:val="24"/>
          <w:szCs w:val="24"/>
        </w:rPr>
        <w:t> </w:t>
      </w:r>
      <w:r w:rsidR="00425DCB">
        <w:rPr>
          <w:rFonts w:ascii="Times" w:hAnsi="Times" w:cs="Times"/>
          <w:sz w:val="24"/>
          <w:szCs w:val="24"/>
        </w:rPr>
        <w:t xml:space="preserve">mení a </w:t>
      </w:r>
      <w:r w:rsidRPr="00AF4387">
        <w:rPr>
          <w:rFonts w:ascii="Times" w:hAnsi="Times" w:cs="Times"/>
          <w:sz w:val="24"/>
          <w:szCs w:val="24"/>
        </w:rPr>
        <w:t>dopĺňa takto: </w:t>
      </w:r>
    </w:p>
    <w:p w:rsidR="00AF4387" w:rsidRDefault="00AF4387" w:rsidP="00AF4387">
      <w:pPr>
        <w:widowControl w:val="0"/>
        <w:spacing w:after="0" w:line="240" w:lineRule="auto"/>
        <w:ind w:firstLine="567"/>
        <w:jc w:val="both"/>
        <w:rPr>
          <w:rFonts w:ascii="Times" w:hAnsi="Times" w:cs="Times"/>
          <w:sz w:val="24"/>
          <w:szCs w:val="24"/>
        </w:rPr>
      </w:pPr>
    </w:p>
    <w:p w:rsidR="006011CC" w:rsidRDefault="006011CC" w:rsidP="00365805">
      <w:pPr>
        <w:pStyle w:val="Odsekzoznamu"/>
        <w:widowControl w:val="0"/>
        <w:numPr>
          <w:ilvl w:val="0"/>
          <w:numId w:val="14"/>
        </w:numPr>
        <w:spacing w:after="0" w:line="240" w:lineRule="auto"/>
        <w:ind w:left="426" w:hanging="426"/>
        <w:contextualSpacing w:val="0"/>
        <w:jc w:val="both"/>
        <w:rPr>
          <w:rFonts w:ascii="Times New Roman" w:hAnsi="Times New Roman"/>
          <w:sz w:val="24"/>
          <w:szCs w:val="24"/>
        </w:rPr>
      </w:pPr>
      <w:r>
        <w:rPr>
          <w:rFonts w:ascii="Times New Roman" w:hAnsi="Times New Roman"/>
          <w:sz w:val="24"/>
          <w:szCs w:val="24"/>
        </w:rPr>
        <w:t>V § 19 ods. 3 písm. f) znie:</w:t>
      </w:r>
    </w:p>
    <w:p w:rsidR="006011CC" w:rsidRPr="005C5A94" w:rsidRDefault="006011CC" w:rsidP="006011CC">
      <w:pPr>
        <w:pStyle w:val="Odsekzoznamu"/>
        <w:widowControl w:val="0"/>
        <w:spacing w:after="0" w:line="240" w:lineRule="auto"/>
        <w:ind w:left="567"/>
        <w:jc w:val="both"/>
        <w:rPr>
          <w:rFonts w:ascii="Times New Roman" w:hAnsi="Times New Roman"/>
          <w:sz w:val="24"/>
          <w:szCs w:val="24"/>
        </w:rPr>
      </w:pPr>
      <w:r w:rsidRPr="005C5A94">
        <w:rPr>
          <w:rFonts w:ascii="Times New Roman" w:hAnsi="Times New Roman"/>
          <w:sz w:val="24"/>
          <w:szCs w:val="24"/>
        </w:rPr>
        <w:t xml:space="preserve">„f)  </w:t>
      </w:r>
      <w:r w:rsidRPr="005C5A94">
        <w:rPr>
          <w:rFonts w:ascii="Times New Roman" w:hAnsi="Times New Roman"/>
          <w:sz w:val="24"/>
          <w:szCs w:val="24"/>
          <w:shd w:val="clear" w:color="auto" w:fill="FFFFFF"/>
        </w:rPr>
        <w:t>usporiadanie vlastníctva k pozemkom zastavaným inými stavbami, ako sú uvedené v písmenách c) až e), a zabezpečenie nevyhnutného prístupu k nim, vrátane priľahlého pozemku, ktorý svojím umiestnením a využitím tvorí s inou stavbou funkčný celok a je dlhodobo užívaný vlastníkom inej stavby,“</w:t>
      </w:r>
      <w:r w:rsidR="004A5301">
        <w:rPr>
          <w:rFonts w:ascii="Times New Roman" w:hAnsi="Times New Roman"/>
          <w:sz w:val="24"/>
          <w:szCs w:val="24"/>
          <w:shd w:val="clear" w:color="auto" w:fill="FFFFFF"/>
        </w:rPr>
        <w:t>.</w:t>
      </w:r>
    </w:p>
    <w:p w:rsidR="00AF4387" w:rsidRPr="007E7026" w:rsidRDefault="00407307" w:rsidP="00CE701C">
      <w:pPr>
        <w:pStyle w:val="Odsekzoznamu"/>
        <w:widowControl w:val="0"/>
        <w:numPr>
          <w:ilvl w:val="0"/>
          <w:numId w:val="14"/>
        </w:numPr>
        <w:spacing w:before="240" w:after="120" w:line="240" w:lineRule="auto"/>
        <w:ind w:left="426" w:hanging="426"/>
        <w:contextualSpacing w:val="0"/>
        <w:jc w:val="both"/>
        <w:rPr>
          <w:rFonts w:ascii="Times New Roman" w:hAnsi="Times New Roman"/>
          <w:sz w:val="24"/>
          <w:szCs w:val="24"/>
        </w:rPr>
      </w:pPr>
      <w:r w:rsidRPr="00D27CDE">
        <w:rPr>
          <w:rFonts w:ascii="Times New Roman" w:hAnsi="Times New Roman"/>
          <w:sz w:val="24"/>
          <w:szCs w:val="24"/>
        </w:rPr>
        <w:t>V § 21 ods. 1 sa za slovo „viníc“ vkladajú slová „evidovaných vo vinohradníckom registri,</w:t>
      </w:r>
      <w:r w:rsidR="007E7026" w:rsidRPr="007E7026">
        <w:rPr>
          <w:rFonts w:ascii="Times New Roman" w:hAnsi="Times New Roman"/>
          <w:sz w:val="24"/>
          <w:szCs w:val="24"/>
          <w:vertAlign w:val="superscript"/>
        </w:rPr>
        <w:t>4</w:t>
      </w:r>
      <w:r w:rsidR="00D5063C">
        <w:rPr>
          <w:rFonts w:ascii="Times New Roman" w:hAnsi="Times New Roman"/>
          <w:sz w:val="24"/>
          <w:szCs w:val="24"/>
          <w:vertAlign w:val="superscript"/>
        </w:rPr>
        <w:t>7b</w:t>
      </w:r>
      <w:r w:rsidR="007E7026">
        <w:rPr>
          <w:rFonts w:ascii="Times New Roman" w:hAnsi="Times New Roman"/>
          <w:sz w:val="24"/>
          <w:szCs w:val="24"/>
        </w:rPr>
        <w:t>)</w:t>
      </w:r>
      <w:r w:rsidRPr="00D27CDE">
        <w:rPr>
          <w:rFonts w:ascii="Times New Roman" w:hAnsi="Times New Roman"/>
          <w:sz w:val="24"/>
          <w:szCs w:val="24"/>
        </w:rPr>
        <w:t>“.</w:t>
      </w:r>
    </w:p>
    <w:p w:rsidR="00AA4AAC" w:rsidRDefault="007E7026" w:rsidP="00AA4AAC">
      <w:pPr>
        <w:pStyle w:val="Odsekzoznamu"/>
        <w:widowControl w:val="0"/>
        <w:spacing w:after="0" w:line="240" w:lineRule="auto"/>
        <w:ind w:left="567"/>
        <w:jc w:val="both"/>
        <w:rPr>
          <w:rFonts w:ascii="Times New Roman" w:hAnsi="Times New Roman"/>
          <w:sz w:val="24"/>
          <w:szCs w:val="24"/>
        </w:rPr>
      </w:pPr>
      <w:r>
        <w:rPr>
          <w:rFonts w:ascii="Times New Roman" w:hAnsi="Times New Roman"/>
          <w:sz w:val="24"/>
          <w:szCs w:val="24"/>
        </w:rPr>
        <w:t>Poz</w:t>
      </w:r>
      <w:r w:rsidRPr="00D27CDE">
        <w:rPr>
          <w:rFonts w:ascii="Times New Roman" w:hAnsi="Times New Roman"/>
          <w:sz w:val="24"/>
          <w:szCs w:val="24"/>
        </w:rPr>
        <w:t>námka pod čiarou k odkazu 4</w:t>
      </w:r>
      <w:r w:rsidR="00425DCB">
        <w:rPr>
          <w:rFonts w:ascii="Times New Roman" w:hAnsi="Times New Roman"/>
          <w:sz w:val="24"/>
          <w:szCs w:val="24"/>
        </w:rPr>
        <w:t>7b</w:t>
      </w:r>
      <w:r w:rsidRPr="00D27CDE">
        <w:rPr>
          <w:rFonts w:ascii="Times New Roman" w:hAnsi="Times New Roman"/>
          <w:sz w:val="24"/>
          <w:szCs w:val="24"/>
        </w:rPr>
        <w:t xml:space="preserve"> znie:</w:t>
      </w:r>
    </w:p>
    <w:p w:rsidR="007E7026" w:rsidRDefault="007E7026" w:rsidP="00AA4AAC">
      <w:pPr>
        <w:pStyle w:val="Odsekzoznamu"/>
        <w:widowControl w:val="0"/>
        <w:spacing w:after="0" w:line="240" w:lineRule="auto"/>
        <w:ind w:left="567"/>
        <w:jc w:val="both"/>
        <w:rPr>
          <w:rFonts w:ascii="Times New Roman" w:hAnsi="Times New Roman"/>
          <w:sz w:val="24"/>
          <w:szCs w:val="24"/>
        </w:rPr>
      </w:pPr>
      <w:r w:rsidRPr="00D27CDE">
        <w:rPr>
          <w:rFonts w:ascii="Times New Roman" w:hAnsi="Times New Roman"/>
          <w:sz w:val="24"/>
          <w:szCs w:val="24"/>
        </w:rPr>
        <w:t>„</w:t>
      </w:r>
      <w:r w:rsidRPr="00D27CDE">
        <w:rPr>
          <w:rFonts w:ascii="Times New Roman" w:hAnsi="Times New Roman"/>
          <w:sz w:val="24"/>
          <w:szCs w:val="24"/>
          <w:vertAlign w:val="superscript"/>
        </w:rPr>
        <w:t>4</w:t>
      </w:r>
      <w:r w:rsidR="00D5063C">
        <w:rPr>
          <w:rFonts w:ascii="Times New Roman" w:hAnsi="Times New Roman"/>
          <w:sz w:val="24"/>
          <w:szCs w:val="24"/>
          <w:vertAlign w:val="superscript"/>
        </w:rPr>
        <w:t>7b</w:t>
      </w:r>
      <w:r w:rsidRPr="00D27CDE">
        <w:rPr>
          <w:rFonts w:ascii="Times New Roman" w:hAnsi="Times New Roman"/>
          <w:sz w:val="24"/>
          <w:szCs w:val="24"/>
        </w:rPr>
        <w:t xml:space="preserve">) § 8 zákona č. 313/2009 Z. z. </w:t>
      </w:r>
      <w:r w:rsidRPr="00D27CDE">
        <w:rPr>
          <w:rFonts w:ascii="Times New Roman" w:hAnsi="Times New Roman"/>
          <w:bCs/>
          <w:color w:val="000000"/>
          <w:sz w:val="24"/>
          <w:szCs w:val="24"/>
          <w:shd w:val="clear" w:color="auto" w:fill="FFFFFF"/>
        </w:rPr>
        <w:t>o vinohradníctve a vinárstve.“.</w:t>
      </w:r>
    </w:p>
    <w:p w:rsidR="00407307" w:rsidRPr="00D27CDE" w:rsidRDefault="0059473A" w:rsidP="00CE701C">
      <w:pPr>
        <w:pStyle w:val="Odsekzoznamu"/>
        <w:widowControl w:val="0"/>
        <w:numPr>
          <w:ilvl w:val="0"/>
          <w:numId w:val="14"/>
        </w:numPr>
        <w:spacing w:before="240" w:after="120" w:line="240" w:lineRule="auto"/>
        <w:ind w:left="426" w:hanging="426"/>
        <w:contextualSpacing w:val="0"/>
        <w:jc w:val="both"/>
        <w:rPr>
          <w:rFonts w:ascii="Times New Roman" w:hAnsi="Times New Roman"/>
          <w:sz w:val="24"/>
          <w:szCs w:val="24"/>
        </w:rPr>
      </w:pPr>
      <w:r w:rsidRPr="00D27CDE">
        <w:rPr>
          <w:rFonts w:ascii="Times New Roman" w:hAnsi="Times New Roman"/>
          <w:sz w:val="24"/>
          <w:szCs w:val="24"/>
        </w:rPr>
        <w:t xml:space="preserve">V § 22 ods. 2 sa </w:t>
      </w:r>
      <w:r w:rsidR="00BC7EC4">
        <w:rPr>
          <w:rFonts w:ascii="Times New Roman" w:hAnsi="Times New Roman"/>
          <w:sz w:val="24"/>
          <w:szCs w:val="24"/>
        </w:rPr>
        <w:t>za slovo „vinice“ vkladajú slová „evidované vo vinohradníckom registri, ktoré sa nachádzajú</w:t>
      </w:r>
      <w:r w:rsidRPr="00D27CDE">
        <w:rPr>
          <w:rFonts w:ascii="Times New Roman" w:hAnsi="Times New Roman"/>
          <w:sz w:val="24"/>
          <w:szCs w:val="24"/>
        </w:rPr>
        <w:t>“.</w:t>
      </w:r>
    </w:p>
    <w:p w:rsidR="0059473A" w:rsidRPr="00D27CDE" w:rsidRDefault="0059473A" w:rsidP="00CE701C">
      <w:pPr>
        <w:pStyle w:val="Textbubliny"/>
        <w:widowControl w:val="0"/>
        <w:numPr>
          <w:ilvl w:val="0"/>
          <w:numId w:val="14"/>
        </w:numPr>
        <w:spacing w:before="240" w:after="120"/>
        <w:ind w:left="426" w:hanging="426"/>
        <w:jc w:val="both"/>
        <w:rPr>
          <w:rFonts w:ascii="Times New Roman" w:hAnsi="Times New Roman" w:cs="Times New Roman"/>
          <w:sz w:val="24"/>
          <w:szCs w:val="24"/>
        </w:rPr>
      </w:pPr>
      <w:r w:rsidRPr="00D27CDE">
        <w:rPr>
          <w:rFonts w:ascii="Times New Roman" w:hAnsi="Times New Roman" w:cs="Times New Roman"/>
          <w:sz w:val="24"/>
          <w:szCs w:val="24"/>
        </w:rPr>
        <w:t>V § 23 ods. 1 sa za slová  „§ 21 ods. 1“ vkladajú slová „pozemok menší ako 3 000 m</w:t>
      </w:r>
      <w:r w:rsidRPr="008A3C36">
        <w:rPr>
          <w:rFonts w:ascii="Times New Roman" w:hAnsi="Times New Roman" w:cs="Times New Roman"/>
          <w:sz w:val="24"/>
          <w:szCs w:val="24"/>
          <w:vertAlign w:val="superscript"/>
        </w:rPr>
        <w:t>2</w:t>
      </w:r>
      <w:r w:rsidR="009E7291">
        <w:rPr>
          <w:rFonts w:ascii="Times New Roman" w:hAnsi="Times New Roman" w:cs="Times New Roman"/>
          <w:sz w:val="24"/>
          <w:szCs w:val="24"/>
        </w:rPr>
        <w:t>,</w:t>
      </w:r>
      <w:r w:rsidRPr="00D27CDE">
        <w:rPr>
          <w:rFonts w:ascii="Times New Roman" w:hAnsi="Times New Roman" w:cs="Times New Roman"/>
          <w:sz w:val="24"/>
          <w:szCs w:val="24"/>
        </w:rPr>
        <w:t xml:space="preserve"> ak ide o poľnohospodársky pozemok v obvode projektu pozemkových úprav zapísan</w:t>
      </w:r>
      <w:r w:rsidR="00CC7FEE">
        <w:rPr>
          <w:rFonts w:ascii="Times New Roman" w:hAnsi="Times New Roman" w:cs="Times New Roman"/>
          <w:sz w:val="24"/>
          <w:szCs w:val="24"/>
        </w:rPr>
        <w:t>ého</w:t>
      </w:r>
      <w:r w:rsidRPr="00D27CDE">
        <w:rPr>
          <w:rFonts w:ascii="Times New Roman" w:hAnsi="Times New Roman" w:cs="Times New Roman"/>
          <w:sz w:val="24"/>
          <w:szCs w:val="24"/>
        </w:rPr>
        <w:t xml:space="preserve"> do katastra nehnuteľností,“.</w:t>
      </w:r>
    </w:p>
    <w:p w:rsidR="000374FA" w:rsidRPr="007873BA" w:rsidRDefault="000374FA" w:rsidP="00F066F0">
      <w:pPr>
        <w:spacing w:after="0"/>
        <w:rPr>
          <w:rFonts w:ascii="Times New Roman" w:hAnsi="Times New Roman"/>
          <w:sz w:val="24"/>
          <w:szCs w:val="24"/>
          <w:vertAlign w:val="superscript"/>
        </w:rPr>
      </w:pPr>
    </w:p>
    <w:p w:rsidR="00AF4387" w:rsidRPr="00AF4387" w:rsidRDefault="00F066F0" w:rsidP="00CE701C">
      <w:pPr>
        <w:shd w:val="clear" w:color="auto" w:fill="FFFFFF"/>
        <w:spacing w:line="240" w:lineRule="auto"/>
        <w:jc w:val="center"/>
        <w:rPr>
          <w:rFonts w:ascii="Times New Roman" w:hAnsi="Times New Roman"/>
          <w:b/>
          <w:bCs/>
          <w:color w:val="000000"/>
          <w:sz w:val="24"/>
          <w:szCs w:val="24"/>
          <w:lang w:eastAsia="sk-SK"/>
        </w:rPr>
      </w:pPr>
      <w:r w:rsidRPr="00AF4387">
        <w:rPr>
          <w:rFonts w:ascii="Times New Roman" w:hAnsi="Times New Roman"/>
          <w:b/>
          <w:sz w:val="24"/>
          <w:szCs w:val="24"/>
        </w:rPr>
        <w:t>Čl.</w:t>
      </w:r>
      <w:r w:rsidR="00DF3BD6" w:rsidRPr="00AF4387">
        <w:rPr>
          <w:rFonts w:ascii="Times New Roman" w:hAnsi="Times New Roman"/>
          <w:b/>
          <w:sz w:val="24"/>
          <w:szCs w:val="24"/>
        </w:rPr>
        <w:t xml:space="preserve"> </w:t>
      </w:r>
      <w:r w:rsidRPr="00AF4387">
        <w:rPr>
          <w:rFonts w:ascii="Times New Roman" w:hAnsi="Times New Roman"/>
          <w:b/>
          <w:sz w:val="24"/>
          <w:szCs w:val="24"/>
        </w:rPr>
        <w:t>II</w:t>
      </w:r>
      <w:r w:rsidR="00AF4387" w:rsidRPr="00AF4387">
        <w:rPr>
          <w:rFonts w:ascii="Times New Roman" w:hAnsi="Times New Roman"/>
          <w:b/>
          <w:bCs/>
          <w:color w:val="000000"/>
          <w:sz w:val="24"/>
          <w:szCs w:val="24"/>
          <w:lang w:eastAsia="sk-SK"/>
        </w:rPr>
        <w:t>I</w:t>
      </w:r>
    </w:p>
    <w:p w:rsidR="00D27CDE" w:rsidRPr="00D27CDE" w:rsidRDefault="00CE701C" w:rsidP="00CE701C">
      <w:pPr>
        <w:pStyle w:val="Parods"/>
        <w:numPr>
          <w:ilvl w:val="0"/>
          <w:numId w:val="0"/>
        </w:numPr>
        <w:tabs>
          <w:tab w:val="left" w:pos="426"/>
        </w:tabs>
      </w:pPr>
      <w:r>
        <w:rPr>
          <w:rFonts w:ascii="Times New Roman" w:hAnsi="Times New Roman"/>
          <w:bCs/>
          <w:color w:val="000000"/>
          <w:sz w:val="24"/>
          <w:szCs w:val="24"/>
          <w:lang w:eastAsia="sk-SK"/>
        </w:rPr>
        <w:tab/>
      </w:r>
      <w:r>
        <w:rPr>
          <w:rFonts w:ascii="Times New Roman" w:hAnsi="Times New Roman"/>
          <w:bCs/>
          <w:color w:val="000000"/>
          <w:sz w:val="24"/>
          <w:szCs w:val="24"/>
          <w:lang w:eastAsia="sk-SK"/>
        </w:rPr>
        <w:tab/>
      </w:r>
      <w:r w:rsidR="00AF4387" w:rsidRPr="007873BA">
        <w:rPr>
          <w:rFonts w:ascii="Times New Roman" w:hAnsi="Times New Roman"/>
          <w:bCs/>
          <w:color w:val="000000"/>
          <w:sz w:val="24"/>
          <w:szCs w:val="24"/>
          <w:lang w:eastAsia="sk-SK"/>
        </w:rPr>
        <w:t>Zákon</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504/2003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o</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nájme poľnohospodárskych pozemkov, poľnohospodárskeho podniku</w:t>
      </w:r>
      <w:r w:rsidR="00AF4387">
        <w:rPr>
          <w:rFonts w:ascii="Times New Roman" w:hAnsi="Times New Roman"/>
          <w:bCs/>
          <w:color w:val="000000"/>
          <w:sz w:val="24"/>
          <w:szCs w:val="24"/>
          <w:lang w:eastAsia="sk-SK"/>
        </w:rPr>
        <w:t xml:space="preserve"> a </w:t>
      </w:r>
      <w:r w:rsidR="00AF4387" w:rsidRPr="007873BA">
        <w:rPr>
          <w:rFonts w:ascii="Times New Roman" w:hAnsi="Times New Roman"/>
          <w:bCs/>
          <w:color w:val="000000"/>
          <w:sz w:val="24"/>
          <w:szCs w:val="24"/>
          <w:lang w:eastAsia="sk-SK"/>
        </w:rPr>
        <w:t>lesných pozemkov</w:t>
      </w:r>
      <w:r w:rsidR="00AF4387">
        <w:rPr>
          <w:rFonts w:ascii="Times New Roman" w:hAnsi="Times New Roman"/>
          <w:bCs/>
          <w:color w:val="000000"/>
          <w:sz w:val="24"/>
          <w:szCs w:val="24"/>
          <w:lang w:eastAsia="sk-SK"/>
        </w:rPr>
        <w:t xml:space="preserve"> a o zmene niektorých zákonov v </w:t>
      </w:r>
      <w:r w:rsidR="00AF4387" w:rsidRPr="007873BA">
        <w:rPr>
          <w:rFonts w:ascii="Times New Roman" w:hAnsi="Times New Roman"/>
          <w:bCs/>
          <w:color w:val="000000"/>
          <w:sz w:val="24"/>
          <w:szCs w:val="24"/>
          <w:lang w:eastAsia="sk-SK"/>
        </w:rPr>
        <w:t>znení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549/2004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571/2007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w:t>
      </w:r>
      <w:r w:rsidR="00AF4387" w:rsidRPr="007873BA">
        <w:rPr>
          <w:rFonts w:ascii="Times New Roman" w:hAnsi="Times New Roman"/>
          <w:bCs/>
          <w:color w:val="000000"/>
          <w:sz w:val="24"/>
          <w:szCs w:val="24"/>
          <w:lang w:eastAsia="sk-SK"/>
        </w:rPr>
        <w:t xml:space="preserve">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274/2009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zákona č.396/2009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w:t>
      </w:r>
      <w:r w:rsidR="00AF4387" w:rsidRPr="007873BA">
        <w:rPr>
          <w:rFonts w:ascii="Times New Roman" w:hAnsi="Times New Roman"/>
          <w:bCs/>
          <w:color w:val="000000"/>
          <w:sz w:val="24"/>
          <w:szCs w:val="24"/>
          <w:lang w:eastAsia="sk-SK"/>
        </w:rPr>
        <w:t xml:space="preserve">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57/2013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145/2013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w:t>
      </w:r>
      <w:r w:rsidR="00AF4387" w:rsidRPr="007873BA">
        <w:rPr>
          <w:rFonts w:ascii="Times New Roman" w:hAnsi="Times New Roman"/>
          <w:bCs/>
          <w:color w:val="000000"/>
          <w:sz w:val="24"/>
          <w:szCs w:val="24"/>
          <w:lang w:eastAsia="sk-SK"/>
        </w:rPr>
        <w:t xml:space="preserve">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363/2014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 xml:space="preserve">, </w:t>
      </w:r>
      <w:r w:rsidR="00AF4387" w:rsidRPr="007873BA">
        <w:rPr>
          <w:rFonts w:ascii="Times New Roman" w:hAnsi="Times New Roman"/>
          <w:bCs/>
          <w:color w:val="000000"/>
          <w:sz w:val="24"/>
          <w:szCs w:val="24"/>
          <w:lang w:eastAsia="sk-SK"/>
        </w:rPr>
        <w:t>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24/2015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 xml:space="preserve">, </w:t>
      </w:r>
      <w:r w:rsidR="00275D07">
        <w:rPr>
          <w:rFonts w:ascii="Times New Roman" w:hAnsi="Times New Roman"/>
          <w:bCs/>
          <w:color w:val="000000"/>
          <w:sz w:val="24"/>
          <w:szCs w:val="24"/>
          <w:lang w:eastAsia="sk-SK"/>
        </w:rPr>
        <w:t xml:space="preserve">zákona č. </w:t>
      </w:r>
      <w:r w:rsidR="00275D07">
        <w:rPr>
          <w:rFonts w:ascii="Times New Roman" w:hAnsi="Times New Roman"/>
          <w:bCs/>
          <w:color w:val="000000"/>
          <w:sz w:val="24"/>
          <w:szCs w:val="24"/>
          <w:lang w:eastAsia="sk-SK"/>
        </w:rPr>
        <w:lastRenderedPageBreak/>
        <w:t xml:space="preserve">153/2017 Z. z., </w:t>
      </w:r>
      <w:r w:rsidR="00AF4387">
        <w:rPr>
          <w:rFonts w:ascii="Times New Roman" w:hAnsi="Times New Roman"/>
          <w:bCs/>
          <w:color w:val="000000"/>
          <w:sz w:val="24"/>
          <w:szCs w:val="24"/>
          <w:lang w:eastAsia="sk-SK"/>
        </w:rPr>
        <w:t>zákona č. 291/2017 Z .z., zákona č. 110/2018 Z. z., zákona č. 2/2019 a zákona č.158/2019 Z .z. sa</w:t>
      </w:r>
      <w:r w:rsidR="007C09BB" w:rsidRPr="007873BA" w:rsidDel="007C09BB">
        <w:rPr>
          <w:rFonts w:ascii="Times New Roman" w:hAnsi="Times New Roman"/>
          <w:bCs/>
          <w:color w:val="000000"/>
          <w:sz w:val="24"/>
          <w:szCs w:val="24"/>
          <w:lang w:eastAsia="sk-SK"/>
        </w:rPr>
        <w:t xml:space="preserve"> </w:t>
      </w:r>
      <w:r w:rsidR="007D3003">
        <w:rPr>
          <w:rFonts w:ascii="Times New Roman" w:hAnsi="Times New Roman"/>
          <w:bCs/>
          <w:color w:val="000000"/>
          <w:sz w:val="24"/>
          <w:szCs w:val="24"/>
          <w:lang w:eastAsia="sk-SK"/>
        </w:rPr>
        <w:t xml:space="preserve">mení a </w:t>
      </w:r>
      <w:r w:rsidR="00AF4387" w:rsidRPr="007873BA">
        <w:rPr>
          <w:rFonts w:ascii="Times New Roman" w:hAnsi="Times New Roman"/>
          <w:bCs/>
          <w:color w:val="000000"/>
          <w:sz w:val="24"/>
          <w:szCs w:val="24"/>
          <w:lang w:eastAsia="sk-SK"/>
        </w:rPr>
        <w:t xml:space="preserve">dopĺňa takto: </w:t>
      </w:r>
    </w:p>
    <w:p w:rsidR="006011CC" w:rsidRPr="00E079D8" w:rsidRDefault="006011CC" w:rsidP="00CE701C">
      <w:pPr>
        <w:pStyle w:val="Parods"/>
        <w:numPr>
          <w:ilvl w:val="2"/>
          <w:numId w:val="8"/>
        </w:numPr>
        <w:spacing w:before="240" w:after="120"/>
        <w:ind w:left="426" w:hanging="426"/>
        <w:rPr>
          <w:rFonts w:ascii="Times New Roman" w:hAnsi="Times New Roman"/>
          <w:sz w:val="24"/>
          <w:szCs w:val="24"/>
        </w:rPr>
      </w:pPr>
      <w:r>
        <w:rPr>
          <w:rFonts w:ascii="Times New Roman" w:hAnsi="Times New Roman"/>
          <w:sz w:val="24"/>
          <w:szCs w:val="24"/>
        </w:rPr>
        <w:t xml:space="preserve">V § 1 ods. 3 sa na konci </w:t>
      </w:r>
      <w:r w:rsidR="004B0C46">
        <w:rPr>
          <w:rFonts w:ascii="Times New Roman" w:hAnsi="Times New Roman"/>
          <w:sz w:val="24"/>
          <w:szCs w:val="24"/>
        </w:rPr>
        <w:t>pripája táto veta:</w:t>
      </w:r>
      <w:r>
        <w:rPr>
          <w:rFonts w:ascii="Times New Roman" w:hAnsi="Times New Roman"/>
          <w:sz w:val="24"/>
          <w:szCs w:val="24"/>
        </w:rPr>
        <w:t xml:space="preserve"> </w:t>
      </w:r>
      <w:r w:rsidRPr="00E079D8">
        <w:rPr>
          <w:rFonts w:ascii="Times New Roman" w:hAnsi="Times New Roman"/>
          <w:sz w:val="24"/>
          <w:szCs w:val="24"/>
        </w:rPr>
        <w:t xml:space="preserve">„Okresný úrad zverejní </w:t>
      </w:r>
      <w:r w:rsidR="00ED00CC" w:rsidRPr="00E079D8">
        <w:rPr>
          <w:rFonts w:ascii="Times New Roman" w:hAnsi="Times New Roman"/>
          <w:sz w:val="24"/>
          <w:szCs w:val="24"/>
        </w:rPr>
        <w:t xml:space="preserve">každoročne </w:t>
      </w:r>
      <w:r w:rsidRPr="00E079D8">
        <w:rPr>
          <w:rFonts w:ascii="Times New Roman" w:hAnsi="Times New Roman"/>
          <w:sz w:val="24"/>
          <w:szCs w:val="24"/>
        </w:rPr>
        <w:t xml:space="preserve">k 30. aprílu predbežný údaj </w:t>
      </w:r>
      <w:r w:rsidR="00C0202B" w:rsidRPr="00E079D8">
        <w:rPr>
          <w:rFonts w:ascii="Times New Roman" w:hAnsi="Times New Roman"/>
          <w:sz w:val="24"/>
          <w:szCs w:val="24"/>
        </w:rPr>
        <w:t xml:space="preserve">o </w:t>
      </w:r>
      <w:r w:rsidRPr="00E079D8">
        <w:rPr>
          <w:rFonts w:ascii="Times New Roman" w:hAnsi="Times New Roman"/>
          <w:sz w:val="24"/>
          <w:szCs w:val="24"/>
        </w:rPr>
        <w:t>obvyklej výšk</w:t>
      </w:r>
      <w:r w:rsidR="00C0202B" w:rsidRPr="00E079D8">
        <w:rPr>
          <w:rFonts w:ascii="Times New Roman" w:hAnsi="Times New Roman"/>
          <w:sz w:val="24"/>
          <w:szCs w:val="24"/>
        </w:rPr>
        <w:t>e</w:t>
      </w:r>
      <w:r w:rsidRPr="00E079D8">
        <w:rPr>
          <w:rFonts w:ascii="Times New Roman" w:hAnsi="Times New Roman"/>
          <w:sz w:val="24"/>
          <w:szCs w:val="24"/>
        </w:rPr>
        <w:t xml:space="preserve"> nájomného</w:t>
      </w:r>
      <w:r w:rsidR="00ED00CC" w:rsidRPr="00E079D8">
        <w:rPr>
          <w:rFonts w:ascii="Times New Roman" w:hAnsi="Times New Roman"/>
          <w:sz w:val="24"/>
          <w:szCs w:val="24"/>
        </w:rPr>
        <w:t xml:space="preserve"> za predchádzajúci rok</w:t>
      </w:r>
      <w:r w:rsidR="00C0202B" w:rsidRPr="00E079D8">
        <w:rPr>
          <w:rFonts w:ascii="Times New Roman" w:hAnsi="Times New Roman"/>
          <w:sz w:val="24"/>
          <w:szCs w:val="24"/>
        </w:rPr>
        <w:t xml:space="preserve"> pre každé katastrálne územie</w:t>
      </w:r>
      <w:r w:rsidRPr="00E079D8">
        <w:rPr>
          <w:rFonts w:ascii="Times New Roman" w:hAnsi="Times New Roman"/>
          <w:sz w:val="24"/>
          <w:szCs w:val="24"/>
        </w:rPr>
        <w:t xml:space="preserve">. Nájomca môže </w:t>
      </w:r>
      <w:r w:rsidR="00C0202B" w:rsidRPr="00E079D8">
        <w:rPr>
          <w:rFonts w:ascii="Times New Roman" w:hAnsi="Times New Roman"/>
          <w:sz w:val="24"/>
          <w:szCs w:val="24"/>
        </w:rPr>
        <w:t>do 15</w:t>
      </w:r>
      <w:r w:rsidR="00425DCB">
        <w:rPr>
          <w:rFonts w:ascii="Times New Roman" w:hAnsi="Times New Roman"/>
          <w:sz w:val="24"/>
          <w:szCs w:val="24"/>
        </w:rPr>
        <w:t>.</w:t>
      </w:r>
      <w:r w:rsidR="00C0202B" w:rsidRPr="00E079D8">
        <w:rPr>
          <w:rFonts w:ascii="Times New Roman" w:hAnsi="Times New Roman"/>
          <w:sz w:val="24"/>
          <w:szCs w:val="24"/>
        </w:rPr>
        <w:t xml:space="preserve"> </w:t>
      </w:r>
      <w:r w:rsidR="008E6078">
        <w:rPr>
          <w:rFonts w:ascii="Times New Roman" w:hAnsi="Times New Roman"/>
          <w:sz w:val="24"/>
          <w:szCs w:val="24"/>
        </w:rPr>
        <w:t>mája príslušného roka</w:t>
      </w:r>
      <w:r w:rsidR="00ED00CC" w:rsidRPr="00E079D8">
        <w:rPr>
          <w:rFonts w:ascii="Times New Roman" w:hAnsi="Times New Roman"/>
          <w:sz w:val="24"/>
          <w:szCs w:val="24"/>
        </w:rPr>
        <w:t xml:space="preserve"> </w:t>
      </w:r>
      <w:r w:rsidRPr="00E079D8">
        <w:rPr>
          <w:rFonts w:ascii="Times New Roman" w:hAnsi="Times New Roman"/>
          <w:sz w:val="24"/>
          <w:szCs w:val="24"/>
        </w:rPr>
        <w:t>požiadať okresný úrad o</w:t>
      </w:r>
      <w:r w:rsidR="00C0202B" w:rsidRPr="00E079D8">
        <w:rPr>
          <w:rFonts w:ascii="Times New Roman" w:hAnsi="Times New Roman"/>
          <w:sz w:val="24"/>
          <w:szCs w:val="24"/>
        </w:rPr>
        <w:t xml:space="preserve"> </w:t>
      </w:r>
      <w:r w:rsidRPr="00E079D8">
        <w:rPr>
          <w:rFonts w:ascii="Times New Roman" w:hAnsi="Times New Roman"/>
          <w:sz w:val="24"/>
          <w:szCs w:val="24"/>
        </w:rPr>
        <w:t>prešetrenie</w:t>
      </w:r>
      <w:r w:rsidR="008E6078">
        <w:rPr>
          <w:rFonts w:ascii="Times New Roman" w:hAnsi="Times New Roman"/>
          <w:sz w:val="24"/>
          <w:szCs w:val="24"/>
        </w:rPr>
        <w:t xml:space="preserve"> predbežného údaju o obvyklej výške nájomného za predchádzajúci rok</w:t>
      </w:r>
      <w:r w:rsidR="00C0202B" w:rsidRPr="00E079D8">
        <w:rPr>
          <w:rFonts w:ascii="Times New Roman" w:hAnsi="Times New Roman"/>
          <w:sz w:val="24"/>
          <w:szCs w:val="24"/>
        </w:rPr>
        <w:t xml:space="preserve">. Po prešetrení </w:t>
      </w:r>
      <w:r w:rsidR="007342FD">
        <w:rPr>
          <w:rFonts w:ascii="Times New Roman" w:hAnsi="Times New Roman"/>
          <w:sz w:val="24"/>
          <w:szCs w:val="24"/>
        </w:rPr>
        <w:t xml:space="preserve">predbežného údaju o obvyklej výške nájomného </w:t>
      </w:r>
      <w:r w:rsidR="00C0202B" w:rsidRPr="00E079D8">
        <w:rPr>
          <w:rFonts w:ascii="Times New Roman" w:hAnsi="Times New Roman"/>
          <w:sz w:val="24"/>
          <w:szCs w:val="24"/>
        </w:rPr>
        <w:t>okresný úrad postupuje podľa prvej vety.</w:t>
      </w:r>
      <w:r w:rsidRPr="00E079D8">
        <w:rPr>
          <w:rFonts w:ascii="Times New Roman" w:hAnsi="Times New Roman"/>
          <w:sz w:val="24"/>
          <w:szCs w:val="24"/>
        </w:rPr>
        <w:t>“</w:t>
      </w:r>
      <w:r w:rsidR="004A5301">
        <w:rPr>
          <w:rFonts w:ascii="Times New Roman" w:hAnsi="Times New Roman"/>
          <w:sz w:val="24"/>
          <w:szCs w:val="24"/>
        </w:rPr>
        <w:t>.</w:t>
      </w:r>
    </w:p>
    <w:p w:rsidR="00D27CDE" w:rsidRPr="00E23C46" w:rsidRDefault="00D27CDE" w:rsidP="00CE701C">
      <w:pPr>
        <w:pStyle w:val="Parods"/>
        <w:numPr>
          <w:ilvl w:val="2"/>
          <w:numId w:val="8"/>
        </w:numPr>
        <w:tabs>
          <w:tab w:val="left" w:pos="426"/>
        </w:tabs>
        <w:spacing w:before="240" w:after="120"/>
        <w:ind w:left="426" w:hanging="426"/>
        <w:jc w:val="left"/>
        <w:rPr>
          <w:rFonts w:ascii="Times New Roman" w:hAnsi="Times New Roman"/>
          <w:sz w:val="24"/>
          <w:szCs w:val="24"/>
        </w:rPr>
      </w:pPr>
      <w:r w:rsidRPr="00E23C46">
        <w:rPr>
          <w:rFonts w:ascii="Times New Roman" w:hAnsi="Times New Roman"/>
          <w:sz w:val="24"/>
          <w:szCs w:val="24"/>
        </w:rPr>
        <w:t>V § 12b ods. 12 sa na konci pripája</w:t>
      </w:r>
      <w:r w:rsidR="00FE3CF9">
        <w:rPr>
          <w:rFonts w:ascii="Times New Roman" w:hAnsi="Times New Roman"/>
          <w:sz w:val="24"/>
          <w:szCs w:val="24"/>
        </w:rPr>
        <w:t>jú</w:t>
      </w:r>
      <w:r w:rsidRPr="00E23C46">
        <w:rPr>
          <w:rFonts w:ascii="Times New Roman" w:hAnsi="Times New Roman"/>
          <w:sz w:val="24"/>
          <w:szCs w:val="24"/>
        </w:rPr>
        <w:t xml:space="preserve"> t</w:t>
      </w:r>
      <w:r w:rsidR="00FE3CF9">
        <w:rPr>
          <w:rFonts w:ascii="Times New Roman" w:hAnsi="Times New Roman"/>
          <w:sz w:val="24"/>
          <w:szCs w:val="24"/>
        </w:rPr>
        <w:t>ieto</w:t>
      </w:r>
      <w:r w:rsidRPr="00E23C46">
        <w:rPr>
          <w:rFonts w:ascii="Times New Roman" w:hAnsi="Times New Roman"/>
          <w:sz w:val="24"/>
          <w:szCs w:val="24"/>
        </w:rPr>
        <w:t xml:space="preserve"> ve</w:t>
      </w:r>
      <w:r w:rsidR="008A3C36">
        <w:rPr>
          <w:rFonts w:ascii="Times New Roman" w:hAnsi="Times New Roman"/>
          <w:sz w:val="24"/>
          <w:szCs w:val="24"/>
        </w:rPr>
        <w:t>t</w:t>
      </w:r>
      <w:r w:rsidR="00FE3CF9">
        <w:rPr>
          <w:rFonts w:ascii="Times New Roman" w:hAnsi="Times New Roman"/>
          <w:sz w:val="24"/>
          <w:szCs w:val="24"/>
        </w:rPr>
        <w:t>y</w:t>
      </w:r>
      <w:r w:rsidRPr="00E23C46">
        <w:rPr>
          <w:rFonts w:ascii="Times New Roman" w:hAnsi="Times New Roman"/>
          <w:sz w:val="24"/>
          <w:szCs w:val="24"/>
        </w:rPr>
        <w:t xml:space="preserve">: </w:t>
      </w:r>
    </w:p>
    <w:p w:rsidR="006F4B32" w:rsidRDefault="00D27CDE" w:rsidP="00081326">
      <w:pPr>
        <w:pStyle w:val="Parods"/>
        <w:numPr>
          <w:ilvl w:val="0"/>
          <w:numId w:val="0"/>
        </w:numPr>
        <w:tabs>
          <w:tab w:val="left" w:pos="426"/>
        </w:tabs>
        <w:ind w:left="426"/>
        <w:rPr>
          <w:rFonts w:ascii="Times New Roman" w:hAnsi="Times New Roman"/>
          <w:sz w:val="24"/>
          <w:szCs w:val="24"/>
        </w:rPr>
      </w:pPr>
      <w:r w:rsidRPr="00E23C46">
        <w:rPr>
          <w:rFonts w:ascii="Times New Roman" w:hAnsi="Times New Roman"/>
          <w:sz w:val="24"/>
          <w:szCs w:val="24"/>
        </w:rPr>
        <w:t xml:space="preserve">„Účastníkom konania </w:t>
      </w:r>
      <w:r w:rsidR="00081326">
        <w:rPr>
          <w:rFonts w:ascii="Times New Roman" w:hAnsi="Times New Roman"/>
          <w:sz w:val="24"/>
          <w:szCs w:val="24"/>
        </w:rPr>
        <w:t xml:space="preserve">podľa odseku 11 </w:t>
      </w:r>
      <w:r w:rsidRPr="00E23C46">
        <w:rPr>
          <w:rFonts w:ascii="Times New Roman" w:hAnsi="Times New Roman"/>
          <w:sz w:val="24"/>
          <w:szCs w:val="24"/>
        </w:rPr>
        <w:t>je nadobúdateľ. Rozhodnutie podľa odseku 11 sa doručuje nadobúdateľovi do vlastných rúk.“.</w:t>
      </w:r>
    </w:p>
    <w:p w:rsidR="006F4B32" w:rsidRPr="00E23C46" w:rsidRDefault="006F4B32" w:rsidP="00CE701C">
      <w:pPr>
        <w:pStyle w:val="Parods"/>
        <w:numPr>
          <w:ilvl w:val="2"/>
          <w:numId w:val="8"/>
        </w:numPr>
        <w:tabs>
          <w:tab w:val="left" w:pos="426"/>
        </w:tabs>
        <w:spacing w:before="240" w:after="120"/>
        <w:ind w:hanging="2340"/>
        <w:jc w:val="left"/>
        <w:rPr>
          <w:rFonts w:ascii="Times New Roman" w:hAnsi="Times New Roman"/>
          <w:sz w:val="24"/>
          <w:szCs w:val="24"/>
        </w:rPr>
      </w:pPr>
      <w:r w:rsidRPr="00E23C46">
        <w:rPr>
          <w:rFonts w:ascii="Times New Roman" w:hAnsi="Times New Roman"/>
          <w:sz w:val="24"/>
          <w:szCs w:val="24"/>
        </w:rPr>
        <w:t>V § 12c ods. 9 sa na konci pripája</w:t>
      </w:r>
      <w:r>
        <w:rPr>
          <w:rFonts w:ascii="Times New Roman" w:hAnsi="Times New Roman"/>
          <w:sz w:val="24"/>
          <w:szCs w:val="24"/>
        </w:rPr>
        <w:t>jú</w:t>
      </w:r>
      <w:r w:rsidRPr="00E23C46">
        <w:rPr>
          <w:rFonts w:ascii="Times New Roman" w:hAnsi="Times New Roman"/>
          <w:sz w:val="24"/>
          <w:szCs w:val="24"/>
        </w:rPr>
        <w:t xml:space="preserve"> </w:t>
      </w:r>
      <w:r>
        <w:rPr>
          <w:rFonts w:ascii="Times New Roman" w:hAnsi="Times New Roman"/>
          <w:sz w:val="24"/>
          <w:szCs w:val="24"/>
        </w:rPr>
        <w:t>tieto</w:t>
      </w:r>
      <w:r w:rsidRPr="00E23C46">
        <w:rPr>
          <w:rFonts w:ascii="Times New Roman" w:hAnsi="Times New Roman"/>
          <w:sz w:val="24"/>
          <w:szCs w:val="24"/>
        </w:rPr>
        <w:t xml:space="preserve"> vet</w:t>
      </w:r>
      <w:r>
        <w:rPr>
          <w:rFonts w:ascii="Times New Roman" w:hAnsi="Times New Roman"/>
          <w:sz w:val="24"/>
          <w:szCs w:val="24"/>
        </w:rPr>
        <w:t>y</w:t>
      </w:r>
      <w:r w:rsidRPr="00E23C46">
        <w:rPr>
          <w:rFonts w:ascii="Times New Roman" w:hAnsi="Times New Roman"/>
          <w:sz w:val="24"/>
          <w:szCs w:val="24"/>
        </w:rPr>
        <w:t>:</w:t>
      </w:r>
    </w:p>
    <w:p w:rsidR="006F4B32" w:rsidRPr="00E23C46" w:rsidRDefault="006F4B32" w:rsidP="007E5711">
      <w:pPr>
        <w:pStyle w:val="Parods"/>
        <w:numPr>
          <w:ilvl w:val="0"/>
          <w:numId w:val="0"/>
        </w:numPr>
        <w:tabs>
          <w:tab w:val="left" w:pos="426"/>
        </w:tabs>
        <w:ind w:left="426"/>
        <w:rPr>
          <w:rFonts w:ascii="Times New Roman" w:hAnsi="Times New Roman"/>
          <w:sz w:val="24"/>
          <w:szCs w:val="24"/>
        </w:rPr>
      </w:pPr>
      <w:r w:rsidRPr="00E23C46">
        <w:rPr>
          <w:rFonts w:ascii="Times New Roman" w:hAnsi="Times New Roman"/>
          <w:sz w:val="24"/>
          <w:szCs w:val="24"/>
        </w:rPr>
        <w:t>„Účastníkom konania</w:t>
      </w:r>
      <w:r w:rsidR="002B66D2">
        <w:rPr>
          <w:rFonts w:ascii="Times New Roman" w:hAnsi="Times New Roman"/>
          <w:sz w:val="24"/>
          <w:szCs w:val="24"/>
        </w:rPr>
        <w:t xml:space="preserve"> podľa odseku 8</w:t>
      </w:r>
      <w:r w:rsidRPr="00E23C46">
        <w:rPr>
          <w:rFonts w:ascii="Times New Roman" w:hAnsi="Times New Roman"/>
          <w:sz w:val="24"/>
          <w:szCs w:val="24"/>
        </w:rPr>
        <w:t xml:space="preserve"> je nový nadobúdateľ. Rozhodnutie </w:t>
      </w:r>
      <w:r>
        <w:rPr>
          <w:rFonts w:ascii="Times New Roman" w:hAnsi="Times New Roman"/>
          <w:sz w:val="24"/>
          <w:szCs w:val="24"/>
        </w:rPr>
        <w:t xml:space="preserve">podľa </w:t>
      </w:r>
      <w:r w:rsidRPr="00E23C46">
        <w:rPr>
          <w:rFonts w:ascii="Times New Roman" w:hAnsi="Times New Roman"/>
          <w:sz w:val="24"/>
          <w:szCs w:val="24"/>
        </w:rPr>
        <w:t>odseku 8 sa doručuje novému nadobúdateľovi do vlastných rúk.“.</w:t>
      </w:r>
    </w:p>
    <w:p w:rsidR="00912090" w:rsidRDefault="00912090" w:rsidP="00CE701C">
      <w:pPr>
        <w:pStyle w:val="Parods"/>
        <w:numPr>
          <w:ilvl w:val="2"/>
          <w:numId w:val="8"/>
        </w:numPr>
        <w:tabs>
          <w:tab w:val="left" w:pos="426"/>
        </w:tabs>
        <w:spacing w:before="240" w:after="120"/>
        <w:ind w:hanging="2340"/>
        <w:jc w:val="left"/>
        <w:rPr>
          <w:rFonts w:ascii="Times New Roman" w:hAnsi="Times New Roman"/>
          <w:sz w:val="24"/>
          <w:szCs w:val="24"/>
        </w:rPr>
      </w:pPr>
      <w:r>
        <w:rPr>
          <w:rFonts w:ascii="Times New Roman" w:hAnsi="Times New Roman"/>
          <w:sz w:val="24"/>
          <w:szCs w:val="24"/>
        </w:rPr>
        <w:t>Za § 12c sa vkladá § 12d, ktorý znie:</w:t>
      </w:r>
    </w:p>
    <w:p w:rsidR="00912090" w:rsidRDefault="00912090" w:rsidP="007E5711">
      <w:pPr>
        <w:pStyle w:val="Parods"/>
        <w:numPr>
          <w:ilvl w:val="0"/>
          <w:numId w:val="0"/>
        </w:numPr>
        <w:tabs>
          <w:tab w:val="left" w:pos="426"/>
        </w:tabs>
        <w:jc w:val="center"/>
        <w:rPr>
          <w:rFonts w:ascii="Times New Roman" w:hAnsi="Times New Roman"/>
          <w:sz w:val="24"/>
          <w:szCs w:val="24"/>
        </w:rPr>
      </w:pPr>
      <w:r>
        <w:rPr>
          <w:rFonts w:ascii="Times New Roman" w:hAnsi="Times New Roman"/>
          <w:sz w:val="24"/>
          <w:szCs w:val="24"/>
        </w:rPr>
        <w:t>„§ 12d</w:t>
      </w:r>
    </w:p>
    <w:p w:rsidR="00912090" w:rsidRPr="00127137" w:rsidRDefault="00BE31E6" w:rsidP="0042385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127137">
        <w:rPr>
          <w:rFonts w:ascii="Times New Roman" w:hAnsi="Times New Roman"/>
          <w:sz w:val="24"/>
          <w:szCs w:val="24"/>
        </w:rPr>
        <w:t xml:space="preserve">Ak bolo schválené vykonanie projektu pozemkových úprav a nájomca užíva pozemok, kde sa nájom skončil alebo sa má skončiť (ďalej len „vlastný pozemok“), ale užívanie vlastného pozemku by sťažovalo alebo znemožňovalo racionálne užívanie susedných pozemkov, nájomca môže vlastníkovi vlastného pozemku (ďalej len „budúci podnájomca“) </w:t>
      </w:r>
      <w:r w:rsidR="00546FAA" w:rsidRPr="00127137">
        <w:rPr>
          <w:rFonts w:ascii="Times New Roman" w:hAnsi="Times New Roman"/>
          <w:sz w:val="24"/>
          <w:szCs w:val="24"/>
        </w:rPr>
        <w:t xml:space="preserve">doručiť </w:t>
      </w:r>
      <w:r w:rsidR="00912090" w:rsidRPr="00127137">
        <w:rPr>
          <w:rFonts w:ascii="Times New Roman" w:hAnsi="Times New Roman"/>
          <w:sz w:val="24"/>
          <w:szCs w:val="24"/>
        </w:rPr>
        <w:t>návrh podnájomnej zmluvy k inému pozemku v doterajšom obhospodarovaní nájomcu (ďalej len „</w:t>
      </w:r>
      <w:r w:rsidR="00946F78" w:rsidRPr="00127137">
        <w:rPr>
          <w:rFonts w:ascii="Times New Roman" w:hAnsi="Times New Roman"/>
          <w:sz w:val="24"/>
          <w:szCs w:val="24"/>
        </w:rPr>
        <w:t xml:space="preserve">navrhovaný </w:t>
      </w:r>
      <w:r w:rsidR="00912090" w:rsidRPr="00127137">
        <w:rPr>
          <w:rFonts w:ascii="Times New Roman" w:hAnsi="Times New Roman"/>
          <w:sz w:val="24"/>
          <w:szCs w:val="24"/>
        </w:rPr>
        <w:t xml:space="preserve">podnájomný pozemok“), a to v rovnakej výmere a primeranej bonite a spravidla v rovnakom </w:t>
      </w:r>
      <w:r w:rsidR="00D748A3" w:rsidRPr="00127137">
        <w:rPr>
          <w:rFonts w:ascii="Times New Roman" w:hAnsi="Times New Roman"/>
          <w:sz w:val="24"/>
          <w:szCs w:val="24"/>
        </w:rPr>
        <w:t>diele pôdneho bloku</w:t>
      </w:r>
      <w:r w:rsidR="00D748A3" w:rsidRPr="00127137">
        <w:rPr>
          <w:rFonts w:ascii="Times New Roman" w:hAnsi="Times New Roman"/>
          <w:sz w:val="24"/>
          <w:szCs w:val="24"/>
          <w:vertAlign w:val="superscript"/>
        </w:rPr>
        <w:t>12ha</w:t>
      </w:r>
      <w:r w:rsidR="00D748A3" w:rsidRPr="00127137">
        <w:rPr>
          <w:rFonts w:ascii="Times New Roman" w:hAnsi="Times New Roman"/>
          <w:sz w:val="24"/>
          <w:szCs w:val="24"/>
        </w:rPr>
        <w:t>)</w:t>
      </w:r>
      <w:r w:rsidR="00912090" w:rsidRPr="00127137">
        <w:rPr>
          <w:rFonts w:ascii="Times New Roman" w:hAnsi="Times New Roman"/>
          <w:sz w:val="24"/>
          <w:szCs w:val="24"/>
        </w:rPr>
        <w:t xml:space="preserve"> ako sa na</w:t>
      </w:r>
      <w:r w:rsidR="0036748B" w:rsidRPr="00127137">
        <w:rPr>
          <w:rFonts w:ascii="Times New Roman" w:hAnsi="Times New Roman"/>
          <w:sz w:val="24"/>
          <w:szCs w:val="24"/>
        </w:rPr>
        <w:t xml:space="preserve">chádza vlastný pozemok. </w:t>
      </w:r>
      <w:r w:rsidR="004D080D" w:rsidRPr="00127137">
        <w:rPr>
          <w:rFonts w:ascii="Times New Roman" w:hAnsi="Times New Roman"/>
          <w:sz w:val="24"/>
          <w:szCs w:val="24"/>
        </w:rPr>
        <w:t>Nájomca je povinný pred zaslaním návrhu podnájomnej zmluvy zabezpečiť písomný súhlas v</w:t>
      </w:r>
      <w:r w:rsidR="0036748B" w:rsidRPr="00127137">
        <w:rPr>
          <w:rFonts w:ascii="Times New Roman" w:hAnsi="Times New Roman"/>
          <w:sz w:val="24"/>
          <w:szCs w:val="24"/>
        </w:rPr>
        <w:t>lastník</w:t>
      </w:r>
      <w:r w:rsidR="004D080D" w:rsidRPr="00127137">
        <w:rPr>
          <w:rFonts w:ascii="Times New Roman" w:hAnsi="Times New Roman"/>
          <w:sz w:val="24"/>
          <w:szCs w:val="24"/>
        </w:rPr>
        <w:t>a</w:t>
      </w:r>
      <w:r w:rsidR="00912090" w:rsidRPr="00127137">
        <w:rPr>
          <w:rFonts w:ascii="Times New Roman" w:hAnsi="Times New Roman"/>
          <w:sz w:val="24"/>
          <w:szCs w:val="24"/>
        </w:rPr>
        <w:t xml:space="preserve"> navrhovaného podnájomného pozemku so vznikom podnájomného vzťahu. </w:t>
      </w:r>
    </w:p>
    <w:p w:rsidR="00912090" w:rsidRPr="008A3C36" w:rsidRDefault="00423855" w:rsidP="0042385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Nájomcovi vznikne právo a povinnosť hospodárenia na vlastnom pozemku za tých istých podmienok, aké sú upravené v podnájomnej zmluve.</w:t>
      </w:r>
    </w:p>
    <w:p w:rsidR="00912090" w:rsidRPr="008A3C36" w:rsidRDefault="00423855" w:rsidP="0042385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Budúci podnájomca </w:t>
      </w:r>
      <w:r w:rsidR="009D6547">
        <w:rPr>
          <w:rFonts w:ascii="Times New Roman" w:hAnsi="Times New Roman"/>
          <w:sz w:val="24"/>
          <w:szCs w:val="24"/>
        </w:rPr>
        <w:t xml:space="preserve">môže dať </w:t>
      </w:r>
      <w:r w:rsidR="00946F78">
        <w:rPr>
          <w:rFonts w:ascii="Times New Roman" w:hAnsi="Times New Roman"/>
          <w:sz w:val="24"/>
          <w:szCs w:val="24"/>
        </w:rPr>
        <w:t xml:space="preserve">navrhovaný </w:t>
      </w:r>
      <w:r w:rsidR="00912090" w:rsidRPr="008A3C36">
        <w:rPr>
          <w:rFonts w:ascii="Times New Roman" w:hAnsi="Times New Roman"/>
          <w:sz w:val="24"/>
          <w:szCs w:val="24"/>
        </w:rPr>
        <w:t>podnájomný pozemok</w:t>
      </w:r>
      <w:r w:rsidR="00946F78">
        <w:rPr>
          <w:rFonts w:ascii="Times New Roman" w:hAnsi="Times New Roman"/>
          <w:sz w:val="24"/>
          <w:szCs w:val="24"/>
        </w:rPr>
        <w:t xml:space="preserve"> </w:t>
      </w:r>
      <w:r w:rsidR="00912090" w:rsidRPr="008A3C36">
        <w:rPr>
          <w:rFonts w:ascii="Times New Roman" w:hAnsi="Times New Roman"/>
          <w:sz w:val="24"/>
          <w:szCs w:val="24"/>
        </w:rPr>
        <w:t xml:space="preserve"> do užívania inej osobe. </w:t>
      </w:r>
    </w:p>
    <w:p w:rsidR="00912090" w:rsidRPr="008A3C36" w:rsidRDefault="00423855" w:rsidP="0042385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Súčasťou podnájomnej zmluvy podľa odseku 1 je rozdeľovací plán podľa odseku 10. </w:t>
      </w:r>
      <w:r>
        <w:rPr>
          <w:rFonts w:ascii="Times New Roman" w:hAnsi="Times New Roman"/>
          <w:sz w:val="24"/>
          <w:szCs w:val="24"/>
        </w:rPr>
        <w:t xml:space="preserve"> </w:t>
      </w:r>
      <w:r w:rsidR="00912090" w:rsidRPr="008A3C36">
        <w:rPr>
          <w:rFonts w:ascii="Times New Roman" w:hAnsi="Times New Roman"/>
          <w:sz w:val="24"/>
          <w:szCs w:val="24"/>
        </w:rPr>
        <w:t xml:space="preserve">Podnájomnú zmluvu podľa odseku 1 na účel jej zápisu do evidencie podnájomných zmlúv doručí nájomca okresnému úradu v lehote 30 dní </w:t>
      </w:r>
      <w:r w:rsidR="00A628FF">
        <w:rPr>
          <w:rFonts w:ascii="Times New Roman" w:hAnsi="Times New Roman"/>
          <w:sz w:val="24"/>
          <w:szCs w:val="24"/>
        </w:rPr>
        <w:t>odo dňa jej uzatvorenia.</w:t>
      </w:r>
    </w:p>
    <w:p w:rsidR="00912090" w:rsidRPr="008A3C36" w:rsidRDefault="00423855" w:rsidP="0042385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Budúci podnájomca začne užívať </w:t>
      </w:r>
      <w:r w:rsidR="00946F78">
        <w:rPr>
          <w:rFonts w:ascii="Times New Roman" w:hAnsi="Times New Roman"/>
          <w:sz w:val="24"/>
          <w:szCs w:val="24"/>
        </w:rPr>
        <w:t xml:space="preserve">navrhovaný </w:t>
      </w:r>
      <w:r w:rsidR="00912090" w:rsidRPr="008A3C36">
        <w:rPr>
          <w:rFonts w:ascii="Times New Roman" w:hAnsi="Times New Roman"/>
          <w:sz w:val="24"/>
          <w:szCs w:val="24"/>
        </w:rPr>
        <w:t>podnájomný pozemok po zbere úrody, ak sa s nájomcom nedohodnú inak.</w:t>
      </w:r>
    </w:p>
    <w:p w:rsidR="00912090" w:rsidRPr="008A3C36" w:rsidRDefault="002E2745" w:rsidP="002E274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Náklady spojené s vyčlenením </w:t>
      </w:r>
      <w:r w:rsidR="00946F78">
        <w:rPr>
          <w:rFonts w:ascii="Times New Roman" w:hAnsi="Times New Roman"/>
          <w:sz w:val="24"/>
          <w:szCs w:val="24"/>
        </w:rPr>
        <w:t xml:space="preserve">navrhovaného </w:t>
      </w:r>
      <w:r w:rsidR="00912090" w:rsidRPr="008A3C36">
        <w:rPr>
          <w:rFonts w:ascii="Times New Roman" w:hAnsi="Times New Roman"/>
          <w:sz w:val="24"/>
          <w:szCs w:val="24"/>
        </w:rPr>
        <w:t>podnájomného pozemku v teréne a vyhotovením rozdeľovacieho plánu znáša nájomca.</w:t>
      </w:r>
    </w:p>
    <w:p w:rsidR="00912090" w:rsidRPr="008A3C36" w:rsidRDefault="002E2745" w:rsidP="002E274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Ak nedôjde k uzatvoreniu podnájomnej zmluvy podľa odseku 1 do 60 dní od preukázateľného doručenia návrhu podnájomnej zmluvy podľa odseku 1, môže nájomca požiadať okresný úrad o vydanie rozhodnutia, že vzniká podnájomný vzťah k</w:t>
      </w:r>
      <w:r w:rsidR="00CF4C89">
        <w:rPr>
          <w:rFonts w:ascii="Times New Roman" w:hAnsi="Times New Roman"/>
          <w:sz w:val="24"/>
          <w:szCs w:val="24"/>
        </w:rPr>
        <w:t xml:space="preserve"> navrhovanému </w:t>
      </w:r>
      <w:r w:rsidR="00912090" w:rsidRPr="008A3C36">
        <w:rPr>
          <w:rFonts w:ascii="Times New Roman" w:hAnsi="Times New Roman"/>
          <w:sz w:val="24"/>
          <w:szCs w:val="24"/>
        </w:rPr>
        <w:t>podnájomnému pozemku v prospech budúceho podnájomcu.</w:t>
      </w:r>
    </w:p>
    <w:p w:rsidR="00912090" w:rsidRPr="008A3C36" w:rsidRDefault="002E2745" w:rsidP="002E274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lastRenderedPageBreak/>
        <w:t xml:space="preserve"> </w:t>
      </w:r>
      <w:r w:rsidR="00912090" w:rsidRPr="008A3C36">
        <w:rPr>
          <w:rFonts w:ascii="Times New Roman" w:hAnsi="Times New Roman"/>
          <w:sz w:val="24"/>
          <w:szCs w:val="24"/>
        </w:rPr>
        <w:t>Nájomca, ktorý požiada okresný úrad o vydanie rozhodnutia podľa odseku 7, k žiadosti priloží</w:t>
      </w:r>
    </w:p>
    <w:p w:rsidR="00912090" w:rsidRPr="008A3C36" w:rsidRDefault="002E2745" w:rsidP="00EC2961">
      <w:pPr>
        <w:pStyle w:val="parods2"/>
        <w:numPr>
          <w:ilvl w:val="0"/>
          <w:numId w:val="0"/>
        </w:numPr>
        <w:tabs>
          <w:tab w:val="left" w:pos="426"/>
        </w:tabs>
        <w:ind w:left="633" w:hanging="66"/>
        <w:rPr>
          <w:rFonts w:ascii="Times New Roman" w:hAnsi="Times New Roman"/>
          <w:sz w:val="24"/>
          <w:szCs w:val="24"/>
        </w:rPr>
      </w:pPr>
      <w:r>
        <w:rPr>
          <w:rFonts w:ascii="Times New Roman" w:hAnsi="Times New Roman"/>
          <w:sz w:val="24"/>
          <w:szCs w:val="24"/>
        </w:rPr>
        <w:t xml:space="preserve"> a) </w:t>
      </w:r>
      <w:r w:rsidR="00912090" w:rsidRPr="008A3C36">
        <w:rPr>
          <w:rFonts w:ascii="Times New Roman" w:hAnsi="Times New Roman"/>
          <w:sz w:val="24"/>
          <w:szCs w:val="24"/>
        </w:rPr>
        <w:t>označenie vlastného pozemku podľa odseku 1,</w:t>
      </w:r>
    </w:p>
    <w:p w:rsidR="00912090" w:rsidRPr="008A3C36" w:rsidRDefault="002E2745" w:rsidP="00EC2961">
      <w:pPr>
        <w:pStyle w:val="parods2"/>
        <w:numPr>
          <w:ilvl w:val="0"/>
          <w:numId w:val="0"/>
        </w:numPr>
        <w:tabs>
          <w:tab w:val="left" w:pos="426"/>
        </w:tabs>
        <w:ind w:left="709" w:hanging="66"/>
        <w:rPr>
          <w:rFonts w:ascii="Times New Roman" w:hAnsi="Times New Roman"/>
          <w:sz w:val="24"/>
          <w:szCs w:val="24"/>
        </w:rPr>
      </w:pPr>
      <w:r>
        <w:rPr>
          <w:rFonts w:ascii="Times New Roman" w:hAnsi="Times New Roman"/>
          <w:sz w:val="24"/>
          <w:szCs w:val="24"/>
        </w:rPr>
        <w:t xml:space="preserve">b) </w:t>
      </w:r>
      <w:r w:rsidR="00912090" w:rsidRPr="008A3C36">
        <w:rPr>
          <w:rFonts w:ascii="Times New Roman" w:hAnsi="Times New Roman"/>
          <w:sz w:val="24"/>
          <w:szCs w:val="24"/>
        </w:rPr>
        <w:t>návrh podnájomnej zmluvy podľa odseku 1, preukázateľne doručený budúcemu podnájomcovi,</w:t>
      </w:r>
    </w:p>
    <w:p w:rsidR="00912090" w:rsidRPr="008A3C36" w:rsidRDefault="002E2745" w:rsidP="00EC2961">
      <w:pPr>
        <w:pStyle w:val="parods2"/>
        <w:numPr>
          <w:ilvl w:val="0"/>
          <w:numId w:val="0"/>
        </w:numPr>
        <w:tabs>
          <w:tab w:val="left" w:pos="426"/>
        </w:tabs>
        <w:ind w:hanging="66"/>
        <w:rPr>
          <w:rFonts w:ascii="Times New Roman" w:hAnsi="Times New Roman"/>
          <w:sz w:val="24"/>
          <w:szCs w:val="24"/>
        </w:rPr>
      </w:pPr>
      <w:r>
        <w:rPr>
          <w:rFonts w:ascii="Times New Roman" w:hAnsi="Times New Roman"/>
          <w:sz w:val="24"/>
          <w:szCs w:val="24"/>
        </w:rPr>
        <w:t xml:space="preserve">            c) </w:t>
      </w:r>
      <w:r w:rsidR="00912090" w:rsidRPr="008A3C36">
        <w:rPr>
          <w:rFonts w:ascii="Times New Roman" w:hAnsi="Times New Roman"/>
          <w:sz w:val="24"/>
          <w:szCs w:val="24"/>
        </w:rPr>
        <w:t xml:space="preserve">návrh na umiestnenie </w:t>
      </w:r>
      <w:r w:rsidR="00CF4C89">
        <w:rPr>
          <w:rFonts w:ascii="Times New Roman" w:hAnsi="Times New Roman"/>
          <w:sz w:val="24"/>
          <w:szCs w:val="24"/>
        </w:rPr>
        <w:t xml:space="preserve">navrhovaného </w:t>
      </w:r>
      <w:r w:rsidR="00912090" w:rsidRPr="008A3C36">
        <w:rPr>
          <w:rFonts w:ascii="Times New Roman" w:hAnsi="Times New Roman"/>
          <w:sz w:val="24"/>
          <w:szCs w:val="24"/>
        </w:rPr>
        <w:t>podnájomného pozemku.</w:t>
      </w:r>
    </w:p>
    <w:p w:rsidR="00912090" w:rsidRPr="008A3C36" w:rsidRDefault="002E2745" w:rsidP="002E2745">
      <w:pPr>
        <w:pStyle w:val="Parods"/>
        <w:numPr>
          <w:ilvl w:val="0"/>
          <w:numId w:val="18"/>
        </w:numPr>
        <w:tabs>
          <w:tab w:val="left" w:pos="426"/>
        </w:tabs>
        <w:ind w:firstLine="66"/>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Okresný úrad určí, či návrh podľa odseku </w:t>
      </w:r>
      <w:r w:rsidR="004D080D">
        <w:rPr>
          <w:rFonts w:ascii="Times New Roman" w:hAnsi="Times New Roman"/>
          <w:sz w:val="24"/>
          <w:szCs w:val="24"/>
        </w:rPr>
        <w:t>8</w:t>
      </w:r>
      <w:r w:rsidR="00912090" w:rsidRPr="008A3C36">
        <w:rPr>
          <w:rFonts w:ascii="Times New Roman" w:hAnsi="Times New Roman"/>
          <w:sz w:val="24"/>
          <w:szCs w:val="24"/>
        </w:rPr>
        <w:t xml:space="preserve"> písm. c) spĺňa podmienky podľa odseku 1. Okresný úrad prerokuje s budúcim podnájomcom a nájomcom návrh na umiestnenie </w:t>
      </w:r>
      <w:r w:rsidR="00A51536">
        <w:rPr>
          <w:rFonts w:ascii="Times New Roman" w:hAnsi="Times New Roman"/>
          <w:sz w:val="24"/>
          <w:szCs w:val="24"/>
        </w:rPr>
        <w:t xml:space="preserve">navrhovaného </w:t>
      </w:r>
      <w:r w:rsidR="00912090" w:rsidRPr="008A3C36">
        <w:rPr>
          <w:rFonts w:ascii="Times New Roman" w:hAnsi="Times New Roman"/>
          <w:sz w:val="24"/>
          <w:szCs w:val="24"/>
        </w:rPr>
        <w:t xml:space="preserve">podnájomného pozemku a z prerokovania vyhotoví zápis. Okresný úrad vyzve nájomcu, aby v primeranej lehote zabezpečil písomný súhlas vlastníka </w:t>
      </w:r>
      <w:r w:rsidR="00A51536">
        <w:rPr>
          <w:rFonts w:ascii="Times New Roman" w:hAnsi="Times New Roman"/>
          <w:sz w:val="24"/>
          <w:szCs w:val="24"/>
        </w:rPr>
        <w:t xml:space="preserve">navrhovaného </w:t>
      </w:r>
      <w:r w:rsidR="00912090" w:rsidRPr="008A3C36">
        <w:rPr>
          <w:rFonts w:ascii="Times New Roman" w:hAnsi="Times New Roman"/>
          <w:sz w:val="24"/>
          <w:szCs w:val="24"/>
        </w:rPr>
        <w:t>podnájomného pozemku so vznikom podnájomného vzťahu a následne vyčlenenie</w:t>
      </w:r>
      <w:r w:rsidR="00A51536">
        <w:rPr>
          <w:rFonts w:ascii="Times New Roman" w:hAnsi="Times New Roman"/>
          <w:sz w:val="24"/>
          <w:szCs w:val="24"/>
        </w:rPr>
        <w:t xml:space="preserve"> navrhovaného </w:t>
      </w:r>
      <w:r w:rsidR="00912090" w:rsidRPr="008A3C36">
        <w:rPr>
          <w:rFonts w:ascii="Times New Roman" w:hAnsi="Times New Roman"/>
          <w:sz w:val="24"/>
          <w:szCs w:val="24"/>
        </w:rPr>
        <w:t xml:space="preserve"> podnájomného pozemku v teréne a vyhotovenie rozdeľovacieho plánu. Ak nájomca v ustanovenej lehote nezabezpečí súhlas vlastníka </w:t>
      </w:r>
      <w:r w:rsidR="00A51536">
        <w:rPr>
          <w:rFonts w:ascii="Times New Roman" w:hAnsi="Times New Roman"/>
          <w:sz w:val="24"/>
          <w:szCs w:val="24"/>
        </w:rPr>
        <w:t xml:space="preserve">navrhovaného </w:t>
      </w:r>
      <w:r w:rsidR="00912090" w:rsidRPr="008A3C36">
        <w:rPr>
          <w:rFonts w:ascii="Times New Roman" w:hAnsi="Times New Roman"/>
          <w:sz w:val="24"/>
          <w:szCs w:val="24"/>
        </w:rPr>
        <w:t xml:space="preserve">podnájomného pozemku, vyčlenenie </w:t>
      </w:r>
      <w:r w:rsidR="00A51536">
        <w:rPr>
          <w:rFonts w:ascii="Times New Roman" w:hAnsi="Times New Roman"/>
          <w:sz w:val="24"/>
          <w:szCs w:val="24"/>
        </w:rPr>
        <w:t xml:space="preserve">navrhovaného </w:t>
      </w:r>
      <w:r w:rsidR="00912090" w:rsidRPr="008A3C36">
        <w:rPr>
          <w:rFonts w:ascii="Times New Roman" w:hAnsi="Times New Roman"/>
          <w:sz w:val="24"/>
          <w:szCs w:val="24"/>
        </w:rPr>
        <w:t>podnájomného pozemku v teréne alebo nepredloží rozdeľovací plán, okresný úrad konanie zastaví.</w:t>
      </w:r>
    </w:p>
    <w:p w:rsidR="00912090" w:rsidRPr="008A3C36" w:rsidRDefault="00912090" w:rsidP="00402028">
      <w:pPr>
        <w:pStyle w:val="Parods"/>
        <w:numPr>
          <w:ilvl w:val="0"/>
          <w:numId w:val="18"/>
        </w:numPr>
        <w:ind w:left="284" w:firstLine="567"/>
        <w:rPr>
          <w:rFonts w:ascii="Times New Roman" w:hAnsi="Times New Roman"/>
          <w:sz w:val="24"/>
          <w:szCs w:val="24"/>
        </w:rPr>
      </w:pPr>
      <w:r w:rsidRPr="008A3C36">
        <w:rPr>
          <w:rFonts w:ascii="Times New Roman" w:hAnsi="Times New Roman"/>
          <w:sz w:val="24"/>
          <w:szCs w:val="24"/>
        </w:rPr>
        <w:t xml:space="preserve">Rozhodnutie podľa odseku </w:t>
      </w:r>
      <w:r w:rsidR="004D080D">
        <w:rPr>
          <w:rFonts w:ascii="Times New Roman" w:hAnsi="Times New Roman"/>
          <w:sz w:val="24"/>
          <w:szCs w:val="24"/>
        </w:rPr>
        <w:t>7</w:t>
      </w:r>
      <w:r w:rsidRPr="008A3C36">
        <w:rPr>
          <w:rFonts w:ascii="Times New Roman" w:hAnsi="Times New Roman"/>
          <w:sz w:val="24"/>
          <w:szCs w:val="24"/>
        </w:rPr>
        <w:t xml:space="preserve"> okrem všeobecných náležitostí obsahuje</w:t>
      </w:r>
    </w:p>
    <w:p w:rsidR="00912090" w:rsidRPr="008A3C36" w:rsidRDefault="00912090" w:rsidP="00DF6C9E">
      <w:pPr>
        <w:pStyle w:val="parods2"/>
        <w:tabs>
          <w:tab w:val="left" w:pos="426"/>
        </w:tabs>
        <w:ind w:left="284" w:firstLine="66"/>
        <w:rPr>
          <w:rFonts w:ascii="Times New Roman" w:hAnsi="Times New Roman"/>
          <w:sz w:val="24"/>
          <w:szCs w:val="24"/>
        </w:rPr>
      </w:pPr>
      <w:r w:rsidRPr="008A3C36">
        <w:rPr>
          <w:rFonts w:ascii="Times New Roman" w:hAnsi="Times New Roman"/>
          <w:sz w:val="24"/>
          <w:szCs w:val="24"/>
        </w:rPr>
        <w:t>určenie času platnosti rozhodnutia,</w:t>
      </w:r>
    </w:p>
    <w:p w:rsidR="009C0121" w:rsidRDefault="00912090" w:rsidP="00DF6C9E">
      <w:pPr>
        <w:pStyle w:val="parods2"/>
        <w:tabs>
          <w:tab w:val="left" w:pos="426"/>
        </w:tabs>
        <w:ind w:left="284" w:firstLine="66"/>
        <w:rPr>
          <w:rFonts w:ascii="Times New Roman" w:hAnsi="Times New Roman"/>
          <w:sz w:val="24"/>
          <w:szCs w:val="24"/>
        </w:rPr>
      </w:pPr>
      <w:r w:rsidRPr="008A3C36">
        <w:rPr>
          <w:rFonts w:ascii="Times New Roman" w:hAnsi="Times New Roman"/>
          <w:sz w:val="24"/>
          <w:szCs w:val="24"/>
        </w:rPr>
        <w:t>označenie pozemku, na ktorý vzniká podnájomný vzťah.</w:t>
      </w:r>
      <w:r w:rsidR="009C0121" w:rsidRPr="009C0121">
        <w:rPr>
          <w:rFonts w:ascii="Times New Roman" w:hAnsi="Times New Roman"/>
          <w:sz w:val="24"/>
          <w:szCs w:val="24"/>
        </w:rPr>
        <w:t xml:space="preserve"> </w:t>
      </w:r>
    </w:p>
    <w:p w:rsidR="009C0121" w:rsidRPr="00C618A1" w:rsidRDefault="009C0121" w:rsidP="00402028">
      <w:pPr>
        <w:pStyle w:val="Parods"/>
        <w:numPr>
          <w:ilvl w:val="0"/>
          <w:numId w:val="18"/>
        </w:numPr>
        <w:ind w:left="284" w:firstLine="567"/>
        <w:rPr>
          <w:rFonts w:ascii="Times New Roman" w:hAnsi="Times New Roman"/>
          <w:sz w:val="24"/>
          <w:szCs w:val="24"/>
        </w:rPr>
      </w:pPr>
      <w:r w:rsidRPr="00C618A1">
        <w:rPr>
          <w:rFonts w:ascii="Times New Roman" w:hAnsi="Times New Roman"/>
          <w:sz w:val="24"/>
          <w:szCs w:val="24"/>
        </w:rPr>
        <w:t>Rozhodnutie podľa odseku 7 stráca platnosť dňom</w:t>
      </w:r>
    </w:p>
    <w:p w:rsidR="009C0121" w:rsidRPr="00C618A1" w:rsidRDefault="009C0121" w:rsidP="00DF6C9E">
      <w:pPr>
        <w:pStyle w:val="parods2"/>
        <w:numPr>
          <w:ilvl w:val="1"/>
          <w:numId w:val="17"/>
        </w:numPr>
        <w:tabs>
          <w:tab w:val="left" w:pos="426"/>
        </w:tabs>
        <w:ind w:left="284" w:firstLine="66"/>
        <w:rPr>
          <w:rFonts w:ascii="Times New Roman" w:hAnsi="Times New Roman"/>
          <w:sz w:val="24"/>
          <w:szCs w:val="24"/>
        </w:rPr>
      </w:pPr>
      <w:r w:rsidRPr="00C618A1">
        <w:rPr>
          <w:rFonts w:ascii="Times New Roman" w:hAnsi="Times New Roman"/>
          <w:sz w:val="24"/>
          <w:szCs w:val="24"/>
        </w:rPr>
        <w:t>výmazu podniku z obchodného registra bez právneho nástupcu,</w:t>
      </w:r>
    </w:p>
    <w:p w:rsidR="009C0121" w:rsidRPr="00C618A1" w:rsidRDefault="009C0121" w:rsidP="00DF6C9E">
      <w:pPr>
        <w:pStyle w:val="parods2"/>
        <w:numPr>
          <w:ilvl w:val="1"/>
          <w:numId w:val="17"/>
        </w:numPr>
        <w:tabs>
          <w:tab w:val="left" w:pos="426"/>
        </w:tabs>
        <w:ind w:left="284" w:firstLine="66"/>
        <w:rPr>
          <w:rFonts w:ascii="Times New Roman" w:hAnsi="Times New Roman"/>
          <w:sz w:val="24"/>
          <w:szCs w:val="24"/>
        </w:rPr>
      </w:pPr>
      <w:r w:rsidRPr="00C618A1">
        <w:rPr>
          <w:rFonts w:ascii="Times New Roman" w:hAnsi="Times New Roman"/>
          <w:sz w:val="24"/>
          <w:szCs w:val="24"/>
        </w:rPr>
        <w:t>právoplatnosti rozhodnutia o odňatí pozemku z poľnohospodárskej pôdy.</w:t>
      </w:r>
      <w:r w:rsidRPr="00A51536">
        <w:rPr>
          <w:rFonts w:ascii="Times New Roman" w:hAnsi="Times New Roman"/>
          <w:sz w:val="24"/>
          <w:szCs w:val="24"/>
          <w:vertAlign w:val="superscript"/>
        </w:rPr>
        <w:t>12f</w:t>
      </w:r>
      <w:r w:rsidRPr="00630698">
        <w:rPr>
          <w:rFonts w:ascii="Times New Roman" w:hAnsi="Times New Roman"/>
          <w:sz w:val="24"/>
          <w:szCs w:val="24"/>
        </w:rPr>
        <w:t>)</w:t>
      </w:r>
    </w:p>
    <w:p w:rsidR="00912090" w:rsidRDefault="00912090" w:rsidP="00402028">
      <w:pPr>
        <w:pStyle w:val="Parods"/>
        <w:numPr>
          <w:ilvl w:val="0"/>
          <w:numId w:val="18"/>
        </w:numPr>
        <w:ind w:left="284" w:firstLine="567"/>
        <w:rPr>
          <w:rFonts w:ascii="Times New Roman" w:hAnsi="Times New Roman"/>
          <w:sz w:val="24"/>
          <w:szCs w:val="24"/>
        </w:rPr>
      </w:pPr>
      <w:r w:rsidRPr="008A3C36">
        <w:rPr>
          <w:rFonts w:ascii="Times New Roman" w:hAnsi="Times New Roman"/>
          <w:sz w:val="24"/>
          <w:szCs w:val="24"/>
        </w:rPr>
        <w:t xml:space="preserve">Účastníkom konania podľa odseku 7 je budúci podnájomca, vlastník </w:t>
      </w:r>
      <w:r w:rsidR="00630698">
        <w:rPr>
          <w:rFonts w:ascii="Times New Roman" w:hAnsi="Times New Roman"/>
          <w:sz w:val="24"/>
          <w:szCs w:val="24"/>
        </w:rPr>
        <w:t xml:space="preserve">navrhovaného </w:t>
      </w:r>
      <w:r w:rsidRPr="008A3C36">
        <w:rPr>
          <w:rFonts w:ascii="Times New Roman" w:hAnsi="Times New Roman"/>
          <w:sz w:val="24"/>
          <w:szCs w:val="24"/>
        </w:rPr>
        <w:t>podnájomného pozemku a nájomca. Rozhodnutie podľa odseku 7 sa doručuje účastníkom konania do vlastných rúk.</w:t>
      </w:r>
    </w:p>
    <w:p w:rsidR="00912090" w:rsidRPr="008A3C36" w:rsidRDefault="00912090" w:rsidP="00402028">
      <w:pPr>
        <w:pStyle w:val="Parods"/>
        <w:numPr>
          <w:ilvl w:val="0"/>
          <w:numId w:val="18"/>
        </w:numPr>
        <w:ind w:left="284" w:firstLine="567"/>
        <w:rPr>
          <w:rFonts w:ascii="Times New Roman" w:hAnsi="Times New Roman"/>
          <w:sz w:val="24"/>
          <w:szCs w:val="24"/>
        </w:rPr>
      </w:pPr>
      <w:r w:rsidRPr="008A3C36">
        <w:rPr>
          <w:rFonts w:ascii="Times New Roman" w:hAnsi="Times New Roman"/>
          <w:sz w:val="24"/>
          <w:szCs w:val="24"/>
        </w:rPr>
        <w:t>Okresný úrad vedie evidenciu právoplatných rozhodnutí s rozdeľovacími plánmi.</w:t>
      </w:r>
      <w:r w:rsidR="00EA320F">
        <w:rPr>
          <w:rFonts w:ascii="Times New Roman" w:hAnsi="Times New Roman"/>
          <w:sz w:val="24"/>
          <w:szCs w:val="24"/>
        </w:rPr>
        <w:t>“</w:t>
      </w:r>
      <w:r w:rsidR="00DF6C9E">
        <w:rPr>
          <w:rFonts w:ascii="Times New Roman" w:hAnsi="Times New Roman"/>
          <w:sz w:val="24"/>
          <w:szCs w:val="24"/>
        </w:rPr>
        <w:t>.</w:t>
      </w:r>
    </w:p>
    <w:p w:rsidR="00D748A3" w:rsidRDefault="00D748A3" w:rsidP="002E2745">
      <w:pPr>
        <w:pStyle w:val="Parods"/>
        <w:widowControl w:val="0"/>
        <w:numPr>
          <w:ilvl w:val="0"/>
          <w:numId w:val="0"/>
        </w:numPr>
        <w:ind w:left="360" w:firstLine="66"/>
        <w:rPr>
          <w:rFonts w:ascii="Times New Roman" w:hAnsi="Times New Roman"/>
          <w:sz w:val="24"/>
          <w:szCs w:val="24"/>
        </w:rPr>
      </w:pPr>
      <w:r w:rsidRPr="00D748A3">
        <w:rPr>
          <w:rFonts w:ascii="Times New Roman" w:hAnsi="Times New Roman"/>
          <w:sz w:val="24"/>
          <w:szCs w:val="24"/>
        </w:rPr>
        <w:t>Poz</w:t>
      </w:r>
      <w:r>
        <w:rPr>
          <w:rFonts w:ascii="Times New Roman" w:hAnsi="Times New Roman"/>
          <w:sz w:val="24"/>
          <w:szCs w:val="24"/>
        </w:rPr>
        <w:t>námka pod čiarou k odkazu 12h</w:t>
      </w:r>
      <w:r w:rsidRPr="00D748A3">
        <w:rPr>
          <w:rFonts w:ascii="Times New Roman" w:hAnsi="Times New Roman"/>
          <w:sz w:val="24"/>
          <w:szCs w:val="24"/>
        </w:rPr>
        <w:t>a znie:</w:t>
      </w:r>
    </w:p>
    <w:p w:rsidR="00912090" w:rsidRDefault="00D748A3" w:rsidP="00143EFE">
      <w:pPr>
        <w:ind w:left="426" w:firstLine="66"/>
        <w:jc w:val="both"/>
      </w:pPr>
      <w:r>
        <w:rPr>
          <w:rFonts w:ascii="Times New Roman" w:hAnsi="Times New Roman"/>
          <w:sz w:val="24"/>
          <w:szCs w:val="24"/>
        </w:rPr>
        <w:t>„</w:t>
      </w:r>
      <w:r w:rsidRPr="008A3C36">
        <w:rPr>
          <w:rFonts w:ascii="Times New Roman" w:hAnsi="Times New Roman"/>
          <w:sz w:val="24"/>
          <w:szCs w:val="24"/>
          <w:vertAlign w:val="superscript"/>
        </w:rPr>
        <w:t>12ha</w:t>
      </w:r>
      <w:r>
        <w:rPr>
          <w:rFonts w:ascii="Times New Roman" w:hAnsi="Times New Roman"/>
          <w:sz w:val="24"/>
          <w:szCs w:val="24"/>
        </w:rPr>
        <w:t xml:space="preserve">) § 3 písm. h) </w:t>
      </w:r>
      <w:r w:rsidRPr="00A8671E">
        <w:rPr>
          <w:rFonts w:ascii="Times New Roman" w:hAnsi="Times New Roman"/>
          <w:sz w:val="24"/>
          <w:szCs w:val="24"/>
        </w:rPr>
        <w:t>zákona č. 280/2017 Z. z.</w:t>
      </w:r>
      <w:r w:rsidRPr="000A3617">
        <w:rPr>
          <w:rFonts w:ascii="Times New Roman" w:hAnsi="Times New Roman"/>
          <w:sz w:val="24"/>
          <w:szCs w:val="24"/>
          <w:shd w:val="clear" w:color="auto" w:fill="FFFFFF"/>
        </w:rPr>
        <w:t xml:space="preserve"> o poskytovaní podpory a dotácie v pôdohospodárstve a rozvoji vidieka a o zmene zákona č. </w:t>
      </w:r>
      <w:r w:rsidRPr="00A8671E">
        <w:rPr>
          <w:rFonts w:ascii="Times New Roman" w:hAnsi="Times New Roman"/>
          <w:sz w:val="24"/>
          <w:szCs w:val="24"/>
          <w:shd w:val="clear" w:color="auto" w:fill="FFFFFF"/>
        </w:rPr>
        <w:t xml:space="preserve">292/2014 </w:t>
      </w:r>
      <w:hyperlink r:id="rId34" w:tooltip="Odkaz na predpis alebo ustanovenie" w:history="1">
        <w:r w:rsidRPr="000A3617">
          <w:rPr>
            <w:rFonts w:ascii="Times New Roman" w:hAnsi="Times New Roman"/>
            <w:iCs/>
            <w:sz w:val="24"/>
            <w:szCs w:val="24"/>
            <w:shd w:val="clear" w:color="auto" w:fill="FFFFFF"/>
          </w:rPr>
          <w:t>Z. z.</w:t>
        </w:r>
      </w:hyperlink>
      <w:r w:rsidRPr="000A3617">
        <w:rPr>
          <w:rFonts w:ascii="Times New Roman" w:hAnsi="Times New Roman"/>
          <w:sz w:val="24"/>
          <w:szCs w:val="24"/>
          <w:shd w:val="clear" w:color="auto" w:fill="FFFFFF"/>
        </w:rPr>
        <w:t> o príspevku poskytovanom z európskych štrukturálnych a investičných fondov a o zmene a doplnení niektorých zákonov v znení neskorších predpisov.</w:t>
      </w:r>
      <w:r w:rsidRPr="000A3617">
        <w:rPr>
          <w:rFonts w:ascii="Times New Roman" w:hAnsi="Times New Roman"/>
          <w:bCs/>
          <w:sz w:val="24"/>
          <w:szCs w:val="24"/>
          <w:shd w:val="clear" w:color="auto" w:fill="FFFFFF"/>
        </w:rPr>
        <w:t>“.</w:t>
      </w:r>
    </w:p>
    <w:p w:rsidR="00D27CDE" w:rsidRPr="00E23C46" w:rsidRDefault="007C09BB" w:rsidP="00CE701C">
      <w:pPr>
        <w:pStyle w:val="Parods"/>
        <w:numPr>
          <w:ilvl w:val="2"/>
          <w:numId w:val="8"/>
        </w:numPr>
        <w:tabs>
          <w:tab w:val="left" w:pos="426"/>
        </w:tabs>
        <w:spacing w:before="240" w:after="120"/>
        <w:ind w:left="426" w:hanging="426"/>
        <w:rPr>
          <w:rFonts w:ascii="Times New Roman" w:hAnsi="Times New Roman"/>
          <w:sz w:val="24"/>
          <w:szCs w:val="24"/>
        </w:rPr>
      </w:pPr>
      <w:r>
        <w:rPr>
          <w:rFonts w:ascii="Times New Roman" w:hAnsi="Times New Roman"/>
          <w:sz w:val="24"/>
          <w:szCs w:val="24"/>
        </w:rPr>
        <w:t xml:space="preserve">V </w:t>
      </w:r>
      <w:r w:rsidR="00643CB4" w:rsidRPr="00E23C46">
        <w:rPr>
          <w:rFonts w:ascii="Times New Roman" w:hAnsi="Times New Roman"/>
          <w:sz w:val="24"/>
          <w:szCs w:val="24"/>
        </w:rPr>
        <w:t>§ 14 ods. 2</w:t>
      </w:r>
      <w:r w:rsidR="00414B10">
        <w:rPr>
          <w:rFonts w:ascii="Times New Roman" w:hAnsi="Times New Roman"/>
          <w:sz w:val="24"/>
          <w:szCs w:val="24"/>
        </w:rPr>
        <w:t xml:space="preserve"> tretej vete sa slová „</w:t>
      </w:r>
      <w:r w:rsidR="0055037B">
        <w:rPr>
          <w:rFonts w:ascii="Times New Roman" w:hAnsi="Times New Roman"/>
          <w:sz w:val="24"/>
          <w:szCs w:val="24"/>
        </w:rPr>
        <w:t>Pôdohospodárskej platobnej agentúre</w:t>
      </w:r>
      <w:r w:rsidR="0055037B" w:rsidRPr="0055037B">
        <w:rPr>
          <w:rFonts w:ascii="Times New Roman" w:hAnsi="Times New Roman"/>
          <w:sz w:val="24"/>
          <w:szCs w:val="24"/>
          <w:vertAlign w:val="superscript"/>
        </w:rPr>
        <w:t>13</w:t>
      </w:r>
      <w:r w:rsidR="0055037B">
        <w:rPr>
          <w:rFonts w:ascii="Times New Roman" w:hAnsi="Times New Roman"/>
          <w:sz w:val="24"/>
          <w:szCs w:val="24"/>
        </w:rPr>
        <w:t>)</w:t>
      </w:r>
      <w:r w:rsidR="002A0859">
        <w:rPr>
          <w:rFonts w:ascii="Times New Roman" w:hAnsi="Times New Roman"/>
          <w:sz w:val="24"/>
          <w:szCs w:val="24"/>
        </w:rPr>
        <w:t>“</w:t>
      </w:r>
      <w:r w:rsidR="0055037B">
        <w:rPr>
          <w:rFonts w:ascii="Times New Roman" w:hAnsi="Times New Roman"/>
          <w:sz w:val="24"/>
          <w:szCs w:val="24"/>
        </w:rPr>
        <w:t xml:space="preserve"> nahrádzajú slovami</w:t>
      </w:r>
      <w:r w:rsidR="00414B10">
        <w:rPr>
          <w:rFonts w:ascii="Times New Roman" w:hAnsi="Times New Roman"/>
          <w:sz w:val="24"/>
          <w:szCs w:val="24"/>
        </w:rPr>
        <w:t xml:space="preserve"> „</w:t>
      </w:r>
      <w:r w:rsidR="00425DCB">
        <w:rPr>
          <w:rFonts w:ascii="Times New Roman" w:hAnsi="Times New Roman"/>
          <w:sz w:val="24"/>
          <w:szCs w:val="24"/>
        </w:rPr>
        <w:t xml:space="preserve">pri </w:t>
      </w:r>
      <w:r w:rsidR="00414B10">
        <w:rPr>
          <w:rFonts w:ascii="Times New Roman" w:hAnsi="Times New Roman"/>
          <w:sz w:val="24"/>
          <w:szCs w:val="24"/>
        </w:rPr>
        <w:t>postup</w:t>
      </w:r>
      <w:r w:rsidR="00425DCB">
        <w:rPr>
          <w:rFonts w:ascii="Times New Roman" w:hAnsi="Times New Roman"/>
          <w:sz w:val="24"/>
          <w:szCs w:val="24"/>
        </w:rPr>
        <w:t>e</w:t>
      </w:r>
      <w:r w:rsidR="00414B10">
        <w:rPr>
          <w:rFonts w:ascii="Times New Roman" w:hAnsi="Times New Roman"/>
          <w:sz w:val="24"/>
          <w:szCs w:val="24"/>
        </w:rPr>
        <w:t xml:space="preserve"> podľa osobitného predpisu</w:t>
      </w:r>
      <w:r w:rsidR="0055037B">
        <w:rPr>
          <w:rFonts w:ascii="Times New Roman" w:hAnsi="Times New Roman"/>
          <w:sz w:val="24"/>
          <w:szCs w:val="24"/>
          <w:vertAlign w:val="superscript"/>
        </w:rPr>
        <w:t>13</w:t>
      </w:r>
      <w:r w:rsidR="00414B10" w:rsidRPr="00414B10">
        <w:rPr>
          <w:rFonts w:ascii="Times New Roman" w:hAnsi="Times New Roman"/>
          <w:sz w:val="24"/>
          <w:szCs w:val="24"/>
        </w:rPr>
        <w:t>)</w:t>
      </w:r>
      <w:r w:rsidR="0055037B">
        <w:rPr>
          <w:rFonts w:ascii="Times New Roman" w:hAnsi="Times New Roman"/>
          <w:sz w:val="24"/>
          <w:szCs w:val="24"/>
        </w:rPr>
        <w:t xml:space="preserve"> Pôdohospodárskej platobnej agentúre</w:t>
      </w:r>
      <w:r w:rsidR="00414B10">
        <w:rPr>
          <w:rFonts w:ascii="Times New Roman" w:hAnsi="Times New Roman"/>
          <w:sz w:val="24"/>
          <w:szCs w:val="24"/>
        </w:rPr>
        <w:t>“</w:t>
      </w:r>
      <w:r w:rsidR="0055037B">
        <w:rPr>
          <w:rFonts w:ascii="Times New Roman" w:hAnsi="Times New Roman"/>
          <w:sz w:val="24"/>
          <w:szCs w:val="24"/>
        </w:rPr>
        <w:t>.</w:t>
      </w:r>
    </w:p>
    <w:p w:rsidR="00A20DEB" w:rsidRDefault="00A20DEB" w:rsidP="00414B10">
      <w:pPr>
        <w:pStyle w:val="Odsekzoznamu"/>
        <w:widowControl w:val="0"/>
        <w:spacing w:after="0" w:line="240" w:lineRule="auto"/>
        <w:ind w:left="567"/>
        <w:jc w:val="both"/>
        <w:rPr>
          <w:rFonts w:ascii="Times New Roman" w:hAnsi="Times New Roman"/>
          <w:sz w:val="24"/>
          <w:szCs w:val="24"/>
        </w:rPr>
      </w:pPr>
    </w:p>
    <w:p w:rsidR="00414B10" w:rsidRPr="00D27CDE" w:rsidRDefault="00414B10" w:rsidP="00414B10">
      <w:pPr>
        <w:pStyle w:val="Odsekzoznamu"/>
        <w:widowControl w:val="0"/>
        <w:spacing w:after="0" w:line="240" w:lineRule="auto"/>
        <w:ind w:left="567"/>
        <w:jc w:val="both"/>
        <w:rPr>
          <w:rFonts w:ascii="Times New Roman" w:hAnsi="Times New Roman"/>
          <w:sz w:val="24"/>
          <w:szCs w:val="24"/>
        </w:rPr>
      </w:pPr>
      <w:r w:rsidRPr="00D27CDE">
        <w:rPr>
          <w:rFonts w:ascii="Times New Roman" w:hAnsi="Times New Roman"/>
          <w:sz w:val="24"/>
          <w:szCs w:val="24"/>
        </w:rPr>
        <w:t xml:space="preserve">Poznámka pod čiarou k odkazu </w:t>
      </w:r>
      <w:r w:rsidR="0055037B">
        <w:rPr>
          <w:rFonts w:ascii="Times New Roman" w:hAnsi="Times New Roman"/>
          <w:sz w:val="24"/>
          <w:szCs w:val="24"/>
        </w:rPr>
        <w:t>13</w:t>
      </w:r>
      <w:r w:rsidRPr="00D27CDE">
        <w:rPr>
          <w:rFonts w:ascii="Times New Roman" w:hAnsi="Times New Roman"/>
          <w:sz w:val="24"/>
          <w:szCs w:val="24"/>
        </w:rPr>
        <w:t xml:space="preserve"> znie:</w:t>
      </w:r>
    </w:p>
    <w:p w:rsidR="00414B10" w:rsidRPr="008A3C36" w:rsidRDefault="00414B10" w:rsidP="00414B10">
      <w:pPr>
        <w:pStyle w:val="Odsekzoznamu"/>
        <w:widowControl w:val="0"/>
        <w:spacing w:after="0" w:line="240" w:lineRule="auto"/>
        <w:ind w:left="567"/>
        <w:jc w:val="both"/>
        <w:rPr>
          <w:rFonts w:ascii="Times New Roman" w:hAnsi="Times New Roman"/>
          <w:bCs/>
          <w:sz w:val="24"/>
          <w:szCs w:val="24"/>
          <w:shd w:val="clear" w:color="auto" w:fill="FFFFFF"/>
        </w:rPr>
      </w:pPr>
      <w:r w:rsidRPr="00D27CDE">
        <w:rPr>
          <w:rFonts w:ascii="Times New Roman" w:hAnsi="Times New Roman"/>
          <w:sz w:val="24"/>
          <w:szCs w:val="24"/>
        </w:rPr>
        <w:t>„</w:t>
      </w:r>
      <w:r>
        <w:rPr>
          <w:rFonts w:ascii="Times New Roman" w:hAnsi="Times New Roman"/>
          <w:sz w:val="24"/>
          <w:szCs w:val="24"/>
          <w:vertAlign w:val="superscript"/>
        </w:rPr>
        <w:t>1</w:t>
      </w:r>
      <w:r w:rsidR="0055037B">
        <w:rPr>
          <w:rFonts w:ascii="Times New Roman" w:hAnsi="Times New Roman"/>
          <w:sz w:val="24"/>
          <w:szCs w:val="24"/>
          <w:vertAlign w:val="superscript"/>
        </w:rPr>
        <w:t>3</w:t>
      </w:r>
      <w:r w:rsidRPr="00A8671E">
        <w:rPr>
          <w:rFonts w:ascii="Times New Roman" w:hAnsi="Times New Roman"/>
          <w:sz w:val="24"/>
          <w:szCs w:val="24"/>
        </w:rPr>
        <w:t>) § 28 a 29 zákona č. 280/2017 Z. z.</w:t>
      </w:r>
      <w:r w:rsidR="00B63BC2">
        <w:rPr>
          <w:rFonts w:ascii="Times New Roman" w:hAnsi="Times New Roman"/>
          <w:sz w:val="24"/>
          <w:szCs w:val="24"/>
          <w:shd w:val="clear" w:color="auto" w:fill="FFFFFF"/>
        </w:rPr>
        <w:t>“.</w:t>
      </w:r>
    </w:p>
    <w:p w:rsidR="00A20DEB" w:rsidRDefault="00A20DEB" w:rsidP="00CE701C">
      <w:pPr>
        <w:widowControl w:val="0"/>
        <w:spacing w:after="0" w:line="240" w:lineRule="auto"/>
        <w:jc w:val="center"/>
        <w:rPr>
          <w:rFonts w:ascii="Times New Roman" w:hAnsi="Times New Roman"/>
          <w:b/>
          <w:sz w:val="24"/>
          <w:szCs w:val="24"/>
        </w:rPr>
      </w:pPr>
    </w:p>
    <w:p w:rsidR="00A20DEB" w:rsidRDefault="00A20DEB">
      <w:pPr>
        <w:rPr>
          <w:rFonts w:ascii="Times New Roman" w:hAnsi="Times New Roman"/>
          <w:b/>
          <w:sz w:val="24"/>
          <w:szCs w:val="24"/>
        </w:rPr>
      </w:pPr>
      <w:r>
        <w:rPr>
          <w:rFonts w:ascii="Times New Roman" w:hAnsi="Times New Roman"/>
          <w:b/>
          <w:sz w:val="24"/>
          <w:szCs w:val="24"/>
        </w:rPr>
        <w:br w:type="page"/>
      </w:r>
    </w:p>
    <w:p w:rsidR="00F066F0" w:rsidRDefault="00AF4387" w:rsidP="00CE701C">
      <w:pPr>
        <w:widowControl w:val="0"/>
        <w:spacing w:after="0" w:line="240" w:lineRule="auto"/>
        <w:jc w:val="center"/>
        <w:rPr>
          <w:rFonts w:ascii="Times New Roman" w:hAnsi="Times New Roman"/>
          <w:b/>
          <w:sz w:val="24"/>
          <w:szCs w:val="24"/>
        </w:rPr>
      </w:pPr>
      <w:r w:rsidRPr="00AF4387">
        <w:rPr>
          <w:rFonts w:ascii="Times New Roman" w:hAnsi="Times New Roman"/>
          <w:b/>
          <w:sz w:val="24"/>
          <w:szCs w:val="24"/>
        </w:rPr>
        <w:lastRenderedPageBreak/>
        <w:t>Čl.</w:t>
      </w:r>
      <w:r>
        <w:rPr>
          <w:rFonts w:ascii="Times New Roman" w:hAnsi="Times New Roman"/>
          <w:b/>
          <w:sz w:val="24"/>
          <w:szCs w:val="24"/>
        </w:rPr>
        <w:t xml:space="preserve"> </w:t>
      </w:r>
      <w:r w:rsidRPr="00AF4387">
        <w:rPr>
          <w:rFonts w:ascii="Times New Roman" w:hAnsi="Times New Roman"/>
          <w:b/>
          <w:sz w:val="24"/>
          <w:szCs w:val="24"/>
        </w:rPr>
        <w:t>IV</w:t>
      </w:r>
    </w:p>
    <w:p w:rsidR="00AF4387" w:rsidRPr="00AF4387" w:rsidRDefault="00AF4387" w:rsidP="00AF4387">
      <w:pPr>
        <w:widowControl w:val="0"/>
        <w:spacing w:after="0" w:line="240" w:lineRule="auto"/>
        <w:ind w:firstLine="567"/>
        <w:jc w:val="center"/>
        <w:rPr>
          <w:rFonts w:ascii="Times New Roman" w:hAnsi="Times New Roman"/>
          <w:b/>
          <w:sz w:val="24"/>
          <w:szCs w:val="24"/>
        </w:rPr>
      </w:pPr>
    </w:p>
    <w:p w:rsidR="002A1645" w:rsidRDefault="002A1645" w:rsidP="00CE701C">
      <w:pPr>
        <w:shd w:val="clear" w:color="auto" w:fill="FFFFFF"/>
        <w:ind w:firstLine="709"/>
        <w:jc w:val="both"/>
        <w:rPr>
          <w:rFonts w:ascii="Times New Roman" w:hAnsi="Times New Roman"/>
          <w:bCs/>
          <w:color w:val="000000"/>
          <w:sz w:val="24"/>
          <w:szCs w:val="24"/>
        </w:rPr>
      </w:pPr>
      <w:r w:rsidRPr="002A1645">
        <w:rPr>
          <w:rFonts w:ascii="Times New Roman" w:hAnsi="Times New Roman"/>
          <w:sz w:val="24"/>
          <w:szCs w:val="24"/>
        </w:rPr>
        <w:t xml:space="preserve">Zákon č. 66/2009 Z. z. </w:t>
      </w:r>
      <w:r w:rsidRPr="002A1645">
        <w:rPr>
          <w:rFonts w:ascii="Times New Roman" w:hAnsi="Times New Roman"/>
          <w:bCs/>
          <w:color w:val="000000"/>
          <w:sz w:val="24"/>
          <w:szCs w:val="24"/>
        </w:rPr>
        <w:t>o niektorých opatreniach pri majetkovoprávnom usporiadaní pozemkov pod stavbami, ktoré prešli z vlastníctva štátu na obce a vyššie územné celky a o zmene a doplnení niektorých zákonov sa mení takto:</w:t>
      </w:r>
    </w:p>
    <w:p w:rsidR="007B75FC" w:rsidRDefault="00DF3BD6" w:rsidP="00CE701C">
      <w:pPr>
        <w:pStyle w:val="Odsekzoznamu"/>
        <w:numPr>
          <w:ilvl w:val="0"/>
          <w:numId w:val="9"/>
        </w:numPr>
        <w:shd w:val="clear" w:color="auto" w:fill="FFFFFF"/>
        <w:spacing w:before="240" w:after="120" w:line="240" w:lineRule="auto"/>
        <w:ind w:left="425" w:hanging="425"/>
        <w:jc w:val="both"/>
        <w:rPr>
          <w:rFonts w:ascii="Times New Roman" w:hAnsi="Times New Roman"/>
          <w:bCs/>
          <w:color w:val="000000"/>
          <w:sz w:val="24"/>
          <w:szCs w:val="24"/>
        </w:rPr>
      </w:pPr>
      <w:r>
        <w:rPr>
          <w:rFonts w:ascii="Times New Roman" w:hAnsi="Times New Roman"/>
          <w:bCs/>
          <w:color w:val="000000"/>
          <w:sz w:val="24"/>
          <w:szCs w:val="24"/>
        </w:rPr>
        <w:t>V § 2 ods. 2</w:t>
      </w:r>
      <w:r w:rsidR="007B75FC">
        <w:rPr>
          <w:rFonts w:ascii="Times New Roman" w:hAnsi="Times New Roman"/>
          <w:bCs/>
          <w:color w:val="000000"/>
          <w:sz w:val="24"/>
          <w:szCs w:val="24"/>
        </w:rPr>
        <w:t xml:space="preserve"> sa</w:t>
      </w:r>
      <w:r>
        <w:rPr>
          <w:rFonts w:ascii="Times New Roman" w:hAnsi="Times New Roman"/>
          <w:bCs/>
          <w:color w:val="000000"/>
          <w:sz w:val="24"/>
          <w:szCs w:val="24"/>
        </w:rPr>
        <w:t xml:space="preserve"> slová „o nariadení pozemkových úprav“ nahrádzajú slovami „o pozemkových úpravách“. </w:t>
      </w:r>
    </w:p>
    <w:p w:rsidR="007B75FC" w:rsidRDefault="007B75FC" w:rsidP="00CE701C">
      <w:pPr>
        <w:pStyle w:val="Odsekzoznamu"/>
        <w:shd w:val="clear" w:color="auto" w:fill="FFFFFF"/>
        <w:spacing w:before="240" w:after="120" w:line="240" w:lineRule="auto"/>
        <w:ind w:left="425" w:hanging="425"/>
        <w:jc w:val="both"/>
        <w:rPr>
          <w:rFonts w:ascii="Times New Roman" w:hAnsi="Times New Roman"/>
          <w:bCs/>
          <w:color w:val="000000"/>
          <w:sz w:val="24"/>
          <w:szCs w:val="24"/>
        </w:rPr>
      </w:pPr>
    </w:p>
    <w:p w:rsidR="00CE701C" w:rsidRPr="00CE701C" w:rsidRDefault="00DF3BD6" w:rsidP="00CE701C">
      <w:pPr>
        <w:pStyle w:val="Odsekzoznamu"/>
        <w:numPr>
          <w:ilvl w:val="0"/>
          <w:numId w:val="9"/>
        </w:numPr>
        <w:shd w:val="clear" w:color="auto" w:fill="FFFFFF"/>
        <w:spacing w:before="240" w:after="120" w:line="240" w:lineRule="auto"/>
        <w:ind w:left="425" w:hanging="425"/>
        <w:jc w:val="both"/>
        <w:rPr>
          <w:rFonts w:ascii="Times New Roman" w:hAnsi="Times New Roman"/>
          <w:bCs/>
          <w:color w:val="000000"/>
          <w:sz w:val="24"/>
          <w:szCs w:val="24"/>
        </w:rPr>
      </w:pPr>
      <w:r>
        <w:rPr>
          <w:rFonts w:ascii="Times New Roman" w:hAnsi="Times New Roman"/>
          <w:bCs/>
          <w:color w:val="000000"/>
          <w:sz w:val="24"/>
          <w:szCs w:val="24"/>
        </w:rPr>
        <w:t>V § 2 sa vypúšťa odsek 3</w:t>
      </w:r>
      <w:r w:rsidR="007B75FC">
        <w:rPr>
          <w:rFonts w:ascii="Times New Roman" w:hAnsi="Times New Roman"/>
          <w:bCs/>
          <w:color w:val="000000"/>
          <w:sz w:val="24"/>
          <w:szCs w:val="24"/>
        </w:rPr>
        <w:t>.</w:t>
      </w:r>
    </w:p>
    <w:p w:rsidR="007B75FC" w:rsidRDefault="00DF3BD6" w:rsidP="00CE701C">
      <w:pPr>
        <w:pStyle w:val="Odsekzoznamu"/>
        <w:shd w:val="clear" w:color="auto" w:fill="FFFFFF"/>
        <w:spacing w:before="240" w:after="0" w:line="240" w:lineRule="auto"/>
        <w:ind w:left="425"/>
        <w:contextualSpacing w:val="0"/>
        <w:jc w:val="both"/>
        <w:rPr>
          <w:rFonts w:ascii="Times New Roman" w:hAnsi="Times New Roman"/>
          <w:bCs/>
          <w:color w:val="000000"/>
          <w:sz w:val="24"/>
          <w:szCs w:val="24"/>
        </w:rPr>
      </w:pPr>
      <w:r>
        <w:rPr>
          <w:rFonts w:ascii="Times New Roman" w:hAnsi="Times New Roman"/>
          <w:bCs/>
          <w:color w:val="000000"/>
          <w:sz w:val="24"/>
          <w:szCs w:val="24"/>
        </w:rPr>
        <w:t>Poznámky pod čiarou k odkazom 6 a 7 sa vypúšťajú.</w:t>
      </w:r>
    </w:p>
    <w:p w:rsidR="00CE701C" w:rsidRDefault="00CE701C" w:rsidP="00CE701C">
      <w:pPr>
        <w:pStyle w:val="Odsekzoznamu"/>
        <w:shd w:val="clear" w:color="auto" w:fill="FFFFFF"/>
        <w:spacing w:before="240" w:after="120" w:line="240" w:lineRule="auto"/>
        <w:ind w:left="425"/>
        <w:jc w:val="both"/>
        <w:rPr>
          <w:rFonts w:ascii="Times New Roman" w:hAnsi="Times New Roman"/>
          <w:bCs/>
          <w:color w:val="000000"/>
          <w:sz w:val="24"/>
          <w:szCs w:val="24"/>
        </w:rPr>
      </w:pPr>
    </w:p>
    <w:p w:rsidR="007B75FC" w:rsidRPr="007B75FC" w:rsidRDefault="007B75FC" w:rsidP="00CE701C">
      <w:pPr>
        <w:pStyle w:val="Odsekzoznamu"/>
        <w:numPr>
          <w:ilvl w:val="0"/>
          <w:numId w:val="9"/>
        </w:numPr>
        <w:shd w:val="clear" w:color="auto" w:fill="FFFFFF"/>
        <w:spacing w:before="240" w:after="120" w:line="240" w:lineRule="auto"/>
        <w:ind w:left="425" w:hanging="425"/>
        <w:jc w:val="both"/>
        <w:rPr>
          <w:rFonts w:ascii="Times New Roman" w:hAnsi="Times New Roman"/>
          <w:bCs/>
          <w:color w:val="000000"/>
          <w:sz w:val="24"/>
          <w:szCs w:val="24"/>
        </w:rPr>
      </w:pPr>
      <w:r>
        <w:rPr>
          <w:rFonts w:ascii="Times New Roman" w:hAnsi="Times New Roman"/>
          <w:bCs/>
          <w:color w:val="000000"/>
          <w:sz w:val="24"/>
          <w:szCs w:val="24"/>
        </w:rPr>
        <w:t>§ 3 sa vypúšťa.</w:t>
      </w:r>
    </w:p>
    <w:p w:rsidR="00DF3BD6" w:rsidRDefault="00DF3BD6" w:rsidP="00CE701C">
      <w:pPr>
        <w:pStyle w:val="Odsekzoznamu"/>
        <w:shd w:val="clear" w:color="auto" w:fill="FFFFFF"/>
        <w:spacing w:before="240" w:after="0" w:line="240" w:lineRule="auto"/>
        <w:ind w:left="425"/>
        <w:contextualSpacing w:val="0"/>
        <w:jc w:val="both"/>
        <w:rPr>
          <w:rFonts w:ascii="Times New Roman" w:hAnsi="Times New Roman"/>
          <w:bCs/>
          <w:color w:val="000000"/>
          <w:sz w:val="24"/>
          <w:szCs w:val="24"/>
        </w:rPr>
      </w:pPr>
      <w:r>
        <w:rPr>
          <w:rFonts w:ascii="Times New Roman" w:hAnsi="Times New Roman"/>
          <w:bCs/>
          <w:color w:val="000000"/>
          <w:sz w:val="24"/>
          <w:szCs w:val="24"/>
        </w:rPr>
        <w:t>Poznámky pod čiarou k odkazom 8 a 9 sa vypúšťajú.</w:t>
      </w:r>
    </w:p>
    <w:p w:rsidR="00864CA4" w:rsidRPr="00864CA4" w:rsidRDefault="00864CA4" w:rsidP="00643CB4">
      <w:pPr>
        <w:pStyle w:val="ZakOdsek"/>
        <w:ind w:left="426" w:hanging="579"/>
        <w:rPr>
          <w:rFonts w:ascii="Times New Roman" w:hAnsi="Times New Roman"/>
        </w:rPr>
      </w:pPr>
    </w:p>
    <w:p w:rsidR="00981A57" w:rsidRPr="007873BA" w:rsidRDefault="00F066F0" w:rsidP="00CE701C">
      <w:pPr>
        <w:widowControl w:val="0"/>
        <w:spacing w:after="0" w:line="240" w:lineRule="auto"/>
        <w:jc w:val="center"/>
        <w:rPr>
          <w:rFonts w:ascii="Times New Roman" w:hAnsi="Times New Roman"/>
          <w:b/>
          <w:sz w:val="24"/>
          <w:szCs w:val="24"/>
        </w:rPr>
      </w:pPr>
      <w:r>
        <w:rPr>
          <w:rFonts w:ascii="Times New Roman" w:hAnsi="Times New Roman"/>
          <w:b/>
          <w:sz w:val="24"/>
          <w:szCs w:val="24"/>
        </w:rPr>
        <w:t>Čl.</w:t>
      </w:r>
      <w:r w:rsidR="0044709B">
        <w:rPr>
          <w:rFonts w:ascii="Times New Roman" w:hAnsi="Times New Roman"/>
          <w:b/>
          <w:sz w:val="24"/>
          <w:szCs w:val="24"/>
        </w:rPr>
        <w:t xml:space="preserve"> </w:t>
      </w:r>
      <w:r w:rsidR="00AF4387">
        <w:rPr>
          <w:rFonts w:ascii="Times New Roman" w:hAnsi="Times New Roman"/>
          <w:b/>
          <w:sz w:val="24"/>
          <w:szCs w:val="24"/>
        </w:rPr>
        <w:t>V</w:t>
      </w:r>
    </w:p>
    <w:p w:rsidR="00981A57" w:rsidRPr="007873BA" w:rsidRDefault="00981A57" w:rsidP="00981A57">
      <w:pPr>
        <w:widowControl w:val="0"/>
        <w:spacing w:after="0" w:line="240" w:lineRule="auto"/>
        <w:ind w:firstLine="567"/>
        <w:rPr>
          <w:rFonts w:ascii="Times New Roman" w:hAnsi="Times New Roman"/>
          <w:sz w:val="24"/>
          <w:szCs w:val="24"/>
        </w:rPr>
      </w:pPr>
    </w:p>
    <w:p w:rsidR="00981A57" w:rsidRPr="0092006B" w:rsidRDefault="00981A57" w:rsidP="00CE701C">
      <w:pPr>
        <w:widowControl w:val="0"/>
        <w:ind w:left="709"/>
        <w:rPr>
          <w:rFonts w:ascii="Times New Roman" w:hAnsi="Times New Roman"/>
          <w:sz w:val="24"/>
          <w:szCs w:val="24"/>
          <w:lang w:eastAsia="sk-SK"/>
        </w:rPr>
      </w:pPr>
      <w:r w:rsidRPr="007873BA">
        <w:rPr>
          <w:rFonts w:ascii="Times New Roman" w:hAnsi="Times New Roman"/>
          <w:sz w:val="24"/>
          <w:szCs w:val="24"/>
        </w:rPr>
        <w:t>Tento zákon nad</w:t>
      </w:r>
      <w:r w:rsidR="00F066F0">
        <w:rPr>
          <w:rFonts w:ascii="Times New Roman" w:hAnsi="Times New Roman"/>
          <w:sz w:val="24"/>
          <w:szCs w:val="24"/>
        </w:rPr>
        <w:t xml:space="preserve">obúda účinnosť </w:t>
      </w:r>
      <w:r w:rsidR="005A40DE">
        <w:rPr>
          <w:rFonts w:ascii="Times New Roman" w:hAnsi="Times New Roman"/>
          <w:sz w:val="24"/>
          <w:szCs w:val="24"/>
        </w:rPr>
        <w:t xml:space="preserve">1. januára </w:t>
      </w:r>
      <w:r w:rsidR="00F066F0">
        <w:rPr>
          <w:rFonts w:ascii="Times New Roman" w:hAnsi="Times New Roman"/>
          <w:sz w:val="24"/>
          <w:szCs w:val="24"/>
        </w:rPr>
        <w:t>20</w:t>
      </w:r>
      <w:r w:rsidR="005A40DE">
        <w:rPr>
          <w:rFonts w:ascii="Times New Roman" w:hAnsi="Times New Roman"/>
          <w:sz w:val="24"/>
          <w:szCs w:val="24"/>
        </w:rPr>
        <w:t>20</w:t>
      </w:r>
      <w:r w:rsidR="00F066F0">
        <w:rPr>
          <w:rFonts w:ascii="Times New Roman" w:hAnsi="Times New Roman"/>
          <w:sz w:val="24"/>
          <w:szCs w:val="24"/>
          <w:lang w:eastAsia="sk-SK"/>
        </w:rPr>
        <w:t>.</w:t>
      </w:r>
    </w:p>
    <w:sectPr w:rsidR="00981A57" w:rsidRPr="0092006B" w:rsidSect="00E643A8">
      <w:headerReference w:type="default" r:id="rId35"/>
      <w:footerReference w:type="default" r:id="rId36"/>
      <w:footnotePr>
        <w:numFmt w:val="lowerLetter"/>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77" w:rsidRDefault="00F20377" w:rsidP="002D7DBB">
      <w:pPr>
        <w:spacing w:after="0" w:line="240" w:lineRule="auto"/>
      </w:pPr>
      <w:r>
        <w:separator/>
      </w:r>
    </w:p>
  </w:endnote>
  <w:endnote w:type="continuationSeparator" w:id="0">
    <w:p w:rsidR="00F20377" w:rsidRDefault="00F20377" w:rsidP="002D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69" w:rsidRDefault="00CC5469">
    <w:pPr>
      <w:pStyle w:val="Pta"/>
      <w:jc w:val="center"/>
    </w:pPr>
    <w:r>
      <w:fldChar w:fldCharType="begin"/>
    </w:r>
    <w:r>
      <w:instrText>PAGE   \* MERGEFORMAT</w:instrText>
    </w:r>
    <w:r>
      <w:fldChar w:fldCharType="separate"/>
    </w:r>
    <w:r w:rsidR="00851B48">
      <w:rPr>
        <w:noProof/>
      </w:rPr>
      <w:t>17</w:t>
    </w:r>
    <w:r>
      <w:fldChar w:fldCharType="end"/>
    </w:r>
  </w:p>
  <w:p w:rsidR="00CC5469" w:rsidRPr="008B3E9B" w:rsidRDefault="00CC5469">
    <w:pPr>
      <w:pStyle w:val="Pta"/>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77" w:rsidRDefault="00F20377" w:rsidP="002D7DBB">
      <w:pPr>
        <w:spacing w:after="0" w:line="240" w:lineRule="auto"/>
      </w:pPr>
      <w:r>
        <w:separator/>
      </w:r>
    </w:p>
  </w:footnote>
  <w:footnote w:type="continuationSeparator" w:id="0">
    <w:p w:rsidR="00F20377" w:rsidRDefault="00F20377" w:rsidP="002D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69" w:rsidRDefault="00CC5469">
    <w:pPr>
      <w:pStyle w:val="Hlavika"/>
    </w:pPr>
  </w:p>
  <w:p w:rsidR="00CC5469" w:rsidRDefault="00CC54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086"/>
    <w:multiLevelType w:val="hybridMultilevel"/>
    <w:tmpl w:val="5F48CD5E"/>
    <w:lvl w:ilvl="0" w:tplc="C4CC7094">
      <w:start w:val="1"/>
      <w:numFmt w:val="decimal"/>
      <w:lvlText w:val="(%1)"/>
      <w:lvlJc w:val="left"/>
      <w:pPr>
        <w:ind w:left="1751" w:hanging="90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 w15:restartNumberingAfterBreak="0">
    <w:nsid w:val="0F6D0862"/>
    <w:multiLevelType w:val="hybridMultilevel"/>
    <w:tmpl w:val="AD18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2AD2D3F"/>
    <w:multiLevelType w:val="singleLevel"/>
    <w:tmpl w:val="041B000F"/>
    <w:lvl w:ilvl="0">
      <w:start w:val="1"/>
      <w:numFmt w:val="decimal"/>
      <w:lvlText w:val="%1."/>
      <w:lvlJc w:val="left"/>
      <w:pPr>
        <w:tabs>
          <w:tab w:val="num" w:pos="720"/>
        </w:tabs>
        <w:ind w:left="720" w:hanging="360"/>
      </w:pPr>
      <w:rPr>
        <w:rFonts w:cs="Times New Roman" w:hint="default"/>
      </w:rPr>
    </w:lvl>
  </w:abstractNum>
  <w:abstractNum w:abstractNumId="3" w15:restartNumberingAfterBreak="0">
    <w:nsid w:val="22AD06AE"/>
    <w:multiLevelType w:val="hybridMultilevel"/>
    <w:tmpl w:val="F7D6735C"/>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 w15:restartNumberingAfterBreak="0">
    <w:nsid w:val="238C7050"/>
    <w:multiLevelType w:val="hybridMultilevel"/>
    <w:tmpl w:val="35BCD90E"/>
    <w:lvl w:ilvl="0" w:tplc="9296239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 w15:restartNumberingAfterBreak="0">
    <w:nsid w:val="295855C7"/>
    <w:multiLevelType w:val="hybridMultilevel"/>
    <w:tmpl w:val="5B567CFE"/>
    <w:lvl w:ilvl="0" w:tplc="041B000F">
      <w:start w:val="1"/>
      <w:numFmt w:val="decimal"/>
      <w:lvlText w:val="%1."/>
      <w:lvlJc w:val="left"/>
      <w:pPr>
        <w:ind w:left="495" w:hanging="360"/>
      </w:pPr>
      <w:rPr>
        <w:rFonts w:cs="Times New Roman" w:hint="default"/>
      </w:rPr>
    </w:lvl>
    <w:lvl w:ilvl="1" w:tplc="041B0019" w:tentative="1">
      <w:start w:val="1"/>
      <w:numFmt w:val="lowerLetter"/>
      <w:lvlText w:val="%2."/>
      <w:lvlJc w:val="left"/>
      <w:pPr>
        <w:ind w:left="1215" w:hanging="360"/>
      </w:pPr>
      <w:rPr>
        <w:rFonts w:cs="Times New Roman"/>
      </w:rPr>
    </w:lvl>
    <w:lvl w:ilvl="2" w:tplc="041B001B" w:tentative="1">
      <w:start w:val="1"/>
      <w:numFmt w:val="lowerRoman"/>
      <w:lvlText w:val="%3."/>
      <w:lvlJc w:val="right"/>
      <w:pPr>
        <w:ind w:left="1935" w:hanging="180"/>
      </w:pPr>
      <w:rPr>
        <w:rFonts w:cs="Times New Roman"/>
      </w:rPr>
    </w:lvl>
    <w:lvl w:ilvl="3" w:tplc="041B000F" w:tentative="1">
      <w:start w:val="1"/>
      <w:numFmt w:val="decimal"/>
      <w:lvlText w:val="%4."/>
      <w:lvlJc w:val="left"/>
      <w:pPr>
        <w:ind w:left="2655" w:hanging="360"/>
      </w:pPr>
      <w:rPr>
        <w:rFonts w:cs="Times New Roman"/>
      </w:rPr>
    </w:lvl>
    <w:lvl w:ilvl="4" w:tplc="041B0019" w:tentative="1">
      <w:start w:val="1"/>
      <w:numFmt w:val="lowerLetter"/>
      <w:lvlText w:val="%5."/>
      <w:lvlJc w:val="left"/>
      <w:pPr>
        <w:ind w:left="3375" w:hanging="360"/>
      </w:pPr>
      <w:rPr>
        <w:rFonts w:cs="Times New Roman"/>
      </w:rPr>
    </w:lvl>
    <w:lvl w:ilvl="5" w:tplc="041B001B" w:tentative="1">
      <w:start w:val="1"/>
      <w:numFmt w:val="lowerRoman"/>
      <w:lvlText w:val="%6."/>
      <w:lvlJc w:val="right"/>
      <w:pPr>
        <w:ind w:left="4095" w:hanging="180"/>
      </w:pPr>
      <w:rPr>
        <w:rFonts w:cs="Times New Roman"/>
      </w:rPr>
    </w:lvl>
    <w:lvl w:ilvl="6" w:tplc="041B000F" w:tentative="1">
      <w:start w:val="1"/>
      <w:numFmt w:val="decimal"/>
      <w:lvlText w:val="%7."/>
      <w:lvlJc w:val="left"/>
      <w:pPr>
        <w:ind w:left="4815" w:hanging="360"/>
      </w:pPr>
      <w:rPr>
        <w:rFonts w:cs="Times New Roman"/>
      </w:rPr>
    </w:lvl>
    <w:lvl w:ilvl="7" w:tplc="041B0019" w:tentative="1">
      <w:start w:val="1"/>
      <w:numFmt w:val="lowerLetter"/>
      <w:lvlText w:val="%8."/>
      <w:lvlJc w:val="left"/>
      <w:pPr>
        <w:ind w:left="5535" w:hanging="360"/>
      </w:pPr>
      <w:rPr>
        <w:rFonts w:cs="Times New Roman"/>
      </w:rPr>
    </w:lvl>
    <w:lvl w:ilvl="8" w:tplc="041B001B" w:tentative="1">
      <w:start w:val="1"/>
      <w:numFmt w:val="lowerRoman"/>
      <w:lvlText w:val="%9."/>
      <w:lvlJc w:val="right"/>
      <w:pPr>
        <w:ind w:left="6255" w:hanging="180"/>
      </w:pPr>
      <w:rPr>
        <w:rFonts w:cs="Times New Roman"/>
      </w:rPr>
    </w:lvl>
  </w:abstractNum>
  <w:abstractNum w:abstractNumId="6" w15:restartNumberingAfterBreak="0">
    <w:nsid w:val="39C91AD1"/>
    <w:multiLevelType w:val="hybridMultilevel"/>
    <w:tmpl w:val="DFC64AEA"/>
    <w:lvl w:ilvl="0" w:tplc="79E48B06">
      <w:start w:val="1"/>
      <w:numFmt w:val="decimal"/>
      <w:pStyle w:val="Parods"/>
      <w:lvlText w:val="(%1)"/>
      <w:lvlJc w:val="left"/>
      <w:pPr>
        <w:ind w:left="360" w:hanging="360"/>
      </w:pPr>
      <w:rPr>
        <w:rFonts w:cs="Times New Roman"/>
      </w:rPr>
    </w:lvl>
    <w:lvl w:ilvl="1" w:tplc="5116461A">
      <w:start w:val="1"/>
      <w:numFmt w:val="lowerLetter"/>
      <w:pStyle w:val="parods2"/>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3C816161"/>
    <w:multiLevelType w:val="hybridMultilevel"/>
    <w:tmpl w:val="71AC6F06"/>
    <w:lvl w:ilvl="0" w:tplc="34FC014A">
      <w:start w:val="1"/>
      <w:numFmt w:val="decimal"/>
      <w:lvlText w:val="(%1)"/>
      <w:lvlJc w:val="left"/>
      <w:pPr>
        <w:ind w:left="720" w:hanging="360"/>
      </w:pPr>
      <w:rPr>
        <w:rFonts w:cs="Times New Roman" w:hint="default"/>
      </w:rPr>
    </w:lvl>
    <w:lvl w:ilvl="1" w:tplc="D04A42AC">
      <w:start w:val="1"/>
      <w:numFmt w:val="lowerLetter"/>
      <w:lvlText w:val="%2)"/>
      <w:lvlJc w:val="left"/>
      <w:pPr>
        <w:ind w:left="1440" w:hanging="360"/>
      </w:pPr>
      <w:rPr>
        <w:rFonts w:ascii="Times New Roman" w:eastAsia="MS Mincho" w:hAnsi="Times New Roman" w:cs="Times New Roman"/>
      </w:rPr>
    </w:lvl>
    <w:lvl w:ilvl="2" w:tplc="E5740FC6">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E03324D"/>
    <w:multiLevelType w:val="hybridMultilevel"/>
    <w:tmpl w:val="98740868"/>
    <w:lvl w:ilvl="0" w:tplc="01322018">
      <w:start w:val="1"/>
      <w:numFmt w:val="decimal"/>
      <w:lvlText w:val="(%1)"/>
      <w:lvlJc w:val="left"/>
      <w:pPr>
        <w:ind w:left="1080" w:hanging="360"/>
      </w:pPr>
      <w:rPr>
        <w:rFonts w:cs="Times New Roman" w:hint="default"/>
        <w:sz w:val="24"/>
        <w:szCs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45576080"/>
    <w:multiLevelType w:val="hybridMultilevel"/>
    <w:tmpl w:val="232CD838"/>
    <w:lvl w:ilvl="0" w:tplc="B8AAE086">
      <w:start w:val="1"/>
      <w:numFmt w:val="decimal"/>
      <w:lvlText w:val="(%1)"/>
      <w:lvlJc w:val="left"/>
      <w:pPr>
        <w:ind w:left="720" w:hanging="360"/>
      </w:pPr>
      <w:rPr>
        <w:rFonts w:ascii="Times New Roman" w:hAnsi="Times New Roman" w:cs="Times New Roman" w:hint="default"/>
        <w:color w:val="00000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A340313"/>
    <w:multiLevelType w:val="hybridMultilevel"/>
    <w:tmpl w:val="42004D2A"/>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072ED6"/>
    <w:multiLevelType w:val="hybridMultilevel"/>
    <w:tmpl w:val="03EA92F2"/>
    <w:lvl w:ilvl="0" w:tplc="5612753A">
      <w:start w:val="1"/>
      <w:numFmt w:val="upperRoman"/>
      <w:lvlText w:val="Čl. %1"/>
      <w:lvlJc w:val="left"/>
      <w:pPr>
        <w:ind w:left="77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2D27F4"/>
    <w:multiLevelType w:val="hybridMultilevel"/>
    <w:tmpl w:val="2B4C8644"/>
    <w:lvl w:ilvl="0" w:tplc="D4569FAC">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3" w15:restartNumberingAfterBreak="0">
    <w:nsid w:val="600564F2"/>
    <w:multiLevelType w:val="hybridMultilevel"/>
    <w:tmpl w:val="690C841A"/>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4" w15:restartNumberingAfterBreak="0">
    <w:nsid w:val="697044B6"/>
    <w:multiLevelType w:val="hybridMultilevel"/>
    <w:tmpl w:val="98F6AEAC"/>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5" w15:restartNumberingAfterBreak="0">
    <w:nsid w:val="6B921376"/>
    <w:multiLevelType w:val="hybridMultilevel"/>
    <w:tmpl w:val="0AF0EDAA"/>
    <w:lvl w:ilvl="0" w:tplc="5CD83754">
      <w:start w:val="1"/>
      <w:numFmt w:val="decimal"/>
      <w:lvlText w:val="%1."/>
      <w:lvlJc w:val="left"/>
      <w:pPr>
        <w:ind w:left="786" w:hanging="360"/>
      </w:pPr>
      <w:rPr>
        <w:rFonts w:ascii="Times New Roman" w:hAnsi="Times New Roman" w:cs="Times New Roman" w:hint="default"/>
        <w:vertAlign w:val="baseline"/>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6FA27C64"/>
    <w:multiLevelType w:val="hybridMultilevel"/>
    <w:tmpl w:val="3046572E"/>
    <w:lvl w:ilvl="0" w:tplc="D88AB492">
      <w:start w:val="1"/>
      <w:numFmt w:val="decimal"/>
      <w:pStyle w:val="odsek1"/>
      <w:lvlText w:val="(%1)"/>
      <w:lvlJc w:val="left"/>
      <w:pPr>
        <w:tabs>
          <w:tab w:val="num" w:pos="-180"/>
        </w:tabs>
        <w:ind w:left="720" w:hanging="360"/>
      </w:pPr>
      <w:rPr>
        <w:rFonts w:ascii="Times New Roman" w:hAnsi="Times New Roman" w:cs="Times New Roman" w:hint="default"/>
        <w:b w:val="0"/>
        <w:i w:val="0"/>
        <w:color w:val="auto"/>
        <w:spacing w:val="0"/>
        <w:w w:val="100"/>
        <w:kern w:val="0"/>
        <w:position w:val="0"/>
        <w:sz w:val="24"/>
        <w:szCs w:val="24"/>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num w:numId="1">
    <w:abstractNumId w:val="1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5"/>
  </w:num>
  <w:num w:numId="7">
    <w:abstractNumId w:val="9"/>
  </w:num>
  <w:num w:numId="8">
    <w:abstractNumId w:val="7"/>
  </w:num>
  <w:num w:numId="9">
    <w:abstractNumId w:val="1"/>
  </w:num>
  <w:num w:numId="10">
    <w:abstractNumId w:val="3"/>
  </w:num>
  <w:num w:numId="11">
    <w:abstractNumId w:val="4"/>
  </w:num>
  <w:num w:numId="12">
    <w:abstractNumId w:val="12"/>
  </w:num>
  <w:num w:numId="13">
    <w:abstractNumId w:val="8"/>
  </w:num>
  <w:num w:numId="14">
    <w:abstractNumId w:val="13"/>
  </w:num>
  <w:num w:numId="15">
    <w:abstractNumId w:val="2"/>
  </w:num>
  <w:num w:numId="16">
    <w:abstractNumId w:val="10"/>
  </w:num>
  <w:num w:numId="17">
    <w:abstractNumId w:val="6"/>
  </w:num>
  <w:num w:numId="18">
    <w:abstractNumId w:val="6"/>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7E"/>
    <w:rsid w:val="000014DF"/>
    <w:rsid w:val="000015D0"/>
    <w:rsid w:val="0000279A"/>
    <w:rsid w:val="00003C6B"/>
    <w:rsid w:val="00003CA0"/>
    <w:rsid w:val="000043E6"/>
    <w:rsid w:val="00004EAB"/>
    <w:rsid w:val="00011923"/>
    <w:rsid w:val="00011EBE"/>
    <w:rsid w:val="00013051"/>
    <w:rsid w:val="00013A3F"/>
    <w:rsid w:val="000155E2"/>
    <w:rsid w:val="00017BCA"/>
    <w:rsid w:val="000202E2"/>
    <w:rsid w:val="000221FF"/>
    <w:rsid w:val="000247D3"/>
    <w:rsid w:val="00024CF5"/>
    <w:rsid w:val="000356D5"/>
    <w:rsid w:val="00035BA0"/>
    <w:rsid w:val="0003634B"/>
    <w:rsid w:val="000374FA"/>
    <w:rsid w:val="00040149"/>
    <w:rsid w:val="00041C8F"/>
    <w:rsid w:val="00041D10"/>
    <w:rsid w:val="00044364"/>
    <w:rsid w:val="000444E9"/>
    <w:rsid w:val="00044F83"/>
    <w:rsid w:val="000462BA"/>
    <w:rsid w:val="00046F1C"/>
    <w:rsid w:val="00046FB7"/>
    <w:rsid w:val="0004762D"/>
    <w:rsid w:val="000524AB"/>
    <w:rsid w:val="00052A97"/>
    <w:rsid w:val="00053A5D"/>
    <w:rsid w:val="00054588"/>
    <w:rsid w:val="00055AF3"/>
    <w:rsid w:val="00056221"/>
    <w:rsid w:val="00056406"/>
    <w:rsid w:val="00056951"/>
    <w:rsid w:val="000600D9"/>
    <w:rsid w:val="000605C6"/>
    <w:rsid w:val="00060969"/>
    <w:rsid w:val="0006220C"/>
    <w:rsid w:val="0006308E"/>
    <w:rsid w:val="00063522"/>
    <w:rsid w:val="00076443"/>
    <w:rsid w:val="00081326"/>
    <w:rsid w:val="000842A1"/>
    <w:rsid w:val="00084523"/>
    <w:rsid w:val="0008570F"/>
    <w:rsid w:val="0008698A"/>
    <w:rsid w:val="00090E05"/>
    <w:rsid w:val="00091364"/>
    <w:rsid w:val="00091D3E"/>
    <w:rsid w:val="00093195"/>
    <w:rsid w:val="00094DFC"/>
    <w:rsid w:val="00096EA2"/>
    <w:rsid w:val="0009740C"/>
    <w:rsid w:val="00097533"/>
    <w:rsid w:val="00097DD3"/>
    <w:rsid w:val="000A3617"/>
    <w:rsid w:val="000A3922"/>
    <w:rsid w:val="000A3B70"/>
    <w:rsid w:val="000A49BA"/>
    <w:rsid w:val="000A75EF"/>
    <w:rsid w:val="000B2038"/>
    <w:rsid w:val="000B38C3"/>
    <w:rsid w:val="000B4D36"/>
    <w:rsid w:val="000B4F78"/>
    <w:rsid w:val="000B68E1"/>
    <w:rsid w:val="000C444F"/>
    <w:rsid w:val="000C5BF2"/>
    <w:rsid w:val="000C6170"/>
    <w:rsid w:val="000C770F"/>
    <w:rsid w:val="000D0509"/>
    <w:rsid w:val="000D075D"/>
    <w:rsid w:val="000D5D5A"/>
    <w:rsid w:val="000E126F"/>
    <w:rsid w:val="000E3D4B"/>
    <w:rsid w:val="000E41C4"/>
    <w:rsid w:val="000E67B9"/>
    <w:rsid w:val="000E760B"/>
    <w:rsid w:val="000F12C4"/>
    <w:rsid w:val="000F2357"/>
    <w:rsid w:val="00101E41"/>
    <w:rsid w:val="00102766"/>
    <w:rsid w:val="00103FDA"/>
    <w:rsid w:val="001061E8"/>
    <w:rsid w:val="001063F8"/>
    <w:rsid w:val="001111FB"/>
    <w:rsid w:val="00111807"/>
    <w:rsid w:val="001119CE"/>
    <w:rsid w:val="00111B29"/>
    <w:rsid w:val="00112405"/>
    <w:rsid w:val="0011267E"/>
    <w:rsid w:val="00112D84"/>
    <w:rsid w:val="00115917"/>
    <w:rsid w:val="0012236D"/>
    <w:rsid w:val="00126580"/>
    <w:rsid w:val="0012697A"/>
    <w:rsid w:val="00126AE7"/>
    <w:rsid w:val="00127137"/>
    <w:rsid w:val="0012738F"/>
    <w:rsid w:val="00127541"/>
    <w:rsid w:val="0013008B"/>
    <w:rsid w:val="0013064C"/>
    <w:rsid w:val="00131E4C"/>
    <w:rsid w:val="00133A15"/>
    <w:rsid w:val="0013502A"/>
    <w:rsid w:val="001350AE"/>
    <w:rsid w:val="00137119"/>
    <w:rsid w:val="00143EFE"/>
    <w:rsid w:val="001460AD"/>
    <w:rsid w:val="0014631E"/>
    <w:rsid w:val="0015168A"/>
    <w:rsid w:val="001516C5"/>
    <w:rsid w:val="0015643F"/>
    <w:rsid w:val="00157ACC"/>
    <w:rsid w:val="00160702"/>
    <w:rsid w:val="00161F97"/>
    <w:rsid w:val="00162C9E"/>
    <w:rsid w:val="001635EF"/>
    <w:rsid w:val="00164E37"/>
    <w:rsid w:val="0016504A"/>
    <w:rsid w:val="00171B17"/>
    <w:rsid w:val="0017225C"/>
    <w:rsid w:val="00173B24"/>
    <w:rsid w:val="00175ACD"/>
    <w:rsid w:val="00176070"/>
    <w:rsid w:val="00176AB0"/>
    <w:rsid w:val="00177F48"/>
    <w:rsid w:val="00180788"/>
    <w:rsid w:val="00184021"/>
    <w:rsid w:val="0018558A"/>
    <w:rsid w:val="0018745F"/>
    <w:rsid w:val="00187810"/>
    <w:rsid w:val="001903AB"/>
    <w:rsid w:val="00191F8B"/>
    <w:rsid w:val="001941F4"/>
    <w:rsid w:val="00195F39"/>
    <w:rsid w:val="001964BB"/>
    <w:rsid w:val="00197F18"/>
    <w:rsid w:val="001A0276"/>
    <w:rsid w:val="001A0E24"/>
    <w:rsid w:val="001A432B"/>
    <w:rsid w:val="001A55AD"/>
    <w:rsid w:val="001A5610"/>
    <w:rsid w:val="001A7A4C"/>
    <w:rsid w:val="001B0FE7"/>
    <w:rsid w:val="001B11DA"/>
    <w:rsid w:val="001B47B7"/>
    <w:rsid w:val="001B5AF3"/>
    <w:rsid w:val="001B61B8"/>
    <w:rsid w:val="001C19E5"/>
    <w:rsid w:val="001C1A27"/>
    <w:rsid w:val="001C335D"/>
    <w:rsid w:val="001C3A65"/>
    <w:rsid w:val="001C441D"/>
    <w:rsid w:val="001C7412"/>
    <w:rsid w:val="001D5E59"/>
    <w:rsid w:val="001E0157"/>
    <w:rsid w:val="001E37D9"/>
    <w:rsid w:val="001E6C4E"/>
    <w:rsid w:val="001E6FA1"/>
    <w:rsid w:val="001E7859"/>
    <w:rsid w:val="001F1B4E"/>
    <w:rsid w:val="001F23FE"/>
    <w:rsid w:val="001F30C0"/>
    <w:rsid w:val="001F4AAE"/>
    <w:rsid w:val="001F4D07"/>
    <w:rsid w:val="001F50DF"/>
    <w:rsid w:val="001F654A"/>
    <w:rsid w:val="001F76F8"/>
    <w:rsid w:val="001F7A1D"/>
    <w:rsid w:val="00200251"/>
    <w:rsid w:val="002017B2"/>
    <w:rsid w:val="00202474"/>
    <w:rsid w:val="0020407E"/>
    <w:rsid w:val="00206302"/>
    <w:rsid w:val="002113AF"/>
    <w:rsid w:val="00214009"/>
    <w:rsid w:val="00214939"/>
    <w:rsid w:val="00217118"/>
    <w:rsid w:val="0021776B"/>
    <w:rsid w:val="00217C77"/>
    <w:rsid w:val="002207C0"/>
    <w:rsid w:val="00223A58"/>
    <w:rsid w:val="00224143"/>
    <w:rsid w:val="00224536"/>
    <w:rsid w:val="0022480D"/>
    <w:rsid w:val="00224CF1"/>
    <w:rsid w:val="00226831"/>
    <w:rsid w:val="00226AC3"/>
    <w:rsid w:val="002304BF"/>
    <w:rsid w:val="00232B1E"/>
    <w:rsid w:val="00233097"/>
    <w:rsid w:val="0023311F"/>
    <w:rsid w:val="00233E63"/>
    <w:rsid w:val="00234E05"/>
    <w:rsid w:val="00237807"/>
    <w:rsid w:val="0024556D"/>
    <w:rsid w:val="00245D21"/>
    <w:rsid w:val="002463EB"/>
    <w:rsid w:val="00247CEA"/>
    <w:rsid w:val="00250C93"/>
    <w:rsid w:val="00251A5E"/>
    <w:rsid w:val="00252D45"/>
    <w:rsid w:val="002535E8"/>
    <w:rsid w:val="00257CBE"/>
    <w:rsid w:val="0026010F"/>
    <w:rsid w:val="00262784"/>
    <w:rsid w:val="00262913"/>
    <w:rsid w:val="00271672"/>
    <w:rsid w:val="00274C89"/>
    <w:rsid w:val="002750E3"/>
    <w:rsid w:val="00275D07"/>
    <w:rsid w:val="00277CE9"/>
    <w:rsid w:val="00280EE4"/>
    <w:rsid w:val="0028198E"/>
    <w:rsid w:val="00283395"/>
    <w:rsid w:val="00284178"/>
    <w:rsid w:val="00286836"/>
    <w:rsid w:val="00286D0F"/>
    <w:rsid w:val="00290334"/>
    <w:rsid w:val="002915AE"/>
    <w:rsid w:val="00295319"/>
    <w:rsid w:val="0029635F"/>
    <w:rsid w:val="00297ADC"/>
    <w:rsid w:val="002A0859"/>
    <w:rsid w:val="002A11F2"/>
    <w:rsid w:val="002A1645"/>
    <w:rsid w:val="002A1FA0"/>
    <w:rsid w:val="002A3991"/>
    <w:rsid w:val="002A3B78"/>
    <w:rsid w:val="002A5470"/>
    <w:rsid w:val="002A669A"/>
    <w:rsid w:val="002A72C6"/>
    <w:rsid w:val="002A7454"/>
    <w:rsid w:val="002A7BC2"/>
    <w:rsid w:val="002B206A"/>
    <w:rsid w:val="002B2898"/>
    <w:rsid w:val="002B450D"/>
    <w:rsid w:val="002B66D2"/>
    <w:rsid w:val="002B6D26"/>
    <w:rsid w:val="002B7DF3"/>
    <w:rsid w:val="002B7F0B"/>
    <w:rsid w:val="002C473A"/>
    <w:rsid w:val="002C4E36"/>
    <w:rsid w:val="002C60E4"/>
    <w:rsid w:val="002C7453"/>
    <w:rsid w:val="002C7F22"/>
    <w:rsid w:val="002D1840"/>
    <w:rsid w:val="002D2C08"/>
    <w:rsid w:val="002D3848"/>
    <w:rsid w:val="002D5D3C"/>
    <w:rsid w:val="002D7DBB"/>
    <w:rsid w:val="002E1FAC"/>
    <w:rsid w:val="002E2745"/>
    <w:rsid w:val="002E28F9"/>
    <w:rsid w:val="002F6DB7"/>
    <w:rsid w:val="003016F2"/>
    <w:rsid w:val="00302AB5"/>
    <w:rsid w:val="003030F6"/>
    <w:rsid w:val="00303388"/>
    <w:rsid w:val="003055CC"/>
    <w:rsid w:val="00306D67"/>
    <w:rsid w:val="00307373"/>
    <w:rsid w:val="00310C1D"/>
    <w:rsid w:val="003118CE"/>
    <w:rsid w:val="00325AA5"/>
    <w:rsid w:val="00326556"/>
    <w:rsid w:val="00326CB7"/>
    <w:rsid w:val="00326D8D"/>
    <w:rsid w:val="00327D20"/>
    <w:rsid w:val="0033136C"/>
    <w:rsid w:val="00332C89"/>
    <w:rsid w:val="00334BEE"/>
    <w:rsid w:val="00335C4E"/>
    <w:rsid w:val="003363ED"/>
    <w:rsid w:val="0033679A"/>
    <w:rsid w:val="00337C86"/>
    <w:rsid w:val="003421A9"/>
    <w:rsid w:val="00345A77"/>
    <w:rsid w:val="00345F62"/>
    <w:rsid w:val="00347231"/>
    <w:rsid w:val="00347A9D"/>
    <w:rsid w:val="00350345"/>
    <w:rsid w:val="00354F33"/>
    <w:rsid w:val="00355566"/>
    <w:rsid w:val="00355CED"/>
    <w:rsid w:val="003578D4"/>
    <w:rsid w:val="00357C1D"/>
    <w:rsid w:val="003611DA"/>
    <w:rsid w:val="00362E3F"/>
    <w:rsid w:val="003643C0"/>
    <w:rsid w:val="0036534B"/>
    <w:rsid w:val="00365805"/>
    <w:rsid w:val="00365CBC"/>
    <w:rsid w:val="00366671"/>
    <w:rsid w:val="00366795"/>
    <w:rsid w:val="0036748B"/>
    <w:rsid w:val="003679F7"/>
    <w:rsid w:val="0037141E"/>
    <w:rsid w:val="003716D4"/>
    <w:rsid w:val="00371C99"/>
    <w:rsid w:val="00371F3F"/>
    <w:rsid w:val="0037562F"/>
    <w:rsid w:val="00382ACB"/>
    <w:rsid w:val="0038716B"/>
    <w:rsid w:val="00390BA6"/>
    <w:rsid w:val="00391314"/>
    <w:rsid w:val="00391D81"/>
    <w:rsid w:val="00391EDE"/>
    <w:rsid w:val="00393E98"/>
    <w:rsid w:val="00397CEA"/>
    <w:rsid w:val="003A007F"/>
    <w:rsid w:val="003A331F"/>
    <w:rsid w:val="003A3606"/>
    <w:rsid w:val="003A4FB9"/>
    <w:rsid w:val="003B14EA"/>
    <w:rsid w:val="003B30AD"/>
    <w:rsid w:val="003B3167"/>
    <w:rsid w:val="003C065E"/>
    <w:rsid w:val="003C0886"/>
    <w:rsid w:val="003C3569"/>
    <w:rsid w:val="003C362C"/>
    <w:rsid w:val="003C4F1C"/>
    <w:rsid w:val="003C7B44"/>
    <w:rsid w:val="003D1114"/>
    <w:rsid w:val="003D1932"/>
    <w:rsid w:val="003D22B4"/>
    <w:rsid w:val="003D28CA"/>
    <w:rsid w:val="003D6498"/>
    <w:rsid w:val="003D6CDB"/>
    <w:rsid w:val="003E22D1"/>
    <w:rsid w:val="003E27B5"/>
    <w:rsid w:val="003E771D"/>
    <w:rsid w:val="003F0229"/>
    <w:rsid w:val="003F05C0"/>
    <w:rsid w:val="003F0D25"/>
    <w:rsid w:val="003F1C82"/>
    <w:rsid w:val="003F1D93"/>
    <w:rsid w:val="003F21C6"/>
    <w:rsid w:val="003F2580"/>
    <w:rsid w:val="003F326D"/>
    <w:rsid w:val="003F3984"/>
    <w:rsid w:val="003F411F"/>
    <w:rsid w:val="003F51BA"/>
    <w:rsid w:val="003F740A"/>
    <w:rsid w:val="004011ED"/>
    <w:rsid w:val="00401561"/>
    <w:rsid w:val="00402028"/>
    <w:rsid w:val="00402692"/>
    <w:rsid w:val="00402D5E"/>
    <w:rsid w:val="0040395A"/>
    <w:rsid w:val="00403A0C"/>
    <w:rsid w:val="00405BF2"/>
    <w:rsid w:val="00406BC2"/>
    <w:rsid w:val="00407307"/>
    <w:rsid w:val="004078E0"/>
    <w:rsid w:val="004104FB"/>
    <w:rsid w:val="00411B33"/>
    <w:rsid w:val="00414B10"/>
    <w:rsid w:val="004157C6"/>
    <w:rsid w:val="00417471"/>
    <w:rsid w:val="00420714"/>
    <w:rsid w:val="004209B2"/>
    <w:rsid w:val="00421581"/>
    <w:rsid w:val="00423761"/>
    <w:rsid w:val="00423855"/>
    <w:rsid w:val="00425DCB"/>
    <w:rsid w:val="004266CC"/>
    <w:rsid w:val="0043011A"/>
    <w:rsid w:val="00430464"/>
    <w:rsid w:val="00430AD8"/>
    <w:rsid w:val="004409D9"/>
    <w:rsid w:val="00444A92"/>
    <w:rsid w:val="004457EC"/>
    <w:rsid w:val="00446976"/>
    <w:rsid w:val="0044709B"/>
    <w:rsid w:val="00447305"/>
    <w:rsid w:val="00447A2D"/>
    <w:rsid w:val="00447B4A"/>
    <w:rsid w:val="00447C97"/>
    <w:rsid w:val="00450B91"/>
    <w:rsid w:val="00452011"/>
    <w:rsid w:val="004526B0"/>
    <w:rsid w:val="0045369C"/>
    <w:rsid w:val="00454D99"/>
    <w:rsid w:val="00454E04"/>
    <w:rsid w:val="00455CC2"/>
    <w:rsid w:val="00456304"/>
    <w:rsid w:val="00456CDA"/>
    <w:rsid w:val="00456D4E"/>
    <w:rsid w:val="00461F96"/>
    <w:rsid w:val="00463059"/>
    <w:rsid w:val="00464BD4"/>
    <w:rsid w:val="00465F36"/>
    <w:rsid w:val="00466D46"/>
    <w:rsid w:val="0047059F"/>
    <w:rsid w:val="004726CA"/>
    <w:rsid w:val="0047270E"/>
    <w:rsid w:val="00473BDA"/>
    <w:rsid w:val="004743BC"/>
    <w:rsid w:val="0047778F"/>
    <w:rsid w:val="00480652"/>
    <w:rsid w:val="004849E3"/>
    <w:rsid w:val="0048641C"/>
    <w:rsid w:val="00486A5E"/>
    <w:rsid w:val="00487F3D"/>
    <w:rsid w:val="0049049D"/>
    <w:rsid w:val="00491632"/>
    <w:rsid w:val="00492877"/>
    <w:rsid w:val="0049386B"/>
    <w:rsid w:val="0049563D"/>
    <w:rsid w:val="00495A32"/>
    <w:rsid w:val="00496646"/>
    <w:rsid w:val="004975EE"/>
    <w:rsid w:val="004A0466"/>
    <w:rsid w:val="004A0F51"/>
    <w:rsid w:val="004A1405"/>
    <w:rsid w:val="004A1E74"/>
    <w:rsid w:val="004A273A"/>
    <w:rsid w:val="004A365A"/>
    <w:rsid w:val="004A5301"/>
    <w:rsid w:val="004A54EC"/>
    <w:rsid w:val="004A589B"/>
    <w:rsid w:val="004A7A84"/>
    <w:rsid w:val="004A7F06"/>
    <w:rsid w:val="004B0C46"/>
    <w:rsid w:val="004B162C"/>
    <w:rsid w:val="004B4D69"/>
    <w:rsid w:val="004B53B1"/>
    <w:rsid w:val="004C01F5"/>
    <w:rsid w:val="004C3002"/>
    <w:rsid w:val="004C4AD2"/>
    <w:rsid w:val="004C548A"/>
    <w:rsid w:val="004D080D"/>
    <w:rsid w:val="004D1175"/>
    <w:rsid w:val="004D2E0C"/>
    <w:rsid w:val="004D301E"/>
    <w:rsid w:val="004D6495"/>
    <w:rsid w:val="004D6A91"/>
    <w:rsid w:val="004E0054"/>
    <w:rsid w:val="004E0966"/>
    <w:rsid w:val="004E286C"/>
    <w:rsid w:val="004E2F1B"/>
    <w:rsid w:val="004E4F7B"/>
    <w:rsid w:val="004E59A0"/>
    <w:rsid w:val="004E5A44"/>
    <w:rsid w:val="004E626C"/>
    <w:rsid w:val="004E7997"/>
    <w:rsid w:val="004F142F"/>
    <w:rsid w:val="004F1636"/>
    <w:rsid w:val="004F2945"/>
    <w:rsid w:val="004F4730"/>
    <w:rsid w:val="004F48DC"/>
    <w:rsid w:val="004F521C"/>
    <w:rsid w:val="004F7C00"/>
    <w:rsid w:val="0050056B"/>
    <w:rsid w:val="005007D0"/>
    <w:rsid w:val="00502FDB"/>
    <w:rsid w:val="00505543"/>
    <w:rsid w:val="005079B0"/>
    <w:rsid w:val="00510EA6"/>
    <w:rsid w:val="005131B4"/>
    <w:rsid w:val="00515BD5"/>
    <w:rsid w:val="00521BC8"/>
    <w:rsid w:val="00523C50"/>
    <w:rsid w:val="005244A6"/>
    <w:rsid w:val="00530271"/>
    <w:rsid w:val="00530453"/>
    <w:rsid w:val="00530704"/>
    <w:rsid w:val="00535309"/>
    <w:rsid w:val="00535D8A"/>
    <w:rsid w:val="0053738E"/>
    <w:rsid w:val="005400AE"/>
    <w:rsid w:val="00542E00"/>
    <w:rsid w:val="0054506E"/>
    <w:rsid w:val="00545CE9"/>
    <w:rsid w:val="00546FAA"/>
    <w:rsid w:val="0055037B"/>
    <w:rsid w:val="0055126D"/>
    <w:rsid w:val="0055345A"/>
    <w:rsid w:val="00553D48"/>
    <w:rsid w:val="00554592"/>
    <w:rsid w:val="00554FFC"/>
    <w:rsid w:val="00555320"/>
    <w:rsid w:val="00555F0A"/>
    <w:rsid w:val="00561BAB"/>
    <w:rsid w:val="005621ED"/>
    <w:rsid w:val="00562774"/>
    <w:rsid w:val="00562C25"/>
    <w:rsid w:val="00565F0A"/>
    <w:rsid w:val="005660FA"/>
    <w:rsid w:val="005737FD"/>
    <w:rsid w:val="00574740"/>
    <w:rsid w:val="00574D0C"/>
    <w:rsid w:val="00575737"/>
    <w:rsid w:val="00577BD9"/>
    <w:rsid w:val="005817B1"/>
    <w:rsid w:val="0058503D"/>
    <w:rsid w:val="00587FF3"/>
    <w:rsid w:val="00590095"/>
    <w:rsid w:val="00593355"/>
    <w:rsid w:val="005936DA"/>
    <w:rsid w:val="005942CB"/>
    <w:rsid w:val="0059473A"/>
    <w:rsid w:val="0059514C"/>
    <w:rsid w:val="005A064E"/>
    <w:rsid w:val="005A1E74"/>
    <w:rsid w:val="005A21A5"/>
    <w:rsid w:val="005A2DCE"/>
    <w:rsid w:val="005A40DE"/>
    <w:rsid w:val="005A4B14"/>
    <w:rsid w:val="005A561B"/>
    <w:rsid w:val="005A6A07"/>
    <w:rsid w:val="005B2B19"/>
    <w:rsid w:val="005B31CE"/>
    <w:rsid w:val="005B5795"/>
    <w:rsid w:val="005B6418"/>
    <w:rsid w:val="005C3F5D"/>
    <w:rsid w:val="005C4326"/>
    <w:rsid w:val="005C5A94"/>
    <w:rsid w:val="005D1584"/>
    <w:rsid w:val="005D38B9"/>
    <w:rsid w:val="005D5CFA"/>
    <w:rsid w:val="005D5E5A"/>
    <w:rsid w:val="005E0890"/>
    <w:rsid w:val="005E09BB"/>
    <w:rsid w:val="005E0ED1"/>
    <w:rsid w:val="005E433B"/>
    <w:rsid w:val="005E4D1C"/>
    <w:rsid w:val="005E5031"/>
    <w:rsid w:val="005E5703"/>
    <w:rsid w:val="005E6961"/>
    <w:rsid w:val="005E6B82"/>
    <w:rsid w:val="005E7034"/>
    <w:rsid w:val="005F330A"/>
    <w:rsid w:val="005F3C30"/>
    <w:rsid w:val="005F592E"/>
    <w:rsid w:val="005F6CA0"/>
    <w:rsid w:val="005F6DDE"/>
    <w:rsid w:val="0060071F"/>
    <w:rsid w:val="006011CC"/>
    <w:rsid w:val="00601F01"/>
    <w:rsid w:val="006033F8"/>
    <w:rsid w:val="00603415"/>
    <w:rsid w:val="00607770"/>
    <w:rsid w:val="00611934"/>
    <w:rsid w:val="00612F1D"/>
    <w:rsid w:val="00613039"/>
    <w:rsid w:val="00617993"/>
    <w:rsid w:val="00620D2E"/>
    <w:rsid w:val="0062655B"/>
    <w:rsid w:val="00630698"/>
    <w:rsid w:val="00630A68"/>
    <w:rsid w:val="00631D81"/>
    <w:rsid w:val="00633118"/>
    <w:rsid w:val="0063418A"/>
    <w:rsid w:val="006359E1"/>
    <w:rsid w:val="00641FB7"/>
    <w:rsid w:val="006427E7"/>
    <w:rsid w:val="00643CB4"/>
    <w:rsid w:val="006468D4"/>
    <w:rsid w:val="0064744D"/>
    <w:rsid w:val="00647545"/>
    <w:rsid w:val="00647A24"/>
    <w:rsid w:val="00647F82"/>
    <w:rsid w:val="006525C3"/>
    <w:rsid w:val="00653282"/>
    <w:rsid w:val="00653885"/>
    <w:rsid w:val="0065478B"/>
    <w:rsid w:val="00654947"/>
    <w:rsid w:val="00656954"/>
    <w:rsid w:val="0065724E"/>
    <w:rsid w:val="00660589"/>
    <w:rsid w:val="00660DBD"/>
    <w:rsid w:val="00660E93"/>
    <w:rsid w:val="00661AE5"/>
    <w:rsid w:val="00662B3C"/>
    <w:rsid w:val="00662EF9"/>
    <w:rsid w:val="006677FA"/>
    <w:rsid w:val="00670B2F"/>
    <w:rsid w:val="00673903"/>
    <w:rsid w:val="006902CA"/>
    <w:rsid w:val="00690798"/>
    <w:rsid w:val="006908D5"/>
    <w:rsid w:val="0069166C"/>
    <w:rsid w:val="00693D3B"/>
    <w:rsid w:val="0069557C"/>
    <w:rsid w:val="00695F81"/>
    <w:rsid w:val="00697E0C"/>
    <w:rsid w:val="006A1783"/>
    <w:rsid w:val="006A1A93"/>
    <w:rsid w:val="006A23D7"/>
    <w:rsid w:val="006A294C"/>
    <w:rsid w:val="006A3315"/>
    <w:rsid w:val="006A34DB"/>
    <w:rsid w:val="006A4376"/>
    <w:rsid w:val="006A768C"/>
    <w:rsid w:val="006B02A4"/>
    <w:rsid w:val="006B4678"/>
    <w:rsid w:val="006B5A43"/>
    <w:rsid w:val="006C0F74"/>
    <w:rsid w:val="006C16DB"/>
    <w:rsid w:val="006C6323"/>
    <w:rsid w:val="006C746C"/>
    <w:rsid w:val="006C7E16"/>
    <w:rsid w:val="006D1303"/>
    <w:rsid w:val="006D1690"/>
    <w:rsid w:val="006D3967"/>
    <w:rsid w:val="006D53A1"/>
    <w:rsid w:val="006E07E4"/>
    <w:rsid w:val="006E3D3E"/>
    <w:rsid w:val="006E3E1B"/>
    <w:rsid w:val="006E3F60"/>
    <w:rsid w:val="006E53C1"/>
    <w:rsid w:val="006F4B32"/>
    <w:rsid w:val="006F64E3"/>
    <w:rsid w:val="00700938"/>
    <w:rsid w:val="00700C78"/>
    <w:rsid w:val="00700EE2"/>
    <w:rsid w:val="0070207C"/>
    <w:rsid w:val="00703250"/>
    <w:rsid w:val="007059E6"/>
    <w:rsid w:val="00705CC4"/>
    <w:rsid w:val="00710FAB"/>
    <w:rsid w:val="00710FFA"/>
    <w:rsid w:val="007123CB"/>
    <w:rsid w:val="0071527B"/>
    <w:rsid w:val="00716A64"/>
    <w:rsid w:val="0071781A"/>
    <w:rsid w:val="00722097"/>
    <w:rsid w:val="0072209D"/>
    <w:rsid w:val="007250EA"/>
    <w:rsid w:val="00731A24"/>
    <w:rsid w:val="00732606"/>
    <w:rsid w:val="00732D77"/>
    <w:rsid w:val="007335FE"/>
    <w:rsid w:val="007338E1"/>
    <w:rsid w:val="007342FD"/>
    <w:rsid w:val="0073435E"/>
    <w:rsid w:val="00735583"/>
    <w:rsid w:val="007361BC"/>
    <w:rsid w:val="0073764C"/>
    <w:rsid w:val="0074047D"/>
    <w:rsid w:val="00741C29"/>
    <w:rsid w:val="00742BDC"/>
    <w:rsid w:val="00743A64"/>
    <w:rsid w:val="00745679"/>
    <w:rsid w:val="00747615"/>
    <w:rsid w:val="00752B39"/>
    <w:rsid w:val="0075503A"/>
    <w:rsid w:val="00755663"/>
    <w:rsid w:val="007633BB"/>
    <w:rsid w:val="00765E02"/>
    <w:rsid w:val="00766C51"/>
    <w:rsid w:val="00766D7C"/>
    <w:rsid w:val="00772B7F"/>
    <w:rsid w:val="00773350"/>
    <w:rsid w:val="00774498"/>
    <w:rsid w:val="00774B88"/>
    <w:rsid w:val="00776560"/>
    <w:rsid w:val="00780104"/>
    <w:rsid w:val="007810BE"/>
    <w:rsid w:val="00782108"/>
    <w:rsid w:val="00782AC8"/>
    <w:rsid w:val="00782CFE"/>
    <w:rsid w:val="00784B96"/>
    <w:rsid w:val="00786A53"/>
    <w:rsid w:val="00786D1E"/>
    <w:rsid w:val="007873BA"/>
    <w:rsid w:val="0079083B"/>
    <w:rsid w:val="007911FF"/>
    <w:rsid w:val="00793A00"/>
    <w:rsid w:val="00793B18"/>
    <w:rsid w:val="00794F02"/>
    <w:rsid w:val="00795021"/>
    <w:rsid w:val="0079621C"/>
    <w:rsid w:val="00797668"/>
    <w:rsid w:val="00797797"/>
    <w:rsid w:val="007A242C"/>
    <w:rsid w:val="007A501D"/>
    <w:rsid w:val="007A5DDE"/>
    <w:rsid w:val="007A7F39"/>
    <w:rsid w:val="007B00BF"/>
    <w:rsid w:val="007B10EC"/>
    <w:rsid w:val="007B595F"/>
    <w:rsid w:val="007B75FC"/>
    <w:rsid w:val="007C06EE"/>
    <w:rsid w:val="007C09BB"/>
    <w:rsid w:val="007C4406"/>
    <w:rsid w:val="007C4D73"/>
    <w:rsid w:val="007C663D"/>
    <w:rsid w:val="007C6898"/>
    <w:rsid w:val="007D053A"/>
    <w:rsid w:val="007D26AD"/>
    <w:rsid w:val="007D2E5F"/>
    <w:rsid w:val="007D3003"/>
    <w:rsid w:val="007D36A4"/>
    <w:rsid w:val="007D4E3B"/>
    <w:rsid w:val="007D7182"/>
    <w:rsid w:val="007E1C40"/>
    <w:rsid w:val="007E29E5"/>
    <w:rsid w:val="007E3C42"/>
    <w:rsid w:val="007E44E4"/>
    <w:rsid w:val="007E4F1A"/>
    <w:rsid w:val="007E5711"/>
    <w:rsid w:val="007E7026"/>
    <w:rsid w:val="007F0098"/>
    <w:rsid w:val="007F1833"/>
    <w:rsid w:val="007F47A6"/>
    <w:rsid w:val="007F557C"/>
    <w:rsid w:val="007F6215"/>
    <w:rsid w:val="007F722F"/>
    <w:rsid w:val="00805AD3"/>
    <w:rsid w:val="0081486D"/>
    <w:rsid w:val="00815A63"/>
    <w:rsid w:val="00821987"/>
    <w:rsid w:val="00824652"/>
    <w:rsid w:val="00825E39"/>
    <w:rsid w:val="00825E5E"/>
    <w:rsid w:val="0082705C"/>
    <w:rsid w:val="00827182"/>
    <w:rsid w:val="008277F4"/>
    <w:rsid w:val="0083016C"/>
    <w:rsid w:val="00830A9A"/>
    <w:rsid w:val="00832277"/>
    <w:rsid w:val="00833140"/>
    <w:rsid w:val="00833172"/>
    <w:rsid w:val="00833851"/>
    <w:rsid w:val="00833B40"/>
    <w:rsid w:val="0083549D"/>
    <w:rsid w:val="008360A0"/>
    <w:rsid w:val="00837712"/>
    <w:rsid w:val="008379D4"/>
    <w:rsid w:val="0084272C"/>
    <w:rsid w:val="008432E8"/>
    <w:rsid w:val="00844057"/>
    <w:rsid w:val="00844281"/>
    <w:rsid w:val="00844C25"/>
    <w:rsid w:val="008450AA"/>
    <w:rsid w:val="0084600E"/>
    <w:rsid w:val="0085074A"/>
    <w:rsid w:val="00851B48"/>
    <w:rsid w:val="00852AEA"/>
    <w:rsid w:val="008542A4"/>
    <w:rsid w:val="008557E0"/>
    <w:rsid w:val="008563F6"/>
    <w:rsid w:val="00857B2B"/>
    <w:rsid w:val="00861C7D"/>
    <w:rsid w:val="00861C93"/>
    <w:rsid w:val="00862EA4"/>
    <w:rsid w:val="0086300A"/>
    <w:rsid w:val="0086423A"/>
    <w:rsid w:val="00864969"/>
    <w:rsid w:val="00864CA4"/>
    <w:rsid w:val="0087180C"/>
    <w:rsid w:val="008742D4"/>
    <w:rsid w:val="0087473B"/>
    <w:rsid w:val="00874835"/>
    <w:rsid w:val="0087489A"/>
    <w:rsid w:val="0087532F"/>
    <w:rsid w:val="00877485"/>
    <w:rsid w:val="0088003B"/>
    <w:rsid w:val="00880C65"/>
    <w:rsid w:val="0088108B"/>
    <w:rsid w:val="00884C0A"/>
    <w:rsid w:val="008851F5"/>
    <w:rsid w:val="00887820"/>
    <w:rsid w:val="00894270"/>
    <w:rsid w:val="00897677"/>
    <w:rsid w:val="008A03DD"/>
    <w:rsid w:val="008A2FEF"/>
    <w:rsid w:val="008A3C36"/>
    <w:rsid w:val="008A471C"/>
    <w:rsid w:val="008B26FB"/>
    <w:rsid w:val="008B3951"/>
    <w:rsid w:val="008B3C27"/>
    <w:rsid w:val="008B3E9B"/>
    <w:rsid w:val="008B49B8"/>
    <w:rsid w:val="008B7872"/>
    <w:rsid w:val="008C17E2"/>
    <w:rsid w:val="008C1F65"/>
    <w:rsid w:val="008C2017"/>
    <w:rsid w:val="008C2319"/>
    <w:rsid w:val="008C36E4"/>
    <w:rsid w:val="008C4A27"/>
    <w:rsid w:val="008D4B18"/>
    <w:rsid w:val="008D630C"/>
    <w:rsid w:val="008D6DA3"/>
    <w:rsid w:val="008E05DF"/>
    <w:rsid w:val="008E0FFF"/>
    <w:rsid w:val="008E1E51"/>
    <w:rsid w:val="008E253B"/>
    <w:rsid w:val="008E6078"/>
    <w:rsid w:val="008E7A69"/>
    <w:rsid w:val="008E7B1C"/>
    <w:rsid w:val="008F00F9"/>
    <w:rsid w:val="008F595D"/>
    <w:rsid w:val="008F6C86"/>
    <w:rsid w:val="008F6FCA"/>
    <w:rsid w:val="00900521"/>
    <w:rsid w:val="009010EE"/>
    <w:rsid w:val="00903E8B"/>
    <w:rsid w:val="009043E0"/>
    <w:rsid w:val="0091053E"/>
    <w:rsid w:val="00912090"/>
    <w:rsid w:val="009140A2"/>
    <w:rsid w:val="00915AED"/>
    <w:rsid w:val="0091628A"/>
    <w:rsid w:val="0091725C"/>
    <w:rsid w:val="0092006B"/>
    <w:rsid w:val="009205D6"/>
    <w:rsid w:val="0092070D"/>
    <w:rsid w:val="00931DD4"/>
    <w:rsid w:val="00932A3C"/>
    <w:rsid w:val="0093345C"/>
    <w:rsid w:val="0093475C"/>
    <w:rsid w:val="00937A84"/>
    <w:rsid w:val="009419F5"/>
    <w:rsid w:val="00942DB2"/>
    <w:rsid w:val="00942F8F"/>
    <w:rsid w:val="0094391E"/>
    <w:rsid w:val="00944071"/>
    <w:rsid w:val="00944754"/>
    <w:rsid w:val="009458B7"/>
    <w:rsid w:val="009458E7"/>
    <w:rsid w:val="00946215"/>
    <w:rsid w:val="00946989"/>
    <w:rsid w:val="00946F78"/>
    <w:rsid w:val="00950CC3"/>
    <w:rsid w:val="00951A22"/>
    <w:rsid w:val="009524FA"/>
    <w:rsid w:val="0095319D"/>
    <w:rsid w:val="00955E65"/>
    <w:rsid w:val="00956956"/>
    <w:rsid w:val="0096020A"/>
    <w:rsid w:val="00960F7A"/>
    <w:rsid w:val="00962388"/>
    <w:rsid w:val="009626BD"/>
    <w:rsid w:val="0096310C"/>
    <w:rsid w:val="00963F9C"/>
    <w:rsid w:val="00965CD5"/>
    <w:rsid w:val="0096660F"/>
    <w:rsid w:val="009666FA"/>
    <w:rsid w:val="009674B6"/>
    <w:rsid w:val="00971141"/>
    <w:rsid w:val="00975AE9"/>
    <w:rsid w:val="00981651"/>
    <w:rsid w:val="00981A57"/>
    <w:rsid w:val="00981AC0"/>
    <w:rsid w:val="009829E2"/>
    <w:rsid w:val="009837BE"/>
    <w:rsid w:val="009849A6"/>
    <w:rsid w:val="00984D80"/>
    <w:rsid w:val="00986E07"/>
    <w:rsid w:val="009909DA"/>
    <w:rsid w:val="00993988"/>
    <w:rsid w:val="00995A6E"/>
    <w:rsid w:val="00997B53"/>
    <w:rsid w:val="009A148C"/>
    <w:rsid w:val="009A1633"/>
    <w:rsid w:val="009A3188"/>
    <w:rsid w:val="009A7B48"/>
    <w:rsid w:val="009B330D"/>
    <w:rsid w:val="009B3457"/>
    <w:rsid w:val="009B37A2"/>
    <w:rsid w:val="009C0121"/>
    <w:rsid w:val="009C40F0"/>
    <w:rsid w:val="009C51F6"/>
    <w:rsid w:val="009C5855"/>
    <w:rsid w:val="009C7C79"/>
    <w:rsid w:val="009D4829"/>
    <w:rsid w:val="009D4C6E"/>
    <w:rsid w:val="009D6217"/>
    <w:rsid w:val="009D6547"/>
    <w:rsid w:val="009D6710"/>
    <w:rsid w:val="009D7708"/>
    <w:rsid w:val="009E08A4"/>
    <w:rsid w:val="009E13BC"/>
    <w:rsid w:val="009E1DE6"/>
    <w:rsid w:val="009E3668"/>
    <w:rsid w:val="009E7291"/>
    <w:rsid w:val="009F123E"/>
    <w:rsid w:val="009F4D5A"/>
    <w:rsid w:val="009F4E40"/>
    <w:rsid w:val="009F6C75"/>
    <w:rsid w:val="00A01545"/>
    <w:rsid w:val="00A0548D"/>
    <w:rsid w:val="00A061DF"/>
    <w:rsid w:val="00A127BC"/>
    <w:rsid w:val="00A13213"/>
    <w:rsid w:val="00A144C1"/>
    <w:rsid w:val="00A15B0B"/>
    <w:rsid w:val="00A168F5"/>
    <w:rsid w:val="00A17E6B"/>
    <w:rsid w:val="00A200CF"/>
    <w:rsid w:val="00A20DEB"/>
    <w:rsid w:val="00A21733"/>
    <w:rsid w:val="00A2258D"/>
    <w:rsid w:val="00A23E07"/>
    <w:rsid w:val="00A24E2C"/>
    <w:rsid w:val="00A260B6"/>
    <w:rsid w:val="00A27369"/>
    <w:rsid w:val="00A304A9"/>
    <w:rsid w:val="00A30957"/>
    <w:rsid w:val="00A335D9"/>
    <w:rsid w:val="00A35EF4"/>
    <w:rsid w:val="00A36778"/>
    <w:rsid w:val="00A374FA"/>
    <w:rsid w:val="00A409D3"/>
    <w:rsid w:val="00A40B54"/>
    <w:rsid w:val="00A41535"/>
    <w:rsid w:val="00A41AB0"/>
    <w:rsid w:val="00A43A14"/>
    <w:rsid w:val="00A46CCB"/>
    <w:rsid w:val="00A46E9A"/>
    <w:rsid w:val="00A51073"/>
    <w:rsid w:val="00A5145E"/>
    <w:rsid w:val="00A51536"/>
    <w:rsid w:val="00A56842"/>
    <w:rsid w:val="00A56C48"/>
    <w:rsid w:val="00A610C1"/>
    <w:rsid w:val="00A6271E"/>
    <w:rsid w:val="00A628FF"/>
    <w:rsid w:val="00A6348F"/>
    <w:rsid w:val="00A66721"/>
    <w:rsid w:val="00A70B33"/>
    <w:rsid w:val="00A716B4"/>
    <w:rsid w:val="00A738F0"/>
    <w:rsid w:val="00A73C56"/>
    <w:rsid w:val="00A76340"/>
    <w:rsid w:val="00A76C09"/>
    <w:rsid w:val="00A819C7"/>
    <w:rsid w:val="00A8671E"/>
    <w:rsid w:val="00A86E08"/>
    <w:rsid w:val="00A87347"/>
    <w:rsid w:val="00A87A31"/>
    <w:rsid w:val="00A87D6E"/>
    <w:rsid w:val="00A91843"/>
    <w:rsid w:val="00A91D86"/>
    <w:rsid w:val="00A92B3A"/>
    <w:rsid w:val="00A935CC"/>
    <w:rsid w:val="00AA23D9"/>
    <w:rsid w:val="00AA2C6B"/>
    <w:rsid w:val="00AA3112"/>
    <w:rsid w:val="00AA33A7"/>
    <w:rsid w:val="00AA4AAC"/>
    <w:rsid w:val="00AA59A6"/>
    <w:rsid w:val="00AA5ED0"/>
    <w:rsid w:val="00AA7DA9"/>
    <w:rsid w:val="00AB33F1"/>
    <w:rsid w:val="00AB5586"/>
    <w:rsid w:val="00AB782E"/>
    <w:rsid w:val="00AC0EBD"/>
    <w:rsid w:val="00AC1FDB"/>
    <w:rsid w:val="00AC29F6"/>
    <w:rsid w:val="00AC5955"/>
    <w:rsid w:val="00AC6159"/>
    <w:rsid w:val="00AC66A9"/>
    <w:rsid w:val="00AC717F"/>
    <w:rsid w:val="00AC7D97"/>
    <w:rsid w:val="00AD1FED"/>
    <w:rsid w:val="00AD2F26"/>
    <w:rsid w:val="00AD4E6E"/>
    <w:rsid w:val="00AD7DDE"/>
    <w:rsid w:val="00AE5236"/>
    <w:rsid w:val="00AE626E"/>
    <w:rsid w:val="00AE69EA"/>
    <w:rsid w:val="00AF1916"/>
    <w:rsid w:val="00AF320E"/>
    <w:rsid w:val="00AF3428"/>
    <w:rsid w:val="00AF4387"/>
    <w:rsid w:val="00AF4E26"/>
    <w:rsid w:val="00AF65CC"/>
    <w:rsid w:val="00AF7499"/>
    <w:rsid w:val="00AF7BBD"/>
    <w:rsid w:val="00B000CE"/>
    <w:rsid w:val="00B07FEB"/>
    <w:rsid w:val="00B10B2F"/>
    <w:rsid w:val="00B15628"/>
    <w:rsid w:val="00B15A99"/>
    <w:rsid w:val="00B15C71"/>
    <w:rsid w:val="00B16875"/>
    <w:rsid w:val="00B2012F"/>
    <w:rsid w:val="00B2142E"/>
    <w:rsid w:val="00B22E0A"/>
    <w:rsid w:val="00B24EB8"/>
    <w:rsid w:val="00B255B1"/>
    <w:rsid w:val="00B2637E"/>
    <w:rsid w:val="00B328AD"/>
    <w:rsid w:val="00B338FB"/>
    <w:rsid w:val="00B364FE"/>
    <w:rsid w:val="00B371C4"/>
    <w:rsid w:val="00B41AC0"/>
    <w:rsid w:val="00B442CA"/>
    <w:rsid w:val="00B44F67"/>
    <w:rsid w:val="00B46AAF"/>
    <w:rsid w:val="00B504E1"/>
    <w:rsid w:val="00B50A17"/>
    <w:rsid w:val="00B50A49"/>
    <w:rsid w:val="00B5360C"/>
    <w:rsid w:val="00B53733"/>
    <w:rsid w:val="00B550D2"/>
    <w:rsid w:val="00B550DA"/>
    <w:rsid w:val="00B609E6"/>
    <w:rsid w:val="00B6262E"/>
    <w:rsid w:val="00B6277E"/>
    <w:rsid w:val="00B63BC2"/>
    <w:rsid w:val="00B723EA"/>
    <w:rsid w:val="00B73C69"/>
    <w:rsid w:val="00B74BA6"/>
    <w:rsid w:val="00B83850"/>
    <w:rsid w:val="00B929DA"/>
    <w:rsid w:val="00B93973"/>
    <w:rsid w:val="00B94530"/>
    <w:rsid w:val="00B94A1E"/>
    <w:rsid w:val="00B9539B"/>
    <w:rsid w:val="00B95746"/>
    <w:rsid w:val="00B971A6"/>
    <w:rsid w:val="00BA0830"/>
    <w:rsid w:val="00BA5777"/>
    <w:rsid w:val="00BB0C54"/>
    <w:rsid w:val="00BB1BB5"/>
    <w:rsid w:val="00BB2EDA"/>
    <w:rsid w:val="00BB6588"/>
    <w:rsid w:val="00BB7DA5"/>
    <w:rsid w:val="00BC1BA0"/>
    <w:rsid w:val="00BC3F15"/>
    <w:rsid w:val="00BC71B5"/>
    <w:rsid w:val="00BC7EC4"/>
    <w:rsid w:val="00BD04E1"/>
    <w:rsid w:val="00BD10C1"/>
    <w:rsid w:val="00BD35C1"/>
    <w:rsid w:val="00BD37FB"/>
    <w:rsid w:val="00BD496B"/>
    <w:rsid w:val="00BD5606"/>
    <w:rsid w:val="00BE05AD"/>
    <w:rsid w:val="00BE31E6"/>
    <w:rsid w:val="00BE4176"/>
    <w:rsid w:val="00BE4593"/>
    <w:rsid w:val="00BE4C66"/>
    <w:rsid w:val="00BE588D"/>
    <w:rsid w:val="00BE592E"/>
    <w:rsid w:val="00BF0FB0"/>
    <w:rsid w:val="00BF1270"/>
    <w:rsid w:val="00BF13EE"/>
    <w:rsid w:val="00BF2FE4"/>
    <w:rsid w:val="00BF6B7D"/>
    <w:rsid w:val="00BF6CFE"/>
    <w:rsid w:val="00C00892"/>
    <w:rsid w:val="00C010F2"/>
    <w:rsid w:val="00C0202B"/>
    <w:rsid w:val="00C044FF"/>
    <w:rsid w:val="00C04EF6"/>
    <w:rsid w:val="00C07583"/>
    <w:rsid w:val="00C10F6D"/>
    <w:rsid w:val="00C12F32"/>
    <w:rsid w:val="00C14537"/>
    <w:rsid w:val="00C145A7"/>
    <w:rsid w:val="00C16130"/>
    <w:rsid w:val="00C228BE"/>
    <w:rsid w:val="00C2414F"/>
    <w:rsid w:val="00C247D5"/>
    <w:rsid w:val="00C252F1"/>
    <w:rsid w:val="00C257E5"/>
    <w:rsid w:val="00C261FC"/>
    <w:rsid w:val="00C304F7"/>
    <w:rsid w:val="00C3329B"/>
    <w:rsid w:val="00C33E1F"/>
    <w:rsid w:val="00C34232"/>
    <w:rsid w:val="00C35845"/>
    <w:rsid w:val="00C37135"/>
    <w:rsid w:val="00C51130"/>
    <w:rsid w:val="00C56E51"/>
    <w:rsid w:val="00C57D3F"/>
    <w:rsid w:val="00C618A1"/>
    <w:rsid w:val="00C61D8F"/>
    <w:rsid w:val="00C6229D"/>
    <w:rsid w:val="00C630A0"/>
    <w:rsid w:val="00C67470"/>
    <w:rsid w:val="00C7063B"/>
    <w:rsid w:val="00C70D62"/>
    <w:rsid w:val="00C713BF"/>
    <w:rsid w:val="00C71B46"/>
    <w:rsid w:val="00C73078"/>
    <w:rsid w:val="00C738A2"/>
    <w:rsid w:val="00C820A9"/>
    <w:rsid w:val="00C856C8"/>
    <w:rsid w:val="00C869AE"/>
    <w:rsid w:val="00C90F94"/>
    <w:rsid w:val="00C915C7"/>
    <w:rsid w:val="00C91E5E"/>
    <w:rsid w:val="00C920FA"/>
    <w:rsid w:val="00C9369E"/>
    <w:rsid w:val="00C936F6"/>
    <w:rsid w:val="00C97B21"/>
    <w:rsid w:val="00CA1376"/>
    <w:rsid w:val="00CA2EA7"/>
    <w:rsid w:val="00CA3EAC"/>
    <w:rsid w:val="00CA457A"/>
    <w:rsid w:val="00CA5375"/>
    <w:rsid w:val="00CA6174"/>
    <w:rsid w:val="00CA62B7"/>
    <w:rsid w:val="00CB3FE0"/>
    <w:rsid w:val="00CB69C2"/>
    <w:rsid w:val="00CB6B6F"/>
    <w:rsid w:val="00CC5469"/>
    <w:rsid w:val="00CC7FEE"/>
    <w:rsid w:val="00CD37C2"/>
    <w:rsid w:val="00CD54DA"/>
    <w:rsid w:val="00CE1A2D"/>
    <w:rsid w:val="00CE3169"/>
    <w:rsid w:val="00CE4D94"/>
    <w:rsid w:val="00CE564A"/>
    <w:rsid w:val="00CE701C"/>
    <w:rsid w:val="00CF1491"/>
    <w:rsid w:val="00CF26F0"/>
    <w:rsid w:val="00CF2AD7"/>
    <w:rsid w:val="00CF377E"/>
    <w:rsid w:val="00CF4C89"/>
    <w:rsid w:val="00CF52B1"/>
    <w:rsid w:val="00D00571"/>
    <w:rsid w:val="00D0220E"/>
    <w:rsid w:val="00D04FC5"/>
    <w:rsid w:val="00D05A92"/>
    <w:rsid w:val="00D068DD"/>
    <w:rsid w:val="00D13A7E"/>
    <w:rsid w:val="00D13CBD"/>
    <w:rsid w:val="00D14193"/>
    <w:rsid w:val="00D1446A"/>
    <w:rsid w:val="00D15F36"/>
    <w:rsid w:val="00D2122C"/>
    <w:rsid w:val="00D21CB0"/>
    <w:rsid w:val="00D21FEC"/>
    <w:rsid w:val="00D2227D"/>
    <w:rsid w:val="00D23AA8"/>
    <w:rsid w:val="00D259DC"/>
    <w:rsid w:val="00D25DD4"/>
    <w:rsid w:val="00D25EF6"/>
    <w:rsid w:val="00D27CDE"/>
    <w:rsid w:val="00D30FA7"/>
    <w:rsid w:val="00D33C98"/>
    <w:rsid w:val="00D40492"/>
    <w:rsid w:val="00D41736"/>
    <w:rsid w:val="00D44E4B"/>
    <w:rsid w:val="00D45299"/>
    <w:rsid w:val="00D47E3A"/>
    <w:rsid w:val="00D5063C"/>
    <w:rsid w:val="00D5160F"/>
    <w:rsid w:val="00D52BB8"/>
    <w:rsid w:val="00D535C0"/>
    <w:rsid w:val="00D54ECB"/>
    <w:rsid w:val="00D5501A"/>
    <w:rsid w:val="00D5715B"/>
    <w:rsid w:val="00D6195A"/>
    <w:rsid w:val="00D623D0"/>
    <w:rsid w:val="00D63380"/>
    <w:rsid w:val="00D6493C"/>
    <w:rsid w:val="00D67268"/>
    <w:rsid w:val="00D67818"/>
    <w:rsid w:val="00D719CB"/>
    <w:rsid w:val="00D74499"/>
    <w:rsid w:val="00D748A3"/>
    <w:rsid w:val="00D760E0"/>
    <w:rsid w:val="00D7634D"/>
    <w:rsid w:val="00D764A3"/>
    <w:rsid w:val="00D77D98"/>
    <w:rsid w:val="00D80DFB"/>
    <w:rsid w:val="00D847FD"/>
    <w:rsid w:val="00D8602B"/>
    <w:rsid w:val="00D86935"/>
    <w:rsid w:val="00D908D2"/>
    <w:rsid w:val="00D925AF"/>
    <w:rsid w:val="00D926C1"/>
    <w:rsid w:val="00D95F07"/>
    <w:rsid w:val="00D97CEF"/>
    <w:rsid w:val="00DA0CA2"/>
    <w:rsid w:val="00DA27A8"/>
    <w:rsid w:val="00DA3CF9"/>
    <w:rsid w:val="00DA542D"/>
    <w:rsid w:val="00DA5E04"/>
    <w:rsid w:val="00DA5F7C"/>
    <w:rsid w:val="00DA68AF"/>
    <w:rsid w:val="00DA7BA9"/>
    <w:rsid w:val="00DB056F"/>
    <w:rsid w:val="00DB2243"/>
    <w:rsid w:val="00DB2410"/>
    <w:rsid w:val="00DB39F0"/>
    <w:rsid w:val="00DB51DD"/>
    <w:rsid w:val="00DB6A9C"/>
    <w:rsid w:val="00DC0A13"/>
    <w:rsid w:val="00DC125A"/>
    <w:rsid w:val="00DC417E"/>
    <w:rsid w:val="00DC50F5"/>
    <w:rsid w:val="00DC5689"/>
    <w:rsid w:val="00DC6D3F"/>
    <w:rsid w:val="00DC7194"/>
    <w:rsid w:val="00DC7A95"/>
    <w:rsid w:val="00DD0CDF"/>
    <w:rsid w:val="00DD4863"/>
    <w:rsid w:val="00DD51DF"/>
    <w:rsid w:val="00DD5340"/>
    <w:rsid w:val="00DD5C55"/>
    <w:rsid w:val="00DD734C"/>
    <w:rsid w:val="00DD7A6E"/>
    <w:rsid w:val="00DE13C2"/>
    <w:rsid w:val="00DE1DC3"/>
    <w:rsid w:val="00DE49BF"/>
    <w:rsid w:val="00DE4C17"/>
    <w:rsid w:val="00DE5047"/>
    <w:rsid w:val="00DE5E04"/>
    <w:rsid w:val="00DE629F"/>
    <w:rsid w:val="00DE6BDF"/>
    <w:rsid w:val="00DF0752"/>
    <w:rsid w:val="00DF146B"/>
    <w:rsid w:val="00DF1D06"/>
    <w:rsid w:val="00DF2660"/>
    <w:rsid w:val="00DF2859"/>
    <w:rsid w:val="00DF33CB"/>
    <w:rsid w:val="00DF3BD6"/>
    <w:rsid w:val="00DF4473"/>
    <w:rsid w:val="00DF4F22"/>
    <w:rsid w:val="00DF6C9E"/>
    <w:rsid w:val="00E001D1"/>
    <w:rsid w:val="00E00326"/>
    <w:rsid w:val="00E06073"/>
    <w:rsid w:val="00E079D8"/>
    <w:rsid w:val="00E07C21"/>
    <w:rsid w:val="00E07DA1"/>
    <w:rsid w:val="00E10797"/>
    <w:rsid w:val="00E12392"/>
    <w:rsid w:val="00E12408"/>
    <w:rsid w:val="00E157B1"/>
    <w:rsid w:val="00E162C8"/>
    <w:rsid w:val="00E20267"/>
    <w:rsid w:val="00E20824"/>
    <w:rsid w:val="00E219E8"/>
    <w:rsid w:val="00E21F2A"/>
    <w:rsid w:val="00E22742"/>
    <w:rsid w:val="00E23C46"/>
    <w:rsid w:val="00E23CC0"/>
    <w:rsid w:val="00E2507F"/>
    <w:rsid w:val="00E327B8"/>
    <w:rsid w:val="00E32BE8"/>
    <w:rsid w:val="00E36BBF"/>
    <w:rsid w:val="00E4003E"/>
    <w:rsid w:val="00E40E71"/>
    <w:rsid w:val="00E41A6D"/>
    <w:rsid w:val="00E43103"/>
    <w:rsid w:val="00E4352B"/>
    <w:rsid w:val="00E44143"/>
    <w:rsid w:val="00E450A6"/>
    <w:rsid w:val="00E45354"/>
    <w:rsid w:val="00E5103D"/>
    <w:rsid w:val="00E51119"/>
    <w:rsid w:val="00E559F3"/>
    <w:rsid w:val="00E57B92"/>
    <w:rsid w:val="00E6107F"/>
    <w:rsid w:val="00E62A94"/>
    <w:rsid w:val="00E635B9"/>
    <w:rsid w:val="00E63C81"/>
    <w:rsid w:val="00E642BA"/>
    <w:rsid w:val="00E643A8"/>
    <w:rsid w:val="00E7120F"/>
    <w:rsid w:val="00E750F1"/>
    <w:rsid w:val="00E77E10"/>
    <w:rsid w:val="00E81CA4"/>
    <w:rsid w:val="00E8206B"/>
    <w:rsid w:val="00E8373C"/>
    <w:rsid w:val="00E86249"/>
    <w:rsid w:val="00E876AD"/>
    <w:rsid w:val="00E87F91"/>
    <w:rsid w:val="00E901DA"/>
    <w:rsid w:val="00E91591"/>
    <w:rsid w:val="00E953C9"/>
    <w:rsid w:val="00EA320F"/>
    <w:rsid w:val="00EA3408"/>
    <w:rsid w:val="00EA421F"/>
    <w:rsid w:val="00EA73EA"/>
    <w:rsid w:val="00EB4558"/>
    <w:rsid w:val="00EB4800"/>
    <w:rsid w:val="00EB5068"/>
    <w:rsid w:val="00EB51EA"/>
    <w:rsid w:val="00EB6FC7"/>
    <w:rsid w:val="00EC04BF"/>
    <w:rsid w:val="00EC260B"/>
    <w:rsid w:val="00EC281E"/>
    <w:rsid w:val="00EC2961"/>
    <w:rsid w:val="00EC328B"/>
    <w:rsid w:val="00EC37C6"/>
    <w:rsid w:val="00EC4791"/>
    <w:rsid w:val="00EC4E7E"/>
    <w:rsid w:val="00ED00CC"/>
    <w:rsid w:val="00ED0BE5"/>
    <w:rsid w:val="00ED1A2B"/>
    <w:rsid w:val="00ED1C70"/>
    <w:rsid w:val="00ED4793"/>
    <w:rsid w:val="00ED555A"/>
    <w:rsid w:val="00EE00BF"/>
    <w:rsid w:val="00EE0B08"/>
    <w:rsid w:val="00EE0C12"/>
    <w:rsid w:val="00EE1302"/>
    <w:rsid w:val="00EE25B5"/>
    <w:rsid w:val="00EE3D04"/>
    <w:rsid w:val="00EE439A"/>
    <w:rsid w:val="00EE5035"/>
    <w:rsid w:val="00EE6A6B"/>
    <w:rsid w:val="00EE6DE8"/>
    <w:rsid w:val="00EE71AD"/>
    <w:rsid w:val="00EF00F5"/>
    <w:rsid w:val="00EF214E"/>
    <w:rsid w:val="00EF2987"/>
    <w:rsid w:val="00EF3A73"/>
    <w:rsid w:val="00EF4E11"/>
    <w:rsid w:val="00EF5B91"/>
    <w:rsid w:val="00EF7FC4"/>
    <w:rsid w:val="00F00462"/>
    <w:rsid w:val="00F006C3"/>
    <w:rsid w:val="00F03C49"/>
    <w:rsid w:val="00F05C1A"/>
    <w:rsid w:val="00F05C4C"/>
    <w:rsid w:val="00F0616E"/>
    <w:rsid w:val="00F066F0"/>
    <w:rsid w:val="00F07D78"/>
    <w:rsid w:val="00F07F03"/>
    <w:rsid w:val="00F101D6"/>
    <w:rsid w:val="00F10273"/>
    <w:rsid w:val="00F12E2A"/>
    <w:rsid w:val="00F1306B"/>
    <w:rsid w:val="00F149D9"/>
    <w:rsid w:val="00F14CD5"/>
    <w:rsid w:val="00F155A3"/>
    <w:rsid w:val="00F17333"/>
    <w:rsid w:val="00F20377"/>
    <w:rsid w:val="00F217FC"/>
    <w:rsid w:val="00F22936"/>
    <w:rsid w:val="00F24163"/>
    <w:rsid w:val="00F24758"/>
    <w:rsid w:val="00F25CF8"/>
    <w:rsid w:val="00F30CC8"/>
    <w:rsid w:val="00F31C93"/>
    <w:rsid w:val="00F321C6"/>
    <w:rsid w:val="00F323E2"/>
    <w:rsid w:val="00F32710"/>
    <w:rsid w:val="00F33422"/>
    <w:rsid w:val="00F335EB"/>
    <w:rsid w:val="00F34991"/>
    <w:rsid w:val="00F355AF"/>
    <w:rsid w:val="00F356DF"/>
    <w:rsid w:val="00F362A8"/>
    <w:rsid w:val="00F41DE6"/>
    <w:rsid w:val="00F43B27"/>
    <w:rsid w:val="00F43F16"/>
    <w:rsid w:val="00F449BE"/>
    <w:rsid w:val="00F47DA2"/>
    <w:rsid w:val="00F5101D"/>
    <w:rsid w:val="00F530A0"/>
    <w:rsid w:val="00F5341C"/>
    <w:rsid w:val="00F56D7F"/>
    <w:rsid w:val="00F56E2B"/>
    <w:rsid w:val="00F60CA9"/>
    <w:rsid w:val="00F62B44"/>
    <w:rsid w:val="00F6357C"/>
    <w:rsid w:val="00F65184"/>
    <w:rsid w:val="00F71CE4"/>
    <w:rsid w:val="00F7265C"/>
    <w:rsid w:val="00F72877"/>
    <w:rsid w:val="00F755C7"/>
    <w:rsid w:val="00F7728A"/>
    <w:rsid w:val="00F807DF"/>
    <w:rsid w:val="00F80A68"/>
    <w:rsid w:val="00F86909"/>
    <w:rsid w:val="00F93758"/>
    <w:rsid w:val="00F93CED"/>
    <w:rsid w:val="00F94508"/>
    <w:rsid w:val="00F95B62"/>
    <w:rsid w:val="00F9637E"/>
    <w:rsid w:val="00F96FAB"/>
    <w:rsid w:val="00FA0B4C"/>
    <w:rsid w:val="00FA472B"/>
    <w:rsid w:val="00FA4796"/>
    <w:rsid w:val="00FA5238"/>
    <w:rsid w:val="00FA536C"/>
    <w:rsid w:val="00FA698F"/>
    <w:rsid w:val="00FA6DAF"/>
    <w:rsid w:val="00FB1644"/>
    <w:rsid w:val="00FB2445"/>
    <w:rsid w:val="00FB47C2"/>
    <w:rsid w:val="00FB57EF"/>
    <w:rsid w:val="00FB59BF"/>
    <w:rsid w:val="00FB6386"/>
    <w:rsid w:val="00FB6876"/>
    <w:rsid w:val="00FB751F"/>
    <w:rsid w:val="00FC0719"/>
    <w:rsid w:val="00FC167A"/>
    <w:rsid w:val="00FC3C37"/>
    <w:rsid w:val="00FC6AFC"/>
    <w:rsid w:val="00FC6E63"/>
    <w:rsid w:val="00FC7F41"/>
    <w:rsid w:val="00FD1067"/>
    <w:rsid w:val="00FD2F22"/>
    <w:rsid w:val="00FD6DF1"/>
    <w:rsid w:val="00FE05CD"/>
    <w:rsid w:val="00FE2C3E"/>
    <w:rsid w:val="00FE32BB"/>
    <w:rsid w:val="00FE3445"/>
    <w:rsid w:val="00FE37C9"/>
    <w:rsid w:val="00FE384C"/>
    <w:rsid w:val="00FE3CF9"/>
    <w:rsid w:val="00FE3D37"/>
    <w:rsid w:val="00FE3F95"/>
    <w:rsid w:val="00FE53B7"/>
    <w:rsid w:val="00FE5C02"/>
    <w:rsid w:val="00FE7354"/>
    <w:rsid w:val="00FE7403"/>
    <w:rsid w:val="00FF0B04"/>
    <w:rsid w:val="00FF145B"/>
    <w:rsid w:val="00FF4BBE"/>
    <w:rsid w:val="00FF4E05"/>
    <w:rsid w:val="00FF60BE"/>
    <w:rsid w:val="00FF7A1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DCD57"/>
  <w14:defaultImageDpi w14:val="0"/>
  <w15:docId w15:val="{A3FFB95D-5C41-44F9-89BF-2F20EB6E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2D45"/>
    <w:rPr>
      <w:rFonts w:cs="Times New Roman"/>
    </w:rPr>
  </w:style>
  <w:style w:type="paragraph" w:styleId="Nadpis1">
    <w:name w:val="heading 1"/>
    <w:basedOn w:val="Normlny"/>
    <w:link w:val="Nadpis1Char"/>
    <w:uiPriority w:val="9"/>
    <w:qFormat/>
    <w:rsid w:val="00B6277E"/>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3">
    <w:name w:val="heading 3"/>
    <w:basedOn w:val="Normlny"/>
    <w:link w:val="Nadpis3Char"/>
    <w:uiPriority w:val="9"/>
    <w:qFormat/>
    <w:rsid w:val="00B6277E"/>
    <w:pPr>
      <w:spacing w:before="100" w:beforeAutospacing="1" w:after="100" w:afterAutospacing="1" w:line="240" w:lineRule="auto"/>
      <w:outlineLvl w:val="2"/>
    </w:pPr>
    <w:rPr>
      <w:rFonts w:ascii="Times New Roman" w:hAnsi="Times New Roman"/>
      <w:b/>
      <w:bCs/>
      <w:sz w:val="27"/>
      <w:szCs w:val="27"/>
      <w:lang w:eastAsia="sk-SK"/>
    </w:rPr>
  </w:style>
  <w:style w:type="paragraph" w:styleId="Nadpis4">
    <w:name w:val="heading 4"/>
    <w:basedOn w:val="Normlny"/>
    <w:link w:val="Nadpis4Char"/>
    <w:uiPriority w:val="9"/>
    <w:qFormat/>
    <w:rsid w:val="00B6277E"/>
    <w:pPr>
      <w:spacing w:before="100" w:beforeAutospacing="1" w:after="100" w:afterAutospacing="1" w:line="240" w:lineRule="auto"/>
      <w:outlineLvl w:val="3"/>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6277E"/>
    <w:rPr>
      <w:rFonts w:ascii="Times New Roman" w:hAnsi="Times New Roman" w:cs="Times New Roman"/>
      <w:b/>
      <w:bCs/>
      <w:kern w:val="36"/>
      <w:sz w:val="48"/>
      <w:szCs w:val="48"/>
      <w:lang w:val="x-none" w:eastAsia="sk-SK"/>
    </w:rPr>
  </w:style>
  <w:style w:type="character" w:customStyle="1" w:styleId="Nadpis3Char">
    <w:name w:val="Nadpis 3 Char"/>
    <w:basedOn w:val="Predvolenpsmoodseku"/>
    <w:link w:val="Nadpis3"/>
    <w:uiPriority w:val="9"/>
    <w:locked/>
    <w:rsid w:val="00B6277E"/>
    <w:rPr>
      <w:rFonts w:ascii="Times New Roman" w:hAnsi="Times New Roman" w:cs="Times New Roman"/>
      <w:b/>
      <w:bCs/>
      <w:sz w:val="27"/>
      <w:szCs w:val="27"/>
      <w:lang w:val="x-none" w:eastAsia="sk-SK"/>
    </w:rPr>
  </w:style>
  <w:style w:type="character" w:customStyle="1" w:styleId="Nadpis4Char">
    <w:name w:val="Nadpis 4 Char"/>
    <w:basedOn w:val="Predvolenpsmoodseku"/>
    <w:link w:val="Nadpis4"/>
    <w:uiPriority w:val="9"/>
    <w:locked/>
    <w:rsid w:val="00B6277E"/>
    <w:rPr>
      <w:rFonts w:ascii="Times New Roman" w:hAnsi="Times New Roman" w:cs="Times New Roman"/>
      <w:b/>
      <w:bCs/>
      <w:sz w:val="24"/>
      <w:szCs w:val="24"/>
      <w:lang w:val="x-none" w:eastAsia="sk-SK"/>
    </w:rPr>
  </w:style>
  <w:style w:type="character" w:customStyle="1" w:styleId="apple-converted-space">
    <w:name w:val="apple-converted-space"/>
    <w:basedOn w:val="Predvolenpsmoodseku"/>
    <w:rsid w:val="00B6277E"/>
    <w:rPr>
      <w:rFonts w:cs="Times New Roman"/>
    </w:rPr>
  </w:style>
  <w:style w:type="character" w:styleId="Hypertextovprepojenie">
    <w:name w:val="Hyperlink"/>
    <w:basedOn w:val="Predvolenpsmoodseku"/>
    <w:uiPriority w:val="99"/>
    <w:semiHidden/>
    <w:unhideWhenUsed/>
    <w:rsid w:val="00B6277E"/>
    <w:rPr>
      <w:rFonts w:cs="Times New Roman"/>
      <w:color w:val="0000FF"/>
      <w:u w:val="single"/>
    </w:rPr>
  </w:style>
  <w:style w:type="paragraph" w:styleId="Odsekzoznamu">
    <w:name w:val="List Paragraph"/>
    <w:basedOn w:val="Normlny"/>
    <w:uiPriority w:val="34"/>
    <w:qFormat/>
    <w:rsid w:val="00B6277E"/>
    <w:pPr>
      <w:ind w:left="720"/>
      <w:contextualSpacing/>
    </w:pPr>
  </w:style>
  <w:style w:type="paragraph" w:styleId="Textbubliny">
    <w:name w:val="Balloon Text"/>
    <w:basedOn w:val="Normlny"/>
    <w:link w:val="TextbublinyChar"/>
    <w:uiPriority w:val="99"/>
    <w:semiHidden/>
    <w:unhideWhenUsed/>
    <w:rsid w:val="00EC04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EC04BF"/>
    <w:rPr>
      <w:rFonts w:ascii="Segoe UI" w:hAnsi="Segoe UI" w:cs="Segoe UI"/>
      <w:sz w:val="18"/>
      <w:szCs w:val="18"/>
    </w:rPr>
  </w:style>
  <w:style w:type="paragraph" w:styleId="Textpoznmkypodiarou">
    <w:name w:val="footnote text"/>
    <w:basedOn w:val="Normlny"/>
    <w:link w:val="TextpoznmkypodiarouChar"/>
    <w:uiPriority w:val="99"/>
    <w:unhideWhenUsed/>
    <w:rsid w:val="002D7D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2D7DBB"/>
    <w:rPr>
      <w:rFonts w:cs="Times New Roman"/>
      <w:sz w:val="20"/>
      <w:szCs w:val="20"/>
    </w:rPr>
  </w:style>
  <w:style w:type="character" w:styleId="Odkaznapoznmkupodiarou">
    <w:name w:val="footnote reference"/>
    <w:basedOn w:val="Predvolenpsmoodseku"/>
    <w:uiPriority w:val="99"/>
    <w:semiHidden/>
    <w:unhideWhenUsed/>
    <w:rsid w:val="002D7DBB"/>
    <w:rPr>
      <w:rFonts w:cs="Times New Roman"/>
      <w:vertAlign w:val="superscript"/>
    </w:rPr>
  </w:style>
  <w:style w:type="paragraph" w:customStyle="1" w:styleId="ZakOdsek">
    <w:name w:val="ZakOdsek"/>
    <w:basedOn w:val="Normlny"/>
    <w:link w:val="ZakOdsekChar"/>
    <w:rsid w:val="001A432B"/>
    <w:pPr>
      <w:spacing w:before="120" w:after="0" w:line="240" w:lineRule="auto"/>
      <w:jc w:val="both"/>
    </w:pPr>
    <w:rPr>
      <w:rFonts w:eastAsia="MS Mincho"/>
      <w:sz w:val="24"/>
      <w:szCs w:val="24"/>
      <w:lang w:eastAsia="sk-SK"/>
    </w:rPr>
  </w:style>
  <w:style w:type="character" w:customStyle="1" w:styleId="ZakOdsekChar">
    <w:name w:val="ZakOdsek Char"/>
    <w:basedOn w:val="Predvolenpsmoodseku"/>
    <w:link w:val="ZakOdsek"/>
    <w:locked/>
    <w:rsid w:val="001A432B"/>
    <w:rPr>
      <w:rFonts w:eastAsia="MS Mincho" w:cs="Times New Roman"/>
      <w:sz w:val="24"/>
      <w:szCs w:val="24"/>
      <w:lang w:val="x-none" w:eastAsia="sk-SK"/>
    </w:rPr>
  </w:style>
  <w:style w:type="character" w:styleId="Odkaznakomentr">
    <w:name w:val="annotation reference"/>
    <w:basedOn w:val="Predvolenpsmoodseku"/>
    <w:uiPriority w:val="99"/>
    <w:semiHidden/>
    <w:unhideWhenUsed/>
    <w:rsid w:val="0096020A"/>
    <w:rPr>
      <w:rFonts w:cs="Times New Roman"/>
      <w:sz w:val="16"/>
      <w:szCs w:val="16"/>
    </w:rPr>
  </w:style>
  <w:style w:type="paragraph" w:styleId="Textkomentra">
    <w:name w:val="annotation text"/>
    <w:basedOn w:val="Normlny"/>
    <w:link w:val="TextkomentraChar"/>
    <w:uiPriority w:val="99"/>
    <w:unhideWhenUsed/>
    <w:rsid w:val="0096020A"/>
    <w:pPr>
      <w:spacing w:after="0" w:line="240" w:lineRule="auto"/>
      <w:jc w:val="both"/>
    </w:pPr>
    <w:rPr>
      <w:sz w:val="20"/>
      <w:szCs w:val="20"/>
      <w:lang w:eastAsia="sk-SK"/>
    </w:rPr>
  </w:style>
  <w:style w:type="character" w:customStyle="1" w:styleId="TextkomentraChar">
    <w:name w:val="Text komentára Char"/>
    <w:basedOn w:val="Predvolenpsmoodseku"/>
    <w:link w:val="Textkomentra"/>
    <w:uiPriority w:val="99"/>
    <w:locked/>
    <w:rsid w:val="0096020A"/>
    <w:rPr>
      <w:rFonts w:eastAsia="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96020A"/>
    <w:pPr>
      <w:spacing w:after="200"/>
      <w:jc w:val="left"/>
    </w:pPr>
    <w:rPr>
      <w:b/>
      <w:bCs/>
      <w:lang w:eastAsia="en-US"/>
    </w:rPr>
  </w:style>
  <w:style w:type="character" w:customStyle="1" w:styleId="PredmetkomentraChar">
    <w:name w:val="Predmet komentára Char"/>
    <w:basedOn w:val="TextkomentraChar"/>
    <w:link w:val="Predmetkomentra"/>
    <w:uiPriority w:val="99"/>
    <w:semiHidden/>
    <w:locked/>
    <w:rsid w:val="0096020A"/>
    <w:rPr>
      <w:rFonts w:eastAsia="Times New Roman" w:cs="Times New Roman"/>
      <w:b/>
      <w:bCs/>
      <w:sz w:val="20"/>
      <w:szCs w:val="20"/>
      <w:lang w:val="x-none" w:eastAsia="sk-SK"/>
    </w:rPr>
  </w:style>
  <w:style w:type="paragraph" w:styleId="Hlavika">
    <w:name w:val="header"/>
    <w:basedOn w:val="Normlny"/>
    <w:link w:val="HlavikaChar"/>
    <w:uiPriority w:val="99"/>
    <w:unhideWhenUsed/>
    <w:rsid w:val="00456D4E"/>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56D4E"/>
    <w:rPr>
      <w:rFonts w:cs="Times New Roman"/>
    </w:rPr>
  </w:style>
  <w:style w:type="paragraph" w:styleId="Pta">
    <w:name w:val="footer"/>
    <w:basedOn w:val="Normlny"/>
    <w:link w:val="PtaChar"/>
    <w:uiPriority w:val="99"/>
    <w:unhideWhenUsed/>
    <w:rsid w:val="00456D4E"/>
    <w:pPr>
      <w:tabs>
        <w:tab w:val="center" w:pos="4536"/>
        <w:tab w:val="right" w:pos="9072"/>
      </w:tabs>
      <w:spacing w:after="0" w:line="240" w:lineRule="auto"/>
    </w:pPr>
  </w:style>
  <w:style w:type="character" w:customStyle="1" w:styleId="PtaChar">
    <w:name w:val="Päta Char"/>
    <w:basedOn w:val="Predvolenpsmoodseku"/>
    <w:link w:val="Pta"/>
    <w:uiPriority w:val="99"/>
    <w:locked/>
    <w:rsid w:val="00456D4E"/>
    <w:rPr>
      <w:rFonts w:cs="Times New Roman"/>
    </w:rPr>
  </w:style>
  <w:style w:type="paragraph" w:customStyle="1" w:styleId="Parods">
    <w:name w:val="Par_ods"/>
    <w:basedOn w:val="Normlny"/>
    <w:qFormat/>
    <w:rsid w:val="0081486D"/>
    <w:pPr>
      <w:numPr>
        <w:numId w:val="3"/>
      </w:numPr>
      <w:spacing w:before="120" w:after="0" w:line="240" w:lineRule="auto"/>
      <w:jc w:val="both"/>
    </w:pPr>
    <w:rPr>
      <w:rFonts w:ascii="Calibri" w:hAnsi="Calibri"/>
    </w:rPr>
  </w:style>
  <w:style w:type="paragraph" w:customStyle="1" w:styleId="parods2">
    <w:name w:val="par_ods2"/>
    <w:basedOn w:val="Normlny"/>
    <w:qFormat/>
    <w:rsid w:val="0081486D"/>
    <w:pPr>
      <w:numPr>
        <w:ilvl w:val="1"/>
        <w:numId w:val="3"/>
      </w:numPr>
      <w:spacing w:before="60" w:after="0" w:line="240" w:lineRule="auto"/>
      <w:jc w:val="both"/>
    </w:pPr>
    <w:rPr>
      <w:rFonts w:ascii="Calibri" w:hAnsi="Calibri"/>
    </w:rPr>
  </w:style>
  <w:style w:type="paragraph" w:customStyle="1" w:styleId="odsek1">
    <w:name w:val="odsek1"/>
    <w:basedOn w:val="Normlny"/>
    <w:qFormat/>
    <w:rsid w:val="00830A9A"/>
    <w:pPr>
      <w:keepNext/>
      <w:numPr>
        <w:numId w:val="4"/>
      </w:numPr>
      <w:autoSpaceDE w:val="0"/>
      <w:autoSpaceDN w:val="0"/>
      <w:adjustRightInd w:val="0"/>
      <w:spacing w:before="120" w:after="120" w:line="240" w:lineRule="auto"/>
      <w:ind w:firstLine="709"/>
      <w:jc w:val="both"/>
    </w:pPr>
    <w:rPr>
      <w:rFonts w:ascii="Times New Roman" w:hAnsi="Times New Roman"/>
      <w:sz w:val="24"/>
      <w:szCs w:val="24"/>
      <w:lang w:eastAsia="sk-SK"/>
    </w:rPr>
  </w:style>
  <w:style w:type="paragraph" w:customStyle="1" w:styleId="Parnaz">
    <w:name w:val="Par_naz"/>
    <w:basedOn w:val="Normlny"/>
    <w:qFormat/>
    <w:rsid w:val="00B328AD"/>
    <w:pPr>
      <w:keepNext/>
      <w:spacing w:before="120" w:after="0" w:line="240" w:lineRule="auto"/>
      <w:jc w:val="center"/>
    </w:pPr>
    <w:rPr>
      <w:b/>
    </w:rPr>
  </w:style>
  <w:style w:type="paragraph" w:customStyle="1" w:styleId="ZakParagraf">
    <w:name w:val="ZakParagraf"/>
    <w:basedOn w:val="Normlny"/>
    <w:rsid w:val="00CE1A2D"/>
    <w:pPr>
      <w:keepNext/>
      <w:spacing w:before="240" w:after="0" w:line="240" w:lineRule="auto"/>
      <w:jc w:val="center"/>
      <w:outlineLvl w:val="0"/>
    </w:pPr>
    <w:rPr>
      <w:rFonts w:eastAsia="MS Mincho"/>
      <w:sz w:val="24"/>
      <w:szCs w:val="24"/>
      <w:lang w:eastAsia="sk-SK"/>
    </w:rPr>
  </w:style>
  <w:style w:type="paragraph" w:customStyle="1" w:styleId="ZakOdrazka">
    <w:name w:val="ZakOdrazka"/>
    <w:basedOn w:val="ZakOdsek"/>
    <w:link w:val="ZakOdrazkaChar"/>
    <w:rsid w:val="00523C50"/>
    <w:pPr>
      <w:spacing w:before="60"/>
    </w:pPr>
  </w:style>
  <w:style w:type="character" w:customStyle="1" w:styleId="ZakOdrazkaChar">
    <w:name w:val="ZakOdrazka Char"/>
    <w:basedOn w:val="ZakOdsekChar"/>
    <w:link w:val="ZakOdrazka"/>
    <w:locked/>
    <w:rsid w:val="00523C50"/>
    <w:rPr>
      <w:rFonts w:eastAsia="MS Mincho" w:cs="Times New Roman"/>
      <w:sz w:val="24"/>
      <w:szCs w:val="24"/>
      <w:lang w:val="x-none" w:eastAsia="sk-SK"/>
    </w:rPr>
  </w:style>
  <w:style w:type="paragraph" w:styleId="Revzia">
    <w:name w:val="Revision"/>
    <w:hidden/>
    <w:uiPriority w:val="99"/>
    <w:semiHidden/>
    <w:rsid w:val="00BA5777"/>
    <w:pPr>
      <w:spacing w:after="0" w:line="240" w:lineRule="auto"/>
    </w:pPr>
    <w:rPr>
      <w:rFonts w:cs="Times New Roman"/>
    </w:rPr>
  </w:style>
  <w:style w:type="character" w:styleId="Siln">
    <w:name w:val="Strong"/>
    <w:basedOn w:val="Predvolenpsmoodseku"/>
    <w:uiPriority w:val="22"/>
    <w:qFormat/>
    <w:rsid w:val="00D25DD4"/>
    <w:rPr>
      <w:rFonts w:cs="Times New Roman"/>
      <w:b/>
      <w:bCs/>
    </w:rPr>
  </w:style>
  <w:style w:type="paragraph" w:styleId="truktradokumentu">
    <w:name w:val="Document Map"/>
    <w:basedOn w:val="Normlny"/>
    <w:link w:val="truktradokumentuChar"/>
    <w:uiPriority w:val="99"/>
    <w:rsid w:val="00722097"/>
    <w:pPr>
      <w:spacing w:after="0" w:line="240" w:lineRule="auto"/>
      <w:jc w:val="both"/>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locked/>
    <w:rsid w:val="00722097"/>
    <w:rPr>
      <w:rFonts w:ascii="Tahoma" w:hAnsi="Tahoma" w:cs="Tahoma"/>
      <w:sz w:val="16"/>
      <w:szCs w:val="16"/>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6025">
      <w:marLeft w:val="0"/>
      <w:marRight w:val="0"/>
      <w:marTop w:val="0"/>
      <w:marBottom w:val="0"/>
      <w:divBdr>
        <w:top w:val="none" w:sz="0" w:space="0" w:color="auto"/>
        <w:left w:val="none" w:sz="0" w:space="0" w:color="auto"/>
        <w:bottom w:val="none" w:sz="0" w:space="0" w:color="auto"/>
        <w:right w:val="none" w:sz="0" w:space="0" w:color="auto"/>
      </w:divBdr>
    </w:div>
    <w:div w:id="1755086031">
      <w:marLeft w:val="0"/>
      <w:marRight w:val="0"/>
      <w:marTop w:val="0"/>
      <w:marBottom w:val="0"/>
      <w:divBdr>
        <w:top w:val="none" w:sz="0" w:space="0" w:color="auto"/>
        <w:left w:val="none" w:sz="0" w:space="0" w:color="auto"/>
        <w:bottom w:val="none" w:sz="0" w:space="0" w:color="auto"/>
        <w:right w:val="none" w:sz="0" w:space="0" w:color="auto"/>
      </w:divBdr>
      <w:divsChild>
        <w:div w:id="1755086032">
          <w:marLeft w:val="0"/>
          <w:marRight w:val="0"/>
          <w:marTop w:val="0"/>
          <w:marBottom w:val="0"/>
          <w:divBdr>
            <w:top w:val="none" w:sz="0" w:space="0" w:color="auto"/>
            <w:left w:val="none" w:sz="0" w:space="0" w:color="auto"/>
            <w:bottom w:val="none" w:sz="0" w:space="0" w:color="auto"/>
            <w:right w:val="none" w:sz="0" w:space="0" w:color="auto"/>
          </w:divBdr>
          <w:divsChild>
            <w:div w:id="1755085984">
              <w:marLeft w:val="255"/>
              <w:marRight w:val="0"/>
              <w:marTop w:val="225"/>
              <w:marBottom w:val="0"/>
              <w:divBdr>
                <w:top w:val="none" w:sz="0" w:space="0" w:color="auto"/>
                <w:left w:val="none" w:sz="0" w:space="0" w:color="auto"/>
                <w:bottom w:val="none" w:sz="0" w:space="0" w:color="auto"/>
                <w:right w:val="none" w:sz="0" w:space="0" w:color="auto"/>
              </w:divBdr>
              <w:divsChild>
                <w:div w:id="1755085986">
                  <w:marLeft w:val="0"/>
                  <w:marRight w:val="0"/>
                  <w:marTop w:val="0"/>
                  <w:marBottom w:val="300"/>
                  <w:divBdr>
                    <w:top w:val="none" w:sz="0" w:space="0" w:color="auto"/>
                    <w:left w:val="none" w:sz="0" w:space="0" w:color="auto"/>
                    <w:bottom w:val="none" w:sz="0" w:space="0" w:color="auto"/>
                    <w:right w:val="none" w:sz="0" w:space="0" w:color="auto"/>
                  </w:divBdr>
                </w:div>
                <w:div w:id="1755086030">
                  <w:marLeft w:val="255"/>
                  <w:marRight w:val="0"/>
                  <w:marTop w:val="75"/>
                  <w:marBottom w:val="0"/>
                  <w:divBdr>
                    <w:top w:val="none" w:sz="0" w:space="0" w:color="auto"/>
                    <w:left w:val="none" w:sz="0" w:space="0" w:color="auto"/>
                    <w:bottom w:val="none" w:sz="0" w:space="0" w:color="auto"/>
                    <w:right w:val="none" w:sz="0" w:space="0" w:color="auto"/>
                  </w:divBdr>
                </w:div>
                <w:div w:id="1755086062">
                  <w:marLeft w:val="255"/>
                  <w:marRight w:val="0"/>
                  <w:marTop w:val="75"/>
                  <w:marBottom w:val="0"/>
                  <w:divBdr>
                    <w:top w:val="none" w:sz="0" w:space="0" w:color="auto"/>
                    <w:left w:val="none" w:sz="0" w:space="0" w:color="auto"/>
                    <w:bottom w:val="none" w:sz="0" w:space="0" w:color="auto"/>
                    <w:right w:val="none" w:sz="0" w:space="0" w:color="auto"/>
                  </w:divBdr>
                  <w:divsChild>
                    <w:div w:id="1755086002">
                      <w:marLeft w:val="255"/>
                      <w:marRight w:val="0"/>
                      <w:marTop w:val="75"/>
                      <w:marBottom w:val="0"/>
                      <w:divBdr>
                        <w:top w:val="none" w:sz="0" w:space="0" w:color="auto"/>
                        <w:left w:val="none" w:sz="0" w:space="0" w:color="auto"/>
                        <w:bottom w:val="none" w:sz="0" w:space="0" w:color="auto"/>
                        <w:right w:val="none" w:sz="0" w:space="0" w:color="auto"/>
                      </w:divBdr>
                    </w:div>
                    <w:div w:id="1755086299">
                      <w:marLeft w:val="255"/>
                      <w:marRight w:val="0"/>
                      <w:marTop w:val="75"/>
                      <w:marBottom w:val="0"/>
                      <w:divBdr>
                        <w:top w:val="none" w:sz="0" w:space="0" w:color="auto"/>
                        <w:left w:val="none" w:sz="0" w:space="0" w:color="auto"/>
                        <w:bottom w:val="none" w:sz="0" w:space="0" w:color="auto"/>
                        <w:right w:val="none" w:sz="0" w:space="0" w:color="auto"/>
                      </w:divBdr>
                    </w:div>
                    <w:div w:id="1755086367">
                      <w:marLeft w:val="0"/>
                      <w:marRight w:val="75"/>
                      <w:marTop w:val="0"/>
                      <w:marBottom w:val="0"/>
                      <w:divBdr>
                        <w:top w:val="none" w:sz="0" w:space="0" w:color="auto"/>
                        <w:left w:val="none" w:sz="0" w:space="0" w:color="auto"/>
                        <w:bottom w:val="none" w:sz="0" w:space="0" w:color="auto"/>
                        <w:right w:val="none" w:sz="0" w:space="0" w:color="auto"/>
                      </w:divBdr>
                    </w:div>
                  </w:divsChild>
                </w:div>
                <w:div w:id="1755086244">
                  <w:marLeft w:val="255"/>
                  <w:marRight w:val="0"/>
                  <w:marTop w:val="75"/>
                  <w:marBottom w:val="0"/>
                  <w:divBdr>
                    <w:top w:val="none" w:sz="0" w:space="0" w:color="auto"/>
                    <w:left w:val="none" w:sz="0" w:space="0" w:color="auto"/>
                    <w:bottom w:val="none" w:sz="0" w:space="0" w:color="auto"/>
                    <w:right w:val="none" w:sz="0" w:space="0" w:color="auto"/>
                  </w:divBdr>
                  <w:divsChild>
                    <w:div w:id="1755086132">
                      <w:marLeft w:val="255"/>
                      <w:marRight w:val="0"/>
                      <w:marTop w:val="75"/>
                      <w:marBottom w:val="0"/>
                      <w:divBdr>
                        <w:top w:val="none" w:sz="0" w:space="0" w:color="auto"/>
                        <w:left w:val="none" w:sz="0" w:space="0" w:color="auto"/>
                        <w:bottom w:val="none" w:sz="0" w:space="0" w:color="auto"/>
                        <w:right w:val="none" w:sz="0" w:space="0" w:color="auto"/>
                      </w:divBdr>
                    </w:div>
                    <w:div w:id="1755086263">
                      <w:marLeft w:val="255"/>
                      <w:marRight w:val="0"/>
                      <w:marTop w:val="75"/>
                      <w:marBottom w:val="0"/>
                      <w:divBdr>
                        <w:top w:val="none" w:sz="0" w:space="0" w:color="auto"/>
                        <w:left w:val="none" w:sz="0" w:space="0" w:color="auto"/>
                        <w:bottom w:val="none" w:sz="0" w:space="0" w:color="auto"/>
                        <w:right w:val="none" w:sz="0" w:space="0" w:color="auto"/>
                      </w:divBdr>
                    </w:div>
                    <w:div w:id="1755086399">
                      <w:marLeft w:val="255"/>
                      <w:marRight w:val="0"/>
                      <w:marTop w:val="75"/>
                      <w:marBottom w:val="0"/>
                      <w:divBdr>
                        <w:top w:val="none" w:sz="0" w:space="0" w:color="auto"/>
                        <w:left w:val="none" w:sz="0" w:space="0" w:color="auto"/>
                        <w:bottom w:val="none" w:sz="0" w:space="0" w:color="auto"/>
                        <w:right w:val="none" w:sz="0" w:space="0" w:color="auto"/>
                      </w:divBdr>
                    </w:div>
                    <w:div w:id="1755086609">
                      <w:marLeft w:val="0"/>
                      <w:marRight w:val="75"/>
                      <w:marTop w:val="0"/>
                      <w:marBottom w:val="0"/>
                      <w:divBdr>
                        <w:top w:val="none" w:sz="0" w:space="0" w:color="auto"/>
                        <w:left w:val="none" w:sz="0" w:space="0" w:color="auto"/>
                        <w:bottom w:val="none" w:sz="0" w:space="0" w:color="auto"/>
                        <w:right w:val="none" w:sz="0" w:space="0" w:color="auto"/>
                      </w:divBdr>
                    </w:div>
                  </w:divsChild>
                </w:div>
                <w:div w:id="1755086328">
                  <w:marLeft w:val="255"/>
                  <w:marRight w:val="0"/>
                  <w:marTop w:val="75"/>
                  <w:marBottom w:val="0"/>
                  <w:divBdr>
                    <w:top w:val="none" w:sz="0" w:space="0" w:color="auto"/>
                    <w:left w:val="none" w:sz="0" w:space="0" w:color="auto"/>
                    <w:bottom w:val="none" w:sz="0" w:space="0" w:color="auto"/>
                    <w:right w:val="none" w:sz="0" w:space="0" w:color="auto"/>
                  </w:divBdr>
                  <w:divsChild>
                    <w:div w:id="1755085970">
                      <w:marLeft w:val="255"/>
                      <w:marRight w:val="0"/>
                      <w:marTop w:val="75"/>
                      <w:marBottom w:val="0"/>
                      <w:divBdr>
                        <w:top w:val="none" w:sz="0" w:space="0" w:color="auto"/>
                        <w:left w:val="none" w:sz="0" w:space="0" w:color="auto"/>
                        <w:bottom w:val="none" w:sz="0" w:space="0" w:color="auto"/>
                        <w:right w:val="none" w:sz="0" w:space="0" w:color="auto"/>
                      </w:divBdr>
                      <w:divsChild>
                        <w:div w:id="1755086175">
                          <w:marLeft w:val="255"/>
                          <w:marRight w:val="0"/>
                          <w:marTop w:val="0"/>
                          <w:marBottom w:val="0"/>
                          <w:divBdr>
                            <w:top w:val="none" w:sz="0" w:space="0" w:color="auto"/>
                            <w:left w:val="none" w:sz="0" w:space="0" w:color="auto"/>
                            <w:bottom w:val="none" w:sz="0" w:space="0" w:color="auto"/>
                            <w:right w:val="none" w:sz="0" w:space="0" w:color="auto"/>
                          </w:divBdr>
                        </w:div>
                        <w:div w:id="1755086210">
                          <w:marLeft w:val="255"/>
                          <w:marRight w:val="0"/>
                          <w:marTop w:val="0"/>
                          <w:marBottom w:val="0"/>
                          <w:divBdr>
                            <w:top w:val="none" w:sz="0" w:space="0" w:color="auto"/>
                            <w:left w:val="none" w:sz="0" w:space="0" w:color="auto"/>
                            <w:bottom w:val="none" w:sz="0" w:space="0" w:color="auto"/>
                            <w:right w:val="none" w:sz="0" w:space="0" w:color="auto"/>
                          </w:divBdr>
                        </w:div>
                        <w:div w:id="1755086283">
                          <w:marLeft w:val="255"/>
                          <w:marRight w:val="0"/>
                          <w:marTop w:val="0"/>
                          <w:marBottom w:val="0"/>
                          <w:divBdr>
                            <w:top w:val="none" w:sz="0" w:space="0" w:color="auto"/>
                            <w:left w:val="none" w:sz="0" w:space="0" w:color="auto"/>
                            <w:bottom w:val="none" w:sz="0" w:space="0" w:color="auto"/>
                            <w:right w:val="none" w:sz="0" w:space="0" w:color="auto"/>
                          </w:divBdr>
                        </w:div>
                      </w:divsChild>
                    </w:div>
                    <w:div w:id="1755086014">
                      <w:marLeft w:val="255"/>
                      <w:marRight w:val="0"/>
                      <w:marTop w:val="75"/>
                      <w:marBottom w:val="0"/>
                      <w:divBdr>
                        <w:top w:val="none" w:sz="0" w:space="0" w:color="auto"/>
                        <w:left w:val="none" w:sz="0" w:space="0" w:color="auto"/>
                        <w:bottom w:val="none" w:sz="0" w:space="0" w:color="auto"/>
                        <w:right w:val="none" w:sz="0" w:space="0" w:color="auto"/>
                      </w:divBdr>
                    </w:div>
                    <w:div w:id="1755086130">
                      <w:marLeft w:val="0"/>
                      <w:marRight w:val="75"/>
                      <w:marTop w:val="0"/>
                      <w:marBottom w:val="0"/>
                      <w:divBdr>
                        <w:top w:val="none" w:sz="0" w:space="0" w:color="auto"/>
                        <w:left w:val="none" w:sz="0" w:space="0" w:color="auto"/>
                        <w:bottom w:val="none" w:sz="0" w:space="0" w:color="auto"/>
                        <w:right w:val="none" w:sz="0" w:space="0" w:color="auto"/>
                      </w:divBdr>
                    </w:div>
                    <w:div w:id="1755086385">
                      <w:marLeft w:val="255"/>
                      <w:marRight w:val="0"/>
                      <w:marTop w:val="75"/>
                      <w:marBottom w:val="0"/>
                      <w:divBdr>
                        <w:top w:val="none" w:sz="0" w:space="0" w:color="auto"/>
                        <w:left w:val="none" w:sz="0" w:space="0" w:color="auto"/>
                        <w:bottom w:val="none" w:sz="0" w:space="0" w:color="auto"/>
                        <w:right w:val="none" w:sz="0" w:space="0" w:color="auto"/>
                      </w:divBdr>
                    </w:div>
                    <w:div w:id="1755086429">
                      <w:marLeft w:val="255"/>
                      <w:marRight w:val="0"/>
                      <w:marTop w:val="75"/>
                      <w:marBottom w:val="0"/>
                      <w:divBdr>
                        <w:top w:val="none" w:sz="0" w:space="0" w:color="auto"/>
                        <w:left w:val="none" w:sz="0" w:space="0" w:color="auto"/>
                        <w:bottom w:val="none" w:sz="0" w:space="0" w:color="auto"/>
                        <w:right w:val="none" w:sz="0" w:space="0" w:color="auto"/>
                      </w:divBdr>
                    </w:div>
                  </w:divsChild>
                </w:div>
                <w:div w:id="1755086389">
                  <w:marLeft w:val="255"/>
                  <w:marRight w:val="0"/>
                  <w:marTop w:val="75"/>
                  <w:marBottom w:val="0"/>
                  <w:divBdr>
                    <w:top w:val="none" w:sz="0" w:space="0" w:color="auto"/>
                    <w:left w:val="none" w:sz="0" w:space="0" w:color="auto"/>
                    <w:bottom w:val="none" w:sz="0" w:space="0" w:color="auto"/>
                    <w:right w:val="none" w:sz="0" w:space="0" w:color="auto"/>
                  </w:divBdr>
                </w:div>
                <w:div w:id="1755086600">
                  <w:marLeft w:val="255"/>
                  <w:marRight w:val="0"/>
                  <w:marTop w:val="75"/>
                  <w:marBottom w:val="0"/>
                  <w:divBdr>
                    <w:top w:val="none" w:sz="0" w:space="0" w:color="auto"/>
                    <w:left w:val="none" w:sz="0" w:space="0" w:color="auto"/>
                    <w:bottom w:val="none" w:sz="0" w:space="0" w:color="auto"/>
                    <w:right w:val="none" w:sz="0" w:space="0" w:color="auto"/>
                  </w:divBdr>
                </w:div>
              </w:divsChild>
            </w:div>
            <w:div w:id="1755086320">
              <w:marLeft w:val="255"/>
              <w:marRight w:val="0"/>
              <w:marTop w:val="225"/>
              <w:marBottom w:val="0"/>
              <w:divBdr>
                <w:top w:val="none" w:sz="0" w:space="0" w:color="auto"/>
                <w:left w:val="none" w:sz="0" w:space="0" w:color="auto"/>
                <w:bottom w:val="none" w:sz="0" w:space="0" w:color="auto"/>
                <w:right w:val="none" w:sz="0" w:space="0" w:color="auto"/>
              </w:divBdr>
            </w:div>
            <w:div w:id="1755086354">
              <w:marLeft w:val="0"/>
              <w:marRight w:val="0"/>
              <w:marTop w:val="0"/>
              <w:marBottom w:val="300"/>
              <w:divBdr>
                <w:top w:val="none" w:sz="0" w:space="0" w:color="auto"/>
                <w:left w:val="none" w:sz="0" w:space="0" w:color="auto"/>
                <w:bottom w:val="single" w:sz="6" w:space="8" w:color="EFEFEF"/>
                <w:right w:val="none" w:sz="0" w:space="0" w:color="auto"/>
              </w:divBdr>
            </w:div>
            <w:div w:id="1755086510">
              <w:marLeft w:val="0"/>
              <w:marRight w:val="0"/>
              <w:marTop w:val="100"/>
              <w:marBottom w:val="100"/>
              <w:divBdr>
                <w:top w:val="none" w:sz="0" w:space="0" w:color="auto"/>
                <w:left w:val="none" w:sz="0" w:space="0" w:color="auto"/>
                <w:bottom w:val="none" w:sz="0" w:space="0" w:color="auto"/>
                <w:right w:val="none" w:sz="0" w:space="0" w:color="auto"/>
              </w:divBdr>
            </w:div>
            <w:div w:id="1755086517">
              <w:marLeft w:val="0"/>
              <w:marRight w:val="0"/>
              <w:marTop w:val="0"/>
              <w:marBottom w:val="240"/>
              <w:divBdr>
                <w:top w:val="none" w:sz="0" w:space="0" w:color="auto"/>
                <w:left w:val="none" w:sz="0" w:space="0" w:color="auto"/>
                <w:bottom w:val="none" w:sz="0" w:space="0" w:color="auto"/>
                <w:right w:val="none" w:sz="0" w:space="0" w:color="auto"/>
              </w:divBdr>
            </w:div>
          </w:divsChild>
        </w:div>
        <w:div w:id="1755086530">
          <w:marLeft w:val="0"/>
          <w:marRight w:val="0"/>
          <w:marTop w:val="0"/>
          <w:marBottom w:val="0"/>
          <w:divBdr>
            <w:top w:val="none" w:sz="0" w:space="0" w:color="auto"/>
            <w:left w:val="none" w:sz="0" w:space="0" w:color="auto"/>
            <w:bottom w:val="none" w:sz="0" w:space="0" w:color="auto"/>
            <w:right w:val="none" w:sz="0" w:space="0" w:color="auto"/>
          </w:divBdr>
        </w:div>
      </w:divsChild>
    </w:div>
    <w:div w:id="1755086040">
      <w:marLeft w:val="0"/>
      <w:marRight w:val="0"/>
      <w:marTop w:val="0"/>
      <w:marBottom w:val="0"/>
      <w:divBdr>
        <w:top w:val="none" w:sz="0" w:space="0" w:color="auto"/>
        <w:left w:val="none" w:sz="0" w:space="0" w:color="auto"/>
        <w:bottom w:val="none" w:sz="0" w:space="0" w:color="auto"/>
        <w:right w:val="none" w:sz="0" w:space="0" w:color="auto"/>
      </w:divBdr>
      <w:divsChild>
        <w:div w:id="1755086043">
          <w:marLeft w:val="0"/>
          <w:marRight w:val="0"/>
          <w:marTop w:val="0"/>
          <w:marBottom w:val="240"/>
          <w:divBdr>
            <w:top w:val="none" w:sz="0" w:space="0" w:color="auto"/>
            <w:left w:val="none" w:sz="0" w:space="0" w:color="auto"/>
            <w:bottom w:val="none" w:sz="0" w:space="0" w:color="auto"/>
            <w:right w:val="none" w:sz="0" w:space="0" w:color="auto"/>
          </w:divBdr>
        </w:div>
        <w:div w:id="1755086077">
          <w:marLeft w:val="0"/>
          <w:marRight w:val="0"/>
          <w:marTop w:val="100"/>
          <w:marBottom w:val="100"/>
          <w:divBdr>
            <w:top w:val="none" w:sz="0" w:space="0" w:color="auto"/>
            <w:left w:val="none" w:sz="0" w:space="0" w:color="auto"/>
            <w:bottom w:val="none" w:sz="0" w:space="0" w:color="auto"/>
            <w:right w:val="none" w:sz="0" w:space="0" w:color="auto"/>
          </w:divBdr>
        </w:div>
        <w:div w:id="1755086312">
          <w:marLeft w:val="0"/>
          <w:marRight w:val="0"/>
          <w:marTop w:val="0"/>
          <w:marBottom w:val="300"/>
          <w:divBdr>
            <w:top w:val="none" w:sz="0" w:space="0" w:color="auto"/>
            <w:left w:val="none" w:sz="0" w:space="0" w:color="auto"/>
            <w:bottom w:val="single" w:sz="6" w:space="8" w:color="EFEFEF"/>
            <w:right w:val="none" w:sz="0" w:space="0" w:color="auto"/>
          </w:divBdr>
        </w:div>
      </w:divsChild>
    </w:div>
    <w:div w:id="1755086059">
      <w:marLeft w:val="0"/>
      <w:marRight w:val="0"/>
      <w:marTop w:val="0"/>
      <w:marBottom w:val="0"/>
      <w:divBdr>
        <w:top w:val="none" w:sz="0" w:space="0" w:color="auto"/>
        <w:left w:val="none" w:sz="0" w:space="0" w:color="auto"/>
        <w:bottom w:val="none" w:sz="0" w:space="0" w:color="auto"/>
        <w:right w:val="none" w:sz="0" w:space="0" w:color="auto"/>
      </w:divBdr>
    </w:div>
    <w:div w:id="1755086091">
      <w:marLeft w:val="0"/>
      <w:marRight w:val="0"/>
      <w:marTop w:val="0"/>
      <w:marBottom w:val="0"/>
      <w:divBdr>
        <w:top w:val="none" w:sz="0" w:space="0" w:color="auto"/>
        <w:left w:val="none" w:sz="0" w:space="0" w:color="auto"/>
        <w:bottom w:val="none" w:sz="0" w:space="0" w:color="auto"/>
        <w:right w:val="none" w:sz="0" w:space="0" w:color="auto"/>
      </w:divBdr>
    </w:div>
    <w:div w:id="1755086179">
      <w:marLeft w:val="0"/>
      <w:marRight w:val="0"/>
      <w:marTop w:val="0"/>
      <w:marBottom w:val="0"/>
      <w:divBdr>
        <w:top w:val="none" w:sz="0" w:space="0" w:color="auto"/>
        <w:left w:val="none" w:sz="0" w:space="0" w:color="auto"/>
        <w:bottom w:val="none" w:sz="0" w:space="0" w:color="auto"/>
        <w:right w:val="none" w:sz="0" w:space="0" w:color="auto"/>
      </w:divBdr>
      <w:divsChild>
        <w:div w:id="1755086141">
          <w:marLeft w:val="255"/>
          <w:marRight w:val="0"/>
          <w:marTop w:val="75"/>
          <w:marBottom w:val="0"/>
          <w:divBdr>
            <w:top w:val="none" w:sz="0" w:space="0" w:color="auto"/>
            <w:left w:val="none" w:sz="0" w:space="0" w:color="auto"/>
            <w:bottom w:val="none" w:sz="0" w:space="0" w:color="auto"/>
            <w:right w:val="none" w:sz="0" w:space="0" w:color="auto"/>
          </w:divBdr>
          <w:divsChild>
            <w:div w:id="175508655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195">
      <w:marLeft w:val="0"/>
      <w:marRight w:val="0"/>
      <w:marTop w:val="0"/>
      <w:marBottom w:val="0"/>
      <w:divBdr>
        <w:top w:val="none" w:sz="0" w:space="0" w:color="auto"/>
        <w:left w:val="none" w:sz="0" w:space="0" w:color="auto"/>
        <w:bottom w:val="none" w:sz="0" w:space="0" w:color="auto"/>
        <w:right w:val="none" w:sz="0" w:space="0" w:color="auto"/>
      </w:divBdr>
    </w:div>
    <w:div w:id="1755086261">
      <w:marLeft w:val="0"/>
      <w:marRight w:val="0"/>
      <w:marTop w:val="0"/>
      <w:marBottom w:val="0"/>
      <w:divBdr>
        <w:top w:val="none" w:sz="0" w:space="0" w:color="auto"/>
        <w:left w:val="none" w:sz="0" w:space="0" w:color="auto"/>
        <w:bottom w:val="none" w:sz="0" w:space="0" w:color="auto"/>
        <w:right w:val="none" w:sz="0" w:space="0" w:color="auto"/>
      </w:divBdr>
      <w:divsChild>
        <w:div w:id="1755086319">
          <w:marLeft w:val="0"/>
          <w:marRight w:val="0"/>
          <w:marTop w:val="0"/>
          <w:marBottom w:val="240"/>
          <w:divBdr>
            <w:top w:val="none" w:sz="0" w:space="0" w:color="auto"/>
            <w:left w:val="none" w:sz="0" w:space="0" w:color="auto"/>
            <w:bottom w:val="none" w:sz="0" w:space="0" w:color="auto"/>
            <w:right w:val="none" w:sz="0" w:space="0" w:color="auto"/>
          </w:divBdr>
        </w:div>
        <w:div w:id="1755086581">
          <w:marLeft w:val="0"/>
          <w:marRight w:val="0"/>
          <w:marTop w:val="100"/>
          <w:marBottom w:val="100"/>
          <w:divBdr>
            <w:top w:val="none" w:sz="0" w:space="0" w:color="auto"/>
            <w:left w:val="none" w:sz="0" w:space="0" w:color="auto"/>
            <w:bottom w:val="none" w:sz="0" w:space="0" w:color="auto"/>
            <w:right w:val="none" w:sz="0" w:space="0" w:color="auto"/>
          </w:divBdr>
        </w:div>
        <w:div w:id="1755086625">
          <w:marLeft w:val="0"/>
          <w:marRight w:val="0"/>
          <w:marTop w:val="0"/>
          <w:marBottom w:val="300"/>
          <w:divBdr>
            <w:top w:val="none" w:sz="0" w:space="0" w:color="auto"/>
            <w:left w:val="none" w:sz="0" w:space="0" w:color="auto"/>
            <w:bottom w:val="single" w:sz="6" w:space="8" w:color="EFEFEF"/>
            <w:right w:val="none" w:sz="0" w:space="0" w:color="auto"/>
          </w:divBdr>
        </w:div>
      </w:divsChild>
    </w:div>
    <w:div w:id="1755086309">
      <w:marLeft w:val="0"/>
      <w:marRight w:val="0"/>
      <w:marTop w:val="0"/>
      <w:marBottom w:val="0"/>
      <w:divBdr>
        <w:top w:val="none" w:sz="0" w:space="0" w:color="auto"/>
        <w:left w:val="none" w:sz="0" w:space="0" w:color="auto"/>
        <w:bottom w:val="none" w:sz="0" w:space="0" w:color="auto"/>
        <w:right w:val="none" w:sz="0" w:space="0" w:color="auto"/>
      </w:divBdr>
      <w:divsChild>
        <w:div w:id="1755085977">
          <w:marLeft w:val="0"/>
          <w:marRight w:val="0"/>
          <w:marTop w:val="0"/>
          <w:marBottom w:val="0"/>
          <w:divBdr>
            <w:top w:val="none" w:sz="0" w:space="0" w:color="auto"/>
            <w:left w:val="none" w:sz="0" w:space="0" w:color="auto"/>
            <w:bottom w:val="none" w:sz="0" w:space="0" w:color="auto"/>
            <w:right w:val="none" w:sz="0" w:space="0" w:color="auto"/>
          </w:divBdr>
          <w:divsChild>
            <w:div w:id="1755086060">
              <w:marLeft w:val="0"/>
              <w:marRight w:val="0"/>
              <w:marTop w:val="0"/>
              <w:marBottom w:val="300"/>
              <w:divBdr>
                <w:top w:val="none" w:sz="0" w:space="0" w:color="auto"/>
                <w:left w:val="none" w:sz="0" w:space="0" w:color="auto"/>
                <w:bottom w:val="single" w:sz="6" w:space="8" w:color="EFEFEF"/>
                <w:right w:val="none" w:sz="0" w:space="0" w:color="auto"/>
              </w:divBdr>
            </w:div>
            <w:div w:id="1755086108">
              <w:marLeft w:val="255"/>
              <w:marRight w:val="0"/>
              <w:marTop w:val="225"/>
              <w:marBottom w:val="0"/>
              <w:divBdr>
                <w:top w:val="none" w:sz="0" w:space="0" w:color="auto"/>
                <w:left w:val="none" w:sz="0" w:space="0" w:color="auto"/>
                <w:bottom w:val="none" w:sz="0" w:space="0" w:color="auto"/>
                <w:right w:val="none" w:sz="0" w:space="0" w:color="auto"/>
              </w:divBdr>
              <w:divsChild>
                <w:div w:id="1755086138">
                  <w:marLeft w:val="255"/>
                  <w:marRight w:val="0"/>
                  <w:marTop w:val="75"/>
                  <w:marBottom w:val="0"/>
                  <w:divBdr>
                    <w:top w:val="none" w:sz="0" w:space="0" w:color="auto"/>
                    <w:left w:val="none" w:sz="0" w:space="0" w:color="auto"/>
                    <w:bottom w:val="none" w:sz="0" w:space="0" w:color="auto"/>
                    <w:right w:val="none" w:sz="0" w:space="0" w:color="auto"/>
                  </w:divBdr>
                  <w:divsChild>
                    <w:div w:id="1755086613">
                      <w:marLeft w:val="0"/>
                      <w:marRight w:val="225"/>
                      <w:marTop w:val="0"/>
                      <w:marBottom w:val="0"/>
                      <w:divBdr>
                        <w:top w:val="none" w:sz="0" w:space="0" w:color="auto"/>
                        <w:left w:val="none" w:sz="0" w:space="0" w:color="auto"/>
                        <w:bottom w:val="none" w:sz="0" w:space="0" w:color="auto"/>
                        <w:right w:val="none" w:sz="0" w:space="0" w:color="auto"/>
                      </w:divBdr>
                    </w:div>
                  </w:divsChild>
                </w:div>
                <w:div w:id="1755086163">
                  <w:marLeft w:val="255"/>
                  <w:marRight w:val="0"/>
                  <w:marTop w:val="75"/>
                  <w:marBottom w:val="0"/>
                  <w:divBdr>
                    <w:top w:val="none" w:sz="0" w:space="0" w:color="auto"/>
                    <w:left w:val="none" w:sz="0" w:space="0" w:color="auto"/>
                    <w:bottom w:val="none" w:sz="0" w:space="0" w:color="auto"/>
                    <w:right w:val="none" w:sz="0" w:space="0" w:color="auto"/>
                  </w:divBdr>
                </w:div>
                <w:div w:id="1755086201">
                  <w:marLeft w:val="255"/>
                  <w:marRight w:val="0"/>
                  <w:marTop w:val="75"/>
                  <w:marBottom w:val="0"/>
                  <w:divBdr>
                    <w:top w:val="none" w:sz="0" w:space="0" w:color="auto"/>
                    <w:left w:val="none" w:sz="0" w:space="0" w:color="auto"/>
                    <w:bottom w:val="none" w:sz="0" w:space="0" w:color="auto"/>
                    <w:right w:val="none" w:sz="0" w:space="0" w:color="auto"/>
                  </w:divBdr>
                  <w:divsChild>
                    <w:div w:id="1755086023">
                      <w:marLeft w:val="0"/>
                      <w:marRight w:val="225"/>
                      <w:marTop w:val="0"/>
                      <w:marBottom w:val="0"/>
                      <w:divBdr>
                        <w:top w:val="none" w:sz="0" w:space="0" w:color="auto"/>
                        <w:left w:val="none" w:sz="0" w:space="0" w:color="auto"/>
                        <w:bottom w:val="none" w:sz="0" w:space="0" w:color="auto"/>
                        <w:right w:val="none" w:sz="0" w:space="0" w:color="auto"/>
                      </w:divBdr>
                    </w:div>
                  </w:divsChild>
                </w:div>
                <w:div w:id="1755086242">
                  <w:marLeft w:val="255"/>
                  <w:marRight w:val="0"/>
                  <w:marTop w:val="75"/>
                  <w:marBottom w:val="0"/>
                  <w:divBdr>
                    <w:top w:val="none" w:sz="0" w:space="0" w:color="auto"/>
                    <w:left w:val="none" w:sz="0" w:space="0" w:color="auto"/>
                    <w:bottom w:val="none" w:sz="0" w:space="0" w:color="auto"/>
                    <w:right w:val="none" w:sz="0" w:space="0" w:color="auto"/>
                  </w:divBdr>
                  <w:divsChild>
                    <w:div w:id="1755086205">
                      <w:marLeft w:val="255"/>
                      <w:marRight w:val="0"/>
                      <w:marTop w:val="75"/>
                      <w:marBottom w:val="0"/>
                      <w:divBdr>
                        <w:top w:val="none" w:sz="0" w:space="0" w:color="auto"/>
                        <w:left w:val="none" w:sz="0" w:space="0" w:color="auto"/>
                        <w:bottom w:val="none" w:sz="0" w:space="0" w:color="auto"/>
                        <w:right w:val="none" w:sz="0" w:space="0" w:color="auto"/>
                      </w:divBdr>
                    </w:div>
                    <w:div w:id="1755086469">
                      <w:marLeft w:val="0"/>
                      <w:marRight w:val="225"/>
                      <w:marTop w:val="0"/>
                      <w:marBottom w:val="0"/>
                      <w:divBdr>
                        <w:top w:val="none" w:sz="0" w:space="0" w:color="auto"/>
                        <w:left w:val="none" w:sz="0" w:space="0" w:color="auto"/>
                        <w:bottom w:val="none" w:sz="0" w:space="0" w:color="auto"/>
                        <w:right w:val="none" w:sz="0" w:space="0" w:color="auto"/>
                      </w:divBdr>
                    </w:div>
                  </w:divsChild>
                </w:div>
                <w:div w:id="1755086247">
                  <w:marLeft w:val="255"/>
                  <w:marRight w:val="0"/>
                  <w:marTop w:val="75"/>
                  <w:marBottom w:val="0"/>
                  <w:divBdr>
                    <w:top w:val="none" w:sz="0" w:space="0" w:color="auto"/>
                    <w:left w:val="none" w:sz="0" w:space="0" w:color="auto"/>
                    <w:bottom w:val="none" w:sz="0" w:space="0" w:color="auto"/>
                    <w:right w:val="none" w:sz="0" w:space="0" w:color="auto"/>
                  </w:divBdr>
                  <w:divsChild>
                    <w:div w:id="1755086357">
                      <w:marLeft w:val="0"/>
                      <w:marRight w:val="225"/>
                      <w:marTop w:val="0"/>
                      <w:marBottom w:val="0"/>
                      <w:divBdr>
                        <w:top w:val="none" w:sz="0" w:space="0" w:color="auto"/>
                        <w:left w:val="none" w:sz="0" w:space="0" w:color="auto"/>
                        <w:bottom w:val="none" w:sz="0" w:space="0" w:color="auto"/>
                        <w:right w:val="none" w:sz="0" w:space="0" w:color="auto"/>
                      </w:divBdr>
                    </w:div>
                    <w:div w:id="1755086595">
                      <w:marLeft w:val="255"/>
                      <w:marRight w:val="0"/>
                      <w:marTop w:val="75"/>
                      <w:marBottom w:val="0"/>
                      <w:divBdr>
                        <w:top w:val="none" w:sz="0" w:space="0" w:color="auto"/>
                        <w:left w:val="none" w:sz="0" w:space="0" w:color="auto"/>
                        <w:bottom w:val="none" w:sz="0" w:space="0" w:color="auto"/>
                        <w:right w:val="none" w:sz="0" w:space="0" w:color="auto"/>
                      </w:divBdr>
                    </w:div>
                    <w:div w:id="1755086597">
                      <w:marLeft w:val="255"/>
                      <w:marRight w:val="0"/>
                      <w:marTop w:val="75"/>
                      <w:marBottom w:val="0"/>
                      <w:divBdr>
                        <w:top w:val="none" w:sz="0" w:space="0" w:color="auto"/>
                        <w:left w:val="none" w:sz="0" w:space="0" w:color="auto"/>
                        <w:bottom w:val="none" w:sz="0" w:space="0" w:color="auto"/>
                        <w:right w:val="none" w:sz="0" w:space="0" w:color="auto"/>
                      </w:divBdr>
                    </w:div>
                  </w:divsChild>
                </w:div>
                <w:div w:id="1755086264">
                  <w:marLeft w:val="255"/>
                  <w:marRight w:val="0"/>
                  <w:marTop w:val="75"/>
                  <w:marBottom w:val="0"/>
                  <w:divBdr>
                    <w:top w:val="none" w:sz="0" w:space="0" w:color="auto"/>
                    <w:left w:val="none" w:sz="0" w:space="0" w:color="auto"/>
                    <w:bottom w:val="none" w:sz="0" w:space="0" w:color="auto"/>
                    <w:right w:val="none" w:sz="0" w:space="0" w:color="auto"/>
                  </w:divBdr>
                  <w:divsChild>
                    <w:div w:id="1755086057">
                      <w:marLeft w:val="0"/>
                      <w:marRight w:val="225"/>
                      <w:marTop w:val="0"/>
                      <w:marBottom w:val="0"/>
                      <w:divBdr>
                        <w:top w:val="none" w:sz="0" w:space="0" w:color="auto"/>
                        <w:left w:val="none" w:sz="0" w:space="0" w:color="auto"/>
                        <w:bottom w:val="none" w:sz="0" w:space="0" w:color="auto"/>
                        <w:right w:val="none" w:sz="0" w:space="0" w:color="auto"/>
                      </w:divBdr>
                    </w:div>
                  </w:divsChild>
                </w:div>
                <w:div w:id="1755086431">
                  <w:marLeft w:val="255"/>
                  <w:marRight w:val="0"/>
                  <w:marTop w:val="75"/>
                  <w:marBottom w:val="0"/>
                  <w:divBdr>
                    <w:top w:val="none" w:sz="0" w:space="0" w:color="auto"/>
                    <w:left w:val="none" w:sz="0" w:space="0" w:color="auto"/>
                    <w:bottom w:val="none" w:sz="0" w:space="0" w:color="auto"/>
                    <w:right w:val="none" w:sz="0" w:space="0" w:color="auto"/>
                  </w:divBdr>
                  <w:divsChild>
                    <w:div w:id="1755085987">
                      <w:marLeft w:val="255"/>
                      <w:marRight w:val="0"/>
                      <w:marTop w:val="0"/>
                      <w:marBottom w:val="0"/>
                      <w:divBdr>
                        <w:top w:val="none" w:sz="0" w:space="0" w:color="auto"/>
                        <w:left w:val="none" w:sz="0" w:space="0" w:color="auto"/>
                        <w:bottom w:val="none" w:sz="0" w:space="0" w:color="auto"/>
                        <w:right w:val="none" w:sz="0" w:space="0" w:color="auto"/>
                      </w:divBdr>
                    </w:div>
                    <w:div w:id="1755086033">
                      <w:marLeft w:val="0"/>
                      <w:marRight w:val="225"/>
                      <w:marTop w:val="0"/>
                      <w:marBottom w:val="0"/>
                      <w:divBdr>
                        <w:top w:val="none" w:sz="0" w:space="0" w:color="auto"/>
                        <w:left w:val="none" w:sz="0" w:space="0" w:color="auto"/>
                        <w:bottom w:val="none" w:sz="0" w:space="0" w:color="auto"/>
                        <w:right w:val="none" w:sz="0" w:space="0" w:color="auto"/>
                      </w:divBdr>
                    </w:div>
                    <w:div w:id="1755086047">
                      <w:marLeft w:val="255"/>
                      <w:marRight w:val="0"/>
                      <w:marTop w:val="0"/>
                      <w:marBottom w:val="0"/>
                      <w:divBdr>
                        <w:top w:val="none" w:sz="0" w:space="0" w:color="auto"/>
                        <w:left w:val="none" w:sz="0" w:space="0" w:color="auto"/>
                        <w:bottom w:val="none" w:sz="0" w:space="0" w:color="auto"/>
                        <w:right w:val="none" w:sz="0" w:space="0" w:color="auto"/>
                      </w:divBdr>
                    </w:div>
                    <w:div w:id="1755086058">
                      <w:marLeft w:val="255"/>
                      <w:marRight w:val="0"/>
                      <w:marTop w:val="0"/>
                      <w:marBottom w:val="0"/>
                      <w:divBdr>
                        <w:top w:val="none" w:sz="0" w:space="0" w:color="auto"/>
                        <w:left w:val="none" w:sz="0" w:space="0" w:color="auto"/>
                        <w:bottom w:val="none" w:sz="0" w:space="0" w:color="auto"/>
                        <w:right w:val="none" w:sz="0" w:space="0" w:color="auto"/>
                      </w:divBdr>
                    </w:div>
                    <w:div w:id="1755086450">
                      <w:marLeft w:val="255"/>
                      <w:marRight w:val="0"/>
                      <w:marTop w:val="0"/>
                      <w:marBottom w:val="0"/>
                      <w:divBdr>
                        <w:top w:val="none" w:sz="0" w:space="0" w:color="auto"/>
                        <w:left w:val="none" w:sz="0" w:space="0" w:color="auto"/>
                        <w:bottom w:val="none" w:sz="0" w:space="0" w:color="auto"/>
                        <w:right w:val="none" w:sz="0" w:space="0" w:color="auto"/>
                      </w:divBdr>
                    </w:div>
                    <w:div w:id="1755086618">
                      <w:marLeft w:val="255"/>
                      <w:marRight w:val="0"/>
                      <w:marTop w:val="75"/>
                      <w:marBottom w:val="0"/>
                      <w:divBdr>
                        <w:top w:val="none" w:sz="0" w:space="0" w:color="auto"/>
                        <w:left w:val="none" w:sz="0" w:space="0" w:color="auto"/>
                        <w:bottom w:val="none" w:sz="0" w:space="0" w:color="auto"/>
                        <w:right w:val="none" w:sz="0" w:space="0" w:color="auto"/>
                      </w:divBdr>
                    </w:div>
                  </w:divsChild>
                </w:div>
                <w:div w:id="1755086433">
                  <w:marLeft w:val="255"/>
                  <w:marRight w:val="0"/>
                  <w:marTop w:val="75"/>
                  <w:marBottom w:val="0"/>
                  <w:divBdr>
                    <w:top w:val="none" w:sz="0" w:space="0" w:color="auto"/>
                    <w:left w:val="none" w:sz="0" w:space="0" w:color="auto"/>
                    <w:bottom w:val="none" w:sz="0" w:space="0" w:color="auto"/>
                    <w:right w:val="none" w:sz="0" w:space="0" w:color="auto"/>
                  </w:divBdr>
                  <w:divsChild>
                    <w:div w:id="1755085989">
                      <w:marLeft w:val="255"/>
                      <w:marRight w:val="0"/>
                      <w:marTop w:val="75"/>
                      <w:marBottom w:val="0"/>
                      <w:divBdr>
                        <w:top w:val="none" w:sz="0" w:space="0" w:color="auto"/>
                        <w:left w:val="none" w:sz="0" w:space="0" w:color="auto"/>
                        <w:bottom w:val="none" w:sz="0" w:space="0" w:color="auto"/>
                        <w:right w:val="none" w:sz="0" w:space="0" w:color="auto"/>
                      </w:divBdr>
                    </w:div>
                    <w:div w:id="1755086006">
                      <w:marLeft w:val="0"/>
                      <w:marRight w:val="75"/>
                      <w:marTop w:val="0"/>
                      <w:marBottom w:val="0"/>
                      <w:divBdr>
                        <w:top w:val="none" w:sz="0" w:space="0" w:color="auto"/>
                        <w:left w:val="none" w:sz="0" w:space="0" w:color="auto"/>
                        <w:bottom w:val="none" w:sz="0" w:space="0" w:color="auto"/>
                        <w:right w:val="none" w:sz="0" w:space="0" w:color="auto"/>
                      </w:divBdr>
                    </w:div>
                    <w:div w:id="1755086277">
                      <w:marLeft w:val="0"/>
                      <w:marRight w:val="225"/>
                      <w:marTop w:val="0"/>
                      <w:marBottom w:val="0"/>
                      <w:divBdr>
                        <w:top w:val="none" w:sz="0" w:space="0" w:color="auto"/>
                        <w:left w:val="none" w:sz="0" w:space="0" w:color="auto"/>
                        <w:bottom w:val="none" w:sz="0" w:space="0" w:color="auto"/>
                        <w:right w:val="none" w:sz="0" w:space="0" w:color="auto"/>
                      </w:divBdr>
                    </w:div>
                    <w:div w:id="1755086505">
                      <w:marLeft w:val="255"/>
                      <w:marRight w:val="0"/>
                      <w:marTop w:val="75"/>
                      <w:marBottom w:val="0"/>
                      <w:divBdr>
                        <w:top w:val="none" w:sz="0" w:space="0" w:color="auto"/>
                        <w:left w:val="none" w:sz="0" w:space="0" w:color="auto"/>
                        <w:bottom w:val="none" w:sz="0" w:space="0" w:color="auto"/>
                        <w:right w:val="none" w:sz="0" w:space="0" w:color="auto"/>
                      </w:divBdr>
                    </w:div>
                    <w:div w:id="1755086624">
                      <w:marLeft w:val="0"/>
                      <w:marRight w:val="0"/>
                      <w:marTop w:val="0"/>
                      <w:marBottom w:val="300"/>
                      <w:divBdr>
                        <w:top w:val="none" w:sz="0" w:space="0" w:color="auto"/>
                        <w:left w:val="none" w:sz="0" w:space="0" w:color="auto"/>
                        <w:bottom w:val="none" w:sz="0" w:space="0" w:color="auto"/>
                        <w:right w:val="none" w:sz="0" w:space="0" w:color="auto"/>
                      </w:divBdr>
                    </w:div>
                  </w:divsChild>
                </w:div>
                <w:div w:id="1755086570">
                  <w:marLeft w:val="255"/>
                  <w:marRight w:val="0"/>
                  <w:marTop w:val="75"/>
                  <w:marBottom w:val="0"/>
                  <w:divBdr>
                    <w:top w:val="none" w:sz="0" w:space="0" w:color="auto"/>
                    <w:left w:val="none" w:sz="0" w:space="0" w:color="auto"/>
                    <w:bottom w:val="none" w:sz="0" w:space="0" w:color="auto"/>
                    <w:right w:val="none" w:sz="0" w:space="0" w:color="auto"/>
                  </w:divBdr>
                  <w:divsChild>
                    <w:div w:id="17550863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176">
              <w:marLeft w:val="255"/>
              <w:marRight w:val="0"/>
              <w:marTop w:val="225"/>
              <w:marBottom w:val="0"/>
              <w:divBdr>
                <w:top w:val="none" w:sz="0" w:space="0" w:color="auto"/>
                <w:left w:val="none" w:sz="0" w:space="0" w:color="auto"/>
                <w:bottom w:val="none" w:sz="0" w:space="0" w:color="auto"/>
                <w:right w:val="none" w:sz="0" w:space="0" w:color="auto"/>
              </w:divBdr>
              <w:divsChild>
                <w:div w:id="1755086068">
                  <w:marLeft w:val="255"/>
                  <w:marRight w:val="0"/>
                  <w:marTop w:val="75"/>
                  <w:marBottom w:val="0"/>
                  <w:divBdr>
                    <w:top w:val="none" w:sz="0" w:space="0" w:color="auto"/>
                    <w:left w:val="none" w:sz="0" w:space="0" w:color="auto"/>
                    <w:bottom w:val="none" w:sz="0" w:space="0" w:color="auto"/>
                    <w:right w:val="none" w:sz="0" w:space="0" w:color="auto"/>
                  </w:divBdr>
                  <w:divsChild>
                    <w:div w:id="1755086072">
                      <w:marLeft w:val="255"/>
                      <w:marRight w:val="0"/>
                      <w:marTop w:val="75"/>
                      <w:marBottom w:val="0"/>
                      <w:divBdr>
                        <w:top w:val="none" w:sz="0" w:space="0" w:color="auto"/>
                        <w:left w:val="none" w:sz="0" w:space="0" w:color="auto"/>
                        <w:bottom w:val="none" w:sz="0" w:space="0" w:color="auto"/>
                        <w:right w:val="none" w:sz="0" w:space="0" w:color="auto"/>
                      </w:divBdr>
                      <w:divsChild>
                        <w:div w:id="1755086144">
                          <w:marLeft w:val="0"/>
                          <w:marRight w:val="225"/>
                          <w:marTop w:val="0"/>
                          <w:marBottom w:val="0"/>
                          <w:divBdr>
                            <w:top w:val="none" w:sz="0" w:space="0" w:color="auto"/>
                            <w:left w:val="none" w:sz="0" w:space="0" w:color="auto"/>
                            <w:bottom w:val="none" w:sz="0" w:space="0" w:color="auto"/>
                            <w:right w:val="none" w:sz="0" w:space="0" w:color="auto"/>
                          </w:divBdr>
                        </w:div>
                      </w:divsChild>
                    </w:div>
                    <w:div w:id="1755086088">
                      <w:marLeft w:val="255"/>
                      <w:marRight w:val="0"/>
                      <w:marTop w:val="75"/>
                      <w:marBottom w:val="0"/>
                      <w:divBdr>
                        <w:top w:val="none" w:sz="0" w:space="0" w:color="auto"/>
                        <w:left w:val="none" w:sz="0" w:space="0" w:color="auto"/>
                        <w:bottom w:val="none" w:sz="0" w:space="0" w:color="auto"/>
                        <w:right w:val="none" w:sz="0" w:space="0" w:color="auto"/>
                      </w:divBdr>
                    </w:div>
                    <w:div w:id="1755086120">
                      <w:marLeft w:val="255"/>
                      <w:marRight w:val="0"/>
                      <w:marTop w:val="75"/>
                      <w:marBottom w:val="0"/>
                      <w:divBdr>
                        <w:top w:val="none" w:sz="0" w:space="0" w:color="auto"/>
                        <w:left w:val="none" w:sz="0" w:space="0" w:color="auto"/>
                        <w:bottom w:val="none" w:sz="0" w:space="0" w:color="auto"/>
                        <w:right w:val="none" w:sz="0" w:space="0" w:color="auto"/>
                      </w:divBdr>
                      <w:divsChild>
                        <w:div w:id="1755086216">
                          <w:marLeft w:val="0"/>
                          <w:marRight w:val="225"/>
                          <w:marTop w:val="0"/>
                          <w:marBottom w:val="0"/>
                          <w:divBdr>
                            <w:top w:val="none" w:sz="0" w:space="0" w:color="auto"/>
                            <w:left w:val="none" w:sz="0" w:space="0" w:color="auto"/>
                            <w:bottom w:val="none" w:sz="0" w:space="0" w:color="auto"/>
                            <w:right w:val="none" w:sz="0" w:space="0" w:color="auto"/>
                          </w:divBdr>
                        </w:div>
                      </w:divsChild>
                    </w:div>
                    <w:div w:id="1755086192">
                      <w:marLeft w:val="0"/>
                      <w:marRight w:val="225"/>
                      <w:marTop w:val="0"/>
                      <w:marBottom w:val="0"/>
                      <w:divBdr>
                        <w:top w:val="none" w:sz="0" w:space="0" w:color="auto"/>
                        <w:left w:val="none" w:sz="0" w:space="0" w:color="auto"/>
                        <w:bottom w:val="none" w:sz="0" w:space="0" w:color="auto"/>
                        <w:right w:val="none" w:sz="0" w:space="0" w:color="auto"/>
                      </w:divBdr>
                    </w:div>
                    <w:div w:id="1755086621">
                      <w:marLeft w:val="0"/>
                      <w:marRight w:val="75"/>
                      <w:marTop w:val="0"/>
                      <w:marBottom w:val="0"/>
                      <w:divBdr>
                        <w:top w:val="none" w:sz="0" w:space="0" w:color="auto"/>
                        <w:left w:val="none" w:sz="0" w:space="0" w:color="auto"/>
                        <w:bottom w:val="none" w:sz="0" w:space="0" w:color="auto"/>
                        <w:right w:val="none" w:sz="0" w:space="0" w:color="auto"/>
                      </w:divBdr>
                    </w:div>
                  </w:divsChild>
                </w:div>
                <w:div w:id="1755086295">
                  <w:marLeft w:val="255"/>
                  <w:marRight w:val="0"/>
                  <w:marTop w:val="75"/>
                  <w:marBottom w:val="0"/>
                  <w:divBdr>
                    <w:top w:val="none" w:sz="0" w:space="0" w:color="auto"/>
                    <w:left w:val="none" w:sz="0" w:space="0" w:color="auto"/>
                    <w:bottom w:val="none" w:sz="0" w:space="0" w:color="auto"/>
                    <w:right w:val="none" w:sz="0" w:space="0" w:color="auto"/>
                  </w:divBdr>
                </w:div>
                <w:div w:id="1755086593">
                  <w:marLeft w:val="255"/>
                  <w:marRight w:val="0"/>
                  <w:marTop w:val="75"/>
                  <w:marBottom w:val="0"/>
                  <w:divBdr>
                    <w:top w:val="none" w:sz="0" w:space="0" w:color="auto"/>
                    <w:left w:val="none" w:sz="0" w:space="0" w:color="auto"/>
                    <w:bottom w:val="none" w:sz="0" w:space="0" w:color="auto"/>
                    <w:right w:val="none" w:sz="0" w:space="0" w:color="auto"/>
                  </w:divBdr>
                  <w:divsChild>
                    <w:div w:id="17550861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300">
              <w:marLeft w:val="255"/>
              <w:marRight w:val="0"/>
              <w:marTop w:val="225"/>
              <w:marBottom w:val="0"/>
              <w:divBdr>
                <w:top w:val="none" w:sz="0" w:space="0" w:color="auto"/>
                <w:left w:val="none" w:sz="0" w:space="0" w:color="auto"/>
                <w:bottom w:val="none" w:sz="0" w:space="0" w:color="auto"/>
                <w:right w:val="none" w:sz="0" w:space="0" w:color="auto"/>
              </w:divBdr>
              <w:divsChild>
                <w:div w:id="1755086228">
                  <w:marLeft w:val="255"/>
                  <w:marRight w:val="0"/>
                  <w:marTop w:val="75"/>
                  <w:marBottom w:val="0"/>
                  <w:divBdr>
                    <w:top w:val="none" w:sz="0" w:space="0" w:color="auto"/>
                    <w:left w:val="none" w:sz="0" w:space="0" w:color="auto"/>
                    <w:bottom w:val="none" w:sz="0" w:space="0" w:color="auto"/>
                    <w:right w:val="none" w:sz="0" w:space="0" w:color="auto"/>
                  </w:divBdr>
                </w:div>
              </w:divsChild>
            </w:div>
            <w:div w:id="1755086502">
              <w:marLeft w:val="0"/>
              <w:marRight w:val="0"/>
              <w:marTop w:val="0"/>
              <w:marBottom w:val="240"/>
              <w:divBdr>
                <w:top w:val="none" w:sz="0" w:space="0" w:color="auto"/>
                <w:left w:val="none" w:sz="0" w:space="0" w:color="auto"/>
                <w:bottom w:val="none" w:sz="0" w:space="0" w:color="auto"/>
                <w:right w:val="none" w:sz="0" w:space="0" w:color="auto"/>
              </w:divBdr>
            </w:div>
            <w:div w:id="1755086522">
              <w:marLeft w:val="0"/>
              <w:marRight w:val="0"/>
              <w:marTop w:val="100"/>
              <w:marBottom w:val="100"/>
              <w:divBdr>
                <w:top w:val="none" w:sz="0" w:space="0" w:color="auto"/>
                <w:left w:val="none" w:sz="0" w:space="0" w:color="auto"/>
                <w:bottom w:val="none" w:sz="0" w:space="0" w:color="auto"/>
                <w:right w:val="none" w:sz="0" w:space="0" w:color="auto"/>
              </w:divBdr>
            </w:div>
            <w:div w:id="1755086594">
              <w:marLeft w:val="255"/>
              <w:marRight w:val="0"/>
              <w:marTop w:val="225"/>
              <w:marBottom w:val="0"/>
              <w:divBdr>
                <w:top w:val="none" w:sz="0" w:space="0" w:color="auto"/>
                <w:left w:val="none" w:sz="0" w:space="0" w:color="auto"/>
                <w:bottom w:val="none" w:sz="0" w:space="0" w:color="auto"/>
                <w:right w:val="none" w:sz="0" w:space="0" w:color="auto"/>
              </w:divBdr>
              <w:divsChild>
                <w:div w:id="1755086252">
                  <w:marLeft w:val="255"/>
                  <w:marRight w:val="0"/>
                  <w:marTop w:val="75"/>
                  <w:marBottom w:val="0"/>
                  <w:divBdr>
                    <w:top w:val="none" w:sz="0" w:space="0" w:color="auto"/>
                    <w:left w:val="none" w:sz="0" w:space="0" w:color="auto"/>
                    <w:bottom w:val="none" w:sz="0" w:space="0" w:color="auto"/>
                    <w:right w:val="none" w:sz="0" w:space="0" w:color="auto"/>
                  </w:divBdr>
                  <w:divsChild>
                    <w:div w:id="1755085983">
                      <w:marLeft w:val="0"/>
                      <w:marRight w:val="75"/>
                      <w:marTop w:val="0"/>
                      <w:marBottom w:val="0"/>
                      <w:divBdr>
                        <w:top w:val="none" w:sz="0" w:space="0" w:color="auto"/>
                        <w:left w:val="none" w:sz="0" w:space="0" w:color="auto"/>
                        <w:bottom w:val="none" w:sz="0" w:space="0" w:color="auto"/>
                        <w:right w:val="none" w:sz="0" w:space="0" w:color="auto"/>
                      </w:divBdr>
                    </w:div>
                    <w:div w:id="1755086239">
                      <w:marLeft w:val="0"/>
                      <w:marRight w:val="225"/>
                      <w:marTop w:val="0"/>
                      <w:marBottom w:val="0"/>
                      <w:divBdr>
                        <w:top w:val="none" w:sz="0" w:space="0" w:color="auto"/>
                        <w:left w:val="none" w:sz="0" w:space="0" w:color="auto"/>
                        <w:bottom w:val="none" w:sz="0" w:space="0" w:color="auto"/>
                        <w:right w:val="none" w:sz="0" w:space="0" w:color="auto"/>
                      </w:divBdr>
                    </w:div>
                    <w:div w:id="1755086297">
                      <w:marLeft w:val="255"/>
                      <w:marRight w:val="0"/>
                      <w:marTop w:val="75"/>
                      <w:marBottom w:val="0"/>
                      <w:divBdr>
                        <w:top w:val="none" w:sz="0" w:space="0" w:color="auto"/>
                        <w:left w:val="none" w:sz="0" w:space="0" w:color="auto"/>
                        <w:bottom w:val="none" w:sz="0" w:space="0" w:color="auto"/>
                        <w:right w:val="none" w:sz="0" w:space="0" w:color="auto"/>
                      </w:divBdr>
                    </w:div>
                    <w:div w:id="1755086452">
                      <w:marLeft w:val="255"/>
                      <w:marRight w:val="0"/>
                      <w:marTop w:val="75"/>
                      <w:marBottom w:val="0"/>
                      <w:divBdr>
                        <w:top w:val="none" w:sz="0" w:space="0" w:color="auto"/>
                        <w:left w:val="none" w:sz="0" w:space="0" w:color="auto"/>
                        <w:bottom w:val="none" w:sz="0" w:space="0" w:color="auto"/>
                        <w:right w:val="none" w:sz="0" w:space="0" w:color="auto"/>
                      </w:divBdr>
                    </w:div>
                    <w:div w:id="1755086592">
                      <w:marLeft w:val="0"/>
                      <w:marRight w:val="0"/>
                      <w:marTop w:val="0"/>
                      <w:marBottom w:val="300"/>
                      <w:divBdr>
                        <w:top w:val="none" w:sz="0" w:space="0" w:color="auto"/>
                        <w:left w:val="none" w:sz="0" w:space="0" w:color="auto"/>
                        <w:bottom w:val="none" w:sz="0" w:space="0" w:color="auto"/>
                        <w:right w:val="none" w:sz="0" w:space="0" w:color="auto"/>
                      </w:divBdr>
                    </w:div>
                  </w:divsChild>
                </w:div>
                <w:div w:id="1755086302">
                  <w:marLeft w:val="255"/>
                  <w:marRight w:val="0"/>
                  <w:marTop w:val="75"/>
                  <w:marBottom w:val="0"/>
                  <w:divBdr>
                    <w:top w:val="none" w:sz="0" w:space="0" w:color="auto"/>
                    <w:left w:val="none" w:sz="0" w:space="0" w:color="auto"/>
                    <w:bottom w:val="none" w:sz="0" w:space="0" w:color="auto"/>
                    <w:right w:val="none" w:sz="0" w:space="0" w:color="auto"/>
                  </w:divBdr>
                  <w:divsChild>
                    <w:div w:id="1755085973">
                      <w:marLeft w:val="255"/>
                      <w:marRight w:val="0"/>
                      <w:marTop w:val="75"/>
                      <w:marBottom w:val="0"/>
                      <w:divBdr>
                        <w:top w:val="none" w:sz="0" w:space="0" w:color="auto"/>
                        <w:left w:val="none" w:sz="0" w:space="0" w:color="auto"/>
                        <w:bottom w:val="none" w:sz="0" w:space="0" w:color="auto"/>
                        <w:right w:val="none" w:sz="0" w:space="0" w:color="auto"/>
                      </w:divBdr>
                    </w:div>
                    <w:div w:id="1755086177">
                      <w:marLeft w:val="0"/>
                      <w:marRight w:val="225"/>
                      <w:marTop w:val="0"/>
                      <w:marBottom w:val="0"/>
                      <w:divBdr>
                        <w:top w:val="none" w:sz="0" w:space="0" w:color="auto"/>
                        <w:left w:val="none" w:sz="0" w:space="0" w:color="auto"/>
                        <w:bottom w:val="none" w:sz="0" w:space="0" w:color="auto"/>
                        <w:right w:val="none" w:sz="0" w:space="0" w:color="auto"/>
                      </w:divBdr>
                    </w:div>
                  </w:divsChild>
                </w:div>
                <w:div w:id="1755086404">
                  <w:marLeft w:val="255"/>
                  <w:marRight w:val="0"/>
                  <w:marTop w:val="75"/>
                  <w:marBottom w:val="0"/>
                  <w:divBdr>
                    <w:top w:val="none" w:sz="0" w:space="0" w:color="auto"/>
                    <w:left w:val="none" w:sz="0" w:space="0" w:color="auto"/>
                    <w:bottom w:val="none" w:sz="0" w:space="0" w:color="auto"/>
                    <w:right w:val="none" w:sz="0" w:space="0" w:color="auto"/>
                  </w:divBdr>
                  <w:divsChild>
                    <w:div w:id="1755086129">
                      <w:marLeft w:val="0"/>
                      <w:marRight w:val="225"/>
                      <w:marTop w:val="0"/>
                      <w:marBottom w:val="0"/>
                      <w:divBdr>
                        <w:top w:val="none" w:sz="0" w:space="0" w:color="auto"/>
                        <w:left w:val="none" w:sz="0" w:space="0" w:color="auto"/>
                        <w:bottom w:val="none" w:sz="0" w:space="0" w:color="auto"/>
                        <w:right w:val="none" w:sz="0" w:space="0" w:color="auto"/>
                      </w:divBdr>
                    </w:div>
                  </w:divsChild>
                </w:div>
                <w:div w:id="1755086411">
                  <w:marLeft w:val="255"/>
                  <w:marRight w:val="0"/>
                  <w:marTop w:val="75"/>
                  <w:marBottom w:val="0"/>
                  <w:divBdr>
                    <w:top w:val="none" w:sz="0" w:space="0" w:color="auto"/>
                    <w:left w:val="none" w:sz="0" w:space="0" w:color="auto"/>
                    <w:bottom w:val="none" w:sz="0" w:space="0" w:color="auto"/>
                    <w:right w:val="none" w:sz="0" w:space="0" w:color="auto"/>
                  </w:divBdr>
                </w:div>
                <w:div w:id="1755086419">
                  <w:marLeft w:val="255"/>
                  <w:marRight w:val="0"/>
                  <w:marTop w:val="75"/>
                  <w:marBottom w:val="0"/>
                  <w:divBdr>
                    <w:top w:val="none" w:sz="0" w:space="0" w:color="auto"/>
                    <w:left w:val="none" w:sz="0" w:space="0" w:color="auto"/>
                    <w:bottom w:val="none" w:sz="0" w:space="0" w:color="auto"/>
                    <w:right w:val="none" w:sz="0" w:space="0" w:color="auto"/>
                  </w:divBdr>
                  <w:divsChild>
                    <w:div w:id="1755086022">
                      <w:marLeft w:val="0"/>
                      <w:marRight w:val="225"/>
                      <w:marTop w:val="0"/>
                      <w:marBottom w:val="0"/>
                      <w:divBdr>
                        <w:top w:val="none" w:sz="0" w:space="0" w:color="auto"/>
                        <w:left w:val="none" w:sz="0" w:space="0" w:color="auto"/>
                        <w:bottom w:val="none" w:sz="0" w:space="0" w:color="auto"/>
                        <w:right w:val="none" w:sz="0" w:space="0" w:color="auto"/>
                      </w:divBdr>
                    </w:div>
                  </w:divsChild>
                </w:div>
                <w:div w:id="1755086439">
                  <w:marLeft w:val="255"/>
                  <w:marRight w:val="0"/>
                  <w:marTop w:val="75"/>
                  <w:marBottom w:val="0"/>
                  <w:divBdr>
                    <w:top w:val="none" w:sz="0" w:space="0" w:color="auto"/>
                    <w:left w:val="none" w:sz="0" w:space="0" w:color="auto"/>
                    <w:bottom w:val="none" w:sz="0" w:space="0" w:color="auto"/>
                    <w:right w:val="none" w:sz="0" w:space="0" w:color="auto"/>
                  </w:divBdr>
                  <w:divsChild>
                    <w:div w:id="1755086237">
                      <w:marLeft w:val="0"/>
                      <w:marRight w:val="225"/>
                      <w:marTop w:val="0"/>
                      <w:marBottom w:val="0"/>
                      <w:divBdr>
                        <w:top w:val="none" w:sz="0" w:space="0" w:color="auto"/>
                        <w:left w:val="none" w:sz="0" w:space="0" w:color="auto"/>
                        <w:bottom w:val="none" w:sz="0" w:space="0" w:color="auto"/>
                        <w:right w:val="none" w:sz="0" w:space="0" w:color="auto"/>
                      </w:divBdr>
                    </w:div>
                  </w:divsChild>
                </w:div>
                <w:div w:id="1755086451">
                  <w:marLeft w:val="255"/>
                  <w:marRight w:val="0"/>
                  <w:marTop w:val="75"/>
                  <w:marBottom w:val="0"/>
                  <w:divBdr>
                    <w:top w:val="none" w:sz="0" w:space="0" w:color="auto"/>
                    <w:left w:val="none" w:sz="0" w:space="0" w:color="auto"/>
                    <w:bottom w:val="none" w:sz="0" w:space="0" w:color="auto"/>
                    <w:right w:val="none" w:sz="0" w:space="0" w:color="auto"/>
                  </w:divBdr>
                  <w:divsChild>
                    <w:div w:id="1755086199">
                      <w:marLeft w:val="0"/>
                      <w:marRight w:val="225"/>
                      <w:marTop w:val="0"/>
                      <w:marBottom w:val="0"/>
                      <w:divBdr>
                        <w:top w:val="none" w:sz="0" w:space="0" w:color="auto"/>
                        <w:left w:val="none" w:sz="0" w:space="0" w:color="auto"/>
                        <w:bottom w:val="none" w:sz="0" w:space="0" w:color="auto"/>
                        <w:right w:val="none" w:sz="0" w:space="0" w:color="auto"/>
                      </w:divBdr>
                    </w:div>
                  </w:divsChild>
                </w:div>
                <w:div w:id="1755086478">
                  <w:marLeft w:val="255"/>
                  <w:marRight w:val="0"/>
                  <w:marTop w:val="75"/>
                  <w:marBottom w:val="0"/>
                  <w:divBdr>
                    <w:top w:val="none" w:sz="0" w:space="0" w:color="auto"/>
                    <w:left w:val="none" w:sz="0" w:space="0" w:color="auto"/>
                    <w:bottom w:val="none" w:sz="0" w:space="0" w:color="auto"/>
                    <w:right w:val="none" w:sz="0" w:space="0" w:color="auto"/>
                  </w:divBdr>
                  <w:divsChild>
                    <w:div w:id="1755086135">
                      <w:marLeft w:val="0"/>
                      <w:marRight w:val="225"/>
                      <w:marTop w:val="0"/>
                      <w:marBottom w:val="0"/>
                      <w:divBdr>
                        <w:top w:val="none" w:sz="0" w:space="0" w:color="auto"/>
                        <w:left w:val="none" w:sz="0" w:space="0" w:color="auto"/>
                        <w:bottom w:val="none" w:sz="0" w:space="0" w:color="auto"/>
                        <w:right w:val="none" w:sz="0" w:space="0" w:color="auto"/>
                      </w:divBdr>
                    </w:div>
                  </w:divsChild>
                </w:div>
                <w:div w:id="1755086514">
                  <w:marLeft w:val="255"/>
                  <w:marRight w:val="0"/>
                  <w:marTop w:val="75"/>
                  <w:marBottom w:val="0"/>
                  <w:divBdr>
                    <w:top w:val="none" w:sz="0" w:space="0" w:color="auto"/>
                    <w:left w:val="none" w:sz="0" w:space="0" w:color="auto"/>
                    <w:bottom w:val="none" w:sz="0" w:space="0" w:color="auto"/>
                    <w:right w:val="none" w:sz="0" w:space="0" w:color="auto"/>
                  </w:divBdr>
                  <w:divsChild>
                    <w:div w:id="1755086000">
                      <w:marLeft w:val="255"/>
                      <w:marRight w:val="0"/>
                      <w:marTop w:val="75"/>
                      <w:marBottom w:val="0"/>
                      <w:divBdr>
                        <w:top w:val="none" w:sz="0" w:space="0" w:color="auto"/>
                        <w:left w:val="none" w:sz="0" w:space="0" w:color="auto"/>
                        <w:bottom w:val="none" w:sz="0" w:space="0" w:color="auto"/>
                        <w:right w:val="none" w:sz="0" w:space="0" w:color="auto"/>
                      </w:divBdr>
                    </w:div>
                    <w:div w:id="1755086350">
                      <w:marLeft w:val="0"/>
                      <w:marRight w:val="225"/>
                      <w:marTop w:val="0"/>
                      <w:marBottom w:val="0"/>
                      <w:divBdr>
                        <w:top w:val="none" w:sz="0" w:space="0" w:color="auto"/>
                        <w:left w:val="none" w:sz="0" w:space="0" w:color="auto"/>
                        <w:bottom w:val="none" w:sz="0" w:space="0" w:color="auto"/>
                        <w:right w:val="none" w:sz="0" w:space="0" w:color="auto"/>
                      </w:divBdr>
                    </w:div>
                  </w:divsChild>
                </w:div>
                <w:div w:id="1755086549">
                  <w:marLeft w:val="255"/>
                  <w:marRight w:val="0"/>
                  <w:marTop w:val="75"/>
                  <w:marBottom w:val="0"/>
                  <w:divBdr>
                    <w:top w:val="none" w:sz="0" w:space="0" w:color="auto"/>
                    <w:left w:val="none" w:sz="0" w:space="0" w:color="auto"/>
                    <w:bottom w:val="none" w:sz="0" w:space="0" w:color="auto"/>
                    <w:right w:val="none" w:sz="0" w:space="0" w:color="auto"/>
                  </w:divBdr>
                  <w:divsChild>
                    <w:div w:id="1755086349">
                      <w:marLeft w:val="0"/>
                      <w:marRight w:val="225"/>
                      <w:marTop w:val="0"/>
                      <w:marBottom w:val="0"/>
                      <w:divBdr>
                        <w:top w:val="none" w:sz="0" w:space="0" w:color="auto"/>
                        <w:left w:val="none" w:sz="0" w:space="0" w:color="auto"/>
                        <w:bottom w:val="none" w:sz="0" w:space="0" w:color="auto"/>
                        <w:right w:val="none" w:sz="0" w:space="0" w:color="auto"/>
                      </w:divBdr>
                    </w:div>
                  </w:divsChild>
                </w:div>
                <w:div w:id="1755086566">
                  <w:marLeft w:val="255"/>
                  <w:marRight w:val="0"/>
                  <w:marTop w:val="75"/>
                  <w:marBottom w:val="0"/>
                  <w:divBdr>
                    <w:top w:val="none" w:sz="0" w:space="0" w:color="auto"/>
                    <w:left w:val="none" w:sz="0" w:space="0" w:color="auto"/>
                    <w:bottom w:val="none" w:sz="0" w:space="0" w:color="auto"/>
                    <w:right w:val="none" w:sz="0" w:space="0" w:color="auto"/>
                  </w:divBdr>
                  <w:divsChild>
                    <w:div w:id="1755086125">
                      <w:marLeft w:val="255"/>
                      <w:marRight w:val="0"/>
                      <w:marTop w:val="0"/>
                      <w:marBottom w:val="0"/>
                      <w:divBdr>
                        <w:top w:val="none" w:sz="0" w:space="0" w:color="auto"/>
                        <w:left w:val="none" w:sz="0" w:space="0" w:color="auto"/>
                        <w:bottom w:val="none" w:sz="0" w:space="0" w:color="auto"/>
                        <w:right w:val="none" w:sz="0" w:space="0" w:color="auto"/>
                      </w:divBdr>
                    </w:div>
                    <w:div w:id="1755086257">
                      <w:marLeft w:val="255"/>
                      <w:marRight w:val="0"/>
                      <w:marTop w:val="75"/>
                      <w:marBottom w:val="0"/>
                      <w:divBdr>
                        <w:top w:val="none" w:sz="0" w:space="0" w:color="auto"/>
                        <w:left w:val="none" w:sz="0" w:space="0" w:color="auto"/>
                        <w:bottom w:val="none" w:sz="0" w:space="0" w:color="auto"/>
                        <w:right w:val="none" w:sz="0" w:space="0" w:color="auto"/>
                      </w:divBdr>
                    </w:div>
                    <w:div w:id="1755086324">
                      <w:marLeft w:val="0"/>
                      <w:marRight w:val="225"/>
                      <w:marTop w:val="0"/>
                      <w:marBottom w:val="0"/>
                      <w:divBdr>
                        <w:top w:val="none" w:sz="0" w:space="0" w:color="auto"/>
                        <w:left w:val="none" w:sz="0" w:space="0" w:color="auto"/>
                        <w:bottom w:val="none" w:sz="0" w:space="0" w:color="auto"/>
                        <w:right w:val="none" w:sz="0" w:space="0" w:color="auto"/>
                      </w:divBdr>
                    </w:div>
                    <w:div w:id="1755086497">
                      <w:marLeft w:val="255"/>
                      <w:marRight w:val="0"/>
                      <w:marTop w:val="0"/>
                      <w:marBottom w:val="0"/>
                      <w:divBdr>
                        <w:top w:val="none" w:sz="0" w:space="0" w:color="auto"/>
                        <w:left w:val="none" w:sz="0" w:space="0" w:color="auto"/>
                        <w:bottom w:val="none" w:sz="0" w:space="0" w:color="auto"/>
                        <w:right w:val="none" w:sz="0" w:space="0" w:color="auto"/>
                      </w:divBdr>
                    </w:div>
                    <w:div w:id="1755086524">
                      <w:marLeft w:val="255"/>
                      <w:marRight w:val="0"/>
                      <w:marTop w:val="0"/>
                      <w:marBottom w:val="0"/>
                      <w:divBdr>
                        <w:top w:val="none" w:sz="0" w:space="0" w:color="auto"/>
                        <w:left w:val="none" w:sz="0" w:space="0" w:color="auto"/>
                        <w:bottom w:val="none" w:sz="0" w:space="0" w:color="auto"/>
                        <w:right w:val="none" w:sz="0" w:space="0" w:color="auto"/>
                      </w:divBdr>
                    </w:div>
                    <w:div w:id="17550865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6471">
          <w:marLeft w:val="0"/>
          <w:marRight w:val="0"/>
          <w:marTop w:val="0"/>
          <w:marBottom w:val="0"/>
          <w:divBdr>
            <w:top w:val="none" w:sz="0" w:space="0" w:color="auto"/>
            <w:left w:val="none" w:sz="0" w:space="0" w:color="auto"/>
            <w:bottom w:val="none" w:sz="0" w:space="0" w:color="auto"/>
            <w:right w:val="none" w:sz="0" w:space="0" w:color="auto"/>
          </w:divBdr>
        </w:div>
      </w:divsChild>
    </w:div>
    <w:div w:id="1755086348">
      <w:marLeft w:val="0"/>
      <w:marRight w:val="0"/>
      <w:marTop w:val="0"/>
      <w:marBottom w:val="0"/>
      <w:divBdr>
        <w:top w:val="none" w:sz="0" w:space="0" w:color="auto"/>
        <w:left w:val="none" w:sz="0" w:space="0" w:color="auto"/>
        <w:bottom w:val="none" w:sz="0" w:space="0" w:color="auto"/>
        <w:right w:val="none" w:sz="0" w:space="0" w:color="auto"/>
      </w:divBdr>
    </w:div>
    <w:div w:id="1755086359">
      <w:marLeft w:val="0"/>
      <w:marRight w:val="0"/>
      <w:marTop w:val="0"/>
      <w:marBottom w:val="0"/>
      <w:divBdr>
        <w:top w:val="none" w:sz="0" w:space="0" w:color="auto"/>
        <w:left w:val="none" w:sz="0" w:space="0" w:color="auto"/>
        <w:bottom w:val="none" w:sz="0" w:space="0" w:color="auto"/>
        <w:right w:val="none" w:sz="0" w:space="0" w:color="auto"/>
      </w:divBdr>
      <w:divsChild>
        <w:div w:id="1755086003">
          <w:marLeft w:val="0"/>
          <w:marRight w:val="0"/>
          <w:marTop w:val="0"/>
          <w:marBottom w:val="300"/>
          <w:divBdr>
            <w:top w:val="none" w:sz="0" w:space="0" w:color="auto"/>
            <w:left w:val="none" w:sz="0" w:space="0" w:color="auto"/>
            <w:bottom w:val="single" w:sz="6" w:space="8" w:color="EFEFEF"/>
            <w:right w:val="none" w:sz="0" w:space="0" w:color="auto"/>
          </w:divBdr>
        </w:div>
        <w:div w:id="1755086298">
          <w:marLeft w:val="0"/>
          <w:marRight w:val="0"/>
          <w:marTop w:val="0"/>
          <w:marBottom w:val="240"/>
          <w:divBdr>
            <w:top w:val="none" w:sz="0" w:space="0" w:color="auto"/>
            <w:left w:val="none" w:sz="0" w:space="0" w:color="auto"/>
            <w:bottom w:val="none" w:sz="0" w:space="0" w:color="auto"/>
            <w:right w:val="none" w:sz="0" w:space="0" w:color="auto"/>
          </w:divBdr>
        </w:div>
        <w:div w:id="1755086567">
          <w:marLeft w:val="0"/>
          <w:marRight w:val="0"/>
          <w:marTop w:val="100"/>
          <w:marBottom w:val="100"/>
          <w:divBdr>
            <w:top w:val="none" w:sz="0" w:space="0" w:color="auto"/>
            <w:left w:val="none" w:sz="0" w:space="0" w:color="auto"/>
            <w:bottom w:val="none" w:sz="0" w:space="0" w:color="auto"/>
            <w:right w:val="none" w:sz="0" w:space="0" w:color="auto"/>
          </w:divBdr>
        </w:div>
      </w:divsChild>
    </w:div>
    <w:div w:id="1755086400">
      <w:marLeft w:val="0"/>
      <w:marRight w:val="0"/>
      <w:marTop w:val="0"/>
      <w:marBottom w:val="0"/>
      <w:divBdr>
        <w:top w:val="none" w:sz="0" w:space="0" w:color="auto"/>
        <w:left w:val="none" w:sz="0" w:space="0" w:color="auto"/>
        <w:bottom w:val="none" w:sz="0" w:space="0" w:color="auto"/>
        <w:right w:val="none" w:sz="0" w:space="0" w:color="auto"/>
      </w:divBdr>
    </w:div>
    <w:div w:id="1755086487">
      <w:marLeft w:val="0"/>
      <w:marRight w:val="0"/>
      <w:marTop w:val="0"/>
      <w:marBottom w:val="0"/>
      <w:divBdr>
        <w:top w:val="none" w:sz="0" w:space="0" w:color="auto"/>
        <w:left w:val="none" w:sz="0" w:space="0" w:color="auto"/>
        <w:bottom w:val="none" w:sz="0" w:space="0" w:color="auto"/>
        <w:right w:val="none" w:sz="0" w:space="0" w:color="auto"/>
      </w:divBdr>
      <w:divsChild>
        <w:div w:id="1755086217">
          <w:marLeft w:val="0"/>
          <w:marRight w:val="0"/>
          <w:marTop w:val="0"/>
          <w:marBottom w:val="0"/>
          <w:divBdr>
            <w:top w:val="none" w:sz="0" w:space="0" w:color="auto"/>
            <w:left w:val="none" w:sz="0" w:space="0" w:color="auto"/>
            <w:bottom w:val="none" w:sz="0" w:space="0" w:color="auto"/>
            <w:right w:val="none" w:sz="0" w:space="0" w:color="auto"/>
          </w:divBdr>
          <w:divsChild>
            <w:div w:id="1755086218">
              <w:marLeft w:val="0"/>
              <w:marRight w:val="0"/>
              <w:marTop w:val="0"/>
              <w:marBottom w:val="0"/>
              <w:divBdr>
                <w:top w:val="none" w:sz="0" w:space="0" w:color="auto"/>
                <w:left w:val="none" w:sz="0" w:space="0" w:color="auto"/>
                <w:bottom w:val="none" w:sz="0" w:space="0" w:color="auto"/>
                <w:right w:val="none" w:sz="0" w:space="0" w:color="auto"/>
              </w:divBdr>
              <w:divsChild>
                <w:div w:id="1755086538">
                  <w:marLeft w:val="0"/>
                  <w:marRight w:val="0"/>
                  <w:marTop w:val="0"/>
                  <w:marBottom w:val="0"/>
                  <w:divBdr>
                    <w:top w:val="none" w:sz="0" w:space="0" w:color="auto"/>
                    <w:left w:val="none" w:sz="0" w:space="0" w:color="auto"/>
                    <w:bottom w:val="none" w:sz="0" w:space="0" w:color="auto"/>
                    <w:right w:val="none" w:sz="0" w:space="0" w:color="auto"/>
                  </w:divBdr>
                  <w:divsChild>
                    <w:div w:id="1755086223">
                      <w:marLeft w:val="0"/>
                      <w:marRight w:val="0"/>
                      <w:marTop w:val="0"/>
                      <w:marBottom w:val="0"/>
                      <w:divBdr>
                        <w:top w:val="none" w:sz="0" w:space="0" w:color="auto"/>
                        <w:left w:val="none" w:sz="0" w:space="0" w:color="auto"/>
                        <w:bottom w:val="none" w:sz="0" w:space="0" w:color="auto"/>
                        <w:right w:val="none" w:sz="0" w:space="0" w:color="auto"/>
                      </w:divBdr>
                      <w:divsChild>
                        <w:div w:id="1755086294">
                          <w:marLeft w:val="0"/>
                          <w:marRight w:val="0"/>
                          <w:marTop w:val="0"/>
                          <w:marBottom w:val="0"/>
                          <w:divBdr>
                            <w:top w:val="none" w:sz="0" w:space="0" w:color="auto"/>
                            <w:left w:val="none" w:sz="0" w:space="0" w:color="auto"/>
                            <w:bottom w:val="none" w:sz="0" w:space="0" w:color="auto"/>
                            <w:right w:val="none" w:sz="0" w:space="0" w:color="auto"/>
                          </w:divBdr>
                          <w:divsChild>
                            <w:div w:id="1755086121">
                              <w:marLeft w:val="0"/>
                              <w:marRight w:val="0"/>
                              <w:marTop w:val="0"/>
                              <w:marBottom w:val="0"/>
                              <w:divBdr>
                                <w:top w:val="none" w:sz="0" w:space="0" w:color="auto"/>
                                <w:left w:val="none" w:sz="0" w:space="0" w:color="auto"/>
                                <w:bottom w:val="none" w:sz="0" w:space="0" w:color="auto"/>
                                <w:right w:val="none" w:sz="0" w:space="0" w:color="auto"/>
                              </w:divBdr>
                              <w:divsChild>
                                <w:div w:id="1755086282">
                                  <w:marLeft w:val="0"/>
                                  <w:marRight w:val="0"/>
                                  <w:marTop w:val="0"/>
                                  <w:marBottom w:val="0"/>
                                  <w:divBdr>
                                    <w:top w:val="none" w:sz="0" w:space="0" w:color="auto"/>
                                    <w:left w:val="none" w:sz="0" w:space="0" w:color="auto"/>
                                    <w:bottom w:val="none" w:sz="0" w:space="0" w:color="auto"/>
                                    <w:right w:val="none" w:sz="0" w:space="0" w:color="auto"/>
                                  </w:divBdr>
                                  <w:divsChild>
                                    <w:div w:id="1755086444">
                                      <w:marLeft w:val="0"/>
                                      <w:marRight w:val="0"/>
                                      <w:marTop w:val="0"/>
                                      <w:marBottom w:val="0"/>
                                      <w:divBdr>
                                        <w:top w:val="none" w:sz="0" w:space="0" w:color="auto"/>
                                        <w:left w:val="none" w:sz="0" w:space="0" w:color="auto"/>
                                        <w:bottom w:val="none" w:sz="0" w:space="0" w:color="auto"/>
                                        <w:right w:val="none" w:sz="0" w:space="0" w:color="auto"/>
                                      </w:divBdr>
                                      <w:divsChild>
                                        <w:div w:id="1755086204">
                                          <w:marLeft w:val="0"/>
                                          <w:marRight w:val="0"/>
                                          <w:marTop w:val="0"/>
                                          <w:marBottom w:val="0"/>
                                          <w:divBdr>
                                            <w:top w:val="none" w:sz="0" w:space="0" w:color="auto"/>
                                            <w:left w:val="none" w:sz="0" w:space="0" w:color="auto"/>
                                            <w:bottom w:val="none" w:sz="0" w:space="0" w:color="auto"/>
                                            <w:right w:val="none" w:sz="0" w:space="0" w:color="auto"/>
                                          </w:divBdr>
                                          <w:divsChild>
                                            <w:div w:id="1755086447">
                                              <w:marLeft w:val="0"/>
                                              <w:marRight w:val="0"/>
                                              <w:marTop w:val="0"/>
                                              <w:marBottom w:val="0"/>
                                              <w:divBdr>
                                                <w:top w:val="none" w:sz="0" w:space="0" w:color="auto"/>
                                                <w:left w:val="none" w:sz="0" w:space="0" w:color="auto"/>
                                                <w:bottom w:val="none" w:sz="0" w:space="0" w:color="auto"/>
                                                <w:right w:val="none" w:sz="0" w:space="0" w:color="auto"/>
                                              </w:divBdr>
                                              <w:divsChild>
                                                <w:div w:id="1755086009">
                                                  <w:marLeft w:val="0"/>
                                                  <w:marRight w:val="0"/>
                                                  <w:marTop w:val="0"/>
                                                  <w:marBottom w:val="0"/>
                                                  <w:divBdr>
                                                    <w:top w:val="none" w:sz="0" w:space="0" w:color="auto"/>
                                                    <w:left w:val="none" w:sz="0" w:space="0" w:color="auto"/>
                                                    <w:bottom w:val="none" w:sz="0" w:space="0" w:color="auto"/>
                                                    <w:right w:val="none" w:sz="0" w:space="0" w:color="auto"/>
                                                  </w:divBdr>
                                                  <w:divsChild>
                                                    <w:div w:id="1755086111">
                                                      <w:marLeft w:val="0"/>
                                                      <w:marRight w:val="0"/>
                                                      <w:marTop w:val="0"/>
                                                      <w:marBottom w:val="0"/>
                                                      <w:divBdr>
                                                        <w:top w:val="none" w:sz="0" w:space="0" w:color="auto"/>
                                                        <w:left w:val="none" w:sz="0" w:space="0" w:color="auto"/>
                                                        <w:bottom w:val="none" w:sz="0" w:space="0" w:color="auto"/>
                                                        <w:right w:val="none" w:sz="0" w:space="0" w:color="auto"/>
                                                      </w:divBdr>
                                                      <w:divsChild>
                                                        <w:div w:id="17550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5086512">
      <w:marLeft w:val="0"/>
      <w:marRight w:val="0"/>
      <w:marTop w:val="0"/>
      <w:marBottom w:val="0"/>
      <w:divBdr>
        <w:top w:val="none" w:sz="0" w:space="0" w:color="auto"/>
        <w:left w:val="none" w:sz="0" w:space="0" w:color="auto"/>
        <w:bottom w:val="none" w:sz="0" w:space="0" w:color="auto"/>
        <w:right w:val="none" w:sz="0" w:space="0" w:color="auto"/>
      </w:divBdr>
      <w:divsChild>
        <w:div w:id="1755086388">
          <w:marLeft w:val="0"/>
          <w:marRight w:val="0"/>
          <w:marTop w:val="0"/>
          <w:marBottom w:val="0"/>
          <w:divBdr>
            <w:top w:val="none" w:sz="0" w:space="0" w:color="auto"/>
            <w:left w:val="none" w:sz="0" w:space="0" w:color="auto"/>
            <w:bottom w:val="none" w:sz="0" w:space="0" w:color="auto"/>
            <w:right w:val="none" w:sz="0" w:space="0" w:color="auto"/>
          </w:divBdr>
        </w:div>
      </w:divsChild>
    </w:div>
    <w:div w:id="1755086525">
      <w:marLeft w:val="0"/>
      <w:marRight w:val="0"/>
      <w:marTop w:val="0"/>
      <w:marBottom w:val="0"/>
      <w:divBdr>
        <w:top w:val="none" w:sz="0" w:space="0" w:color="auto"/>
        <w:left w:val="none" w:sz="0" w:space="0" w:color="auto"/>
        <w:bottom w:val="none" w:sz="0" w:space="0" w:color="auto"/>
        <w:right w:val="none" w:sz="0" w:space="0" w:color="auto"/>
      </w:divBdr>
    </w:div>
    <w:div w:id="1755086550">
      <w:marLeft w:val="0"/>
      <w:marRight w:val="0"/>
      <w:marTop w:val="0"/>
      <w:marBottom w:val="0"/>
      <w:divBdr>
        <w:top w:val="none" w:sz="0" w:space="0" w:color="auto"/>
        <w:left w:val="none" w:sz="0" w:space="0" w:color="auto"/>
        <w:bottom w:val="none" w:sz="0" w:space="0" w:color="auto"/>
        <w:right w:val="none" w:sz="0" w:space="0" w:color="auto"/>
      </w:divBdr>
    </w:div>
    <w:div w:id="1755086615">
      <w:marLeft w:val="0"/>
      <w:marRight w:val="0"/>
      <w:marTop w:val="0"/>
      <w:marBottom w:val="0"/>
      <w:divBdr>
        <w:top w:val="none" w:sz="0" w:space="0" w:color="auto"/>
        <w:left w:val="none" w:sz="0" w:space="0" w:color="auto"/>
        <w:bottom w:val="none" w:sz="0" w:space="0" w:color="auto"/>
        <w:right w:val="none" w:sz="0" w:space="0" w:color="auto"/>
      </w:divBdr>
      <w:divsChild>
        <w:div w:id="1755086208">
          <w:marLeft w:val="0"/>
          <w:marRight w:val="0"/>
          <w:marTop w:val="0"/>
          <w:marBottom w:val="0"/>
          <w:divBdr>
            <w:top w:val="none" w:sz="0" w:space="0" w:color="auto"/>
            <w:left w:val="none" w:sz="0" w:space="0" w:color="auto"/>
            <w:bottom w:val="none" w:sz="0" w:space="0" w:color="auto"/>
            <w:right w:val="none" w:sz="0" w:space="0" w:color="auto"/>
          </w:divBdr>
        </w:div>
        <w:div w:id="1755086362">
          <w:marLeft w:val="0"/>
          <w:marRight w:val="0"/>
          <w:marTop w:val="100"/>
          <w:marBottom w:val="100"/>
          <w:divBdr>
            <w:top w:val="none" w:sz="0" w:space="0" w:color="auto"/>
            <w:left w:val="none" w:sz="0" w:space="0" w:color="auto"/>
            <w:bottom w:val="none" w:sz="0" w:space="0" w:color="auto"/>
            <w:right w:val="none" w:sz="0" w:space="0" w:color="auto"/>
          </w:divBdr>
          <w:divsChild>
            <w:div w:id="1755085969">
              <w:marLeft w:val="0"/>
              <w:marRight w:val="0"/>
              <w:marTop w:val="225"/>
              <w:marBottom w:val="0"/>
              <w:divBdr>
                <w:top w:val="none" w:sz="0" w:space="0" w:color="auto"/>
                <w:left w:val="none" w:sz="0" w:space="0" w:color="auto"/>
                <w:bottom w:val="none" w:sz="0" w:space="0" w:color="auto"/>
                <w:right w:val="none" w:sz="0" w:space="0" w:color="auto"/>
              </w:divBdr>
              <w:divsChild>
                <w:div w:id="1755086073">
                  <w:marLeft w:val="0"/>
                  <w:marRight w:val="0"/>
                  <w:marTop w:val="0"/>
                  <w:marBottom w:val="0"/>
                  <w:divBdr>
                    <w:top w:val="none" w:sz="0" w:space="0" w:color="auto"/>
                    <w:left w:val="none" w:sz="0" w:space="0" w:color="auto"/>
                    <w:bottom w:val="none" w:sz="0" w:space="0" w:color="auto"/>
                    <w:right w:val="none" w:sz="0" w:space="0" w:color="auto"/>
                  </w:divBdr>
                </w:div>
                <w:div w:id="1755086238">
                  <w:marLeft w:val="0"/>
                  <w:marRight w:val="0"/>
                  <w:marTop w:val="0"/>
                  <w:marBottom w:val="0"/>
                  <w:divBdr>
                    <w:top w:val="none" w:sz="0" w:space="0" w:color="auto"/>
                    <w:left w:val="none" w:sz="0" w:space="0" w:color="auto"/>
                    <w:bottom w:val="none" w:sz="0" w:space="0" w:color="auto"/>
                    <w:right w:val="none" w:sz="0" w:space="0" w:color="auto"/>
                  </w:divBdr>
                </w:div>
              </w:divsChild>
            </w:div>
            <w:div w:id="1755085996">
              <w:marLeft w:val="0"/>
              <w:marRight w:val="0"/>
              <w:marTop w:val="225"/>
              <w:marBottom w:val="0"/>
              <w:divBdr>
                <w:top w:val="none" w:sz="0" w:space="0" w:color="auto"/>
                <w:left w:val="none" w:sz="0" w:space="0" w:color="auto"/>
                <w:bottom w:val="none" w:sz="0" w:space="0" w:color="auto"/>
                <w:right w:val="none" w:sz="0" w:space="0" w:color="auto"/>
              </w:divBdr>
              <w:divsChild>
                <w:div w:id="1755086272">
                  <w:marLeft w:val="0"/>
                  <w:marRight w:val="0"/>
                  <w:marTop w:val="0"/>
                  <w:marBottom w:val="0"/>
                  <w:divBdr>
                    <w:top w:val="none" w:sz="0" w:space="0" w:color="auto"/>
                    <w:left w:val="none" w:sz="0" w:space="0" w:color="auto"/>
                    <w:bottom w:val="none" w:sz="0" w:space="0" w:color="auto"/>
                    <w:right w:val="none" w:sz="0" w:space="0" w:color="auto"/>
                  </w:divBdr>
                </w:div>
                <w:div w:id="1755086413">
                  <w:marLeft w:val="0"/>
                  <w:marRight w:val="0"/>
                  <w:marTop w:val="0"/>
                  <w:marBottom w:val="0"/>
                  <w:divBdr>
                    <w:top w:val="none" w:sz="0" w:space="0" w:color="auto"/>
                    <w:left w:val="none" w:sz="0" w:space="0" w:color="auto"/>
                    <w:bottom w:val="none" w:sz="0" w:space="0" w:color="auto"/>
                    <w:right w:val="none" w:sz="0" w:space="0" w:color="auto"/>
                  </w:divBdr>
                </w:div>
              </w:divsChild>
            </w:div>
            <w:div w:id="1755085997">
              <w:marLeft w:val="0"/>
              <w:marRight w:val="0"/>
              <w:marTop w:val="225"/>
              <w:marBottom w:val="0"/>
              <w:divBdr>
                <w:top w:val="none" w:sz="0" w:space="0" w:color="auto"/>
                <w:left w:val="none" w:sz="0" w:space="0" w:color="auto"/>
                <w:bottom w:val="none" w:sz="0" w:space="0" w:color="auto"/>
                <w:right w:val="none" w:sz="0" w:space="0" w:color="auto"/>
              </w:divBdr>
              <w:divsChild>
                <w:div w:id="1755086087">
                  <w:marLeft w:val="0"/>
                  <w:marRight w:val="0"/>
                  <w:marTop w:val="0"/>
                  <w:marBottom w:val="0"/>
                  <w:divBdr>
                    <w:top w:val="none" w:sz="0" w:space="0" w:color="auto"/>
                    <w:left w:val="none" w:sz="0" w:space="0" w:color="auto"/>
                    <w:bottom w:val="none" w:sz="0" w:space="0" w:color="auto"/>
                    <w:right w:val="none" w:sz="0" w:space="0" w:color="auto"/>
                  </w:divBdr>
                </w:div>
                <w:div w:id="1755086486">
                  <w:marLeft w:val="0"/>
                  <w:marRight w:val="0"/>
                  <w:marTop w:val="0"/>
                  <w:marBottom w:val="0"/>
                  <w:divBdr>
                    <w:top w:val="none" w:sz="0" w:space="0" w:color="auto"/>
                    <w:left w:val="none" w:sz="0" w:space="0" w:color="auto"/>
                    <w:bottom w:val="none" w:sz="0" w:space="0" w:color="auto"/>
                    <w:right w:val="none" w:sz="0" w:space="0" w:color="auto"/>
                  </w:divBdr>
                </w:div>
              </w:divsChild>
            </w:div>
            <w:div w:id="1755086011">
              <w:marLeft w:val="0"/>
              <w:marRight w:val="0"/>
              <w:marTop w:val="225"/>
              <w:marBottom w:val="0"/>
              <w:divBdr>
                <w:top w:val="none" w:sz="0" w:space="0" w:color="auto"/>
                <w:left w:val="none" w:sz="0" w:space="0" w:color="auto"/>
                <w:bottom w:val="none" w:sz="0" w:space="0" w:color="auto"/>
                <w:right w:val="none" w:sz="0" w:space="0" w:color="auto"/>
              </w:divBdr>
              <w:divsChild>
                <w:div w:id="1755086145">
                  <w:marLeft w:val="0"/>
                  <w:marRight w:val="0"/>
                  <w:marTop w:val="0"/>
                  <w:marBottom w:val="0"/>
                  <w:divBdr>
                    <w:top w:val="none" w:sz="0" w:space="0" w:color="auto"/>
                    <w:left w:val="none" w:sz="0" w:space="0" w:color="auto"/>
                    <w:bottom w:val="none" w:sz="0" w:space="0" w:color="auto"/>
                    <w:right w:val="none" w:sz="0" w:space="0" w:color="auto"/>
                  </w:divBdr>
                </w:div>
                <w:div w:id="1755086377">
                  <w:marLeft w:val="0"/>
                  <w:marRight w:val="0"/>
                  <w:marTop w:val="0"/>
                  <w:marBottom w:val="0"/>
                  <w:divBdr>
                    <w:top w:val="none" w:sz="0" w:space="0" w:color="auto"/>
                    <w:left w:val="none" w:sz="0" w:space="0" w:color="auto"/>
                    <w:bottom w:val="none" w:sz="0" w:space="0" w:color="auto"/>
                    <w:right w:val="none" w:sz="0" w:space="0" w:color="auto"/>
                  </w:divBdr>
                </w:div>
              </w:divsChild>
            </w:div>
            <w:div w:id="1755086017">
              <w:marLeft w:val="0"/>
              <w:marRight w:val="0"/>
              <w:marTop w:val="225"/>
              <w:marBottom w:val="0"/>
              <w:divBdr>
                <w:top w:val="none" w:sz="0" w:space="0" w:color="auto"/>
                <w:left w:val="none" w:sz="0" w:space="0" w:color="auto"/>
                <w:bottom w:val="none" w:sz="0" w:space="0" w:color="auto"/>
                <w:right w:val="none" w:sz="0" w:space="0" w:color="auto"/>
              </w:divBdr>
              <w:divsChild>
                <w:div w:id="1755086015">
                  <w:marLeft w:val="0"/>
                  <w:marRight w:val="0"/>
                  <w:marTop w:val="0"/>
                  <w:marBottom w:val="0"/>
                  <w:divBdr>
                    <w:top w:val="none" w:sz="0" w:space="0" w:color="auto"/>
                    <w:left w:val="none" w:sz="0" w:space="0" w:color="auto"/>
                    <w:bottom w:val="none" w:sz="0" w:space="0" w:color="auto"/>
                    <w:right w:val="none" w:sz="0" w:space="0" w:color="auto"/>
                  </w:divBdr>
                </w:div>
                <w:div w:id="1755086584">
                  <w:marLeft w:val="0"/>
                  <w:marRight w:val="0"/>
                  <w:marTop w:val="0"/>
                  <w:marBottom w:val="0"/>
                  <w:divBdr>
                    <w:top w:val="none" w:sz="0" w:space="0" w:color="auto"/>
                    <w:left w:val="none" w:sz="0" w:space="0" w:color="auto"/>
                    <w:bottom w:val="none" w:sz="0" w:space="0" w:color="auto"/>
                    <w:right w:val="none" w:sz="0" w:space="0" w:color="auto"/>
                  </w:divBdr>
                </w:div>
              </w:divsChild>
            </w:div>
            <w:div w:id="1755086027">
              <w:marLeft w:val="0"/>
              <w:marRight w:val="0"/>
              <w:marTop w:val="225"/>
              <w:marBottom w:val="0"/>
              <w:divBdr>
                <w:top w:val="none" w:sz="0" w:space="0" w:color="auto"/>
                <w:left w:val="none" w:sz="0" w:space="0" w:color="auto"/>
                <w:bottom w:val="none" w:sz="0" w:space="0" w:color="auto"/>
                <w:right w:val="none" w:sz="0" w:space="0" w:color="auto"/>
              </w:divBdr>
              <w:divsChild>
                <w:div w:id="1755086064">
                  <w:marLeft w:val="0"/>
                  <w:marRight w:val="0"/>
                  <w:marTop w:val="0"/>
                  <w:marBottom w:val="0"/>
                  <w:divBdr>
                    <w:top w:val="none" w:sz="0" w:space="0" w:color="auto"/>
                    <w:left w:val="none" w:sz="0" w:space="0" w:color="auto"/>
                    <w:bottom w:val="none" w:sz="0" w:space="0" w:color="auto"/>
                    <w:right w:val="none" w:sz="0" w:space="0" w:color="auto"/>
                  </w:divBdr>
                </w:div>
                <w:div w:id="1755086579">
                  <w:marLeft w:val="0"/>
                  <w:marRight w:val="0"/>
                  <w:marTop w:val="0"/>
                  <w:marBottom w:val="0"/>
                  <w:divBdr>
                    <w:top w:val="none" w:sz="0" w:space="0" w:color="auto"/>
                    <w:left w:val="none" w:sz="0" w:space="0" w:color="auto"/>
                    <w:bottom w:val="none" w:sz="0" w:space="0" w:color="auto"/>
                    <w:right w:val="none" w:sz="0" w:space="0" w:color="auto"/>
                  </w:divBdr>
                </w:div>
              </w:divsChild>
            </w:div>
            <w:div w:id="1755086042">
              <w:marLeft w:val="0"/>
              <w:marRight w:val="0"/>
              <w:marTop w:val="225"/>
              <w:marBottom w:val="0"/>
              <w:divBdr>
                <w:top w:val="none" w:sz="0" w:space="0" w:color="auto"/>
                <w:left w:val="none" w:sz="0" w:space="0" w:color="auto"/>
                <w:bottom w:val="none" w:sz="0" w:space="0" w:color="auto"/>
                <w:right w:val="none" w:sz="0" w:space="0" w:color="auto"/>
              </w:divBdr>
              <w:divsChild>
                <w:div w:id="1755086182">
                  <w:marLeft w:val="0"/>
                  <w:marRight w:val="0"/>
                  <w:marTop w:val="0"/>
                  <w:marBottom w:val="0"/>
                  <w:divBdr>
                    <w:top w:val="none" w:sz="0" w:space="0" w:color="auto"/>
                    <w:left w:val="none" w:sz="0" w:space="0" w:color="auto"/>
                    <w:bottom w:val="none" w:sz="0" w:space="0" w:color="auto"/>
                    <w:right w:val="none" w:sz="0" w:space="0" w:color="auto"/>
                  </w:divBdr>
                </w:div>
                <w:div w:id="1755086211">
                  <w:marLeft w:val="0"/>
                  <w:marRight w:val="0"/>
                  <w:marTop w:val="0"/>
                  <w:marBottom w:val="0"/>
                  <w:divBdr>
                    <w:top w:val="none" w:sz="0" w:space="0" w:color="auto"/>
                    <w:left w:val="none" w:sz="0" w:space="0" w:color="auto"/>
                    <w:bottom w:val="none" w:sz="0" w:space="0" w:color="auto"/>
                    <w:right w:val="none" w:sz="0" w:space="0" w:color="auto"/>
                  </w:divBdr>
                </w:div>
              </w:divsChild>
            </w:div>
            <w:div w:id="1755086050">
              <w:marLeft w:val="0"/>
              <w:marRight w:val="0"/>
              <w:marTop w:val="225"/>
              <w:marBottom w:val="0"/>
              <w:divBdr>
                <w:top w:val="none" w:sz="0" w:space="0" w:color="auto"/>
                <w:left w:val="none" w:sz="0" w:space="0" w:color="auto"/>
                <w:bottom w:val="none" w:sz="0" w:space="0" w:color="auto"/>
                <w:right w:val="none" w:sz="0" w:space="0" w:color="auto"/>
              </w:divBdr>
              <w:divsChild>
                <w:div w:id="1755086243">
                  <w:marLeft w:val="0"/>
                  <w:marRight w:val="0"/>
                  <w:marTop w:val="0"/>
                  <w:marBottom w:val="0"/>
                  <w:divBdr>
                    <w:top w:val="none" w:sz="0" w:space="0" w:color="auto"/>
                    <w:left w:val="none" w:sz="0" w:space="0" w:color="auto"/>
                    <w:bottom w:val="none" w:sz="0" w:space="0" w:color="auto"/>
                    <w:right w:val="none" w:sz="0" w:space="0" w:color="auto"/>
                  </w:divBdr>
                </w:div>
                <w:div w:id="1755086352">
                  <w:marLeft w:val="0"/>
                  <w:marRight w:val="0"/>
                  <w:marTop w:val="0"/>
                  <w:marBottom w:val="0"/>
                  <w:divBdr>
                    <w:top w:val="none" w:sz="0" w:space="0" w:color="auto"/>
                    <w:left w:val="none" w:sz="0" w:space="0" w:color="auto"/>
                    <w:bottom w:val="none" w:sz="0" w:space="0" w:color="auto"/>
                    <w:right w:val="none" w:sz="0" w:space="0" w:color="auto"/>
                  </w:divBdr>
                </w:div>
              </w:divsChild>
            </w:div>
            <w:div w:id="1755086053">
              <w:marLeft w:val="0"/>
              <w:marRight w:val="0"/>
              <w:marTop w:val="225"/>
              <w:marBottom w:val="0"/>
              <w:divBdr>
                <w:top w:val="none" w:sz="0" w:space="0" w:color="auto"/>
                <w:left w:val="none" w:sz="0" w:space="0" w:color="auto"/>
                <w:bottom w:val="none" w:sz="0" w:space="0" w:color="auto"/>
                <w:right w:val="none" w:sz="0" w:space="0" w:color="auto"/>
              </w:divBdr>
              <w:divsChild>
                <w:div w:id="1755086004">
                  <w:marLeft w:val="0"/>
                  <w:marRight w:val="0"/>
                  <w:marTop w:val="0"/>
                  <w:marBottom w:val="0"/>
                  <w:divBdr>
                    <w:top w:val="none" w:sz="0" w:space="0" w:color="auto"/>
                    <w:left w:val="none" w:sz="0" w:space="0" w:color="auto"/>
                    <w:bottom w:val="none" w:sz="0" w:space="0" w:color="auto"/>
                    <w:right w:val="none" w:sz="0" w:space="0" w:color="auto"/>
                  </w:divBdr>
                </w:div>
                <w:div w:id="1755086246">
                  <w:marLeft w:val="0"/>
                  <w:marRight w:val="0"/>
                  <w:marTop w:val="0"/>
                  <w:marBottom w:val="0"/>
                  <w:divBdr>
                    <w:top w:val="none" w:sz="0" w:space="0" w:color="auto"/>
                    <w:left w:val="none" w:sz="0" w:space="0" w:color="auto"/>
                    <w:bottom w:val="none" w:sz="0" w:space="0" w:color="auto"/>
                    <w:right w:val="none" w:sz="0" w:space="0" w:color="auto"/>
                  </w:divBdr>
                </w:div>
              </w:divsChild>
            </w:div>
            <w:div w:id="1755086066">
              <w:marLeft w:val="0"/>
              <w:marRight w:val="0"/>
              <w:marTop w:val="225"/>
              <w:marBottom w:val="0"/>
              <w:divBdr>
                <w:top w:val="none" w:sz="0" w:space="0" w:color="auto"/>
                <w:left w:val="none" w:sz="0" w:space="0" w:color="auto"/>
                <w:bottom w:val="none" w:sz="0" w:space="0" w:color="auto"/>
                <w:right w:val="none" w:sz="0" w:space="0" w:color="auto"/>
              </w:divBdr>
              <w:divsChild>
                <w:div w:id="1755085988">
                  <w:marLeft w:val="0"/>
                  <w:marRight w:val="0"/>
                  <w:marTop w:val="0"/>
                  <w:marBottom w:val="0"/>
                  <w:divBdr>
                    <w:top w:val="none" w:sz="0" w:space="0" w:color="auto"/>
                    <w:left w:val="none" w:sz="0" w:space="0" w:color="auto"/>
                    <w:bottom w:val="none" w:sz="0" w:space="0" w:color="auto"/>
                    <w:right w:val="none" w:sz="0" w:space="0" w:color="auto"/>
                  </w:divBdr>
                </w:div>
                <w:div w:id="1755086035">
                  <w:marLeft w:val="0"/>
                  <w:marRight w:val="0"/>
                  <w:marTop w:val="0"/>
                  <w:marBottom w:val="0"/>
                  <w:divBdr>
                    <w:top w:val="none" w:sz="0" w:space="0" w:color="auto"/>
                    <w:left w:val="none" w:sz="0" w:space="0" w:color="auto"/>
                    <w:bottom w:val="none" w:sz="0" w:space="0" w:color="auto"/>
                    <w:right w:val="none" w:sz="0" w:space="0" w:color="auto"/>
                  </w:divBdr>
                </w:div>
              </w:divsChild>
            </w:div>
            <w:div w:id="1755086075">
              <w:marLeft w:val="0"/>
              <w:marRight w:val="0"/>
              <w:marTop w:val="225"/>
              <w:marBottom w:val="0"/>
              <w:divBdr>
                <w:top w:val="none" w:sz="0" w:space="0" w:color="auto"/>
                <w:left w:val="none" w:sz="0" w:space="0" w:color="auto"/>
                <w:bottom w:val="none" w:sz="0" w:space="0" w:color="auto"/>
                <w:right w:val="none" w:sz="0" w:space="0" w:color="auto"/>
              </w:divBdr>
              <w:divsChild>
                <w:div w:id="1755086005">
                  <w:marLeft w:val="0"/>
                  <w:marRight w:val="0"/>
                  <w:marTop w:val="0"/>
                  <w:marBottom w:val="0"/>
                  <w:divBdr>
                    <w:top w:val="none" w:sz="0" w:space="0" w:color="auto"/>
                    <w:left w:val="none" w:sz="0" w:space="0" w:color="auto"/>
                    <w:bottom w:val="none" w:sz="0" w:space="0" w:color="auto"/>
                    <w:right w:val="none" w:sz="0" w:space="0" w:color="auto"/>
                  </w:divBdr>
                </w:div>
                <w:div w:id="1755086287">
                  <w:marLeft w:val="0"/>
                  <w:marRight w:val="0"/>
                  <w:marTop w:val="0"/>
                  <w:marBottom w:val="0"/>
                  <w:divBdr>
                    <w:top w:val="none" w:sz="0" w:space="0" w:color="auto"/>
                    <w:left w:val="none" w:sz="0" w:space="0" w:color="auto"/>
                    <w:bottom w:val="none" w:sz="0" w:space="0" w:color="auto"/>
                    <w:right w:val="none" w:sz="0" w:space="0" w:color="auto"/>
                  </w:divBdr>
                </w:div>
              </w:divsChild>
            </w:div>
            <w:div w:id="1755086076">
              <w:marLeft w:val="0"/>
              <w:marRight w:val="0"/>
              <w:marTop w:val="225"/>
              <w:marBottom w:val="0"/>
              <w:divBdr>
                <w:top w:val="none" w:sz="0" w:space="0" w:color="auto"/>
                <w:left w:val="none" w:sz="0" w:space="0" w:color="auto"/>
                <w:bottom w:val="none" w:sz="0" w:space="0" w:color="auto"/>
                <w:right w:val="none" w:sz="0" w:space="0" w:color="auto"/>
              </w:divBdr>
              <w:divsChild>
                <w:div w:id="1755086045">
                  <w:marLeft w:val="0"/>
                  <w:marRight w:val="0"/>
                  <w:marTop w:val="0"/>
                  <w:marBottom w:val="0"/>
                  <w:divBdr>
                    <w:top w:val="none" w:sz="0" w:space="0" w:color="auto"/>
                    <w:left w:val="none" w:sz="0" w:space="0" w:color="auto"/>
                    <w:bottom w:val="none" w:sz="0" w:space="0" w:color="auto"/>
                    <w:right w:val="none" w:sz="0" w:space="0" w:color="auto"/>
                  </w:divBdr>
                </w:div>
                <w:div w:id="1755086374">
                  <w:marLeft w:val="0"/>
                  <w:marRight w:val="0"/>
                  <w:marTop w:val="0"/>
                  <w:marBottom w:val="0"/>
                  <w:divBdr>
                    <w:top w:val="none" w:sz="0" w:space="0" w:color="auto"/>
                    <w:left w:val="none" w:sz="0" w:space="0" w:color="auto"/>
                    <w:bottom w:val="none" w:sz="0" w:space="0" w:color="auto"/>
                    <w:right w:val="none" w:sz="0" w:space="0" w:color="auto"/>
                  </w:divBdr>
                </w:div>
              </w:divsChild>
            </w:div>
            <w:div w:id="1755086089">
              <w:marLeft w:val="0"/>
              <w:marRight w:val="0"/>
              <w:marTop w:val="225"/>
              <w:marBottom w:val="0"/>
              <w:divBdr>
                <w:top w:val="none" w:sz="0" w:space="0" w:color="auto"/>
                <w:left w:val="none" w:sz="0" w:space="0" w:color="auto"/>
                <w:bottom w:val="none" w:sz="0" w:space="0" w:color="auto"/>
                <w:right w:val="none" w:sz="0" w:space="0" w:color="auto"/>
              </w:divBdr>
              <w:divsChild>
                <w:div w:id="1755086061">
                  <w:marLeft w:val="0"/>
                  <w:marRight w:val="0"/>
                  <w:marTop w:val="0"/>
                  <w:marBottom w:val="0"/>
                  <w:divBdr>
                    <w:top w:val="none" w:sz="0" w:space="0" w:color="auto"/>
                    <w:left w:val="none" w:sz="0" w:space="0" w:color="auto"/>
                    <w:bottom w:val="none" w:sz="0" w:space="0" w:color="auto"/>
                    <w:right w:val="none" w:sz="0" w:space="0" w:color="auto"/>
                  </w:divBdr>
                </w:div>
                <w:div w:id="1755086351">
                  <w:marLeft w:val="0"/>
                  <w:marRight w:val="0"/>
                  <w:marTop w:val="0"/>
                  <w:marBottom w:val="0"/>
                  <w:divBdr>
                    <w:top w:val="none" w:sz="0" w:space="0" w:color="auto"/>
                    <w:left w:val="none" w:sz="0" w:space="0" w:color="auto"/>
                    <w:bottom w:val="none" w:sz="0" w:space="0" w:color="auto"/>
                    <w:right w:val="none" w:sz="0" w:space="0" w:color="auto"/>
                  </w:divBdr>
                </w:div>
              </w:divsChild>
            </w:div>
            <w:div w:id="1755086101">
              <w:marLeft w:val="0"/>
              <w:marRight w:val="0"/>
              <w:marTop w:val="225"/>
              <w:marBottom w:val="0"/>
              <w:divBdr>
                <w:top w:val="none" w:sz="0" w:space="0" w:color="auto"/>
                <w:left w:val="none" w:sz="0" w:space="0" w:color="auto"/>
                <w:bottom w:val="none" w:sz="0" w:space="0" w:color="auto"/>
                <w:right w:val="none" w:sz="0" w:space="0" w:color="auto"/>
              </w:divBdr>
              <w:divsChild>
                <w:div w:id="1755086157">
                  <w:marLeft w:val="0"/>
                  <w:marRight w:val="0"/>
                  <w:marTop w:val="0"/>
                  <w:marBottom w:val="0"/>
                  <w:divBdr>
                    <w:top w:val="none" w:sz="0" w:space="0" w:color="auto"/>
                    <w:left w:val="none" w:sz="0" w:space="0" w:color="auto"/>
                    <w:bottom w:val="none" w:sz="0" w:space="0" w:color="auto"/>
                    <w:right w:val="none" w:sz="0" w:space="0" w:color="auto"/>
                  </w:divBdr>
                </w:div>
                <w:div w:id="1755086378">
                  <w:marLeft w:val="0"/>
                  <w:marRight w:val="0"/>
                  <w:marTop w:val="0"/>
                  <w:marBottom w:val="0"/>
                  <w:divBdr>
                    <w:top w:val="none" w:sz="0" w:space="0" w:color="auto"/>
                    <w:left w:val="none" w:sz="0" w:space="0" w:color="auto"/>
                    <w:bottom w:val="none" w:sz="0" w:space="0" w:color="auto"/>
                    <w:right w:val="none" w:sz="0" w:space="0" w:color="auto"/>
                  </w:divBdr>
                </w:div>
              </w:divsChild>
            </w:div>
            <w:div w:id="1755086104">
              <w:marLeft w:val="0"/>
              <w:marRight w:val="0"/>
              <w:marTop w:val="225"/>
              <w:marBottom w:val="0"/>
              <w:divBdr>
                <w:top w:val="none" w:sz="0" w:space="0" w:color="auto"/>
                <w:left w:val="none" w:sz="0" w:space="0" w:color="auto"/>
                <w:bottom w:val="none" w:sz="0" w:space="0" w:color="auto"/>
                <w:right w:val="none" w:sz="0" w:space="0" w:color="auto"/>
              </w:divBdr>
              <w:divsChild>
                <w:div w:id="1755086160">
                  <w:marLeft w:val="0"/>
                  <w:marRight w:val="0"/>
                  <w:marTop w:val="0"/>
                  <w:marBottom w:val="0"/>
                  <w:divBdr>
                    <w:top w:val="none" w:sz="0" w:space="0" w:color="auto"/>
                    <w:left w:val="none" w:sz="0" w:space="0" w:color="auto"/>
                    <w:bottom w:val="none" w:sz="0" w:space="0" w:color="auto"/>
                    <w:right w:val="none" w:sz="0" w:space="0" w:color="auto"/>
                  </w:divBdr>
                </w:div>
                <w:div w:id="1755086535">
                  <w:marLeft w:val="0"/>
                  <w:marRight w:val="0"/>
                  <w:marTop w:val="0"/>
                  <w:marBottom w:val="0"/>
                  <w:divBdr>
                    <w:top w:val="none" w:sz="0" w:space="0" w:color="auto"/>
                    <w:left w:val="none" w:sz="0" w:space="0" w:color="auto"/>
                    <w:bottom w:val="none" w:sz="0" w:space="0" w:color="auto"/>
                    <w:right w:val="none" w:sz="0" w:space="0" w:color="auto"/>
                  </w:divBdr>
                </w:div>
              </w:divsChild>
            </w:div>
            <w:div w:id="1755086118">
              <w:marLeft w:val="0"/>
              <w:marRight w:val="0"/>
              <w:marTop w:val="225"/>
              <w:marBottom w:val="0"/>
              <w:divBdr>
                <w:top w:val="none" w:sz="0" w:space="0" w:color="auto"/>
                <w:left w:val="none" w:sz="0" w:space="0" w:color="auto"/>
                <w:bottom w:val="none" w:sz="0" w:space="0" w:color="auto"/>
                <w:right w:val="none" w:sz="0" w:space="0" w:color="auto"/>
              </w:divBdr>
              <w:divsChild>
                <w:div w:id="1755086370">
                  <w:marLeft w:val="0"/>
                  <w:marRight w:val="0"/>
                  <w:marTop w:val="0"/>
                  <w:marBottom w:val="0"/>
                  <w:divBdr>
                    <w:top w:val="none" w:sz="0" w:space="0" w:color="auto"/>
                    <w:left w:val="none" w:sz="0" w:space="0" w:color="auto"/>
                    <w:bottom w:val="none" w:sz="0" w:space="0" w:color="auto"/>
                    <w:right w:val="none" w:sz="0" w:space="0" w:color="auto"/>
                  </w:divBdr>
                </w:div>
                <w:div w:id="1755086435">
                  <w:marLeft w:val="0"/>
                  <w:marRight w:val="0"/>
                  <w:marTop w:val="0"/>
                  <w:marBottom w:val="0"/>
                  <w:divBdr>
                    <w:top w:val="none" w:sz="0" w:space="0" w:color="auto"/>
                    <w:left w:val="none" w:sz="0" w:space="0" w:color="auto"/>
                    <w:bottom w:val="none" w:sz="0" w:space="0" w:color="auto"/>
                    <w:right w:val="none" w:sz="0" w:space="0" w:color="auto"/>
                  </w:divBdr>
                </w:div>
              </w:divsChild>
            </w:div>
            <w:div w:id="1755086119">
              <w:marLeft w:val="0"/>
              <w:marRight w:val="0"/>
              <w:marTop w:val="225"/>
              <w:marBottom w:val="0"/>
              <w:divBdr>
                <w:top w:val="none" w:sz="0" w:space="0" w:color="auto"/>
                <w:left w:val="none" w:sz="0" w:space="0" w:color="auto"/>
                <w:bottom w:val="none" w:sz="0" w:space="0" w:color="auto"/>
                <w:right w:val="none" w:sz="0" w:space="0" w:color="auto"/>
              </w:divBdr>
              <w:divsChild>
                <w:div w:id="1755086169">
                  <w:marLeft w:val="0"/>
                  <w:marRight w:val="0"/>
                  <w:marTop w:val="0"/>
                  <w:marBottom w:val="0"/>
                  <w:divBdr>
                    <w:top w:val="none" w:sz="0" w:space="0" w:color="auto"/>
                    <w:left w:val="none" w:sz="0" w:space="0" w:color="auto"/>
                    <w:bottom w:val="none" w:sz="0" w:space="0" w:color="auto"/>
                    <w:right w:val="none" w:sz="0" w:space="0" w:color="auto"/>
                  </w:divBdr>
                </w:div>
                <w:div w:id="1755086543">
                  <w:marLeft w:val="0"/>
                  <w:marRight w:val="0"/>
                  <w:marTop w:val="0"/>
                  <w:marBottom w:val="0"/>
                  <w:divBdr>
                    <w:top w:val="none" w:sz="0" w:space="0" w:color="auto"/>
                    <w:left w:val="none" w:sz="0" w:space="0" w:color="auto"/>
                    <w:bottom w:val="none" w:sz="0" w:space="0" w:color="auto"/>
                    <w:right w:val="none" w:sz="0" w:space="0" w:color="auto"/>
                  </w:divBdr>
                </w:div>
              </w:divsChild>
            </w:div>
            <w:div w:id="1755086122">
              <w:marLeft w:val="0"/>
              <w:marRight w:val="0"/>
              <w:marTop w:val="225"/>
              <w:marBottom w:val="0"/>
              <w:divBdr>
                <w:top w:val="none" w:sz="0" w:space="0" w:color="auto"/>
                <w:left w:val="none" w:sz="0" w:space="0" w:color="auto"/>
                <w:bottom w:val="none" w:sz="0" w:space="0" w:color="auto"/>
                <w:right w:val="none" w:sz="0" w:space="0" w:color="auto"/>
              </w:divBdr>
              <w:divsChild>
                <w:div w:id="1755086220">
                  <w:marLeft w:val="0"/>
                  <w:marRight w:val="0"/>
                  <w:marTop w:val="0"/>
                  <w:marBottom w:val="0"/>
                  <w:divBdr>
                    <w:top w:val="none" w:sz="0" w:space="0" w:color="auto"/>
                    <w:left w:val="none" w:sz="0" w:space="0" w:color="auto"/>
                    <w:bottom w:val="none" w:sz="0" w:space="0" w:color="auto"/>
                    <w:right w:val="none" w:sz="0" w:space="0" w:color="auto"/>
                  </w:divBdr>
                </w:div>
                <w:div w:id="1755086371">
                  <w:marLeft w:val="0"/>
                  <w:marRight w:val="0"/>
                  <w:marTop w:val="0"/>
                  <w:marBottom w:val="0"/>
                  <w:divBdr>
                    <w:top w:val="none" w:sz="0" w:space="0" w:color="auto"/>
                    <w:left w:val="none" w:sz="0" w:space="0" w:color="auto"/>
                    <w:bottom w:val="none" w:sz="0" w:space="0" w:color="auto"/>
                    <w:right w:val="none" w:sz="0" w:space="0" w:color="auto"/>
                  </w:divBdr>
                </w:div>
              </w:divsChild>
            </w:div>
            <w:div w:id="1755086123">
              <w:marLeft w:val="0"/>
              <w:marRight w:val="0"/>
              <w:marTop w:val="225"/>
              <w:marBottom w:val="0"/>
              <w:divBdr>
                <w:top w:val="none" w:sz="0" w:space="0" w:color="auto"/>
                <w:left w:val="none" w:sz="0" w:space="0" w:color="auto"/>
                <w:bottom w:val="none" w:sz="0" w:space="0" w:color="auto"/>
                <w:right w:val="none" w:sz="0" w:space="0" w:color="auto"/>
              </w:divBdr>
              <w:divsChild>
                <w:div w:id="1755086185">
                  <w:marLeft w:val="0"/>
                  <w:marRight w:val="0"/>
                  <w:marTop w:val="0"/>
                  <w:marBottom w:val="0"/>
                  <w:divBdr>
                    <w:top w:val="none" w:sz="0" w:space="0" w:color="auto"/>
                    <w:left w:val="none" w:sz="0" w:space="0" w:color="auto"/>
                    <w:bottom w:val="none" w:sz="0" w:space="0" w:color="auto"/>
                    <w:right w:val="none" w:sz="0" w:space="0" w:color="auto"/>
                  </w:divBdr>
                </w:div>
                <w:div w:id="1755086198">
                  <w:marLeft w:val="0"/>
                  <w:marRight w:val="0"/>
                  <w:marTop w:val="0"/>
                  <w:marBottom w:val="0"/>
                  <w:divBdr>
                    <w:top w:val="none" w:sz="0" w:space="0" w:color="auto"/>
                    <w:left w:val="none" w:sz="0" w:space="0" w:color="auto"/>
                    <w:bottom w:val="none" w:sz="0" w:space="0" w:color="auto"/>
                    <w:right w:val="none" w:sz="0" w:space="0" w:color="auto"/>
                  </w:divBdr>
                </w:div>
              </w:divsChild>
            </w:div>
            <w:div w:id="1755086124">
              <w:marLeft w:val="0"/>
              <w:marRight w:val="0"/>
              <w:marTop w:val="225"/>
              <w:marBottom w:val="0"/>
              <w:divBdr>
                <w:top w:val="none" w:sz="0" w:space="0" w:color="auto"/>
                <w:left w:val="none" w:sz="0" w:space="0" w:color="auto"/>
                <w:bottom w:val="none" w:sz="0" w:space="0" w:color="auto"/>
                <w:right w:val="none" w:sz="0" w:space="0" w:color="auto"/>
              </w:divBdr>
              <w:divsChild>
                <w:div w:id="1755086074">
                  <w:marLeft w:val="0"/>
                  <w:marRight w:val="0"/>
                  <w:marTop w:val="0"/>
                  <w:marBottom w:val="0"/>
                  <w:divBdr>
                    <w:top w:val="none" w:sz="0" w:space="0" w:color="auto"/>
                    <w:left w:val="none" w:sz="0" w:space="0" w:color="auto"/>
                    <w:bottom w:val="none" w:sz="0" w:space="0" w:color="auto"/>
                    <w:right w:val="none" w:sz="0" w:space="0" w:color="auto"/>
                  </w:divBdr>
                </w:div>
                <w:div w:id="1755086501">
                  <w:marLeft w:val="0"/>
                  <w:marRight w:val="0"/>
                  <w:marTop w:val="0"/>
                  <w:marBottom w:val="0"/>
                  <w:divBdr>
                    <w:top w:val="none" w:sz="0" w:space="0" w:color="auto"/>
                    <w:left w:val="none" w:sz="0" w:space="0" w:color="auto"/>
                    <w:bottom w:val="none" w:sz="0" w:space="0" w:color="auto"/>
                    <w:right w:val="none" w:sz="0" w:space="0" w:color="auto"/>
                  </w:divBdr>
                </w:div>
              </w:divsChild>
            </w:div>
            <w:div w:id="1755086133">
              <w:marLeft w:val="0"/>
              <w:marRight w:val="0"/>
              <w:marTop w:val="225"/>
              <w:marBottom w:val="0"/>
              <w:divBdr>
                <w:top w:val="none" w:sz="0" w:space="0" w:color="auto"/>
                <w:left w:val="none" w:sz="0" w:space="0" w:color="auto"/>
                <w:bottom w:val="none" w:sz="0" w:space="0" w:color="auto"/>
                <w:right w:val="none" w:sz="0" w:space="0" w:color="auto"/>
              </w:divBdr>
              <w:divsChild>
                <w:div w:id="1755086080">
                  <w:marLeft w:val="0"/>
                  <w:marRight w:val="0"/>
                  <w:marTop w:val="0"/>
                  <w:marBottom w:val="0"/>
                  <w:divBdr>
                    <w:top w:val="none" w:sz="0" w:space="0" w:color="auto"/>
                    <w:left w:val="none" w:sz="0" w:space="0" w:color="auto"/>
                    <w:bottom w:val="none" w:sz="0" w:space="0" w:color="auto"/>
                    <w:right w:val="none" w:sz="0" w:space="0" w:color="auto"/>
                  </w:divBdr>
                </w:div>
                <w:div w:id="1755086107">
                  <w:marLeft w:val="0"/>
                  <w:marRight w:val="0"/>
                  <w:marTop w:val="0"/>
                  <w:marBottom w:val="0"/>
                  <w:divBdr>
                    <w:top w:val="none" w:sz="0" w:space="0" w:color="auto"/>
                    <w:left w:val="none" w:sz="0" w:space="0" w:color="auto"/>
                    <w:bottom w:val="none" w:sz="0" w:space="0" w:color="auto"/>
                    <w:right w:val="none" w:sz="0" w:space="0" w:color="auto"/>
                  </w:divBdr>
                </w:div>
              </w:divsChild>
            </w:div>
            <w:div w:id="1755086147">
              <w:marLeft w:val="0"/>
              <w:marRight w:val="0"/>
              <w:marTop w:val="225"/>
              <w:marBottom w:val="0"/>
              <w:divBdr>
                <w:top w:val="none" w:sz="0" w:space="0" w:color="auto"/>
                <w:left w:val="none" w:sz="0" w:space="0" w:color="auto"/>
                <w:bottom w:val="none" w:sz="0" w:space="0" w:color="auto"/>
                <w:right w:val="none" w:sz="0" w:space="0" w:color="auto"/>
              </w:divBdr>
              <w:divsChild>
                <w:div w:id="1755086317">
                  <w:marLeft w:val="0"/>
                  <w:marRight w:val="0"/>
                  <w:marTop w:val="0"/>
                  <w:marBottom w:val="0"/>
                  <w:divBdr>
                    <w:top w:val="none" w:sz="0" w:space="0" w:color="auto"/>
                    <w:left w:val="none" w:sz="0" w:space="0" w:color="auto"/>
                    <w:bottom w:val="none" w:sz="0" w:space="0" w:color="auto"/>
                    <w:right w:val="none" w:sz="0" w:space="0" w:color="auto"/>
                  </w:divBdr>
                </w:div>
                <w:div w:id="1755086457">
                  <w:marLeft w:val="0"/>
                  <w:marRight w:val="0"/>
                  <w:marTop w:val="0"/>
                  <w:marBottom w:val="0"/>
                  <w:divBdr>
                    <w:top w:val="none" w:sz="0" w:space="0" w:color="auto"/>
                    <w:left w:val="none" w:sz="0" w:space="0" w:color="auto"/>
                    <w:bottom w:val="none" w:sz="0" w:space="0" w:color="auto"/>
                    <w:right w:val="none" w:sz="0" w:space="0" w:color="auto"/>
                  </w:divBdr>
                </w:div>
              </w:divsChild>
            </w:div>
            <w:div w:id="1755086152">
              <w:marLeft w:val="0"/>
              <w:marRight w:val="0"/>
              <w:marTop w:val="225"/>
              <w:marBottom w:val="0"/>
              <w:divBdr>
                <w:top w:val="none" w:sz="0" w:space="0" w:color="auto"/>
                <w:left w:val="none" w:sz="0" w:space="0" w:color="auto"/>
                <w:bottom w:val="none" w:sz="0" w:space="0" w:color="auto"/>
                <w:right w:val="none" w:sz="0" w:space="0" w:color="auto"/>
              </w:divBdr>
              <w:divsChild>
                <w:div w:id="1755086172">
                  <w:marLeft w:val="0"/>
                  <w:marRight w:val="0"/>
                  <w:marTop w:val="0"/>
                  <w:marBottom w:val="0"/>
                  <w:divBdr>
                    <w:top w:val="none" w:sz="0" w:space="0" w:color="auto"/>
                    <w:left w:val="none" w:sz="0" w:space="0" w:color="auto"/>
                    <w:bottom w:val="none" w:sz="0" w:space="0" w:color="auto"/>
                    <w:right w:val="none" w:sz="0" w:space="0" w:color="auto"/>
                  </w:divBdr>
                </w:div>
                <w:div w:id="1755086334">
                  <w:marLeft w:val="0"/>
                  <w:marRight w:val="0"/>
                  <w:marTop w:val="0"/>
                  <w:marBottom w:val="0"/>
                  <w:divBdr>
                    <w:top w:val="none" w:sz="0" w:space="0" w:color="auto"/>
                    <w:left w:val="none" w:sz="0" w:space="0" w:color="auto"/>
                    <w:bottom w:val="none" w:sz="0" w:space="0" w:color="auto"/>
                    <w:right w:val="none" w:sz="0" w:space="0" w:color="auto"/>
                  </w:divBdr>
                </w:div>
              </w:divsChild>
            </w:div>
            <w:div w:id="1755086159">
              <w:marLeft w:val="0"/>
              <w:marRight w:val="0"/>
              <w:marTop w:val="225"/>
              <w:marBottom w:val="0"/>
              <w:divBdr>
                <w:top w:val="none" w:sz="0" w:space="0" w:color="auto"/>
                <w:left w:val="none" w:sz="0" w:space="0" w:color="auto"/>
                <w:bottom w:val="none" w:sz="0" w:space="0" w:color="auto"/>
                <w:right w:val="none" w:sz="0" w:space="0" w:color="auto"/>
              </w:divBdr>
              <w:divsChild>
                <w:div w:id="1755086390">
                  <w:marLeft w:val="0"/>
                  <w:marRight w:val="0"/>
                  <w:marTop w:val="0"/>
                  <w:marBottom w:val="0"/>
                  <w:divBdr>
                    <w:top w:val="none" w:sz="0" w:space="0" w:color="auto"/>
                    <w:left w:val="none" w:sz="0" w:space="0" w:color="auto"/>
                    <w:bottom w:val="none" w:sz="0" w:space="0" w:color="auto"/>
                    <w:right w:val="none" w:sz="0" w:space="0" w:color="auto"/>
                  </w:divBdr>
                </w:div>
                <w:div w:id="1755086582">
                  <w:marLeft w:val="0"/>
                  <w:marRight w:val="0"/>
                  <w:marTop w:val="0"/>
                  <w:marBottom w:val="0"/>
                  <w:divBdr>
                    <w:top w:val="none" w:sz="0" w:space="0" w:color="auto"/>
                    <w:left w:val="none" w:sz="0" w:space="0" w:color="auto"/>
                    <w:bottom w:val="none" w:sz="0" w:space="0" w:color="auto"/>
                    <w:right w:val="none" w:sz="0" w:space="0" w:color="auto"/>
                  </w:divBdr>
                </w:div>
              </w:divsChild>
            </w:div>
            <w:div w:id="1755086164">
              <w:marLeft w:val="0"/>
              <w:marRight w:val="0"/>
              <w:marTop w:val="225"/>
              <w:marBottom w:val="0"/>
              <w:divBdr>
                <w:top w:val="none" w:sz="0" w:space="0" w:color="auto"/>
                <w:left w:val="none" w:sz="0" w:space="0" w:color="auto"/>
                <w:bottom w:val="none" w:sz="0" w:space="0" w:color="auto"/>
                <w:right w:val="none" w:sz="0" w:space="0" w:color="auto"/>
              </w:divBdr>
              <w:divsChild>
                <w:div w:id="1755086106">
                  <w:marLeft w:val="0"/>
                  <w:marRight w:val="0"/>
                  <w:marTop w:val="0"/>
                  <w:marBottom w:val="0"/>
                  <w:divBdr>
                    <w:top w:val="none" w:sz="0" w:space="0" w:color="auto"/>
                    <w:left w:val="none" w:sz="0" w:space="0" w:color="auto"/>
                    <w:bottom w:val="none" w:sz="0" w:space="0" w:color="auto"/>
                    <w:right w:val="none" w:sz="0" w:space="0" w:color="auto"/>
                  </w:divBdr>
                </w:div>
                <w:div w:id="1755086262">
                  <w:marLeft w:val="0"/>
                  <w:marRight w:val="0"/>
                  <w:marTop w:val="0"/>
                  <w:marBottom w:val="0"/>
                  <w:divBdr>
                    <w:top w:val="none" w:sz="0" w:space="0" w:color="auto"/>
                    <w:left w:val="none" w:sz="0" w:space="0" w:color="auto"/>
                    <w:bottom w:val="none" w:sz="0" w:space="0" w:color="auto"/>
                    <w:right w:val="none" w:sz="0" w:space="0" w:color="auto"/>
                  </w:divBdr>
                </w:div>
              </w:divsChild>
            </w:div>
            <w:div w:id="1755086167">
              <w:marLeft w:val="0"/>
              <w:marRight w:val="0"/>
              <w:marTop w:val="225"/>
              <w:marBottom w:val="0"/>
              <w:divBdr>
                <w:top w:val="none" w:sz="0" w:space="0" w:color="auto"/>
                <w:left w:val="none" w:sz="0" w:space="0" w:color="auto"/>
                <w:bottom w:val="none" w:sz="0" w:space="0" w:color="auto"/>
                <w:right w:val="none" w:sz="0" w:space="0" w:color="auto"/>
              </w:divBdr>
              <w:divsChild>
                <w:div w:id="1755085972">
                  <w:marLeft w:val="0"/>
                  <w:marRight w:val="0"/>
                  <w:marTop w:val="0"/>
                  <w:marBottom w:val="0"/>
                  <w:divBdr>
                    <w:top w:val="none" w:sz="0" w:space="0" w:color="auto"/>
                    <w:left w:val="none" w:sz="0" w:space="0" w:color="auto"/>
                    <w:bottom w:val="none" w:sz="0" w:space="0" w:color="auto"/>
                    <w:right w:val="none" w:sz="0" w:space="0" w:color="auto"/>
                  </w:divBdr>
                </w:div>
                <w:div w:id="1755086620">
                  <w:marLeft w:val="0"/>
                  <w:marRight w:val="0"/>
                  <w:marTop w:val="0"/>
                  <w:marBottom w:val="0"/>
                  <w:divBdr>
                    <w:top w:val="none" w:sz="0" w:space="0" w:color="auto"/>
                    <w:left w:val="none" w:sz="0" w:space="0" w:color="auto"/>
                    <w:bottom w:val="none" w:sz="0" w:space="0" w:color="auto"/>
                    <w:right w:val="none" w:sz="0" w:space="0" w:color="auto"/>
                  </w:divBdr>
                </w:div>
              </w:divsChild>
            </w:div>
            <w:div w:id="1755086168">
              <w:marLeft w:val="0"/>
              <w:marRight w:val="0"/>
              <w:marTop w:val="225"/>
              <w:marBottom w:val="0"/>
              <w:divBdr>
                <w:top w:val="none" w:sz="0" w:space="0" w:color="auto"/>
                <w:left w:val="none" w:sz="0" w:space="0" w:color="auto"/>
                <w:bottom w:val="none" w:sz="0" w:space="0" w:color="auto"/>
                <w:right w:val="none" w:sz="0" w:space="0" w:color="auto"/>
              </w:divBdr>
              <w:divsChild>
                <w:div w:id="1755086336">
                  <w:marLeft w:val="0"/>
                  <w:marRight w:val="0"/>
                  <w:marTop w:val="0"/>
                  <w:marBottom w:val="0"/>
                  <w:divBdr>
                    <w:top w:val="none" w:sz="0" w:space="0" w:color="auto"/>
                    <w:left w:val="none" w:sz="0" w:space="0" w:color="auto"/>
                    <w:bottom w:val="none" w:sz="0" w:space="0" w:color="auto"/>
                    <w:right w:val="none" w:sz="0" w:space="0" w:color="auto"/>
                  </w:divBdr>
                </w:div>
                <w:div w:id="1755086588">
                  <w:marLeft w:val="0"/>
                  <w:marRight w:val="0"/>
                  <w:marTop w:val="0"/>
                  <w:marBottom w:val="0"/>
                  <w:divBdr>
                    <w:top w:val="none" w:sz="0" w:space="0" w:color="auto"/>
                    <w:left w:val="none" w:sz="0" w:space="0" w:color="auto"/>
                    <w:bottom w:val="none" w:sz="0" w:space="0" w:color="auto"/>
                    <w:right w:val="none" w:sz="0" w:space="0" w:color="auto"/>
                  </w:divBdr>
                </w:div>
              </w:divsChild>
            </w:div>
            <w:div w:id="1755086180">
              <w:marLeft w:val="0"/>
              <w:marRight w:val="0"/>
              <w:marTop w:val="225"/>
              <w:marBottom w:val="0"/>
              <w:divBdr>
                <w:top w:val="none" w:sz="0" w:space="0" w:color="auto"/>
                <w:left w:val="none" w:sz="0" w:space="0" w:color="auto"/>
                <w:bottom w:val="none" w:sz="0" w:space="0" w:color="auto"/>
                <w:right w:val="none" w:sz="0" w:space="0" w:color="auto"/>
              </w:divBdr>
              <w:divsChild>
                <w:div w:id="1755085998">
                  <w:marLeft w:val="0"/>
                  <w:marRight w:val="0"/>
                  <w:marTop w:val="0"/>
                  <w:marBottom w:val="0"/>
                  <w:divBdr>
                    <w:top w:val="none" w:sz="0" w:space="0" w:color="auto"/>
                    <w:left w:val="none" w:sz="0" w:space="0" w:color="auto"/>
                    <w:bottom w:val="none" w:sz="0" w:space="0" w:color="auto"/>
                    <w:right w:val="none" w:sz="0" w:space="0" w:color="auto"/>
                  </w:divBdr>
                </w:div>
                <w:div w:id="1755086608">
                  <w:marLeft w:val="0"/>
                  <w:marRight w:val="0"/>
                  <w:marTop w:val="0"/>
                  <w:marBottom w:val="0"/>
                  <w:divBdr>
                    <w:top w:val="none" w:sz="0" w:space="0" w:color="auto"/>
                    <w:left w:val="none" w:sz="0" w:space="0" w:color="auto"/>
                    <w:bottom w:val="none" w:sz="0" w:space="0" w:color="auto"/>
                    <w:right w:val="none" w:sz="0" w:space="0" w:color="auto"/>
                  </w:divBdr>
                </w:div>
              </w:divsChild>
            </w:div>
            <w:div w:id="1755086183">
              <w:marLeft w:val="0"/>
              <w:marRight w:val="0"/>
              <w:marTop w:val="225"/>
              <w:marBottom w:val="0"/>
              <w:divBdr>
                <w:top w:val="none" w:sz="0" w:space="0" w:color="auto"/>
                <w:left w:val="none" w:sz="0" w:space="0" w:color="auto"/>
                <w:bottom w:val="none" w:sz="0" w:space="0" w:color="auto"/>
                <w:right w:val="none" w:sz="0" w:space="0" w:color="auto"/>
              </w:divBdr>
              <w:divsChild>
                <w:div w:id="1755086190">
                  <w:marLeft w:val="0"/>
                  <w:marRight w:val="0"/>
                  <w:marTop w:val="0"/>
                  <w:marBottom w:val="0"/>
                  <w:divBdr>
                    <w:top w:val="none" w:sz="0" w:space="0" w:color="auto"/>
                    <w:left w:val="none" w:sz="0" w:space="0" w:color="auto"/>
                    <w:bottom w:val="none" w:sz="0" w:space="0" w:color="auto"/>
                    <w:right w:val="none" w:sz="0" w:space="0" w:color="auto"/>
                  </w:divBdr>
                </w:div>
                <w:div w:id="1755086231">
                  <w:marLeft w:val="0"/>
                  <w:marRight w:val="0"/>
                  <w:marTop w:val="0"/>
                  <w:marBottom w:val="0"/>
                  <w:divBdr>
                    <w:top w:val="none" w:sz="0" w:space="0" w:color="auto"/>
                    <w:left w:val="none" w:sz="0" w:space="0" w:color="auto"/>
                    <w:bottom w:val="none" w:sz="0" w:space="0" w:color="auto"/>
                    <w:right w:val="none" w:sz="0" w:space="0" w:color="auto"/>
                  </w:divBdr>
                </w:div>
              </w:divsChild>
            </w:div>
            <w:div w:id="1755086187">
              <w:marLeft w:val="0"/>
              <w:marRight w:val="0"/>
              <w:marTop w:val="225"/>
              <w:marBottom w:val="0"/>
              <w:divBdr>
                <w:top w:val="none" w:sz="0" w:space="0" w:color="auto"/>
                <w:left w:val="none" w:sz="0" w:space="0" w:color="auto"/>
                <w:bottom w:val="none" w:sz="0" w:space="0" w:color="auto"/>
                <w:right w:val="none" w:sz="0" w:space="0" w:color="auto"/>
              </w:divBdr>
              <w:divsChild>
                <w:div w:id="1755086134">
                  <w:marLeft w:val="0"/>
                  <w:marRight w:val="0"/>
                  <w:marTop w:val="0"/>
                  <w:marBottom w:val="0"/>
                  <w:divBdr>
                    <w:top w:val="none" w:sz="0" w:space="0" w:color="auto"/>
                    <w:left w:val="none" w:sz="0" w:space="0" w:color="auto"/>
                    <w:bottom w:val="none" w:sz="0" w:space="0" w:color="auto"/>
                    <w:right w:val="none" w:sz="0" w:space="0" w:color="auto"/>
                  </w:divBdr>
                </w:div>
                <w:div w:id="1755086438">
                  <w:marLeft w:val="0"/>
                  <w:marRight w:val="0"/>
                  <w:marTop w:val="0"/>
                  <w:marBottom w:val="0"/>
                  <w:divBdr>
                    <w:top w:val="none" w:sz="0" w:space="0" w:color="auto"/>
                    <w:left w:val="none" w:sz="0" w:space="0" w:color="auto"/>
                    <w:bottom w:val="none" w:sz="0" w:space="0" w:color="auto"/>
                    <w:right w:val="none" w:sz="0" w:space="0" w:color="auto"/>
                  </w:divBdr>
                </w:div>
              </w:divsChild>
            </w:div>
            <w:div w:id="1755086256">
              <w:marLeft w:val="0"/>
              <w:marRight w:val="0"/>
              <w:marTop w:val="225"/>
              <w:marBottom w:val="0"/>
              <w:divBdr>
                <w:top w:val="none" w:sz="0" w:space="0" w:color="auto"/>
                <w:left w:val="none" w:sz="0" w:space="0" w:color="auto"/>
                <w:bottom w:val="none" w:sz="0" w:space="0" w:color="auto"/>
                <w:right w:val="none" w:sz="0" w:space="0" w:color="auto"/>
              </w:divBdr>
              <w:divsChild>
                <w:div w:id="1755086260">
                  <w:marLeft w:val="0"/>
                  <w:marRight w:val="0"/>
                  <w:marTop w:val="0"/>
                  <w:marBottom w:val="0"/>
                  <w:divBdr>
                    <w:top w:val="none" w:sz="0" w:space="0" w:color="auto"/>
                    <w:left w:val="none" w:sz="0" w:space="0" w:color="auto"/>
                    <w:bottom w:val="none" w:sz="0" w:space="0" w:color="auto"/>
                    <w:right w:val="none" w:sz="0" w:space="0" w:color="auto"/>
                  </w:divBdr>
                </w:div>
                <w:div w:id="1755086376">
                  <w:marLeft w:val="0"/>
                  <w:marRight w:val="0"/>
                  <w:marTop w:val="0"/>
                  <w:marBottom w:val="0"/>
                  <w:divBdr>
                    <w:top w:val="none" w:sz="0" w:space="0" w:color="auto"/>
                    <w:left w:val="none" w:sz="0" w:space="0" w:color="auto"/>
                    <w:bottom w:val="none" w:sz="0" w:space="0" w:color="auto"/>
                    <w:right w:val="none" w:sz="0" w:space="0" w:color="auto"/>
                  </w:divBdr>
                </w:div>
              </w:divsChild>
            </w:div>
            <w:div w:id="1755086265">
              <w:marLeft w:val="0"/>
              <w:marRight w:val="0"/>
              <w:marTop w:val="225"/>
              <w:marBottom w:val="0"/>
              <w:divBdr>
                <w:top w:val="none" w:sz="0" w:space="0" w:color="auto"/>
                <w:left w:val="none" w:sz="0" w:space="0" w:color="auto"/>
                <w:bottom w:val="none" w:sz="0" w:space="0" w:color="auto"/>
                <w:right w:val="none" w:sz="0" w:space="0" w:color="auto"/>
              </w:divBdr>
              <w:divsChild>
                <w:div w:id="1755086346">
                  <w:marLeft w:val="0"/>
                  <w:marRight w:val="0"/>
                  <w:marTop w:val="0"/>
                  <w:marBottom w:val="0"/>
                  <w:divBdr>
                    <w:top w:val="none" w:sz="0" w:space="0" w:color="auto"/>
                    <w:left w:val="none" w:sz="0" w:space="0" w:color="auto"/>
                    <w:bottom w:val="none" w:sz="0" w:space="0" w:color="auto"/>
                    <w:right w:val="none" w:sz="0" w:space="0" w:color="auto"/>
                  </w:divBdr>
                </w:div>
                <w:div w:id="1755086493">
                  <w:marLeft w:val="0"/>
                  <w:marRight w:val="0"/>
                  <w:marTop w:val="0"/>
                  <w:marBottom w:val="0"/>
                  <w:divBdr>
                    <w:top w:val="none" w:sz="0" w:space="0" w:color="auto"/>
                    <w:left w:val="none" w:sz="0" w:space="0" w:color="auto"/>
                    <w:bottom w:val="none" w:sz="0" w:space="0" w:color="auto"/>
                    <w:right w:val="none" w:sz="0" w:space="0" w:color="auto"/>
                  </w:divBdr>
                </w:div>
              </w:divsChild>
            </w:div>
            <w:div w:id="1755086269">
              <w:marLeft w:val="0"/>
              <w:marRight w:val="0"/>
              <w:marTop w:val="225"/>
              <w:marBottom w:val="0"/>
              <w:divBdr>
                <w:top w:val="none" w:sz="0" w:space="0" w:color="auto"/>
                <w:left w:val="none" w:sz="0" w:space="0" w:color="auto"/>
                <w:bottom w:val="none" w:sz="0" w:space="0" w:color="auto"/>
                <w:right w:val="none" w:sz="0" w:space="0" w:color="auto"/>
              </w:divBdr>
              <w:divsChild>
                <w:div w:id="1755086437">
                  <w:marLeft w:val="0"/>
                  <w:marRight w:val="0"/>
                  <w:marTop w:val="0"/>
                  <w:marBottom w:val="0"/>
                  <w:divBdr>
                    <w:top w:val="none" w:sz="0" w:space="0" w:color="auto"/>
                    <w:left w:val="none" w:sz="0" w:space="0" w:color="auto"/>
                    <w:bottom w:val="none" w:sz="0" w:space="0" w:color="auto"/>
                    <w:right w:val="none" w:sz="0" w:space="0" w:color="auto"/>
                  </w:divBdr>
                </w:div>
                <w:div w:id="1755086463">
                  <w:marLeft w:val="0"/>
                  <w:marRight w:val="0"/>
                  <w:marTop w:val="0"/>
                  <w:marBottom w:val="0"/>
                  <w:divBdr>
                    <w:top w:val="none" w:sz="0" w:space="0" w:color="auto"/>
                    <w:left w:val="none" w:sz="0" w:space="0" w:color="auto"/>
                    <w:bottom w:val="none" w:sz="0" w:space="0" w:color="auto"/>
                    <w:right w:val="none" w:sz="0" w:space="0" w:color="auto"/>
                  </w:divBdr>
                </w:div>
              </w:divsChild>
            </w:div>
            <w:div w:id="1755086274">
              <w:marLeft w:val="0"/>
              <w:marRight w:val="0"/>
              <w:marTop w:val="225"/>
              <w:marBottom w:val="0"/>
              <w:divBdr>
                <w:top w:val="none" w:sz="0" w:space="0" w:color="auto"/>
                <w:left w:val="none" w:sz="0" w:space="0" w:color="auto"/>
                <w:bottom w:val="none" w:sz="0" w:space="0" w:color="auto"/>
                <w:right w:val="none" w:sz="0" w:space="0" w:color="auto"/>
              </w:divBdr>
              <w:divsChild>
                <w:div w:id="1755086224">
                  <w:marLeft w:val="0"/>
                  <w:marRight w:val="0"/>
                  <w:marTop w:val="0"/>
                  <w:marBottom w:val="0"/>
                  <w:divBdr>
                    <w:top w:val="none" w:sz="0" w:space="0" w:color="auto"/>
                    <w:left w:val="none" w:sz="0" w:space="0" w:color="auto"/>
                    <w:bottom w:val="none" w:sz="0" w:space="0" w:color="auto"/>
                    <w:right w:val="none" w:sz="0" w:space="0" w:color="auto"/>
                  </w:divBdr>
                </w:div>
                <w:div w:id="1755086398">
                  <w:marLeft w:val="0"/>
                  <w:marRight w:val="0"/>
                  <w:marTop w:val="0"/>
                  <w:marBottom w:val="0"/>
                  <w:divBdr>
                    <w:top w:val="none" w:sz="0" w:space="0" w:color="auto"/>
                    <w:left w:val="none" w:sz="0" w:space="0" w:color="auto"/>
                    <w:bottom w:val="none" w:sz="0" w:space="0" w:color="auto"/>
                    <w:right w:val="none" w:sz="0" w:space="0" w:color="auto"/>
                  </w:divBdr>
                </w:div>
              </w:divsChild>
            </w:div>
            <w:div w:id="1755086278">
              <w:marLeft w:val="0"/>
              <w:marRight w:val="0"/>
              <w:marTop w:val="225"/>
              <w:marBottom w:val="0"/>
              <w:divBdr>
                <w:top w:val="none" w:sz="0" w:space="0" w:color="auto"/>
                <w:left w:val="none" w:sz="0" w:space="0" w:color="auto"/>
                <w:bottom w:val="none" w:sz="0" w:space="0" w:color="auto"/>
                <w:right w:val="none" w:sz="0" w:space="0" w:color="auto"/>
              </w:divBdr>
              <w:divsChild>
                <w:div w:id="1755086078">
                  <w:marLeft w:val="0"/>
                  <w:marRight w:val="0"/>
                  <w:marTop w:val="0"/>
                  <w:marBottom w:val="0"/>
                  <w:divBdr>
                    <w:top w:val="none" w:sz="0" w:space="0" w:color="auto"/>
                    <w:left w:val="none" w:sz="0" w:space="0" w:color="auto"/>
                    <w:bottom w:val="none" w:sz="0" w:space="0" w:color="auto"/>
                    <w:right w:val="none" w:sz="0" w:space="0" w:color="auto"/>
                  </w:divBdr>
                </w:div>
                <w:div w:id="1755086472">
                  <w:marLeft w:val="0"/>
                  <w:marRight w:val="0"/>
                  <w:marTop w:val="0"/>
                  <w:marBottom w:val="0"/>
                  <w:divBdr>
                    <w:top w:val="none" w:sz="0" w:space="0" w:color="auto"/>
                    <w:left w:val="none" w:sz="0" w:space="0" w:color="auto"/>
                    <w:bottom w:val="none" w:sz="0" w:space="0" w:color="auto"/>
                    <w:right w:val="none" w:sz="0" w:space="0" w:color="auto"/>
                  </w:divBdr>
                </w:div>
              </w:divsChild>
            </w:div>
            <w:div w:id="1755086281">
              <w:marLeft w:val="0"/>
              <w:marRight w:val="0"/>
              <w:marTop w:val="225"/>
              <w:marBottom w:val="0"/>
              <w:divBdr>
                <w:top w:val="none" w:sz="0" w:space="0" w:color="auto"/>
                <w:left w:val="none" w:sz="0" w:space="0" w:color="auto"/>
                <w:bottom w:val="none" w:sz="0" w:space="0" w:color="auto"/>
                <w:right w:val="none" w:sz="0" w:space="0" w:color="auto"/>
              </w:divBdr>
              <w:divsChild>
                <w:div w:id="1755086423">
                  <w:marLeft w:val="0"/>
                  <w:marRight w:val="0"/>
                  <w:marTop w:val="0"/>
                  <w:marBottom w:val="0"/>
                  <w:divBdr>
                    <w:top w:val="none" w:sz="0" w:space="0" w:color="auto"/>
                    <w:left w:val="none" w:sz="0" w:space="0" w:color="auto"/>
                    <w:bottom w:val="none" w:sz="0" w:space="0" w:color="auto"/>
                    <w:right w:val="none" w:sz="0" w:space="0" w:color="auto"/>
                  </w:divBdr>
                </w:div>
                <w:div w:id="1755086539">
                  <w:marLeft w:val="0"/>
                  <w:marRight w:val="0"/>
                  <w:marTop w:val="0"/>
                  <w:marBottom w:val="0"/>
                  <w:divBdr>
                    <w:top w:val="none" w:sz="0" w:space="0" w:color="auto"/>
                    <w:left w:val="none" w:sz="0" w:space="0" w:color="auto"/>
                    <w:bottom w:val="none" w:sz="0" w:space="0" w:color="auto"/>
                    <w:right w:val="none" w:sz="0" w:space="0" w:color="auto"/>
                  </w:divBdr>
                </w:div>
              </w:divsChild>
            </w:div>
            <w:div w:id="1755086293">
              <w:marLeft w:val="0"/>
              <w:marRight w:val="0"/>
              <w:marTop w:val="225"/>
              <w:marBottom w:val="0"/>
              <w:divBdr>
                <w:top w:val="none" w:sz="0" w:space="0" w:color="auto"/>
                <w:left w:val="none" w:sz="0" w:space="0" w:color="auto"/>
                <w:bottom w:val="none" w:sz="0" w:space="0" w:color="auto"/>
                <w:right w:val="none" w:sz="0" w:space="0" w:color="auto"/>
              </w:divBdr>
              <w:divsChild>
                <w:div w:id="1755086273">
                  <w:marLeft w:val="0"/>
                  <w:marRight w:val="0"/>
                  <w:marTop w:val="0"/>
                  <w:marBottom w:val="0"/>
                  <w:divBdr>
                    <w:top w:val="none" w:sz="0" w:space="0" w:color="auto"/>
                    <w:left w:val="none" w:sz="0" w:space="0" w:color="auto"/>
                    <w:bottom w:val="none" w:sz="0" w:space="0" w:color="auto"/>
                    <w:right w:val="none" w:sz="0" w:space="0" w:color="auto"/>
                  </w:divBdr>
                </w:div>
                <w:div w:id="1755086461">
                  <w:marLeft w:val="0"/>
                  <w:marRight w:val="0"/>
                  <w:marTop w:val="0"/>
                  <w:marBottom w:val="0"/>
                  <w:divBdr>
                    <w:top w:val="none" w:sz="0" w:space="0" w:color="auto"/>
                    <w:left w:val="none" w:sz="0" w:space="0" w:color="auto"/>
                    <w:bottom w:val="none" w:sz="0" w:space="0" w:color="auto"/>
                    <w:right w:val="none" w:sz="0" w:space="0" w:color="auto"/>
                  </w:divBdr>
                </w:div>
              </w:divsChild>
            </w:div>
            <w:div w:id="1755086296">
              <w:marLeft w:val="0"/>
              <w:marRight w:val="0"/>
              <w:marTop w:val="225"/>
              <w:marBottom w:val="0"/>
              <w:divBdr>
                <w:top w:val="none" w:sz="0" w:space="0" w:color="auto"/>
                <w:left w:val="none" w:sz="0" w:space="0" w:color="auto"/>
                <w:bottom w:val="none" w:sz="0" w:space="0" w:color="auto"/>
                <w:right w:val="none" w:sz="0" w:space="0" w:color="auto"/>
              </w:divBdr>
              <w:divsChild>
                <w:div w:id="1755086049">
                  <w:marLeft w:val="0"/>
                  <w:marRight w:val="0"/>
                  <w:marTop w:val="0"/>
                  <w:marBottom w:val="0"/>
                  <w:divBdr>
                    <w:top w:val="none" w:sz="0" w:space="0" w:color="auto"/>
                    <w:left w:val="none" w:sz="0" w:space="0" w:color="auto"/>
                    <w:bottom w:val="none" w:sz="0" w:space="0" w:color="auto"/>
                    <w:right w:val="none" w:sz="0" w:space="0" w:color="auto"/>
                  </w:divBdr>
                </w:div>
                <w:div w:id="1755086325">
                  <w:marLeft w:val="0"/>
                  <w:marRight w:val="0"/>
                  <w:marTop w:val="0"/>
                  <w:marBottom w:val="0"/>
                  <w:divBdr>
                    <w:top w:val="none" w:sz="0" w:space="0" w:color="auto"/>
                    <w:left w:val="none" w:sz="0" w:space="0" w:color="auto"/>
                    <w:bottom w:val="none" w:sz="0" w:space="0" w:color="auto"/>
                    <w:right w:val="none" w:sz="0" w:space="0" w:color="auto"/>
                  </w:divBdr>
                </w:div>
              </w:divsChild>
            </w:div>
            <w:div w:id="1755086306">
              <w:marLeft w:val="0"/>
              <w:marRight w:val="0"/>
              <w:marTop w:val="225"/>
              <w:marBottom w:val="0"/>
              <w:divBdr>
                <w:top w:val="none" w:sz="0" w:space="0" w:color="auto"/>
                <w:left w:val="none" w:sz="0" w:space="0" w:color="auto"/>
                <w:bottom w:val="none" w:sz="0" w:space="0" w:color="auto"/>
                <w:right w:val="none" w:sz="0" w:space="0" w:color="auto"/>
              </w:divBdr>
              <w:divsChild>
                <w:div w:id="1755086191">
                  <w:marLeft w:val="0"/>
                  <w:marRight w:val="0"/>
                  <w:marTop w:val="0"/>
                  <w:marBottom w:val="0"/>
                  <w:divBdr>
                    <w:top w:val="none" w:sz="0" w:space="0" w:color="auto"/>
                    <w:left w:val="none" w:sz="0" w:space="0" w:color="auto"/>
                    <w:bottom w:val="none" w:sz="0" w:space="0" w:color="auto"/>
                    <w:right w:val="none" w:sz="0" w:space="0" w:color="auto"/>
                  </w:divBdr>
                </w:div>
                <w:div w:id="1755086383">
                  <w:marLeft w:val="0"/>
                  <w:marRight w:val="0"/>
                  <w:marTop w:val="0"/>
                  <w:marBottom w:val="0"/>
                  <w:divBdr>
                    <w:top w:val="none" w:sz="0" w:space="0" w:color="auto"/>
                    <w:left w:val="none" w:sz="0" w:space="0" w:color="auto"/>
                    <w:bottom w:val="none" w:sz="0" w:space="0" w:color="auto"/>
                    <w:right w:val="none" w:sz="0" w:space="0" w:color="auto"/>
                  </w:divBdr>
                </w:div>
              </w:divsChild>
            </w:div>
            <w:div w:id="1755086307">
              <w:marLeft w:val="0"/>
              <w:marRight w:val="0"/>
              <w:marTop w:val="225"/>
              <w:marBottom w:val="0"/>
              <w:divBdr>
                <w:top w:val="none" w:sz="0" w:space="0" w:color="auto"/>
                <w:left w:val="none" w:sz="0" w:space="0" w:color="auto"/>
                <w:bottom w:val="none" w:sz="0" w:space="0" w:color="auto"/>
                <w:right w:val="none" w:sz="0" w:space="0" w:color="auto"/>
              </w:divBdr>
              <w:divsChild>
                <w:div w:id="1755086013">
                  <w:marLeft w:val="0"/>
                  <w:marRight w:val="0"/>
                  <w:marTop w:val="0"/>
                  <w:marBottom w:val="0"/>
                  <w:divBdr>
                    <w:top w:val="none" w:sz="0" w:space="0" w:color="auto"/>
                    <w:left w:val="none" w:sz="0" w:space="0" w:color="auto"/>
                    <w:bottom w:val="none" w:sz="0" w:space="0" w:color="auto"/>
                    <w:right w:val="none" w:sz="0" w:space="0" w:color="auto"/>
                  </w:divBdr>
                </w:div>
                <w:div w:id="1755086574">
                  <w:marLeft w:val="0"/>
                  <w:marRight w:val="0"/>
                  <w:marTop w:val="0"/>
                  <w:marBottom w:val="0"/>
                  <w:divBdr>
                    <w:top w:val="none" w:sz="0" w:space="0" w:color="auto"/>
                    <w:left w:val="none" w:sz="0" w:space="0" w:color="auto"/>
                    <w:bottom w:val="none" w:sz="0" w:space="0" w:color="auto"/>
                    <w:right w:val="none" w:sz="0" w:space="0" w:color="auto"/>
                  </w:divBdr>
                </w:div>
              </w:divsChild>
            </w:div>
            <w:div w:id="1755086308">
              <w:marLeft w:val="0"/>
              <w:marRight w:val="0"/>
              <w:marTop w:val="225"/>
              <w:marBottom w:val="0"/>
              <w:divBdr>
                <w:top w:val="none" w:sz="0" w:space="0" w:color="auto"/>
                <w:left w:val="none" w:sz="0" w:space="0" w:color="auto"/>
                <w:bottom w:val="none" w:sz="0" w:space="0" w:color="auto"/>
                <w:right w:val="none" w:sz="0" w:space="0" w:color="auto"/>
              </w:divBdr>
              <w:divsChild>
                <w:div w:id="1755086250">
                  <w:marLeft w:val="0"/>
                  <w:marRight w:val="0"/>
                  <w:marTop w:val="0"/>
                  <w:marBottom w:val="0"/>
                  <w:divBdr>
                    <w:top w:val="none" w:sz="0" w:space="0" w:color="auto"/>
                    <w:left w:val="none" w:sz="0" w:space="0" w:color="auto"/>
                    <w:bottom w:val="none" w:sz="0" w:space="0" w:color="auto"/>
                    <w:right w:val="none" w:sz="0" w:space="0" w:color="auto"/>
                  </w:divBdr>
                </w:div>
                <w:div w:id="1755086347">
                  <w:marLeft w:val="0"/>
                  <w:marRight w:val="0"/>
                  <w:marTop w:val="0"/>
                  <w:marBottom w:val="0"/>
                  <w:divBdr>
                    <w:top w:val="none" w:sz="0" w:space="0" w:color="auto"/>
                    <w:left w:val="none" w:sz="0" w:space="0" w:color="auto"/>
                    <w:bottom w:val="none" w:sz="0" w:space="0" w:color="auto"/>
                    <w:right w:val="none" w:sz="0" w:space="0" w:color="auto"/>
                  </w:divBdr>
                </w:div>
              </w:divsChild>
            </w:div>
            <w:div w:id="1755086315">
              <w:marLeft w:val="0"/>
              <w:marRight w:val="0"/>
              <w:marTop w:val="225"/>
              <w:marBottom w:val="0"/>
              <w:divBdr>
                <w:top w:val="none" w:sz="0" w:space="0" w:color="auto"/>
                <w:left w:val="none" w:sz="0" w:space="0" w:color="auto"/>
                <w:bottom w:val="none" w:sz="0" w:space="0" w:color="auto"/>
                <w:right w:val="none" w:sz="0" w:space="0" w:color="auto"/>
              </w:divBdr>
              <w:divsChild>
                <w:div w:id="1755086480">
                  <w:marLeft w:val="0"/>
                  <w:marRight w:val="0"/>
                  <w:marTop w:val="0"/>
                  <w:marBottom w:val="0"/>
                  <w:divBdr>
                    <w:top w:val="none" w:sz="0" w:space="0" w:color="auto"/>
                    <w:left w:val="none" w:sz="0" w:space="0" w:color="auto"/>
                    <w:bottom w:val="none" w:sz="0" w:space="0" w:color="auto"/>
                    <w:right w:val="none" w:sz="0" w:space="0" w:color="auto"/>
                  </w:divBdr>
                </w:div>
                <w:div w:id="1755086587">
                  <w:marLeft w:val="0"/>
                  <w:marRight w:val="0"/>
                  <w:marTop w:val="0"/>
                  <w:marBottom w:val="0"/>
                  <w:divBdr>
                    <w:top w:val="none" w:sz="0" w:space="0" w:color="auto"/>
                    <w:left w:val="none" w:sz="0" w:space="0" w:color="auto"/>
                    <w:bottom w:val="none" w:sz="0" w:space="0" w:color="auto"/>
                    <w:right w:val="none" w:sz="0" w:space="0" w:color="auto"/>
                  </w:divBdr>
                </w:div>
              </w:divsChild>
            </w:div>
            <w:div w:id="1755086329">
              <w:marLeft w:val="0"/>
              <w:marRight w:val="0"/>
              <w:marTop w:val="225"/>
              <w:marBottom w:val="0"/>
              <w:divBdr>
                <w:top w:val="none" w:sz="0" w:space="0" w:color="auto"/>
                <w:left w:val="none" w:sz="0" w:space="0" w:color="auto"/>
                <w:bottom w:val="none" w:sz="0" w:space="0" w:color="auto"/>
                <w:right w:val="none" w:sz="0" w:space="0" w:color="auto"/>
              </w:divBdr>
              <w:divsChild>
                <w:div w:id="1755086155">
                  <w:marLeft w:val="0"/>
                  <w:marRight w:val="0"/>
                  <w:marTop w:val="0"/>
                  <w:marBottom w:val="0"/>
                  <w:divBdr>
                    <w:top w:val="none" w:sz="0" w:space="0" w:color="auto"/>
                    <w:left w:val="none" w:sz="0" w:space="0" w:color="auto"/>
                    <w:bottom w:val="none" w:sz="0" w:space="0" w:color="auto"/>
                    <w:right w:val="none" w:sz="0" w:space="0" w:color="auto"/>
                  </w:divBdr>
                </w:div>
                <w:div w:id="1755086232">
                  <w:marLeft w:val="0"/>
                  <w:marRight w:val="0"/>
                  <w:marTop w:val="0"/>
                  <w:marBottom w:val="0"/>
                  <w:divBdr>
                    <w:top w:val="none" w:sz="0" w:space="0" w:color="auto"/>
                    <w:left w:val="none" w:sz="0" w:space="0" w:color="auto"/>
                    <w:bottom w:val="none" w:sz="0" w:space="0" w:color="auto"/>
                    <w:right w:val="none" w:sz="0" w:space="0" w:color="auto"/>
                  </w:divBdr>
                </w:div>
              </w:divsChild>
            </w:div>
            <w:div w:id="1755086360">
              <w:marLeft w:val="0"/>
              <w:marRight w:val="0"/>
              <w:marTop w:val="225"/>
              <w:marBottom w:val="0"/>
              <w:divBdr>
                <w:top w:val="none" w:sz="0" w:space="0" w:color="auto"/>
                <w:left w:val="none" w:sz="0" w:space="0" w:color="auto"/>
                <w:bottom w:val="none" w:sz="0" w:space="0" w:color="auto"/>
                <w:right w:val="none" w:sz="0" w:space="0" w:color="auto"/>
              </w:divBdr>
              <w:divsChild>
                <w:div w:id="1755086405">
                  <w:marLeft w:val="0"/>
                  <w:marRight w:val="0"/>
                  <w:marTop w:val="0"/>
                  <w:marBottom w:val="0"/>
                  <w:divBdr>
                    <w:top w:val="none" w:sz="0" w:space="0" w:color="auto"/>
                    <w:left w:val="none" w:sz="0" w:space="0" w:color="auto"/>
                    <w:bottom w:val="none" w:sz="0" w:space="0" w:color="auto"/>
                    <w:right w:val="none" w:sz="0" w:space="0" w:color="auto"/>
                  </w:divBdr>
                </w:div>
                <w:div w:id="1755086508">
                  <w:marLeft w:val="0"/>
                  <w:marRight w:val="0"/>
                  <w:marTop w:val="0"/>
                  <w:marBottom w:val="0"/>
                  <w:divBdr>
                    <w:top w:val="none" w:sz="0" w:space="0" w:color="auto"/>
                    <w:left w:val="none" w:sz="0" w:space="0" w:color="auto"/>
                    <w:bottom w:val="none" w:sz="0" w:space="0" w:color="auto"/>
                    <w:right w:val="none" w:sz="0" w:space="0" w:color="auto"/>
                  </w:divBdr>
                </w:div>
              </w:divsChild>
            </w:div>
            <w:div w:id="1755086366">
              <w:marLeft w:val="0"/>
              <w:marRight w:val="0"/>
              <w:marTop w:val="225"/>
              <w:marBottom w:val="0"/>
              <w:divBdr>
                <w:top w:val="none" w:sz="0" w:space="0" w:color="auto"/>
                <w:left w:val="none" w:sz="0" w:space="0" w:color="auto"/>
                <w:bottom w:val="none" w:sz="0" w:space="0" w:color="auto"/>
                <w:right w:val="none" w:sz="0" w:space="0" w:color="auto"/>
              </w:divBdr>
              <w:divsChild>
                <w:div w:id="1755085985">
                  <w:marLeft w:val="0"/>
                  <w:marRight w:val="0"/>
                  <w:marTop w:val="0"/>
                  <w:marBottom w:val="0"/>
                  <w:divBdr>
                    <w:top w:val="none" w:sz="0" w:space="0" w:color="auto"/>
                    <w:left w:val="none" w:sz="0" w:space="0" w:color="auto"/>
                    <w:bottom w:val="none" w:sz="0" w:space="0" w:color="auto"/>
                    <w:right w:val="none" w:sz="0" w:space="0" w:color="auto"/>
                  </w:divBdr>
                </w:div>
                <w:div w:id="1755086606">
                  <w:marLeft w:val="0"/>
                  <w:marRight w:val="0"/>
                  <w:marTop w:val="0"/>
                  <w:marBottom w:val="0"/>
                  <w:divBdr>
                    <w:top w:val="none" w:sz="0" w:space="0" w:color="auto"/>
                    <w:left w:val="none" w:sz="0" w:space="0" w:color="auto"/>
                    <w:bottom w:val="none" w:sz="0" w:space="0" w:color="auto"/>
                    <w:right w:val="none" w:sz="0" w:space="0" w:color="auto"/>
                  </w:divBdr>
                </w:div>
              </w:divsChild>
            </w:div>
            <w:div w:id="1755086368">
              <w:marLeft w:val="0"/>
              <w:marRight w:val="0"/>
              <w:marTop w:val="225"/>
              <w:marBottom w:val="0"/>
              <w:divBdr>
                <w:top w:val="none" w:sz="0" w:space="0" w:color="auto"/>
                <w:left w:val="none" w:sz="0" w:space="0" w:color="auto"/>
                <w:bottom w:val="none" w:sz="0" w:space="0" w:color="auto"/>
                <w:right w:val="none" w:sz="0" w:space="0" w:color="auto"/>
              </w:divBdr>
              <w:divsChild>
                <w:div w:id="1755086094">
                  <w:marLeft w:val="0"/>
                  <w:marRight w:val="0"/>
                  <w:marTop w:val="0"/>
                  <w:marBottom w:val="0"/>
                  <w:divBdr>
                    <w:top w:val="none" w:sz="0" w:space="0" w:color="auto"/>
                    <w:left w:val="none" w:sz="0" w:space="0" w:color="auto"/>
                    <w:bottom w:val="none" w:sz="0" w:space="0" w:color="auto"/>
                    <w:right w:val="none" w:sz="0" w:space="0" w:color="auto"/>
                  </w:divBdr>
                </w:div>
                <w:div w:id="1755086616">
                  <w:marLeft w:val="0"/>
                  <w:marRight w:val="0"/>
                  <w:marTop w:val="0"/>
                  <w:marBottom w:val="0"/>
                  <w:divBdr>
                    <w:top w:val="none" w:sz="0" w:space="0" w:color="auto"/>
                    <w:left w:val="none" w:sz="0" w:space="0" w:color="auto"/>
                    <w:bottom w:val="none" w:sz="0" w:space="0" w:color="auto"/>
                    <w:right w:val="none" w:sz="0" w:space="0" w:color="auto"/>
                  </w:divBdr>
                </w:div>
              </w:divsChild>
            </w:div>
            <w:div w:id="1755086379">
              <w:marLeft w:val="0"/>
              <w:marRight w:val="0"/>
              <w:marTop w:val="225"/>
              <w:marBottom w:val="0"/>
              <w:divBdr>
                <w:top w:val="none" w:sz="0" w:space="0" w:color="auto"/>
                <w:left w:val="none" w:sz="0" w:space="0" w:color="auto"/>
                <w:bottom w:val="none" w:sz="0" w:space="0" w:color="auto"/>
                <w:right w:val="none" w:sz="0" w:space="0" w:color="auto"/>
              </w:divBdr>
              <w:divsChild>
                <w:div w:id="1755086151">
                  <w:marLeft w:val="0"/>
                  <w:marRight w:val="0"/>
                  <w:marTop w:val="0"/>
                  <w:marBottom w:val="0"/>
                  <w:divBdr>
                    <w:top w:val="none" w:sz="0" w:space="0" w:color="auto"/>
                    <w:left w:val="none" w:sz="0" w:space="0" w:color="auto"/>
                    <w:bottom w:val="none" w:sz="0" w:space="0" w:color="auto"/>
                    <w:right w:val="none" w:sz="0" w:space="0" w:color="auto"/>
                  </w:divBdr>
                </w:div>
                <w:div w:id="1755086414">
                  <w:marLeft w:val="0"/>
                  <w:marRight w:val="0"/>
                  <w:marTop w:val="0"/>
                  <w:marBottom w:val="0"/>
                  <w:divBdr>
                    <w:top w:val="none" w:sz="0" w:space="0" w:color="auto"/>
                    <w:left w:val="none" w:sz="0" w:space="0" w:color="auto"/>
                    <w:bottom w:val="none" w:sz="0" w:space="0" w:color="auto"/>
                    <w:right w:val="none" w:sz="0" w:space="0" w:color="auto"/>
                  </w:divBdr>
                </w:div>
              </w:divsChild>
            </w:div>
            <w:div w:id="1755086386">
              <w:marLeft w:val="0"/>
              <w:marRight w:val="0"/>
              <w:marTop w:val="225"/>
              <w:marBottom w:val="0"/>
              <w:divBdr>
                <w:top w:val="none" w:sz="0" w:space="0" w:color="auto"/>
                <w:left w:val="none" w:sz="0" w:space="0" w:color="auto"/>
                <w:bottom w:val="none" w:sz="0" w:space="0" w:color="auto"/>
                <w:right w:val="none" w:sz="0" w:space="0" w:color="auto"/>
              </w:divBdr>
              <w:divsChild>
                <w:div w:id="1755086212">
                  <w:marLeft w:val="0"/>
                  <w:marRight w:val="0"/>
                  <w:marTop w:val="0"/>
                  <w:marBottom w:val="0"/>
                  <w:divBdr>
                    <w:top w:val="none" w:sz="0" w:space="0" w:color="auto"/>
                    <w:left w:val="none" w:sz="0" w:space="0" w:color="auto"/>
                    <w:bottom w:val="none" w:sz="0" w:space="0" w:color="auto"/>
                    <w:right w:val="none" w:sz="0" w:space="0" w:color="auto"/>
                  </w:divBdr>
                </w:div>
                <w:div w:id="1755086449">
                  <w:marLeft w:val="0"/>
                  <w:marRight w:val="0"/>
                  <w:marTop w:val="0"/>
                  <w:marBottom w:val="0"/>
                  <w:divBdr>
                    <w:top w:val="none" w:sz="0" w:space="0" w:color="auto"/>
                    <w:left w:val="none" w:sz="0" w:space="0" w:color="auto"/>
                    <w:bottom w:val="none" w:sz="0" w:space="0" w:color="auto"/>
                    <w:right w:val="none" w:sz="0" w:space="0" w:color="auto"/>
                  </w:divBdr>
                </w:div>
              </w:divsChild>
            </w:div>
            <w:div w:id="1755086396">
              <w:marLeft w:val="0"/>
              <w:marRight w:val="0"/>
              <w:marTop w:val="225"/>
              <w:marBottom w:val="0"/>
              <w:divBdr>
                <w:top w:val="none" w:sz="0" w:space="0" w:color="auto"/>
                <w:left w:val="none" w:sz="0" w:space="0" w:color="auto"/>
                <w:bottom w:val="none" w:sz="0" w:space="0" w:color="auto"/>
                <w:right w:val="none" w:sz="0" w:space="0" w:color="auto"/>
              </w:divBdr>
              <w:divsChild>
                <w:div w:id="1755085967">
                  <w:marLeft w:val="0"/>
                  <w:marRight w:val="0"/>
                  <w:marTop w:val="0"/>
                  <w:marBottom w:val="0"/>
                  <w:divBdr>
                    <w:top w:val="none" w:sz="0" w:space="0" w:color="auto"/>
                    <w:left w:val="none" w:sz="0" w:space="0" w:color="auto"/>
                    <w:bottom w:val="none" w:sz="0" w:space="0" w:color="auto"/>
                    <w:right w:val="none" w:sz="0" w:space="0" w:color="auto"/>
                  </w:divBdr>
                </w:div>
                <w:div w:id="1755086519">
                  <w:marLeft w:val="0"/>
                  <w:marRight w:val="0"/>
                  <w:marTop w:val="0"/>
                  <w:marBottom w:val="0"/>
                  <w:divBdr>
                    <w:top w:val="none" w:sz="0" w:space="0" w:color="auto"/>
                    <w:left w:val="none" w:sz="0" w:space="0" w:color="auto"/>
                    <w:bottom w:val="none" w:sz="0" w:space="0" w:color="auto"/>
                    <w:right w:val="none" w:sz="0" w:space="0" w:color="auto"/>
                  </w:divBdr>
                </w:div>
              </w:divsChild>
            </w:div>
            <w:div w:id="1755086403">
              <w:marLeft w:val="0"/>
              <w:marRight w:val="0"/>
              <w:marTop w:val="225"/>
              <w:marBottom w:val="0"/>
              <w:divBdr>
                <w:top w:val="none" w:sz="0" w:space="0" w:color="auto"/>
                <w:left w:val="none" w:sz="0" w:space="0" w:color="auto"/>
                <w:bottom w:val="none" w:sz="0" w:space="0" w:color="auto"/>
                <w:right w:val="none" w:sz="0" w:space="0" w:color="auto"/>
              </w:divBdr>
              <w:divsChild>
                <w:div w:id="1755086207">
                  <w:marLeft w:val="0"/>
                  <w:marRight w:val="0"/>
                  <w:marTop w:val="0"/>
                  <w:marBottom w:val="0"/>
                  <w:divBdr>
                    <w:top w:val="none" w:sz="0" w:space="0" w:color="auto"/>
                    <w:left w:val="none" w:sz="0" w:space="0" w:color="auto"/>
                    <w:bottom w:val="none" w:sz="0" w:space="0" w:color="auto"/>
                    <w:right w:val="none" w:sz="0" w:space="0" w:color="auto"/>
                  </w:divBdr>
                </w:div>
                <w:div w:id="1755086415">
                  <w:marLeft w:val="0"/>
                  <w:marRight w:val="0"/>
                  <w:marTop w:val="0"/>
                  <w:marBottom w:val="0"/>
                  <w:divBdr>
                    <w:top w:val="none" w:sz="0" w:space="0" w:color="auto"/>
                    <w:left w:val="none" w:sz="0" w:space="0" w:color="auto"/>
                    <w:bottom w:val="none" w:sz="0" w:space="0" w:color="auto"/>
                    <w:right w:val="none" w:sz="0" w:space="0" w:color="auto"/>
                  </w:divBdr>
                </w:div>
              </w:divsChild>
            </w:div>
            <w:div w:id="1755086409">
              <w:marLeft w:val="0"/>
              <w:marRight w:val="0"/>
              <w:marTop w:val="225"/>
              <w:marBottom w:val="0"/>
              <w:divBdr>
                <w:top w:val="none" w:sz="0" w:space="0" w:color="auto"/>
                <w:left w:val="none" w:sz="0" w:space="0" w:color="auto"/>
                <w:bottom w:val="none" w:sz="0" w:space="0" w:color="auto"/>
                <w:right w:val="none" w:sz="0" w:space="0" w:color="auto"/>
              </w:divBdr>
              <w:divsChild>
                <w:div w:id="1755086142">
                  <w:marLeft w:val="0"/>
                  <w:marRight w:val="0"/>
                  <w:marTop w:val="0"/>
                  <w:marBottom w:val="0"/>
                  <w:divBdr>
                    <w:top w:val="none" w:sz="0" w:space="0" w:color="auto"/>
                    <w:left w:val="none" w:sz="0" w:space="0" w:color="auto"/>
                    <w:bottom w:val="none" w:sz="0" w:space="0" w:color="auto"/>
                    <w:right w:val="none" w:sz="0" w:space="0" w:color="auto"/>
                  </w:divBdr>
                </w:div>
                <w:div w:id="1755086536">
                  <w:marLeft w:val="0"/>
                  <w:marRight w:val="0"/>
                  <w:marTop w:val="0"/>
                  <w:marBottom w:val="0"/>
                  <w:divBdr>
                    <w:top w:val="none" w:sz="0" w:space="0" w:color="auto"/>
                    <w:left w:val="none" w:sz="0" w:space="0" w:color="auto"/>
                    <w:bottom w:val="none" w:sz="0" w:space="0" w:color="auto"/>
                    <w:right w:val="none" w:sz="0" w:space="0" w:color="auto"/>
                  </w:divBdr>
                </w:div>
              </w:divsChild>
            </w:div>
            <w:div w:id="1755086416">
              <w:marLeft w:val="0"/>
              <w:marRight w:val="0"/>
              <w:marTop w:val="225"/>
              <w:marBottom w:val="0"/>
              <w:divBdr>
                <w:top w:val="none" w:sz="0" w:space="0" w:color="auto"/>
                <w:left w:val="none" w:sz="0" w:space="0" w:color="auto"/>
                <w:bottom w:val="none" w:sz="0" w:space="0" w:color="auto"/>
                <w:right w:val="none" w:sz="0" w:space="0" w:color="auto"/>
              </w:divBdr>
              <w:divsChild>
                <w:div w:id="1755086114">
                  <w:marLeft w:val="0"/>
                  <w:marRight w:val="0"/>
                  <w:marTop w:val="0"/>
                  <w:marBottom w:val="0"/>
                  <w:divBdr>
                    <w:top w:val="none" w:sz="0" w:space="0" w:color="auto"/>
                    <w:left w:val="none" w:sz="0" w:space="0" w:color="auto"/>
                    <w:bottom w:val="none" w:sz="0" w:space="0" w:color="auto"/>
                    <w:right w:val="none" w:sz="0" w:space="0" w:color="auto"/>
                  </w:divBdr>
                </w:div>
                <w:div w:id="1755086596">
                  <w:marLeft w:val="0"/>
                  <w:marRight w:val="0"/>
                  <w:marTop w:val="0"/>
                  <w:marBottom w:val="0"/>
                  <w:divBdr>
                    <w:top w:val="none" w:sz="0" w:space="0" w:color="auto"/>
                    <w:left w:val="none" w:sz="0" w:space="0" w:color="auto"/>
                    <w:bottom w:val="none" w:sz="0" w:space="0" w:color="auto"/>
                    <w:right w:val="none" w:sz="0" w:space="0" w:color="auto"/>
                  </w:divBdr>
                </w:div>
              </w:divsChild>
            </w:div>
            <w:div w:id="1755086427">
              <w:marLeft w:val="0"/>
              <w:marRight w:val="0"/>
              <w:marTop w:val="225"/>
              <w:marBottom w:val="0"/>
              <w:divBdr>
                <w:top w:val="none" w:sz="0" w:space="0" w:color="auto"/>
                <w:left w:val="none" w:sz="0" w:space="0" w:color="auto"/>
                <w:bottom w:val="none" w:sz="0" w:space="0" w:color="auto"/>
                <w:right w:val="none" w:sz="0" w:space="0" w:color="auto"/>
              </w:divBdr>
              <w:divsChild>
                <w:div w:id="1755085982">
                  <w:marLeft w:val="8265"/>
                  <w:marRight w:val="0"/>
                  <w:marTop w:val="315"/>
                  <w:marBottom w:val="0"/>
                  <w:divBdr>
                    <w:top w:val="single" w:sz="12" w:space="2" w:color="481659"/>
                    <w:left w:val="single" w:sz="12" w:space="2" w:color="481659"/>
                    <w:bottom w:val="single" w:sz="12" w:space="2" w:color="481659"/>
                    <w:right w:val="single" w:sz="12" w:space="2" w:color="481659"/>
                  </w:divBdr>
                </w:div>
                <w:div w:id="1755086375">
                  <w:marLeft w:val="0"/>
                  <w:marRight w:val="0"/>
                  <w:marTop w:val="0"/>
                  <w:marBottom w:val="0"/>
                  <w:divBdr>
                    <w:top w:val="none" w:sz="0" w:space="0" w:color="auto"/>
                    <w:left w:val="none" w:sz="0" w:space="0" w:color="auto"/>
                    <w:bottom w:val="none" w:sz="0" w:space="0" w:color="auto"/>
                    <w:right w:val="none" w:sz="0" w:space="0" w:color="auto"/>
                  </w:divBdr>
                </w:div>
                <w:div w:id="1755086623">
                  <w:marLeft w:val="0"/>
                  <w:marRight w:val="0"/>
                  <w:marTop w:val="0"/>
                  <w:marBottom w:val="0"/>
                  <w:divBdr>
                    <w:top w:val="none" w:sz="0" w:space="0" w:color="auto"/>
                    <w:left w:val="none" w:sz="0" w:space="0" w:color="auto"/>
                    <w:bottom w:val="none" w:sz="0" w:space="0" w:color="auto"/>
                    <w:right w:val="none" w:sz="0" w:space="0" w:color="auto"/>
                  </w:divBdr>
                </w:div>
              </w:divsChild>
            </w:div>
            <w:div w:id="1755086440">
              <w:marLeft w:val="0"/>
              <w:marRight w:val="0"/>
              <w:marTop w:val="225"/>
              <w:marBottom w:val="0"/>
              <w:divBdr>
                <w:top w:val="none" w:sz="0" w:space="0" w:color="auto"/>
                <w:left w:val="none" w:sz="0" w:space="0" w:color="auto"/>
                <w:bottom w:val="none" w:sz="0" w:space="0" w:color="auto"/>
                <w:right w:val="none" w:sz="0" w:space="0" w:color="auto"/>
              </w:divBdr>
              <w:divsChild>
                <w:div w:id="1755085968">
                  <w:marLeft w:val="0"/>
                  <w:marRight w:val="0"/>
                  <w:marTop w:val="0"/>
                  <w:marBottom w:val="0"/>
                  <w:divBdr>
                    <w:top w:val="none" w:sz="0" w:space="0" w:color="auto"/>
                    <w:left w:val="none" w:sz="0" w:space="0" w:color="auto"/>
                    <w:bottom w:val="none" w:sz="0" w:space="0" w:color="auto"/>
                    <w:right w:val="none" w:sz="0" w:space="0" w:color="auto"/>
                  </w:divBdr>
                </w:div>
                <w:div w:id="1755086523">
                  <w:marLeft w:val="0"/>
                  <w:marRight w:val="0"/>
                  <w:marTop w:val="0"/>
                  <w:marBottom w:val="0"/>
                  <w:divBdr>
                    <w:top w:val="none" w:sz="0" w:space="0" w:color="auto"/>
                    <w:left w:val="none" w:sz="0" w:space="0" w:color="auto"/>
                    <w:bottom w:val="none" w:sz="0" w:space="0" w:color="auto"/>
                    <w:right w:val="none" w:sz="0" w:space="0" w:color="auto"/>
                  </w:divBdr>
                </w:div>
              </w:divsChild>
            </w:div>
            <w:div w:id="1755086464">
              <w:marLeft w:val="0"/>
              <w:marRight w:val="0"/>
              <w:marTop w:val="225"/>
              <w:marBottom w:val="0"/>
              <w:divBdr>
                <w:top w:val="none" w:sz="0" w:space="0" w:color="auto"/>
                <w:left w:val="none" w:sz="0" w:space="0" w:color="auto"/>
                <w:bottom w:val="none" w:sz="0" w:space="0" w:color="auto"/>
                <w:right w:val="none" w:sz="0" w:space="0" w:color="auto"/>
              </w:divBdr>
              <w:divsChild>
                <w:div w:id="1755085995">
                  <w:marLeft w:val="0"/>
                  <w:marRight w:val="0"/>
                  <w:marTop w:val="0"/>
                  <w:marBottom w:val="0"/>
                  <w:divBdr>
                    <w:top w:val="none" w:sz="0" w:space="0" w:color="auto"/>
                    <w:left w:val="none" w:sz="0" w:space="0" w:color="auto"/>
                    <w:bottom w:val="none" w:sz="0" w:space="0" w:color="auto"/>
                    <w:right w:val="none" w:sz="0" w:space="0" w:color="auto"/>
                  </w:divBdr>
                </w:div>
                <w:div w:id="1755086093">
                  <w:marLeft w:val="0"/>
                  <w:marRight w:val="0"/>
                  <w:marTop w:val="0"/>
                  <w:marBottom w:val="0"/>
                  <w:divBdr>
                    <w:top w:val="none" w:sz="0" w:space="0" w:color="auto"/>
                    <w:left w:val="none" w:sz="0" w:space="0" w:color="auto"/>
                    <w:bottom w:val="none" w:sz="0" w:space="0" w:color="auto"/>
                    <w:right w:val="none" w:sz="0" w:space="0" w:color="auto"/>
                  </w:divBdr>
                </w:div>
              </w:divsChild>
            </w:div>
            <w:div w:id="1755086465">
              <w:marLeft w:val="0"/>
              <w:marRight w:val="0"/>
              <w:marTop w:val="225"/>
              <w:marBottom w:val="0"/>
              <w:divBdr>
                <w:top w:val="none" w:sz="0" w:space="0" w:color="auto"/>
                <w:left w:val="none" w:sz="0" w:space="0" w:color="auto"/>
                <w:bottom w:val="none" w:sz="0" w:space="0" w:color="auto"/>
                <w:right w:val="none" w:sz="0" w:space="0" w:color="auto"/>
              </w:divBdr>
              <w:divsChild>
                <w:div w:id="1755086146">
                  <w:marLeft w:val="0"/>
                  <w:marRight w:val="0"/>
                  <w:marTop w:val="0"/>
                  <w:marBottom w:val="0"/>
                  <w:divBdr>
                    <w:top w:val="none" w:sz="0" w:space="0" w:color="auto"/>
                    <w:left w:val="none" w:sz="0" w:space="0" w:color="auto"/>
                    <w:bottom w:val="none" w:sz="0" w:space="0" w:color="auto"/>
                    <w:right w:val="none" w:sz="0" w:space="0" w:color="auto"/>
                  </w:divBdr>
                </w:div>
                <w:div w:id="1755086271">
                  <w:marLeft w:val="0"/>
                  <w:marRight w:val="0"/>
                  <w:marTop w:val="0"/>
                  <w:marBottom w:val="0"/>
                  <w:divBdr>
                    <w:top w:val="none" w:sz="0" w:space="0" w:color="auto"/>
                    <w:left w:val="none" w:sz="0" w:space="0" w:color="auto"/>
                    <w:bottom w:val="none" w:sz="0" w:space="0" w:color="auto"/>
                    <w:right w:val="none" w:sz="0" w:space="0" w:color="auto"/>
                  </w:divBdr>
                </w:div>
              </w:divsChild>
            </w:div>
            <w:div w:id="1755086467">
              <w:marLeft w:val="0"/>
              <w:marRight w:val="0"/>
              <w:marTop w:val="225"/>
              <w:marBottom w:val="0"/>
              <w:divBdr>
                <w:top w:val="none" w:sz="0" w:space="0" w:color="auto"/>
                <w:left w:val="none" w:sz="0" w:space="0" w:color="auto"/>
                <w:bottom w:val="none" w:sz="0" w:space="0" w:color="auto"/>
                <w:right w:val="none" w:sz="0" w:space="0" w:color="auto"/>
              </w:divBdr>
              <w:divsChild>
                <w:div w:id="1755086018">
                  <w:marLeft w:val="0"/>
                  <w:marRight w:val="0"/>
                  <w:marTop w:val="0"/>
                  <w:marBottom w:val="0"/>
                  <w:divBdr>
                    <w:top w:val="none" w:sz="0" w:space="0" w:color="auto"/>
                    <w:left w:val="none" w:sz="0" w:space="0" w:color="auto"/>
                    <w:bottom w:val="none" w:sz="0" w:space="0" w:color="auto"/>
                    <w:right w:val="none" w:sz="0" w:space="0" w:color="auto"/>
                  </w:divBdr>
                </w:div>
                <w:div w:id="1755086533">
                  <w:marLeft w:val="0"/>
                  <w:marRight w:val="0"/>
                  <w:marTop w:val="0"/>
                  <w:marBottom w:val="0"/>
                  <w:divBdr>
                    <w:top w:val="none" w:sz="0" w:space="0" w:color="auto"/>
                    <w:left w:val="none" w:sz="0" w:space="0" w:color="auto"/>
                    <w:bottom w:val="none" w:sz="0" w:space="0" w:color="auto"/>
                    <w:right w:val="none" w:sz="0" w:space="0" w:color="auto"/>
                  </w:divBdr>
                </w:div>
              </w:divsChild>
            </w:div>
            <w:div w:id="1755086468">
              <w:marLeft w:val="0"/>
              <w:marRight w:val="0"/>
              <w:marTop w:val="225"/>
              <w:marBottom w:val="0"/>
              <w:divBdr>
                <w:top w:val="none" w:sz="0" w:space="0" w:color="auto"/>
                <w:left w:val="none" w:sz="0" w:space="0" w:color="auto"/>
                <w:bottom w:val="none" w:sz="0" w:space="0" w:color="auto"/>
                <w:right w:val="none" w:sz="0" w:space="0" w:color="auto"/>
              </w:divBdr>
              <w:divsChild>
                <w:div w:id="1755086488">
                  <w:marLeft w:val="0"/>
                  <w:marRight w:val="0"/>
                  <w:marTop w:val="0"/>
                  <w:marBottom w:val="0"/>
                  <w:divBdr>
                    <w:top w:val="none" w:sz="0" w:space="0" w:color="auto"/>
                    <w:left w:val="none" w:sz="0" w:space="0" w:color="auto"/>
                    <w:bottom w:val="none" w:sz="0" w:space="0" w:color="auto"/>
                    <w:right w:val="none" w:sz="0" w:space="0" w:color="auto"/>
                  </w:divBdr>
                </w:div>
                <w:div w:id="1755086531">
                  <w:marLeft w:val="0"/>
                  <w:marRight w:val="0"/>
                  <w:marTop w:val="0"/>
                  <w:marBottom w:val="0"/>
                  <w:divBdr>
                    <w:top w:val="none" w:sz="0" w:space="0" w:color="auto"/>
                    <w:left w:val="none" w:sz="0" w:space="0" w:color="auto"/>
                    <w:bottom w:val="none" w:sz="0" w:space="0" w:color="auto"/>
                    <w:right w:val="none" w:sz="0" w:space="0" w:color="auto"/>
                  </w:divBdr>
                </w:div>
              </w:divsChild>
            </w:div>
            <w:div w:id="1755086473">
              <w:marLeft w:val="0"/>
              <w:marRight w:val="0"/>
              <w:marTop w:val="225"/>
              <w:marBottom w:val="0"/>
              <w:divBdr>
                <w:top w:val="none" w:sz="0" w:space="0" w:color="auto"/>
                <w:left w:val="none" w:sz="0" w:space="0" w:color="auto"/>
                <w:bottom w:val="none" w:sz="0" w:space="0" w:color="auto"/>
                <w:right w:val="none" w:sz="0" w:space="0" w:color="auto"/>
              </w:divBdr>
              <w:divsChild>
                <w:div w:id="1755086373">
                  <w:marLeft w:val="0"/>
                  <w:marRight w:val="0"/>
                  <w:marTop w:val="0"/>
                  <w:marBottom w:val="0"/>
                  <w:divBdr>
                    <w:top w:val="none" w:sz="0" w:space="0" w:color="auto"/>
                    <w:left w:val="none" w:sz="0" w:space="0" w:color="auto"/>
                    <w:bottom w:val="none" w:sz="0" w:space="0" w:color="auto"/>
                    <w:right w:val="none" w:sz="0" w:space="0" w:color="auto"/>
                  </w:divBdr>
                </w:div>
                <w:div w:id="1755086506">
                  <w:marLeft w:val="0"/>
                  <w:marRight w:val="0"/>
                  <w:marTop w:val="0"/>
                  <w:marBottom w:val="0"/>
                  <w:divBdr>
                    <w:top w:val="none" w:sz="0" w:space="0" w:color="auto"/>
                    <w:left w:val="none" w:sz="0" w:space="0" w:color="auto"/>
                    <w:bottom w:val="none" w:sz="0" w:space="0" w:color="auto"/>
                    <w:right w:val="none" w:sz="0" w:space="0" w:color="auto"/>
                  </w:divBdr>
                </w:div>
              </w:divsChild>
            </w:div>
            <w:div w:id="1755086476">
              <w:marLeft w:val="0"/>
              <w:marRight w:val="0"/>
              <w:marTop w:val="225"/>
              <w:marBottom w:val="0"/>
              <w:divBdr>
                <w:top w:val="none" w:sz="0" w:space="0" w:color="auto"/>
                <w:left w:val="none" w:sz="0" w:space="0" w:color="auto"/>
                <w:bottom w:val="none" w:sz="0" w:space="0" w:color="auto"/>
                <w:right w:val="none" w:sz="0" w:space="0" w:color="auto"/>
              </w:divBdr>
              <w:divsChild>
                <w:div w:id="1755086044">
                  <w:marLeft w:val="0"/>
                  <w:marRight w:val="0"/>
                  <w:marTop w:val="0"/>
                  <w:marBottom w:val="0"/>
                  <w:divBdr>
                    <w:top w:val="none" w:sz="0" w:space="0" w:color="auto"/>
                    <w:left w:val="none" w:sz="0" w:space="0" w:color="auto"/>
                    <w:bottom w:val="none" w:sz="0" w:space="0" w:color="auto"/>
                    <w:right w:val="none" w:sz="0" w:space="0" w:color="auto"/>
                  </w:divBdr>
                </w:div>
                <w:div w:id="1755086105">
                  <w:marLeft w:val="0"/>
                  <w:marRight w:val="0"/>
                  <w:marTop w:val="0"/>
                  <w:marBottom w:val="0"/>
                  <w:divBdr>
                    <w:top w:val="none" w:sz="0" w:space="0" w:color="auto"/>
                    <w:left w:val="none" w:sz="0" w:space="0" w:color="auto"/>
                    <w:bottom w:val="none" w:sz="0" w:space="0" w:color="auto"/>
                    <w:right w:val="none" w:sz="0" w:space="0" w:color="auto"/>
                  </w:divBdr>
                </w:div>
              </w:divsChild>
            </w:div>
            <w:div w:id="1755086479">
              <w:marLeft w:val="0"/>
              <w:marRight w:val="0"/>
              <w:marTop w:val="225"/>
              <w:marBottom w:val="0"/>
              <w:divBdr>
                <w:top w:val="none" w:sz="0" w:space="0" w:color="auto"/>
                <w:left w:val="none" w:sz="0" w:space="0" w:color="auto"/>
                <w:bottom w:val="none" w:sz="0" w:space="0" w:color="auto"/>
                <w:right w:val="none" w:sz="0" w:space="0" w:color="auto"/>
              </w:divBdr>
              <w:divsChild>
                <w:div w:id="1755086196">
                  <w:marLeft w:val="0"/>
                  <w:marRight w:val="0"/>
                  <w:marTop w:val="0"/>
                  <w:marBottom w:val="0"/>
                  <w:divBdr>
                    <w:top w:val="none" w:sz="0" w:space="0" w:color="auto"/>
                    <w:left w:val="none" w:sz="0" w:space="0" w:color="auto"/>
                    <w:bottom w:val="none" w:sz="0" w:space="0" w:color="auto"/>
                    <w:right w:val="none" w:sz="0" w:space="0" w:color="auto"/>
                  </w:divBdr>
                </w:div>
                <w:div w:id="1755086556">
                  <w:marLeft w:val="0"/>
                  <w:marRight w:val="0"/>
                  <w:marTop w:val="0"/>
                  <w:marBottom w:val="0"/>
                  <w:divBdr>
                    <w:top w:val="none" w:sz="0" w:space="0" w:color="auto"/>
                    <w:left w:val="none" w:sz="0" w:space="0" w:color="auto"/>
                    <w:bottom w:val="none" w:sz="0" w:space="0" w:color="auto"/>
                    <w:right w:val="none" w:sz="0" w:space="0" w:color="auto"/>
                  </w:divBdr>
                </w:div>
              </w:divsChild>
            </w:div>
            <w:div w:id="1755086492">
              <w:marLeft w:val="0"/>
              <w:marRight w:val="0"/>
              <w:marTop w:val="225"/>
              <w:marBottom w:val="0"/>
              <w:divBdr>
                <w:top w:val="none" w:sz="0" w:space="0" w:color="auto"/>
                <w:left w:val="none" w:sz="0" w:space="0" w:color="auto"/>
                <w:bottom w:val="none" w:sz="0" w:space="0" w:color="auto"/>
                <w:right w:val="none" w:sz="0" w:space="0" w:color="auto"/>
              </w:divBdr>
              <w:divsChild>
                <w:div w:id="1755086233">
                  <w:marLeft w:val="0"/>
                  <w:marRight w:val="0"/>
                  <w:marTop w:val="0"/>
                  <w:marBottom w:val="0"/>
                  <w:divBdr>
                    <w:top w:val="none" w:sz="0" w:space="0" w:color="auto"/>
                    <w:left w:val="none" w:sz="0" w:space="0" w:color="auto"/>
                    <w:bottom w:val="none" w:sz="0" w:space="0" w:color="auto"/>
                    <w:right w:val="none" w:sz="0" w:space="0" w:color="auto"/>
                  </w:divBdr>
                </w:div>
                <w:div w:id="1755086462">
                  <w:marLeft w:val="0"/>
                  <w:marRight w:val="0"/>
                  <w:marTop w:val="0"/>
                  <w:marBottom w:val="0"/>
                  <w:divBdr>
                    <w:top w:val="none" w:sz="0" w:space="0" w:color="auto"/>
                    <w:left w:val="none" w:sz="0" w:space="0" w:color="auto"/>
                    <w:bottom w:val="none" w:sz="0" w:space="0" w:color="auto"/>
                    <w:right w:val="none" w:sz="0" w:space="0" w:color="auto"/>
                  </w:divBdr>
                </w:div>
              </w:divsChild>
            </w:div>
            <w:div w:id="1755086515">
              <w:marLeft w:val="0"/>
              <w:marRight w:val="0"/>
              <w:marTop w:val="225"/>
              <w:marBottom w:val="0"/>
              <w:divBdr>
                <w:top w:val="none" w:sz="0" w:space="0" w:color="auto"/>
                <w:left w:val="none" w:sz="0" w:space="0" w:color="auto"/>
                <w:bottom w:val="none" w:sz="0" w:space="0" w:color="auto"/>
                <w:right w:val="none" w:sz="0" w:space="0" w:color="auto"/>
              </w:divBdr>
              <w:divsChild>
                <w:div w:id="1755086221">
                  <w:marLeft w:val="0"/>
                  <w:marRight w:val="0"/>
                  <w:marTop w:val="0"/>
                  <w:marBottom w:val="0"/>
                  <w:divBdr>
                    <w:top w:val="none" w:sz="0" w:space="0" w:color="auto"/>
                    <w:left w:val="none" w:sz="0" w:space="0" w:color="auto"/>
                    <w:bottom w:val="none" w:sz="0" w:space="0" w:color="auto"/>
                    <w:right w:val="none" w:sz="0" w:space="0" w:color="auto"/>
                  </w:divBdr>
                </w:div>
                <w:div w:id="1755086516">
                  <w:marLeft w:val="0"/>
                  <w:marRight w:val="0"/>
                  <w:marTop w:val="0"/>
                  <w:marBottom w:val="0"/>
                  <w:divBdr>
                    <w:top w:val="none" w:sz="0" w:space="0" w:color="auto"/>
                    <w:left w:val="none" w:sz="0" w:space="0" w:color="auto"/>
                    <w:bottom w:val="none" w:sz="0" w:space="0" w:color="auto"/>
                    <w:right w:val="none" w:sz="0" w:space="0" w:color="auto"/>
                  </w:divBdr>
                </w:div>
              </w:divsChild>
            </w:div>
            <w:div w:id="1755086557">
              <w:marLeft w:val="0"/>
              <w:marRight w:val="0"/>
              <w:marTop w:val="225"/>
              <w:marBottom w:val="0"/>
              <w:divBdr>
                <w:top w:val="none" w:sz="0" w:space="0" w:color="auto"/>
                <w:left w:val="none" w:sz="0" w:space="0" w:color="auto"/>
                <w:bottom w:val="none" w:sz="0" w:space="0" w:color="auto"/>
                <w:right w:val="none" w:sz="0" w:space="0" w:color="auto"/>
              </w:divBdr>
              <w:divsChild>
                <w:div w:id="1755086255">
                  <w:marLeft w:val="0"/>
                  <w:marRight w:val="0"/>
                  <w:marTop w:val="0"/>
                  <w:marBottom w:val="0"/>
                  <w:divBdr>
                    <w:top w:val="none" w:sz="0" w:space="0" w:color="auto"/>
                    <w:left w:val="none" w:sz="0" w:space="0" w:color="auto"/>
                    <w:bottom w:val="none" w:sz="0" w:space="0" w:color="auto"/>
                    <w:right w:val="none" w:sz="0" w:space="0" w:color="auto"/>
                  </w:divBdr>
                </w:div>
                <w:div w:id="1755086456">
                  <w:marLeft w:val="0"/>
                  <w:marRight w:val="0"/>
                  <w:marTop w:val="0"/>
                  <w:marBottom w:val="0"/>
                  <w:divBdr>
                    <w:top w:val="none" w:sz="0" w:space="0" w:color="auto"/>
                    <w:left w:val="none" w:sz="0" w:space="0" w:color="auto"/>
                    <w:bottom w:val="none" w:sz="0" w:space="0" w:color="auto"/>
                    <w:right w:val="none" w:sz="0" w:space="0" w:color="auto"/>
                  </w:divBdr>
                </w:div>
              </w:divsChild>
            </w:div>
            <w:div w:id="1755086558">
              <w:marLeft w:val="0"/>
              <w:marRight w:val="0"/>
              <w:marTop w:val="225"/>
              <w:marBottom w:val="0"/>
              <w:divBdr>
                <w:top w:val="none" w:sz="0" w:space="0" w:color="auto"/>
                <w:left w:val="none" w:sz="0" w:space="0" w:color="auto"/>
                <w:bottom w:val="none" w:sz="0" w:space="0" w:color="auto"/>
                <w:right w:val="none" w:sz="0" w:space="0" w:color="auto"/>
              </w:divBdr>
              <w:divsChild>
                <w:div w:id="1755086421">
                  <w:marLeft w:val="0"/>
                  <w:marRight w:val="0"/>
                  <w:marTop w:val="0"/>
                  <w:marBottom w:val="0"/>
                  <w:divBdr>
                    <w:top w:val="none" w:sz="0" w:space="0" w:color="auto"/>
                    <w:left w:val="none" w:sz="0" w:space="0" w:color="auto"/>
                    <w:bottom w:val="none" w:sz="0" w:space="0" w:color="auto"/>
                    <w:right w:val="none" w:sz="0" w:space="0" w:color="auto"/>
                  </w:divBdr>
                </w:div>
                <w:div w:id="1755086489">
                  <w:marLeft w:val="0"/>
                  <w:marRight w:val="0"/>
                  <w:marTop w:val="0"/>
                  <w:marBottom w:val="0"/>
                  <w:divBdr>
                    <w:top w:val="none" w:sz="0" w:space="0" w:color="auto"/>
                    <w:left w:val="none" w:sz="0" w:space="0" w:color="auto"/>
                    <w:bottom w:val="none" w:sz="0" w:space="0" w:color="auto"/>
                    <w:right w:val="none" w:sz="0" w:space="0" w:color="auto"/>
                  </w:divBdr>
                </w:div>
              </w:divsChild>
            </w:div>
            <w:div w:id="1755086559">
              <w:marLeft w:val="0"/>
              <w:marRight w:val="0"/>
              <w:marTop w:val="225"/>
              <w:marBottom w:val="0"/>
              <w:divBdr>
                <w:top w:val="none" w:sz="0" w:space="0" w:color="auto"/>
                <w:left w:val="none" w:sz="0" w:space="0" w:color="auto"/>
                <w:bottom w:val="none" w:sz="0" w:space="0" w:color="auto"/>
                <w:right w:val="none" w:sz="0" w:space="0" w:color="auto"/>
              </w:divBdr>
              <w:divsChild>
                <w:div w:id="1755086276">
                  <w:marLeft w:val="0"/>
                  <w:marRight w:val="0"/>
                  <w:marTop w:val="0"/>
                  <w:marBottom w:val="0"/>
                  <w:divBdr>
                    <w:top w:val="none" w:sz="0" w:space="0" w:color="auto"/>
                    <w:left w:val="none" w:sz="0" w:space="0" w:color="auto"/>
                    <w:bottom w:val="none" w:sz="0" w:space="0" w:color="auto"/>
                    <w:right w:val="none" w:sz="0" w:space="0" w:color="auto"/>
                  </w:divBdr>
                </w:div>
                <w:div w:id="1755086483">
                  <w:marLeft w:val="0"/>
                  <w:marRight w:val="0"/>
                  <w:marTop w:val="0"/>
                  <w:marBottom w:val="0"/>
                  <w:divBdr>
                    <w:top w:val="none" w:sz="0" w:space="0" w:color="auto"/>
                    <w:left w:val="none" w:sz="0" w:space="0" w:color="auto"/>
                    <w:bottom w:val="none" w:sz="0" w:space="0" w:color="auto"/>
                    <w:right w:val="none" w:sz="0" w:space="0" w:color="auto"/>
                  </w:divBdr>
                </w:div>
              </w:divsChild>
            </w:div>
            <w:div w:id="1755086563">
              <w:marLeft w:val="0"/>
              <w:marRight w:val="0"/>
              <w:marTop w:val="225"/>
              <w:marBottom w:val="0"/>
              <w:divBdr>
                <w:top w:val="none" w:sz="0" w:space="0" w:color="auto"/>
                <w:left w:val="none" w:sz="0" w:space="0" w:color="auto"/>
                <w:bottom w:val="none" w:sz="0" w:space="0" w:color="auto"/>
                <w:right w:val="none" w:sz="0" w:space="0" w:color="auto"/>
              </w:divBdr>
              <w:divsChild>
                <w:div w:id="1755086234">
                  <w:marLeft w:val="0"/>
                  <w:marRight w:val="0"/>
                  <w:marTop w:val="0"/>
                  <w:marBottom w:val="0"/>
                  <w:divBdr>
                    <w:top w:val="none" w:sz="0" w:space="0" w:color="auto"/>
                    <w:left w:val="none" w:sz="0" w:space="0" w:color="auto"/>
                    <w:bottom w:val="none" w:sz="0" w:space="0" w:color="auto"/>
                    <w:right w:val="none" w:sz="0" w:space="0" w:color="auto"/>
                  </w:divBdr>
                </w:div>
                <w:div w:id="1755086305">
                  <w:marLeft w:val="0"/>
                  <w:marRight w:val="0"/>
                  <w:marTop w:val="0"/>
                  <w:marBottom w:val="0"/>
                  <w:divBdr>
                    <w:top w:val="none" w:sz="0" w:space="0" w:color="auto"/>
                    <w:left w:val="none" w:sz="0" w:space="0" w:color="auto"/>
                    <w:bottom w:val="none" w:sz="0" w:space="0" w:color="auto"/>
                    <w:right w:val="none" w:sz="0" w:space="0" w:color="auto"/>
                  </w:divBdr>
                </w:div>
              </w:divsChild>
            </w:div>
            <w:div w:id="1755086577">
              <w:marLeft w:val="0"/>
              <w:marRight w:val="0"/>
              <w:marTop w:val="225"/>
              <w:marBottom w:val="0"/>
              <w:divBdr>
                <w:top w:val="none" w:sz="0" w:space="0" w:color="auto"/>
                <w:left w:val="none" w:sz="0" w:space="0" w:color="auto"/>
                <w:bottom w:val="none" w:sz="0" w:space="0" w:color="auto"/>
                <w:right w:val="none" w:sz="0" w:space="0" w:color="auto"/>
              </w:divBdr>
              <w:divsChild>
                <w:div w:id="1755086067">
                  <w:marLeft w:val="0"/>
                  <w:marRight w:val="0"/>
                  <w:marTop w:val="0"/>
                  <w:marBottom w:val="0"/>
                  <w:divBdr>
                    <w:top w:val="none" w:sz="0" w:space="0" w:color="auto"/>
                    <w:left w:val="none" w:sz="0" w:space="0" w:color="auto"/>
                    <w:bottom w:val="none" w:sz="0" w:space="0" w:color="auto"/>
                    <w:right w:val="none" w:sz="0" w:space="0" w:color="auto"/>
                  </w:divBdr>
                </w:div>
                <w:div w:id="1755086470">
                  <w:marLeft w:val="0"/>
                  <w:marRight w:val="0"/>
                  <w:marTop w:val="0"/>
                  <w:marBottom w:val="0"/>
                  <w:divBdr>
                    <w:top w:val="none" w:sz="0" w:space="0" w:color="auto"/>
                    <w:left w:val="none" w:sz="0" w:space="0" w:color="auto"/>
                    <w:bottom w:val="none" w:sz="0" w:space="0" w:color="auto"/>
                    <w:right w:val="none" w:sz="0" w:space="0" w:color="auto"/>
                  </w:divBdr>
                </w:div>
              </w:divsChild>
            </w:div>
            <w:div w:id="1755086585">
              <w:marLeft w:val="0"/>
              <w:marRight w:val="0"/>
              <w:marTop w:val="225"/>
              <w:marBottom w:val="0"/>
              <w:divBdr>
                <w:top w:val="none" w:sz="0" w:space="0" w:color="auto"/>
                <w:left w:val="none" w:sz="0" w:space="0" w:color="auto"/>
                <w:bottom w:val="none" w:sz="0" w:space="0" w:color="auto"/>
                <w:right w:val="none" w:sz="0" w:space="0" w:color="auto"/>
              </w:divBdr>
              <w:divsChild>
                <w:div w:id="1755086140">
                  <w:marLeft w:val="0"/>
                  <w:marRight w:val="0"/>
                  <w:marTop w:val="0"/>
                  <w:marBottom w:val="0"/>
                  <w:divBdr>
                    <w:top w:val="none" w:sz="0" w:space="0" w:color="auto"/>
                    <w:left w:val="none" w:sz="0" w:space="0" w:color="auto"/>
                    <w:bottom w:val="none" w:sz="0" w:space="0" w:color="auto"/>
                    <w:right w:val="none" w:sz="0" w:space="0" w:color="auto"/>
                  </w:divBdr>
                </w:div>
                <w:div w:id="1755086381">
                  <w:marLeft w:val="0"/>
                  <w:marRight w:val="0"/>
                  <w:marTop w:val="0"/>
                  <w:marBottom w:val="0"/>
                  <w:divBdr>
                    <w:top w:val="none" w:sz="0" w:space="0" w:color="auto"/>
                    <w:left w:val="none" w:sz="0" w:space="0" w:color="auto"/>
                    <w:bottom w:val="none" w:sz="0" w:space="0" w:color="auto"/>
                    <w:right w:val="none" w:sz="0" w:space="0" w:color="auto"/>
                  </w:divBdr>
                </w:div>
              </w:divsChild>
            </w:div>
            <w:div w:id="1755086611">
              <w:marLeft w:val="0"/>
              <w:marRight w:val="0"/>
              <w:marTop w:val="225"/>
              <w:marBottom w:val="0"/>
              <w:divBdr>
                <w:top w:val="none" w:sz="0" w:space="0" w:color="auto"/>
                <w:left w:val="none" w:sz="0" w:space="0" w:color="auto"/>
                <w:bottom w:val="none" w:sz="0" w:space="0" w:color="auto"/>
                <w:right w:val="none" w:sz="0" w:space="0" w:color="auto"/>
              </w:divBdr>
              <w:divsChild>
                <w:div w:id="1755086181">
                  <w:marLeft w:val="0"/>
                  <w:marRight w:val="0"/>
                  <w:marTop w:val="0"/>
                  <w:marBottom w:val="0"/>
                  <w:divBdr>
                    <w:top w:val="none" w:sz="0" w:space="0" w:color="auto"/>
                    <w:left w:val="none" w:sz="0" w:space="0" w:color="auto"/>
                    <w:bottom w:val="none" w:sz="0" w:space="0" w:color="auto"/>
                    <w:right w:val="none" w:sz="0" w:space="0" w:color="auto"/>
                  </w:divBdr>
                </w:div>
                <w:div w:id="17550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6491">
          <w:marLeft w:val="0"/>
          <w:marRight w:val="0"/>
          <w:marTop w:val="0"/>
          <w:marBottom w:val="0"/>
          <w:divBdr>
            <w:top w:val="none" w:sz="0" w:space="0" w:color="auto"/>
            <w:left w:val="none" w:sz="0" w:space="0" w:color="auto"/>
            <w:bottom w:val="none" w:sz="0" w:space="0" w:color="auto"/>
            <w:right w:val="none" w:sz="0" w:space="0" w:color="auto"/>
          </w:divBdr>
          <w:divsChild>
            <w:div w:id="1755086008">
              <w:marLeft w:val="255"/>
              <w:marRight w:val="0"/>
              <w:marTop w:val="75"/>
              <w:marBottom w:val="0"/>
              <w:divBdr>
                <w:top w:val="none" w:sz="0" w:space="0" w:color="auto"/>
                <w:left w:val="none" w:sz="0" w:space="0" w:color="auto"/>
                <w:bottom w:val="none" w:sz="0" w:space="0" w:color="auto"/>
                <w:right w:val="none" w:sz="0" w:space="0" w:color="auto"/>
              </w:divBdr>
              <w:divsChild>
                <w:div w:id="1755086188">
                  <w:marLeft w:val="255"/>
                  <w:marRight w:val="0"/>
                  <w:marTop w:val="75"/>
                  <w:marBottom w:val="0"/>
                  <w:divBdr>
                    <w:top w:val="none" w:sz="0" w:space="0" w:color="auto"/>
                    <w:left w:val="none" w:sz="0" w:space="0" w:color="auto"/>
                    <w:bottom w:val="none" w:sz="0" w:space="0" w:color="auto"/>
                    <w:right w:val="none" w:sz="0" w:space="0" w:color="auto"/>
                  </w:divBdr>
                  <w:divsChild>
                    <w:div w:id="1755086048">
                      <w:marLeft w:val="255"/>
                      <w:marRight w:val="0"/>
                      <w:marTop w:val="0"/>
                      <w:marBottom w:val="0"/>
                      <w:divBdr>
                        <w:top w:val="none" w:sz="0" w:space="0" w:color="auto"/>
                        <w:left w:val="none" w:sz="0" w:space="0" w:color="auto"/>
                        <w:bottom w:val="none" w:sz="0" w:space="0" w:color="auto"/>
                        <w:right w:val="none" w:sz="0" w:space="0" w:color="auto"/>
                      </w:divBdr>
                    </w:div>
                    <w:div w:id="1755086154">
                      <w:marLeft w:val="255"/>
                      <w:marRight w:val="0"/>
                      <w:marTop w:val="0"/>
                      <w:marBottom w:val="0"/>
                      <w:divBdr>
                        <w:top w:val="none" w:sz="0" w:space="0" w:color="auto"/>
                        <w:left w:val="none" w:sz="0" w:space="0" w:color="auto"/>
                        <w:bottom w:val="none" w:sz="0" w:space="0" w:color="auto"/>
                        <w:right w:val="none" w:sz="0" w:space="0" w:color="auto"/>
                      </w:divBdr>
                    </w:div>
                    <w:div w:id="1755086170">
                      <w:marLeft w:val="255"/>
                      <w:marRight w:val="0"/>
                      <w:marTop w:val="0"/>
                      <w:marBottom w:val="0"/>
                      <w:divBdr>
                        <w:top w:val="none" w:sz="0" w:space="0" w:color="auto"/>
                        <w:left w:val="none" w:sz="0" w:space="0" w:color="auto"/>
                        <w:bottom w:val="none" w:sz="0" w:space="0" w:color="auto"/>
                        <w:right w:val="none" w:sz="0" w:space="0" w:color="auto"/>
                      </w:divBdr>
                    </w:div>
                    <w:div w:id="1755086197">
                      <w:marLeft w:val="255"/>
                      <w:marRight w:val="0"/>
                      <w:marTop w:val="0"/>
                      <w:marBottom w:val="0"/>
                      <w:divBdr>
                        <w:top w:val="none" w:sz="0" w:space="0" w:color="auto"/>
                        <w:left w:val="none" w:sz="0" w:space="0" w:color="auto"/>
                        <w:bottom w:val="none" w:sz="0" w:space="0" w:color="auto"/>
                        <w:right w:val="none" w:sz="0" w:space="0" w:color="auto"/>
                      </w:divBdr>
                    </w:div>
                    <w:div w:id="1755086541">
                      <w:marLeft w:val="255"/>
                      <w:marRight w:val="0"/>
                      <w:marTop w:val="0"/>
                      <w:marBottom w:val="0"/>
                      <w:divBdr>
                        <w:top w:val="none" w:sz="0" w:space="0" w:color="auto"/>
                        <w:left w:val="none" w:sz="0" w:space="0" w:color="auto"/>
                        <w:bottom w:val="none" w:sz="0" w:space="0" w:color="auto"/>
                        <w:right w:val="none" w:sz="0" w:space="0" w:color="auto"/>
                      </w:divBdr>
                    </w:div>
                  </w:divsChild>
                </w:div>
                <w:div w:id="1755086364">
                  <w:marLeft w:val="255"/>
                  <w:marRight w:val="0"/>
                  <w:marTop w:val="75"/>
                  <w:marBottom w:val="0"/>
                  <w:divBdr>
                    <w:top w:val="none" w:sz="0" w:space="0" w:color="auto"/>
                    <w:left w:val="none" w:sz="0" w:space="0" w:color="auto"/>
                    <w:bottom w:val="none" w:sz="0" w:space="0" w:color="auto"/>
                    <w:right w:val="none" w:sz="0" w:space="0" w:color="auto"/>
                  </w:divBdr>
                </w:div>
                <w:div w:id="1755086380">
                  <w:marLeft w:val="0"/>
                  <w:marRight w:val="75"/>
                  <w:marTop w:val="0"/>
                  <w:marBottom w:val="0"/>
                  <w:divBdr>
                    <w:top w:val="none" w:sz="0" w:space="0" w:color="auto"/>
                    <w:left w:val="none" w:sz="0" w:space="0" w:color="auto"/>
                    <w:bottom w:val="none" w:sz="0" w:space="0" w:color="auto"/>
                    <w:right w:val="none" w:sz="0" w:space="0" w:color="auto"/>
                  </w:divBdr>
                </w:div>
              </w:divsChild>
            </w:div>
            <w:div w:id="1755086063">
              <w:marLeft w:val="255"/>
              <w:marRight w:val="0"/>
              <w:marTop w:val="0"/>
              <w:marBottom w:val="0"/>
              <w:divBdr>
                <w:top w:val="none" w:sz="0" w:space="0" w:color="auto"/>
                <w:left w:val="none" w:sz="0" w:space="0" w:color="auto"/>
                <w:bottom w:val="none" w:sz="0" w:space="0" w:color="auto"/>
                <w:right w:val="none" w:sz="0" w:space="0" w:color="auto"/>
              </w:divBdr>
              <w:divsChild>
                <w:div w:id="1755085980">
                  <w:marLeft w:val="255"/>
                  <w:marRight w:val="0"/>
                  <w:marTop w:val="75"/>
                  <w:marBottom w:val="0"/>
                  <w:divBdr>
                    <w:top w:val="none" w:sz="0" w:space="0" w:color="auto"/>
                    <w:left w:val="none" w:sz="0" w:space="0" w:color="auto"/>
                    <w:bottom w:val="none" w:sz="0" w:space="0" w:color="auto"/>
                    <w:right w:val="none" w:sz="0" w:space="0" w:color="auto"/>
                  </w:divBdr>
                  <w:divsChild>
                    <w:div w:id="1755085974">
                      <w:marLeft w:val="0"/>
                      <w:marRight w:val="75"/>
                      <w:marTop w:val="0"/>
                      <w:marBottom w:val="0"/>
                      <w:divBdr>
                        <w:top w:val="none" w:sz="0" w:space="0" w:color="auto"/>
                        <w:left w:val="none" w:sz="0" w:space="0" w:color="auto"/>
                        <w:bottom w:val="none" w:sz="0" w:space="0" w:color="auto"/>
                        <w:right w:val="none" w:sz="0" w:space="0" w:color="auto"/>
                      </w:divBdr>
                    </w:div>
                    <w:div w:id="1755086096">
                      <w:marLeft w:val="0"/>
                      <w:marRight w:val="0"/>
                      <w:marTop w:val="0"/>
                      <w:marBottom w:val="300"/>
                      <w:divBdr>
                        <w:top w:val="none" w:sz="0" w:space="0" w:color="auto"/>
                        <w:left w:val="none" w:sz="0" w:space="0" w:color="auto"/>
                        <w:bottom w:val="none" w:sz="0" w:space="0" w:color="auto"/>
                        <w:right w:val="none" w:sz="0" w:space="0" w:color="auto"/>
                      </w:divBdr>
                    </w:div>
                    <w:div w:id="1755086206">
                      <w:marLeft w:val="255"/>
                      <w:marRight w:val="0"/>
                      <w:marTop w:val="75"/>
                      <w:marBottom w:val="0"/>
                      <w:divBdr>
                        <w:top w:val="none" w:sz="0" w:space="0" w:color="auto"/>
                        <w:left w:val="none" w:sz="0" w:space="0" w:color="auto"/>
                        <w:bottom w:val="none" w:sz="0" w:space="0" w:color="auto"/>
                        <w:right w:val="none" w:sz="0" w:space="0" w:color="auto"/>
                      </w:divBdr>
                    </w:div>
                    <w:div w:id="1755086534">
                      <w:marLeft w:val="255"/>
                      <w:marRight w:val="0"/>
                      <w:marTop w:val="75"/>
                      <w:marBottom w:val="0"/>
                      <w:divBdr>
                        <w:top w:val="none" w:sz="0" w:space="0" w:color="auto"/>
                        <w:left w:val="none" w:sz="0" w:space="0" w:color="auto"/>
                        <w:bottom w:val="none" w:sz="0" w:space="0" w:color="auto"/>
                        <w:right w:val="none" w:sz="0" w:space="0" w:color="auto"/>
                      </w:divBdr>
                      <w:divsChild>
                        <w:div w:id="1755085971">
                          <w:marLeft w:val="255"/>
                          <w:marRight w:val="0"/>
                          <w:marTop w:val="0"/>
                          <w:marBottom w:val="0"/>
                          <w:divBdr>
                            <w:top w:val="none" w:sz="0" w:space="0" w:color="auto"/>
                            <w:left w:val="none" w:sz="0" w:space="0" w:color="auto"/>
                            <w:bottom w:val="none" w:sz="0" w:space="0" w:color="auto"/>
                            <w:right w:val="none" w:sz="0" w:space="0" w:color="auto"/>
                          </w:divBdr>
                        </w:div>
                        <w:div w:id="1755086268">
                          <w:marLeft w:val="255"/>
                          <w:marRight w:val="0"/>
                          <w:marTop w:val="0"/>
                          <w:marBottom w:val="0"/>
                          <w:divBdr>
                            <w:top w:val="none" w:sz="0" w:space="0" w:color="auto"/>
                            <w:left w:val="none" w:sz="0" w:space="0" w:color="auto"/>
                            <w:bottom w:val="none" w:sz="0" w:space="0" w:color="auto"/>
                            <w:right w:val="none" w:sz="0" w:space="0" w:color="auto"/>
                          </w:divBdr>
                        </w:div>
                        <w:div w:id="1755086426">
                          <w:marLeft w:val="255"/>
                          <w:marRight w:val="0"/>
                          <w:marTop w:val="0"/>
                          <w:marBottom w:val="0"/>
                          <w:divBdr>
                            <w:top w:val="none" w:sz="0" w:space="0" w:color="auto"/>
                            <w:left w:val="none" w:sz="0" w:space="0" w:color="auto"/>
                            <w:bottom w:val="none" w:sz="0" w:space="0" w:color="auto"/>
                            <w:right w:val="none" w:sz="0" w:space="0" w:color="auto"/>
                          </w:divBdr>
                        </w:div>
                        <w:div w:id="1755086591">
                          <w:marLeft w:val="255"/>
                          <w:marRight w:val="0"/>
                          <w:marTop w:val="0"/>
                          <w:marBottom w:val="0"/>
                          <w:divBdr>
                            <w:top w:val="none" w:sz="0" w:space="0" w:color="auto"/>
                            <w:left w:val="none" w:sz="0" w:space="0" w:color="auto"/>
                            <w:bottom w:val="none" w:sz="0" w:space="0" w:color="auto"/>
                            <w:right w:val="none" w:sz="0" w:space="0" w:color="auto"/>
                          </w:divBdr>
                        </w:div>
                      </w:divsChild>
                    </w:div>
                    <w:div w:id="1755086602">
                      <w:marLeft w:val="255"/>
                      <w:marRight w:val="0"/>
                      <w:marTop w:val="75"/>
                      <w:marBottom w:val="0"/>
                      <w:divBdr>
                        <w:top w:val="none" w:sz="0" w:space="0" w:color="auto"/>
                        <w:left w:val="none" w:sz="0" w:space="0" w:color="auto"/>
                        <w:bottom w:val="none" w:sz="0" w:space="0" w:color="auto"/>
                        <w:right w:val="none" w:sz="0" w:space="0" w:color="auto"/>
                      </w:divBdr>
                    </w:div>
                  </w:divsChild>
                </w:div>
                <w:div w:id="1755085993">
                  <w:marLeft w:val="255"/>
                  <w:marRight w:val="0"/>
                  <w:marTop w:val="75"/>
                  <w:marBottom w:val="0"/>
                  <w:divBdr>
                    <w:top w:val="none" w:sz="0" w:space="0" w:color="auto"/>
                    <w:left w:val="none" w:sz="0" w:space="0" w:color="auto"/>
                    <w:bottom w:val="none" w:sz="0" w:space="0" w:color="auto"/>
                    <w:right w:val="none" w:sz="0" w:space="0" w:color="auto"/>
                  </w:divBdr>
                  <w:divsChild>
                    <w:div w:id="1755086029">
                      <w:marLeft w:val="255"/>
                      <w:marRight w:val="0"/>
                      <w:marTop w:val="75"/>
                      <w:marBottom w:val="0"/>
                      <w:divBdr>
                        <w:top w:val="none" w:sz="0" w:space="0" w:color="auto"/>
                        <w:left w:val="none" w:sz="0" w:space="0" w:color="auto"/>
                        <w:bottom w:val="none" w:sz="0" w:space="0" w:color="auto"/>
                        <w:right w:val="none" w:sz="0" w:space="0" w:color="auto"/>
                      </w:divBdr>
                    </w:div>
                    <w:div w:id="1755086054">
                      <w:marLeft w:val="0"/>
                      <w:marRight w:val="75"/>
                      <w:marTop w:val="0"/>
                      <w:marBottom w:val="0"/>
                      <w:divBdr>
                        <w:top w:val="none" w:sz="0" w:space="0" w:color="auto"/>
                        <w:left w:val="none" w:sz="0" w:space="0" w:color="auto"/>
                        <w:bottom w:val="none" w:sz="0" w:space="0" w:color="auto"/>
                        <w:right w:val="none" w:sz="0" w:space="0" w:color="auto"/>
                      </w:divBdr>
                    </w:div>
                    <w:div w:id="1755086203">
                      <w:marLeft w:val="255"/>
                      <w:marRight w:val="0"/>
                      <w:marTop w:val="75"/>
                      <w:marBottom w:val="0"/>
                      <w:divBdr>
                        <w:top w:val="none" w:sz="0" w:space="0" w:color="auto"/>
                        <w:left w:val="none" w:sz="0" w:space="0" w:color="auto"/>
                        <w:bottom w:val="none" w:sz="0" w:space="0" w:color="auto"/>
                        <w:right w:val="none" w:sz="0" w:space="0" w:color="auto"/>
                      </w:divBdr>
                    </w:div>
                    <w:div w:id="1755086545">
                      <w:marLeft w:val="0"/>
                      <w:marRight w:val="0"/>
                      <w:marTop w:val="0"/>
                      <w:marBottom w:val="300"/>
                      <w:divBdr>
                        <w:top w:val="none" w:sz="0" w:space="0" w:color="auto"/>
                        <w:left w:val="none" w:sz="0" w:space="0" w:color="auto"/>
                        <w:bottom w:val="none" w:sz="0" w:space="0" w:color="auto"/>
                        <w:right w:val="none" w:sz="0" w:space="0" w:color="auto"/>
                      </w:divBdr>
                    </w:div>
                  </w:divsChild>
                </w:div>
                <w:div w:id="1755086012">
                  <w:marLeft w:val="255"/>
                  <w:marRight w:val="0"/>
                  <w:marTop w:val="75"/>
                  <w:marBottom w:val="0"/>
                  <w:divBdr>
                    <w:top w:val="none" w:sz="0" w:space="0" w:color="auto"/>
                    <w:left w:val="none" w:sz="0" w:space="0" w:color="auto"/>
                    <w:bottom w:val="none" w:sz="0" w:space="0" w:color="auto"/>
                    <w:right w:val="none" w:sz="0" w:space="0" w:color="auto"/>
                  </w:divBdr>
                  <w:divsChild>
                    <w:div w:id="1755086021">
                      <w:marLeft w:val="0"/>
                      <w:marRight w:val="0"/>
                      <w:marTop w:val="0"/>
                      <w:marBottom w:val="300"/>
                      <w:divBdr>
                        <w:top w:val="none" w:sz="0" w:space="0" w:color="auto"/>
                        <w:left w:val="none" w:sz="0" w:space="0" w:color="auto"/>
                        <w:bottom w:val="none" w:sz="0" w:space="0" w:color="auto"/>
                        <w:right w:val="none" w:sz="0" w:space="0" w:color="auto"/>
                      </w:divBdr>
                    </w:div>
                    <w:div w:id="1755086128">
                      <w:marLeft w:val="255"/>
                      <w:marRight w:val="0"/>
                      <w:marTop w:val="75"/>
                      <w:marBottom w:val="0"/>
                      <w:divBdr>
                        <w:top w:val="none" w:sz="0" w:space="0" w:color="auto"/>
                        <w:left w:val="none" w:sz="0" w:space="0" w:color="auto"/>
                        <w:bottom w:val="none" w:sz="0" w:space="0" w:color="auto"/>
                        <w:right w:val="none" w:sz="0" w:space="0" w:color="auto"/>
                      </w:divBdr>
                    </w:div>
                    <w:div w:id="1755086174">
                      <w:marLeft w:val="255"/>
                      <w:marRight w:val="0"/>
                      <w:marTop w:val="75"/>
                      <w:marBottom w:val="0"/>
                      <w:divBdr>
                        <w:top w:val="none" w:sz="0" w:space="0" w:color="auto"/>
                        <w:left w:val="none" w:sz="0" w:space="0" w:color="auto"/>
                        <w:bottom w:val="none" w:sz="0" w:space="0" w:color="auto"/>
                        <w:right w:val="none" w:sz="0" w:space="0" w:color="auto"/>
                      </w:divBdr>
                      <w:divsChild>
                        <w:div w:id="1755086382">
                          <w:marLeft w:val="255"/>
                          <w:marRight w:val="0"/>
                          <w:marTop w:val="0"/>
                          <w:marBottom w:val="0"/>
                          <w:divBdr>
                            <w:top w:val="none" w:sz="0" w:space="0" w:color="auto"/>
                            <w:left w:val="none" w:sz="0" w:space="0" w:color="auto"/>
                            <w:bottom w:val="none" w:sz="0" w:space="0" w:color="auto"/>
                            <w:right w:val="none" w:sz="0" w:space="0" w:color="auto"/>
                          </w:divBdr>
                        </w:div>
                        <w:div w:id="1755086560">
                          <w:marLeft w:val="255"/>
                          <w:marRight w:val="0"/>
                          <w:marTop w:val="0"/>
                          <w:marBottom w:val="0"/>
                          <w:divBdr>
                            <w:top w:val="none" w:sz="0" w:space="0" w:color="auto"/>
                            <w:left w:val="none" w:sz="0" w:space="0" w:color="auto"/>
                            <w:bottom w:val="none" w:sz="0" w:space="0" w:color="auto"/>
                            <w:right w:val="none" w:sz="0" w:space="0" w:color="auto"/>
                          </w:divBdr>
                        </w:div>
                      </w:divsChild>
                    </w:div>
                    <w:div w:id="1755086226">
                      <w:marLeft w:val="255"/>
                      <w:marRight w:val="0"/>
                      <w:marTop w:val="75"/>
                      <w:marBottom w:val="0"/>
                      <w:divBdr>
                        <w:top w:val="none" w:sz="0" w:space="0" w:color="auto"/>
                        <w:left w:val="none" w:sz="0" w:space="0" w:color="auto"/>
                        <w:bottom w:val="none" w:sz="0" w:space="0" w:color="auto"/>
                        <w:right w:val="none" w:sz="0" w:space="0" w:color="auto"/>
                      </w:divBdr>
                    </w:div>
                    <w:div w:id="1755086304">
                      <w:marLeft w:val="255"/>
                      <w:marRight w:val="0"/>
                      <w:marTop w:val="75"/>
                      <w:marBottom w:val="0"/>
                      <w:divBdr>
                        <w:top w:val="none" w:sz="0" w:space="0" w:color="auto"/>
                        <w:left w:val="none" w:sz="0" w:space="0" w:color="auto"/>
                        <w:bottom w:val="none" w:sz="0" w:space="0" w:color="auto"/>
                        <w:right w:val="none" w:sz="0" w:space="0" w:color="auto"/>
                      </w:divBdr>
                    </w:div>
                    <w:div w:id="1755086332">
                      <w:marLeft w:val="255"/>
                      <w:marRight w:val="0"/>
                      <w:marTop w:val="75"/>
                      <w:marBottom w:val="0"/>
                      <w:divBdr>
                        <w:top w:val="none" w:sz="0" w:space="0" w:color="auto"/>
                        <w:left w:val="none" w:sz="0" w:space="0" w:color="auto"/>
                        <w:bottom w:val="none" w:sz="0" w:space="0" w:color="auto"/>
                        <w:right w:val="none" w:sz="0" w:space="0" w:color="auto"/>
                      </w:divBdr>
                    </w:div>
                    <w:div w:id="1755086338">
                      <w:marLeft w:val="255"/>
                      <w:marRight w:val="0"/>
                      <w:marTop w:val="75"/>
                      <w:marBottom w:val="0"/>
                      <w:divBdr>
                        <w:top w:val="none" w:sz="0" w:space="0" w:color="auto"/>
                        <w:left w:val="none" w:sz="0" w:space="0" w:color="auto"/>
                        <w:bottom w:val="none" w:sz="0" w:space="0" w:color="auto"/>
                        <w:right w:val="none" w:sz="0" w:space="0" w:color="auto"/>
                      </w:divBdr>
                    </w:div>
                    <w:div w:id="1755086402">
                      <w:marLeft w:val="255"/>
                      <w:marRight w:val="0"/>
                      <w:marTop w:val="75"/>
                      <w:marBottom w:val="0"/>
                      <w:divBdr>
                        <w:top w:val="none" w:sz="0" w:space="0" w:color="auto"/>
                        <w:left w:val="none" w:sz="0" w:space="0" w:color="auto"/>
                        <w:bottom w:val="none" w:sz="0" w:space="0" w:color="auto"/>
                        <w:right w:val="none" w:sz="0" w:space="0" w:color="auto"/>
                      </w:divBdr>
                    </w:div>
                    <w:div w:id="1755086420">
                      <w:marLeft w:val="255"/>
                      <w:marRight w:val="0"/>
                      <w:marTop w:val="75"/>
                      <w:marBottom w:val="0"/>
                      <w:divBdr>
                        <w:top w:val="none" w:sz="0" w:space="0" w:color="auto"/>
                        <w:left w:val="none" w:sz="0" w:space="0" w:color="auto"/>
                        <w:bottom w:val="none" w:sz="0" w:space="0" w:color="auto"/>
                        <w:right w:val="none" w:sz="0" w:space="0" w:color="auto"/>
                      </w:divBdr>
                      <w:divsChild>
                        <w:div w:id="1755086149">
                          <w:marLeft w:val="255"/>
                          <w:marRight w:val="0"/>
                          <w:marTop w:val="0"/>
                          <w:marBottom w:val="0"/>
                          <w:divBdr>
                            <w:top w:val="none" w:sz="0" w:space="0" w:color="auto"/>
                            <w:left w:val="none" w:sz="0" w:space="0" w:color="auto"/>
                            <w:bottom w:val="none" w:sz="0" w:space="0" w:color="auto"/>
                            <w:right w:val="none" w:sz="0" w:space="0" w:color="auto"/>
                          </w:divBdr>
                        </w:div>
                        <w:div w:id="1755086313">
                          <w:marLeft w:val="255"/>
                          <w:marRight w:val="0"/>
                          <w:marTop w:val="0"/>
                          <w:marBottom w:val="0"/>
                          <w:divBdr>
                            <w:top w:val="none" w:sz="0" w:space="0" w:color="auto"/>
                            <w:left w:val="none" w:sz="0" w:space="0" w:color="auto"/>
                            <w:bottom w:val="none" w:sz="0" w:space="0" w:color="auto"/>
                            <w:right w:val="none" w:sz="0" w:space="0" w:color="auto"/>
                          </w:divBdr>
                        </w:div>
                        <w:div w:id="1755086356">
                          <w:marLeft w:val="255"/>
                          <w:marRight w:val="0"/>
                          <w:marTop w:val="0"/>
                          <w:marBottom w:val="0"/>
                          <w:divBdr>
                            <w:top w:val="none" w:sz="0" w:space="0" w:color="auto"/>
                            <w:left w:val="none" w:sz="0" w:space="0" w:color="auto"/>
                            <w:bottom w:val="none" w:sz="0" w:space="0" w:color="auto"/>
                            <w:right w:val="none" w:sz="0" w:space="0" w:color="auto"/>
                          </w:divBdr>
                        </w:div>
                        <w:div w:id="1755086397">
                          <w:marLeft w:val="255"/>
                          <w:marRight w:val="0"/>
                          <w:marTop w:val="0"/>
                          <w:marBottom w:val="0"/>
                          <w:divBdr>
                            <w:top w:val="none" w:sz="0" w:space="0" w:color="auto"/>
                            <w:left w:val="none" w:sz="0" w:space="0" w:color="auto"/>
                            <w:bottom w:val="none" w:sz="0" w:space="0" w:color="auto"/>
                            <w:right w:val="none" w:sz="0" w:space="0" w:color="auto"/>
                          </w:divBdr>
                        </w:div>
                        <w:div w:id="1755086406">
                          <w:marLeft w:val="255"/>
                          <w:marRight w:val="0"/>
                          <w:marTop w:val="0"/>
                          <w:marBottom w:val="0"/>
                          <w:divBdr>
                            <w:top w:val="none" w:sz="0" w:space="0" w:color="auto"/>
                            <w:left w:val="none" w:sz="0" w:space="0" w:color="auto"/>
                            <w:bottom w:val="none" w:sz="0" w:space="0" w:color="auto"/>
                            <w:right w:val="none" w:sz="0" w:space="0" w:color="auto"/>
                          </w:divBdr>
                        </w:div>
                        <w:div w:id="1755086448">
                          <w:marLeft w:val="255"/>
                          <w:marRight w:val="0"/>
                          <w:marTop w:val="0"/>
                          <w:marBottom w:val="0"/>
                          <w:divBdr>
                            <w:top w:val="none" w:sz="0" w:space="0" w:color="auto"/>
                            <w:left w:val="none" w:sz="0" w:space="0" w:color="auto"/>
                            <w:bottom w:val="none" w:sz="0" w:space="0" w:color="auto"/>
                            <w:right w:val="none" w:sz="0" w:space="0" w:color="auto"/>
                          </w:divBdr>
                        </w:div>
                      </w:divsChild>
                    </w:div>
                    <w:div w:id="1755086481">
                      <w:marLeft w:val="0"/>
                      <w:marRight w:val="75"/>
                      <w:marTop w:val="0"/>
                      <w:marBottom w:val="0"/>
                      <w:divBdr>
                        <w:top w:val="none" w:sz="0" w:space="0" w:color="auto"/>
                        <w:left w:val="none" w:sz="0" w:space="0" w:color="auto"/>
                        <w:bottom w:val="none" w:sz="0" w:space="0" w:color="auto"/>
                        <w:right w:val="none" w:sz="0" w:space="0" w:color="auto"/>
                      </w:divBdr>
                    </w:div>
                  </w:divsChild>
                </w:div>
                <w:div w:id="1755086039">
                  <w:marLeft w:val="255"/>
                  <w:marRight w:val="0"/>
                  <w:marTop w:val="75"/>
                  <w:marBottom w:val="0"/>
                  <w:divBdr>
                    <w:top w:val="none" w:sz="0" w:space="0" w:color="auto"/>
                    <w:left w:val="none" w:sz="0" w:space="0" w:color="auto"/>
                    <w:bottom w:val="none" w:sz="0" w:space="0" w:color="auto"/>
                    <w:right w:val="none" w:sz="0" w:space="0" w:color="auto"/>
                  </w:divBdr>
                  <w:divsChild>
                    <w:div w:id="1755086007">
                      <w:marLeft w:val="0"/>
                      <w:marRight w:val="0"/>
                      <w:marTop w:val="0"/>
                      <w:marBottom w:val="300"/>
                      <w:divBdr>
                        <w:top w:val="none" w:sz="0" w:space="0" w:color="auto"/>
                        <w:left w:val="none" w:sz="0" w:space="0" w:color="auto"/>
                        <w:bottom w:val="none" w:sz="0" w:space="0" w:color="auto"/>
                        <w:right w:val="none" w:sz="0" w:space="0" w:color="auto"/>
                      </w:divBdr>
                    </w:div>
                    <w:div w:id="1755086100">
                      <w:marLeft w:val="255"/>
                      <w:marRight w:val="0"/>
                      <w:marTop w:val="75"/>
                      <w:marBottom w:val="0"/>
                      <w:divBdr>
                        <w:top w:val="none" w:sz="0" w:space="0" w:color="auto"/>
                        <w:left w:val="none" w:sz="0" w:space="0" w:color="auto"/>
                        <w:bottom w:val="none" w:sz="0" w:space="0" w:color="auto"/>
                        <w:right w:val="none" w:sz="0" w:space="0" w:color="auto"/>
                      </w:divBdr>
                    </w:div>
                    <w:div w:id="1755086137">
                      <w:marLeft w:val="255"/>
                      <w:marRight w:val="0"/>
                      <w:marTop w:val="75"/>
                      <w:marBottom w:val="0"/>
                      <w:divBdr>
                        <w:top w:val="none" w:sz="0" w:space="0" w:color="auto"/>
                        <w:left w:val="none" w:sz="0" w:space="0" w:color="auto"/>
                        <w:bottom w:val="none" w:sz="0" w:space="0" w:color="auto"/>
                        <w:right w:val="none" w:sz="0" w:space="0" w:color="auto"/>
                      </w:divBdr>
                    </w:div>
                    <w:div w:id="1755086236">
                      <w:marLeft w:val="255"/>
                      <w:marRight w:val="0"/>
                      <w:marTop w:val="75"/>
                      <w:marBottom w:val="0"/>
                      <w:divBdr>
                        <w:top w:val="none" w:sz="0" w:space="0" w:color="auto"/>
                        <w:left w:val="none" w:sz="0" w:space="0" w:color="auto"/>
                        <w:bottom w:val="none" w:sz="0" w:space="0" w:color="auto"/>
                        <w:right w:val="none" w:sz="0" w:space="0" w:color="auto"/>
                      </w:divBdr>
                    </w:div>
                    <w:div w:id="1755086323">
                      <w:marLeft w:val="255"/>
                      <w:marRight w:val="0"/>
                      <w:marTop w:val="75"/>
                      <w:marBottom w:val="0"/>
                      <w:divBdr>
                        <w:top w:val="none" w:sz="0" w:space="0" w:color="auto"/>
                        <w:left w:val="none" w:sz="0" w:space="0" w:color="auto"/>
                        <w:bottom w:val="none" w:sz="0" w:space="0" w:color="auto"/>
                        <w:right w:val="none" w:sz="0" w:space="0" w:color="auto"/>
                      </w:divBdr>
                    </w:div>
                    <w:div w:id="1755086569">
                      <w:marLeft w:val="0"/>
                      <w:marRight w:val="75"/>
                      <w:marTop w:val="0"/>
                      <w:marBottom w:val="0"/>
                      <w:divBdr>
                        <w:top w:val="none" w:sz="0" w:space="0" w:color="auto"/>
                        <w:left w:val="none" w:sz="0" w:space="0" w:color="auto"/>
                        <w:bottom w:val="none" w:sz="0" w:space="0" w:color="auto"/>
                        <w:right w:val="none" w:sz="0" w:space="0" w:color="auto"/>
                      </w:divBdr>
                    </w:div>
                  </w:divsChild>
                </w:div>
                <w:div w:id="1755086425">
                  <w:marLeft w:val="255"/>
                  <w:marRight w:val="0"/>
                  <w:marTop w:val="75"/>
                  <w:marBottom w:val="0"/>
                  <w:divBdr>
                    <w:top w:val="none" w:sz="0" w:space="0" w:color="auto"/>
                    <w:left w:val="none" w:sz="0" w:space="0" w:color="auto"/>
                    <w:bottom w:val="none" w:sz="0" w:space="0" w:color="auto"/>
                    <w:right w:val="none" w:sz="0" w:space="0" w:color="auto"/>
                  </w:divBdr>
                  <w:divsChild>
                    <w:div w:id="1755086092">
                      <w:marLeft w:val="0"/>
                      <w:marRight w:val="75"/>
                      <w:marTop w:val="0"/>
                      <w:marBottom w:val="0"/>
                      <w:divBdr>
                        <w:top w:val="none" w:sz="0" w:space="0" w:color="auto"/>
                        <w:left w:val="none" w:sz="0" w:space="0" w:color="auto"/>
                        <w:bottom w:val="none" w:sz="0" w:space="0" w:color="auto"/>
                        <w:right w:val="none" w:sz="0" w:space="0" w:color="auto"/>
                      </w:divBdr>
                    </w:div>
                    <w:div w:id="1755086275">
                      <w:marLeft w:val="255"/>
                      <w:marRight w:val="0"/>
                      <w:marTop w:val="75"/>
                      <w:marBottom w:val="0"/>
                      <w:divBdr>
                        <w:top w:val="none" w:sz="0" w:space="0" w:color="auto"/>
                        <w:left w:val="none" w:sz="0" w:space="0" w:color="auto"/>
                        <w:bottom w:val="none" w:sz="0" w:space="0" w:color="auto"/>
                        <w:right w:val="none" w:sz="0" w:space="0" w:color="auto"/>
                      </w:divBdr>
                    </w:div>
                    <w:div w:id="1755086436">
                      <w:marLeft w:val="255"/>
                      <w:marRight w:val="0"/>
                      <w:marTop w:val="75"/>
                      <w:marBottom w:val="0"/>
                      <w:divBdr>
                        <w:top w:val="none" w:sz="0" w:space="0" w:color="auto"/>
                        <w:left w:val="none" w:sz="0" w:space="0" w:color="auto"/>
                        <w:bottom w:val="none" w:sz="0" w:space="0" w:color="auto"/>
                        <w:right w:val="none" w:sz="0" w:space="0" w:color="auto"/>
                      </w:divBdr>
                    </w:div>
                    <w:div w:id="175508656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113">
              <w:marLeft w:val="0"/>
              <w:marRight w:val="0"/>
              <w:marTop w:val="100"/>
              <w:marBottom w:val="100"/>
              <w:divBdr>
                <w:top w:val="none" w:sz="0" w:space="0" w:color="auto"/>
                <w:left w:val="none" w:sz="0" w:space="0" w:color="auto"/>
                <w:bottom w:val="none" w:sz="0" w:space="0" w:color="auto"/>
                <w:right w:val="none" w:sz="0" w:space="0" w:color="auto"/>
              </w:divBdr>
            </w:div>
            <w:div w:id="1755086156">
              <w:marLeft w:val="255"/>
              <w:marRight w:val="0"/>
              <w:marTop w:val="75"/>
              <w:marBottom w:val="0"/>
              <w:divBdr>
                <w:top w:val="none" w:sz="0" w:space="0" w:color="auto"/>
                <w:left w:val="none" w:sz="0" w:space="0" w:color="auto"/>
                <w:bottom w:val="none" w:sz="0" w:space="0" w:color="auto"/>
                <w:right w:val="none" w:sz="0" w:space="0" w:color="auto"/>
              </w:divBdr>
              <w:divsChild>
                <w:div w:id="1755085994">
                  <w:marLeft w:val="255"/>
                  <w:marRight w:val="0"/>
                  <w:marTop w:val="75"/>
                  <w:marBottom w:val="0"/>
                  <w:divBdr>
                    <w:top w:val="none" w:sz="0" w:space="0" w:color="auto"/>
                    <w:left w:val="none" w:sz="0" w:space="0" w:color="auto"/>
                    <w:bottom w:val="none" w:sz="0" w:space="0" w:color="auto"/>
                    <w:right w:val="none" w:sz="0" w:space="0" w:color="auto"/>
                  </w:divBdr>
                </w:div>
                <w:div w:id="1755086010">
                  <w:marLeft w:val="0"/>
                  <w:marRight w:val="75"/>
                  <w:marTop w:val="0"/>
                  <w:marBottom w:val="0"/>
                  <w:divBdr>
                    <w:top w:val="none" w:sz="0" w:space="0" w:color="auto"/>
                    <w:left w:val="none" w:sz="0" w:space="0" w:color="auto"/>
                    <w:bottom w:val="none" w:sz="0" w:space="0" w:color="auto"/>
                    <w:right w:val="none" w:sz="0" w:space="0" w:color="auto"/>
                  </w:divBdr>
                </w:div>
                <w:div w:id="1755086046">
                  <w:marLeft w:val="255"/>
                  <w:marRight w:val="0"/>
                  <w:marTop w:val="75"/>
                  <w:marBottom w:val="0"/>
                  <w:divBdr>
                    <w:top w:val="none" w:sz="0" w:space="0" w:color="auto"/>
                    <w:left w:val="none" w:sz="0" w:space="0" w:color="auto"/>
                    <w:bottom w:val="none" w:sz="0" w:space="0" w:color="auto"/>
                    <w:right w:val="none" w:sz="0" w:space="0" w:color="auto"/>
                  </w:divBdr>
                </w:div>
                <w:div w:id="1755086311">
                  <w:marLeft w:val="0"/>
                  <w:marRight w:val="0"/>
                  <w:marTop w:val="0"/>
                  <w:marBottom w:val="300"/>
                  <w:divBdr>
                    <w:top w:val="none" w:sz="0" w:space="0" w:color="auto"/>
                    <w:left w:val="none" w:sz="0" w:space="0" w:color="auto"/>
                    <w:bottom w:val="none" w:sz="0" w:space="0" w:color="auto"/>
                    <w:right w:val="none" w:sz="0" w:space="0" w:color="auto"/>
                  </w:divBdr>
                </w:div>
                <w:div w:id="1755086341">
                  <w:marLeft w:val="255"/>
                  <w:marRight w:val="0"/>
                  <w:marTop w:val="75"/>
                  <w:marBottom w:val="0"/>
                  <w:divBdr>
                    <w:top w:val="none" w:sz="0" w:space="0" w:color="auto"/>
                    <w:left w:val="none" w:sz="0" w:space="0" w:color="auto"/>
                    <w:bottom w:val="none" w:sz="0" w:space="0" w:color="auto"/>
                    <w:right w:val="none" w:sz="0" w:space="0" w:color="auto"/>
                  </w:divBdr>
                </w:div>
              </w:divsChild>
            </w:div>
            <w:div w:id="1755086166">
              <w:marLeft w:val="255"/>
              <w:marRight w:val="0"/>
              <w:marTop w:val="75"/>
              <w:marBottom w:val="0"/>
              <w:divBdr>
                <w:top w:val="none" w:sz="0" w:space="0" w:color="auto"/>
                <w:left w:val="none" w:sz="0" w:space="0" w:color="auto"/>
                <w:bottom w:val="none" w:sz="0" w:space="0" w:color="auto"/>
                <w:right w:val="none" w:sz="0" w:space="0" w:color="auto"/>
              </w:divBdr>
              <w:divsChild>
                <w:div w:id="1755086034">
                  <w:marLeft w:val="0"/>
                  <w:marRight w:val="0"/>
                  <w:marTop w:val="0"/>
                  <w:marBottom w:val="300"/>
                  <w:divBdr>
                    <w:top w:val="none" w:sz="0" w:space="0" w:color="auto"/>
                    <w:left w:val="none" w:sz="0" w:space="0" w:color="auto"/>
                    <w:bottom w:val="none" w:sz="0" w:space="0" w:color="auto"/>
                    <w:right w:val="none" w:sz="0" w:space="0" w:color="auto"/>
                  </w:divBdr>
                </w:div>
                <w:div w:id="1755086055">
                  <w:marLeft w:val="0"/>
                  <w:marRight w:val="75"/>
                  <w:marTop w:val="0"/>
                  <w:marBottom w:val="0"/>
                  <w:divBdr>
                    <w:top w:val="none" w:sz="0" w:space="0" w:color="auto"/>
                    <w:left w:val="none" w:sz="0" w:space="0" w:color="auto"/>
                    <w:bottom w:val="none" w:sz="0" w:space="0" w:color="auto"/>
                    <w:right w:val="none" w:sz="0" w:space="0" w:color="auto"/>
                  </w:divBdr>
                </w:div>
                <w:div w:id="1755086285">
                  <w:marLeft w:val="255"/>
                  <w:marRight w:val="0"/>
                  <w:marTop w:val="75"/>
                  <w:marBottom w:val="0"/>
                  <w:divBdr>
                    <w:top w:val="none" w:sz="0" w:space="0" w:color="auto"/>
                    <w:left w:val="none" w:sz="0" w:space="0" w:color="auto"/>
                    <w:bottom w:val="none" w:sz="0" w:space="0" w:color="auto"/>
                    <w:right w:val="none" w:sz="0" w:space="0" w:color="auto"/>
                  </w:divBdr>
                  <w:divsChild>
                    <w:div w:id="1755086056">
                      <w:marLeft w:val="255"/>
                      <w:marRight w:val="0"/>
                      <w:marTop w:val="0"/>
                      <w:marBottom w:val="0"/>
                      <w:divBdr>
                        <w:top w:val="none" w:sz="0" w:space="0" w:color="auto"/>
                        <w:left w:val="none" w:sz="0" w:space="0" w:color="auto"/>
                        <w:bottom w:val="none" w:sz="0" w:space="0" w:color="auto"/>
                        <w:right w:val="none" w:sz="0" w:space="0" w:color="auto"/>
                      </w:divBdr>
                    </w:div>
                    <w:div w:id="1755086537">
                      <w:marLeft w:val="255"/>
                      <w:marRight w:val="0"/>
                      <w:marTop w:val="0"/>
                      <w:marBottom w:val="0"/>
                      <w:divBdr>
                        <w:top w:val="none" w:sz="0" w:space="0" w:color="auto"/>
                        <w:left w:val="none" w:sz="0" w:space="0" w:color="auto"/>
                        <w:bottom w:val="none" w:sz="0" w:space="0" w:color="auto"/>
                        <w:right w:val="none" w:sz="0" w:space="0" w:color="auto"/>
                      </w:divBdr>
                    </w:div>
                    <w:div w:id="1755086561">
                      <w:marLeft w:val="255"/>
                      <w:marRight w:val="0"/>
                      <w:marTop w:val="0"/>
                      <w:marBottom w:val="0"/>
                      <w:divBdr>
                        <w:top w:val="none" w:sz="0" w:space="0" w:color="auto"/>
                        <w:left w:val="none" w:sz="0" w:space="0" w:color="auto"/>
                        <w:bottom w:val="none" w:sz="0" w:space="0" w:color="auto"/>
                        <w:right w:val="none" w:sz="0" w:space="0" w:color="auto"/>
                      </w:divBdr>
                    </w:div>
                  </w:divsChild>
                </w:div>
                <w:div w:id="1755086547">
                  <w:marLeft w:val="255"/>
                  <w:marRight w:val="0"/>
                  <w:marTop w:val="75"/>
                  <w:marBottom w:val="0"/>
                  <w:divBdr>
                    <w:top w:val="none" w:sz="0" w:space="0" w:color="auto"/>
                    <w:left w:val="none" w:sz="0" w:space="0" w:color="auto"/>
                    <w:bottom w:val="none" w:sz="0" w:space="0" w:color="auto"/>
                    <w:right w:val="none" w:sz="0" w:space="0" w:color="auto"/>
                  </w:divBdr>
                </w:div>
              </w:divsChild>
            </w:div>
            <w:div w:id="1755086178">
              <w:marLeft w:val="255"/>
              <w:marRight w:val="0"/>
              <w:marTop w:val="75"/>
              <w:marBottom w:val="0"/>
              <w:divBdr>
                <w:top w:val="none" w:sz="0" w:space="0" w:color="auto"/>
                <w:left w:val="none" w:sz="0" w:space="0" w:color="auto"/>
                <w:bottom w:val="none" w:sz="0" w:space="0" w:color="auto"/>
                <w:right w:val="none" w:sz="0" w:space="0" w:color="auto"/>
              </w:divBdr>
              <w:divsChild>
                <w:div w:id="1755085991">
                  <w:marLeft w:val="255"/>
                  <w:marRight w:val="0"/>
                  <w:marTop w:val="75"/>
                  <w:marBottom w:val="0"/>
                  <w:divBdr>
                    <w:top w:val="none" w:sz="0" w:space="0" w:color="auto"/>
                    <w:left w:val="none" w:sz="0" w:space="0" w:color="auto"/>
                    <w:bottom w:val="none" w:sz="0" w:space="0" w:color="auto"/>
                    <w:right w:val="none" w:sz="0" w:space="0" w:color="auto"/>
                  </w:divBdr>
                  <w:divsChild>
                    <w:div w:id="1755086361">
                      <w:marLeft w:val="255"/>
                      <w:marRight w:val="0"/>
                      <w:marTop w:val="0"/>
                      <w:marBottom w:val="0"/>
                      <w:divBdr>
                        <w:top w:val="none" w:sz="0" w:space="0" w:color="auto"/>
                        <w:left w:val="none" w:sz="0" w:space="0" w:color="auto"/>
                        <w:bottom w:val="none" w:sz="0" w:space="0" w:color="auto"/>
                        <w:right w:val="none" w:sz="0" w:space="0" w:color="auto"/>
                      </w:divBdr>
                    </w:div>
                    <w:div w:id="1755086521">
                      <w:marLeft w:val="255"/>
                      <w:marRight w:val="0"/>
                      <w:marTop w:val="0"/>
                      <w:marBottom w:val="0"/>
                      <w:divBdr>
                        <w:top w:val="none" w:sz="0" w:space="0" w:color="auto"/>
                        <w:left w:val="none" w:sz="0" w:space="0" w:color="auto"/>
                        <w:bottom w:val="none" w:sz="0" w:space="0" w:color="auto"/>
                        <w:right w:val="none" w:sz="0" w:space="0" w:color="auto"/>
                      </w:divBdr>
                    </w:div>
                    <w:div w:id="1755086548">
                      <w:marLeft w:val="255"/>
                      <w:marRight w:val="0"/>
                      <w:marTop w:val="0"/>
                      <w:marBottom w:val="0"/>
                      <w:divBdr>
                        <w:top w:val="none" w:sz="0" w:space="0" w:color="auto"/>
                        <w:left w:val="none" w:sz="0" w:space="0" w:color="auto"/>
                        <w:bottom w:val="none" w:sz="0" w:space="0" w:color="auto"/>
                        <w:right w:val="none" w:sz="0" w:space="0" w:color="auto"/>
                      </w:divBdr>
                    </w:div>
                    <w:div w:id="1755086564">
                      <w:marLeft w:val="255"/>
                      <w:marRight w:val="0"/>
                      <w:marTop w:val="0"/>
                      <w:marBottom w:val="0"/>
                      <w:divBdr>
                        <w:top w:val="none" w:sz="0" w:space="0" w:color="auto"/>
                        <w:left w:val="none" w:sz="0" w:space="0" w:color="auto"/>
                        <w:bottom w:val="none" w:sz="0" w:space="0" w:color="auto"/>
                        <w:right w:val="none" w:sz="0" w:space="0" w:color="auto"/>
                      </w:divBdr>
                    </w:div>
                  </w:divsChild>
                </w:div>
                <w:div w:id="1755086209">
                  <w:marLeft w:val="255"/>
                  <w:marRight w:val="0"/>
                  <w:marTop w:val="75"/>
                  <w:marBottom w:val="0"/>
                  <w:divBdr>
                    <w:top w:val="none" w:sz="0" w:space="0" w:color="auto"/>
                    <w:left w:val="none" w:sz="0" w:space="0" w:color="auto"/>
                    <w:bottom w:val="none" w:sz="0" w:space="0" w:color="auto"/>
                    <w:right w:val="none" w:sz="0" w:space="0" w:color="auto"/>
                  </w:divBdr>
                  <w:divsChild>
                    <w:div w:id="1755086037">
                      <w:marLeft w:val="255"/>
                      <w:marRight w:val="0"/>
                      <w:marTop w:val="0"/>
                      <w:marBottom w:val="0"/>
                      <w:divBdr>
                        <w:top w:val="none" w:sz="0" w:space="0" w:color="auto"/>
                        <w:left w:val="none" w:sz="0" w:space="0" w:color="auto"/>
                        <w:bottom w:val="none" w:sz="0" w:space="0" w:color="auto"/>
                        <w:right w:val="none" w:sz="0" w:space="0" w:color="auto"/>
                      </w:divBdr>
                    </w:div>
                    <w:div w:id="1755086384">
                      <w:marLeft w:val="255"/>
                      <w:marRight w:val="0"/>
                      <w:marTop w:val="0"/>
                      <w:marBottom w:val="0"/>
                      <w:divBdr>
                        <w:top w:val="none" w:sz="0" w:space="0" w:color="auto"/>
                        <w:left w:val="none" w:sz="0" w:space="0" w:color="auto"/>
                        <w:bottom w:val="none" w:sz="0" w:space="0" w:color="auto"/>
                        <w:right w:val="none" w:sz="0" w:space="0" w:color="auto"/>
                      </w:divBdr>
                    </w:div>
                    <w:div w:id="1755086484">
                      <w:marLeft w:val="255"/>
                      <w:marRight w:val="0"/>
                      <w:marTop w:val="0"/>
                      <w:marBottom w:val="0"/>
                      <w:divBdr>
                        <w:top w:val="none" w:sz="0" w:space="0" w:color="auto"/>
                        <w:left w:val="none" w:sz="0" w:space="0" w:color="auto"/>
                        <w:bottom w:val="none" w:sz="0" w:space="0" w:color="auto"/>
                        <w:right w:val="none" w:sz="0" w:space="0" w:color="auto"/>
                      </w:divBdr>
                    </w:div>
                  </w:divsChild>
                </w:div>
                <w:div w:id="1755086288">
                  <w:marLeft w:val="255"/>
                  <w:marRight w:val="0"/>
                  <w:marTop w:val="75"/>
                  <w:marBottom w:val="0"/>
                  <w:divBdr>
                    <w:top w:val="none" w:sz="0" w:space="0" w:color="auto"/>
                    <w:left w:val="none" w:sz="0" w:space="0" w:color="auto"/>
                    <w:bottom w:val="none" w:sz="0" w:space="0" w:color="auto"/>
                    <w:right w:val="none" w:sz="0" w:space="0" w:color="auto"/>
                  </w:divBdr>
                </w:div>
                <w:div w:id="1755086369">
                  <w:marLeft w:val="255"/>
                  <w:marRight w:val="0"/>
                  <w:marTop w:val="75"/>
                  <w:marBottom w:val="0"/>
                  <w:divBdr>
                    <w:top w:val="none" w:sz="0" w:space="0" w:color="auto"/>
                    <w:left w:val="none" w:sz="0" w:space="0" w:color="auto"/>
                    <w:bottom w:val="none" w:sz="0" w:space="0" w:color="auto"/>
                    <w:right w:val="none" w:sz="0" w:space="0" w:color="auto"/>
                  </w:divBdr>
                </w:div>
                <w:div w:id="1755086401">
                  <w:marLeft w:val="0"/>
                  <w:marRight w:val="75"/>
                  <w:marTop w:val="0"/>
                  <w:marBottom w:val="0"/>
                  <w:divBdr>
                    <w:top w:val="none" w:sz="0" w:space="0" w:color="auto"/>
                    <w:left w:val="none" w:sz="0" w:space="0" w:color="auto"/>
                    <w:bottom w:val="none" w:sz="0" w:space="0" w:color="auto"/>
                    <w:right w:val="none" w:sz="0" w:space="0" w:color="auto"/>
                  </w:divBdr>
                </w:div>
              </w:divsChild>
            </w:div>
            <w:div w:id="1755086229">
              <w:marLeft w:val="255"/>
              <w:marRight w:val="0"/>
              <w:marTop w:val="75"/>
              <w:marBottom w:val="0"/>
              <w:divBdr>
                <w:top w:val="none" w:sz="0" w:space="0" w:color="auto"/>
                <w:left w:val="none" w:sz="0" w:space="0" w:color="auto"/>
                <w:bottom w:val="none" w:sz="0" w:space="0" w:color="auto"/>
                <w:right w:val="none" w:sz="0" w:space="0" w:color="auto"/>
              </w:divBdr>
              <w:divsChild>
                <w:div w:id="1755086065">
                  <w:marLeft w:val="0"/>
                  <w:marRight w:val="75"/>
                  <w:marTop w:val="0"/>
                  <w:marBottom w:val="0"/>
                  <w:divBdr>
                    <w:top w:val="none" w:sz="0" w:space="0" w:color="auto"/>
                    <w:left w:val="none" w:sz="0" w:space="0" w:color="auto"/>
                    <w:bottom w:val="none" w:sz="0" w:space="0" w:color="auto"/>
                    <w:right w:val="none" w:sz="0" w:space="0" w:color="auto"/>
                  </w:divBdr>
                </w:div>
                <w:div w:id="1755086194">
                  <w:marLeft w:val="255"/>
                  <w:marRight w:val="0"/>
                  <w:marTop w:val="75"/>
                  <w:marBottom w:val="0"/>
                  <w:divBdr>
                    <w:top w:val="none" w:sz="0" w:space="0" w:color="auto"/>
                    <w:left w:val="none" w:sz="0" w:space="0" w:color="auto"/>
                    <w:bottom w:val="none" w:sz="0" w:space="0" w:color="auto"/>
                    <w:right w:val="none" w:sz="0" w:space="0" w:color="auto"/>
                  </w:divBdr>
                </w:div>
                <w:div w:id="1755086215">
                  <w:marLeft w:val="0"/>
                  <w:marRight w:val="0"/>
                  <w:marTop w:val="0"/>
                  <w:marBottom w:val="300"/>
                  <w:divBdr>
                    <w:top w:val="none" w:sz="0" w:space="0" w:color="auto"/>
                    <w:left w:val="none" w:sz="0" w:space="0" w:color="auto"/>
                    <w:bottom w:val="none" w:sz="0" w:space="0" w:color="auto"/>
                    <w:right w:val="none" w:sz="0" w:space="0" w:color="auto"/>
                  </w:divBdr>
                </w:div>
                <w:div w:id="1755086552">
                  <w:marLeft w:val="255"/>
                  <w:marRight w:val="0"/>
                  <w:marTop w:val="75"/>
                  <w:marBottom w:val="0"/>
                  <w:divBdr>
                    <w:top w:val="none" w:sz="0" w:space="0" w:color="auto"/>
                    <w:left w:val="none" w:sz="0" w:space="0" w:color="auto"/>
                    <w:bottom w:val="none" w:sz="0" w:space="0" w:color="auto"/>
                    <w:right w:val="none" w:sz="0" w:space="0" w:color="auto"/>
                  </w:divBdr>
                  <w:divsChild>
                    <w:div w:id="1755085979">
                      <w:marLeft w:val="255"/>
                      <w:marRight w:val="0"/>
                      <w:marTop w:val="0"/>
                      <w:marBottom w:val="0"/>
                      <w:divBdr>
                        <w:top w:val="none" w:sz="0" w:space="0" w:color="auto"/>
                        <w:left w:val="none" w:sz="0" w:space="0" w:color="auto"/>
                        <w:bottom w:val="none" w:sz="0" w:space="0" w:color="auto"/>
                        <w:right w:val="none" w:sz="0" w:space="0" w:color="auto"/>
                      </w:divBdr>
                    </w:div>
                    <w:div w:id="1755086016">
                      <w:marLeft w:val="255"/>
                      <w:marRight w:val="0"/>
                      <w:marTop w:val="0"/>
                      <w:marBottom w:val="0"/>
                      <w:divBdr>
                        <w:top w:val="none" w:sz="0" w:space="0" w:color="auto"/>
                        <w:left w:val="none" w:sz="0" w:space="0" w:color="auto"/>
                        <w:bottom w:val="none" w:sz="0" w:space="0" w:color="auto"/>
                        <w:right w:val="none" w:sz="0" w:space="0" w:color="auto"/>
                      </w:divBdr>
                    </w:div>
                    <w:div w:id="1755086028">
                      <w:marLeft w:val="255"/>
                      <w:marRight w:val="0"/>
                      <w:marTop w:val="0"/>
                      <w:marBottom w:val="0"/>
                      <w:divBdr>
                        <w:top w:val="none" w:sz="0" w:space="0" w:color="auto"/>
                        <w:left w:val="none" w:sz="0" w:space="0" w:color="auto"/>
                        <w:bottom w:val="none" w:sz="0" w:space="0" w:color="auto"/>
                        <w:right w:val="none" w:sz="0" w:space="0" w:color="auto"/>
                      </w:divBdr>
                    </w:div>
                    <w:div w:id="1755086071">
                      <w:marLeft w:val="255"/>
                      <w:marRight w:val="0"/>
                      <w:marTop w:val="0"/>
                      <w:marBottom w:val="0"/>
                      <w:divBdr>
                        <w:top w:val="none" w:sz="0" w:space="0" w:color="auto"/>
                        <w:left w:val="none" w:sz="0" w:space="0" w:color="auto"/>
                        <w:bottom w:val="none" w:sz="0" w:space="0" w:color="auto"/>
                        <w:right w:val="none" w:sz="0" w:space="0" w:color="auto"/>
                      </w:divBdr>
                    </w:div>
                    <w:div w:id="1755086102">
                      <w:marLeft w:val="255"/>
                      <w:marRight w:val="0"/>
                      <w:marTop w:val="0"/>
                      <w:marBottom w:val="0"/>
                      <w:divBdr>
                        <w:top w:val="none" w:sz="0" w:space="0" w:color="auto"/>
                        <w:left w:val="none" w:sz="0" w:space="0" w:color="auto"/>
                        <w:bottom w:val="none" w:sz="0" w:space="0" w:color="auto"/>
                        <w:right w:val="none" w:sz="0" w:space="0" w:color="auto"/>
                      </w:divBdr>
                    </w:div>
                    <w:div w:id="1755086115">
                      <w:marLeft w:val="255"/>
                      <w:marRight w:val="0"/>
                      <w:marTop w:val="0"/>
                      <w:marBottom w:val="0"/>
                      <w:divBdr>
                        <w:top w:val="none" w:sz="0" w:space="0" w:color="auto"/>
                        <w:left w:val="none" w:sz="0" w:space="0" w:color="auto"/>
                        <w:bottom w:val="none" w:sz="0" w:space="0" w:color="auto"/>
                        <w:right w:val="none" w:sz="0" w:space="0" w:color="auto"/>
                      </w:divBdr>
                    </w:div>
                    <w:div w:id="1755086117">
                      <w:marLeft w:val="255"/>
                      <w:marRight w:val="0"/>
                      <w:marTop w:val="0"/>
                      <w:marBottom w:val="0"/>
                      <w:divBdr>
                        <w:top w:val="none" w:sz="0" w:space="0" w:color="auto"/>
                        <w:left w:val="none" w:sz="0" w:space="0" w:color="auto"/>
                        <w:bottom w:val="none" w:sz="0" w:space="0" w:color="auto"/>
                        <w:right w:val="none" w:sz="0" w:space="0" w:color="auto"/>
                      </w:divBdr>
                    </w:div>
                    <w:div w:id="1755086259">
                      <w:marLeft w:val="255"/>
                      <w:marRight w:val="0"/>
                      <w:marTop w:val="0"/>
                      <w:marBottom w:val="0"/>
                      <w:divBdr>
                        <w:top w:val="none" w:sz="0" w:space="0" w:color="auto"/>
                        <w:left w:val="none" w:sz="0" w:space="0" w:color="auto"/>
                        <w:bottom w:val="none" w:sz="0" w:space="0" w:color="auto"/>
                        <w:right w:val="none" w:sz="0" w:space="0" w:color="auto"/>
                      </w:divBdr>
                    </w:div>
                    <w:div w:id="1755086286">
                      <w:marLeft w:val="255"/>
                      <w:marRight w:val="0"/>
                      <w:marTop w:val="0"/>
                      <w:marBottom w:val="0"/>
                      <w:divBdr>
                        <w:top w:val="none" w:sz="0" w:space="0" w:color="auto"/>
                        <w:left w:val="none" w:sz="0" w:space="0" w:color="auto"/>
                        <w:bottom w:val="none" w:sz="0" w:space="0" w:color="auto"/>
                        <w:right w:val="none" w:sz="0" w:space="0" w:color="auto"/>
                      </w:divBdr>
                    </w:div>
                    <w:div w:id="1755086331">
                      <w:marLeft w:val="255"/>
                      <w:marRight w:val="0"/>
                      <w:marTop w:val="0"/>
                      <w:marBottom w:val="0"/>
                      <w:divBdr>
                        <w:top w:val="none" w:sz="0" w:space="0" w:color="auto"/>
                        <w:left w:val="none" w:sz="0" w:space="0" w:color="auto"/>
                        <w:bottom w:val="none" w:sz="0" w:space="0" w:color="auto"/>
                        <w:right w:val="none" w:sz="0" w:space="0" w:color="auto"/>
                      </w:divBdr>
                    </w:div>
                    <w:div w:id="1755086333">
                      <w:marLeft w:val="255"/>
                      <w:marRight w:val="0"/>
                      <w:marTop w:val="0"/>
                      <w:marBottom w:val="0"/>
                      <w:divBdr>
                        <w:top w:val="none" w:sz="0" w:space="0" w:color="auto"/>
                        <w:left w:val="none" w:sz="0" w:space="0" w:color="auto"/>
                        <w:bottom w:val="none" w:sz="0" w:space="0" w:color="auto"/>
                        <w:right w:val="none" w:sz="0" w:space="0" w:color="auto"/>
                      </w:divBdr>
                    </w:div>
                    <w:div w:id="1755086345">
                      <w:marLeft w:val="255"/>
                      <w:marRight w:val="0"/>
                      <w:marTop w:val="0"/>
                      <w:marBottom w:val="0"/>
                      <w:divBdr>
                        <w:top w:val="none" w:sz="0" w:space="0" w:color="auto"/>
                        <w:left w:val="none" w:sz="0" w:space="0" w:color="auto"/>
                        <w:bottom w:val="none" w:sz="0" w:space="0" w:color="auto"/>
                        <w:right w:val="none" w:sz="0" w:space="0" w:color="auto"/>
                      </w:divBdr>
                      <w:divsChild>
                        <w:div w:id="1755086036">
                          <w:marLeft w:val="255"/>
                          <w:marRight w:val="0"/>
                          <w:marTop w:val="75"/>
                          <w:marBottom w:val="0"/>
                          <w:divBdr>
                            <w:top w:val="none" w:sz="0" w:space="0" w:color="auto"/>
                            <w:left w:val="none" w:sz="0" w:space="0" w:color="auto"/>
                            <w:bottom w:val="none" w:sz="0" w:space="0" w:color="auto"/>
                            <w:right w:val="none" w:sz="0" w:space="0" w:color="auto"/>
                          </w:divBdr>
                          <w:divsChild>
                            <w:div w:id="1755086342">
                              <w:marLeft w:val="0"/>
                              <w:marRight w:val="225"/>
                              <w:marTop w:val="0"/>
                              <w:marBottom w:val="0"/>
                              <w:divBdr>
                                <w:top w:val="none" w:sz="0" w:space="0" w:color="auto"/>
                                <w:left w:val="none" w:sz="0" w:space="0" w:color="auto"/>
                                <w:bottom w:val="none" w:sz="0" w:space="0" w:color="auto"/>
                                <w:right w:val="none" w:sz="0" w:space="0" w:color="auto"/>
                              </w:divBdr>
                            </w:div>
                          </w:divsChild>
                        </w:div>
                        <w:div w:id="1755086482">
                          <w:marLeft w:val="255"/>
                          <w:marRight w:val="0"/>
                          <w:marTop w:val="75"/>
                          <w:marBottom w:val="0"/>
                          <w:divBdr>
                            <w:top w:val="none" w:sz="0" w:space="0" w:color="auto"/>
                            <w:left w:val="none" w:sz="0" w:space="0" w:color="auto"/>
                            <w:bottom w:val="none" w:sz="0" w:space="0" w:color="auto"/>
                            <w:right w:val="none" w:sz="0" w:space="0" w:color="auto"/>
                          </w:divBdr>
                          <w:divsChild>
                            <w:div w:id="17550860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432">
                      <w:marLeft w:val="255"/>
                      <w:marRight w:val="0"/>
                      <w:marTop w:val="0"/>
                      <w:marBottom w:val="0"/>
                      <w:divBdr>
                        <w:top w:val="none" w:sz="0" w:space="0" w:color="auto"/>
                        <w:left w:val="none" w:sz="0" w:space="0" w:color="auto"/>
                        <w:bottom w:val="none" w:sz="0" w:space="0" w:color="auto"/>
                        <w:right w:val="none" w:sz="0" w:space="0" w:color="auto"/>
                      </w:divBdr>
                    </w:div>
                    <w:div w:id="1755086434">
                      <w:marLeft w:val="255"/>
                      <w:marRight w:val="0"/>
                      <w:marTop w:val="0"/>
                      <w:marBottom w:val="0"/>
                      <w:divBdr>
                        <w:top w:val="none" w:sz="0" w:space="0" w:color="auto"/>
                        <w:left w:val="none" w:sz="0" w:space="0" w:color="auto"/>
                        <w:bottom w:val="none" w:sz="0" w:space="0" w:color="auto"/>
                        <w:right w:val="none" w:sz="0" w:space="0" w:color="auto"/>
                      </w:divBdr>
                    </w:div>
                    <w:div w:id="1755086443">
                      <w:marLeft w:val="255"/>
                      <w:marRight w:val="0"/>
                      <w:marTop w:val="0"/>
                      <w:marBottom w:val="0"/>
                      <w:divBdr>
                        <w:top w:val="none" w:sz="0" w:space="0" w:color="auto"/>
                        <w:left w:val="none" w:sz="0" w:space="0" w:color="auto"/>
                        <w:bottom w:val="none" w:sz="0" w:space="0" w:color="auto"/>
                        <w:right w:val="none" w:sz="0" w:space="0" w:color="auto"/>
                      </w:divBdr>
                    </w:div>
                    <w:div w:id="1755086445">
                      <w:marLeft w:val="255"/>
                      <w:marRight w:val="0"/>
                      <w:marTop w:val="0"/>
                      <w:marBottom w:val="0"/>
                      <w:divBdr>
                        <w:top w:val="none" w:sz="0" w:space="0" w:color="auto"/>
                        <w:left w:val="none" w:sz="0" w:space="0" w:color="auto"/>
                        <w:bottom w:val="none" w:sz="0" w:space="0" w:color="auto"/>
                        <w:right w:val="none" w:sz="0" w:space="0" w:color="auto"/>
                      </w:divBdr>
                    </w:div>
                    <w:div w:id="1755086532">
                      <w:marLeft w:val="255"/>
                      <w:marRight w:val="0"/>
                      <w:marTop w:val="0"/>
                      <w:marBottom w:val="0"/>
                      <w:divBdr>
                        <w:top w:val="none" w:sz="0" w:space="0" w:color="auto"/>
                        <w:left w:val="none" w:sz="0" w:space="0" w:color="auto"/>
                        <w:bottom w:val="none" w:sz="0" w:space="0" w:color="auto"/>
                        <w:right w:val="none" w:sz="0" w:space="0" w:color="auto"/>
                      </w:divBdr>
                    </w:div>
                    <w:div w:id="1755086554">
                      <w:marLeft w:val="255"/>
                      <w:marRight w:val="0"/>
                      <w:marTop w:val="0"/>
                      <w:marBottom w:val="0"/>
                      <w:divBdr>
                        <w:top w:val="none" w:sz="0" w:space="0" w:color="auto"/>
                        <w:left w:val="none" w:sz="0" w:space="0" w:color="auto"/>
                        <w:bottom w:val="none" w:sz="0" w:space="0" w:color="auto"/>
                        <w:right w:val="none" w:sz="0" w:space="0" w:color="auto"/>
                      </w:divBdr>
                    </w:div>
                    <w:div w:id="1755086575">
                      <w:marLeft w:val="255"/>
                      <w:marRight w:val="0"/>
                      <w:marTop w:val="0"/>
                      <w:marBottom w:val="0"/>
                      <w:divBdr>
                        <w:top w:val="none" w:sz="0" w:space="0" w:color="auto"/>
                        <w:left w:val="none" w:sz="0" w:space="0" w:color="auto"/>
                        <w:bottom w:val="none" w:sz="0" w:space="0" w:color="auto"/>
                        <w:right w:val="none" w:sz="0" w:space="0" w:color="auto"/>
                      </w:divBdr>
                    </w:div>
                    <w:div w:id="1755086576">
                      <w:marLeft w:val="255"/>
                      <w:marRight w:val="0"/>
                      <w:marTop w:val="0"/>
                      <w:marBottom w:val="0"/>
                      <w:divBdr>
                        <w:top w:val="none" w:sz="0" w:space="0" w:color="auto"/>
                        <w:left w:val="none" w:sz="0" w:space="0" w:color="auto"/>
                        <w:bottom w:val="none" w:sz="0" w:space="0" w:color="auto"/>
                        <w:right w:val="none" w:sz="0" w:space="0" w:color="auto"/>
                      </w:divBdr>
                    </w:div>
                    <w:div w:id="1755086578">
                      <w:marLeft w:val="255"/>
                      <w:marRight w:val="0"/>
                      <w:marTop w:val="0"/>
                      <w:marBottom w:val="0"/>
                      <w:divBdr>
                        <w:top w:val="none" w:sz="0" w:space="0" w:color="auto"/>
                        <w:left w:val="none" w:sz="0" w:space="0" w:color="auto"/>
                        <w:bottom w:val="none" w:sz="0" w:space="0" w:color="auto"/>
                        <w:right w:val="none" w:sz="0" w:space="0" w:color="auto"/>
                      </w:divBdr>
                    </w:div>
                    <w:div w:id="1755086590">
                      <w:marLeft w:val="255"/>
                      <w:marRight w:val="0"/>
                      <w:marTop w:val="0"/>
                      <w:marBottom w:val="0"/>
                      <w:divBdr>
                        <w:top w:val="none" w:sz="0" w:space="0" w:color="auto"/>
                        <w:left w:val="none" w:sz="0" w:space="0" w:color="auto"/>
                        <w:bottom w:val="none" w:sz="0" w:space="0" w:color="auto"/>
                        <w:right w:val="none" w:sz="0" w:space="0" w:color="auto"/>
                      </w:divBdr>
                    </w:div>
                    <w:div w:id="17550866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55086240">
              <w:marLeft w:val="255"/>
              <w:marRight w:val="0"/>
              <w:marTop w:val="0"/>
              <w:marBottom w:val="0"/>
              <w:divBdr>
                <w:top w:val="none" w:sz="0" w:space="0" w:color="auto"/>
                <w:left w:val="none" w:sz="0" w:space="0" w:color="auto"/>
                <w:bottom w:val="none" w:sz="0" w:space="0" w:color="auto"/>
                <w:right w:val="none" w:sz="0" w:space="0" w:color="auto"/>
              </w:divBdr>
              <w:divsChild>
                <w:div w:id="1755086171">
                  <w:marLeft w:val="255"/>
                  <w:marRight w:val="0"/>
                  <w:marTop w:val="75"/>
                  <w:marBottom w:val="0"/>
                  <w:divBdr>
                    <w:top w:val="none" w:sz="0" w:space="0" w:color="auto"/>
                    <w:left w:val="none" w:sz="0" w:space="0" w:color="auto"/>
                    <w:bottom w:val="none" w:sz="0" w:space="0" w:color="auto"/>
                    <w:right w:val="none" w:sz="0" w:space="0" w:color="auto"/>
                  </w:divBdr>
                  <w:divsChild>
                    <w:div w:id="1755086184">
                      <w:marLeft w:val="0"/>
                      <w:marRight w:val="75"/>
                      <w:marTop w:val="0"/>
                      <w:marBottom w:val="0"/>
                      <w:divBdr>
                        <w:top w:val="none" w:sz="0" w:space="0" w:color="auto"/>
                        <w:left w:val="none" w:sz="0" w:space="0" w:color="auto"/>
                        <w:bottom w:val="none" w:sz="0" w:space="0" w:color="auto"/>
                        <w:right w:val="none" w:sz="0" w:space="0" w:color="auto"/>
                      </w:divBdr>
                    </w:div>
                    <w:div w:id="1755086339">
                      <w:marLeft w:val="255"/>
                      <w:marRight w:val="0"/>
                      <w:marTop w:val="75"/>
                      <w:marBottom w:val="0"/>
                      <w:divBdr>
                        <w:top w:val="none" w:sz="0" w:space="0" w:color="auto"/>
                        <w:left w:val="none" w:sz="0" w:space="0" w:color="auto"/>
                        <w:bottom w:val="none" w:sz="0" w:space="0" w:color="auto"/>
                        <w:right w:val="none" w:sz="0" w:space="0" w:color="auto"/>
                      </w:divBdr>
                    </w:div>
                    <w:div w:id="1755086583">
                      <w:marLeft w:val="255"/>
                      <w:marRight w:val="0"/>
                      <w:marTop w:val="75"/>
                      <w:marBottom w:val="0"/>
                      <w:divBdr>
                        <w:top w:val="none" w:sz="0" w:space="0" w:color="auto"/>
                        <w:left w:val="none" w:sz="0" w:space="0" w:color="auto"/>
                        <w:bottom w:val="none" w:sz="0" w:space="0" w:color="auto"/>
                        <w:right w:val="none" w:sz="0" w:space="0" w:color="auto"/>
                      </w:divBdr>
                    </w:div>
                  </w:divsChild>
                </w:div>
                <w:div w:id="1755086235">
                  <w:marLeft w:val="255"/>
                  <w:marRight w:val="0"/>
                  <w:marTop w:val="75"/>
                  <w:marBottom w:val="0"/>
                  <w:divBdr>
                    <w:top w:val="none" w:sz="0" w:space="0" w:color="auto"/>
                    <w:left w:val="none" w:sz="0" w:space="0" w:color="auto"/>
                    <w:bottom w:val="none" w:sz="0" w:space="0" w:color="auto"/>
                    <w:right w:val="none" w:sz="0" w:space="0" w:color="auto"/>
                  </w:divBdr>
                  <w:divsChild>
                    <w:div w:id="1755086248">
                      <w:marLeft w:val="255"/>
                      <w:marRight w:val="0"/>
                      <w:marTop w:val="75"/>
                      <w:marBottom w:val="0"/>
                      <w:divBdr>
                        <w:top w:val="none" w:sz="0" w:space="0" w:color="auto"/>
                        <w:left w:val="none" w:sz="0" w:space="0" w:color="auto"/>
                        <w:bottom w:val="none" w:sz="0" w:space="0" w:color="auto"/>
                        <w:right w:val="none" w:sz="0" w:space="0" w:color="auto"/>
                      </w:divBdr>
                    </w:div>
                    <w:div w:id="1755086251">
                      <w:marLeft w:val="255"/>
                      <w:marRight w:val="0"/>
                      <w:marTop w:val="75"/>
                      <w:marBottom w:val="0"/>
                      <w:divBdr>
                        <w:top w:val="none" w:sz="0" w:space="0" w:color="auto"/>
                        <w:left w:val="none" w:sz="0" w:space="0" w:color="auto"/>
                        <w:bottom w:val="none" w:sz="0" w:space="0" w:color="auto"/>
                        <w:right w:val="none" w:sz="0" w:space="0" w:color="auto"/>
                      </w:divBdr>
                      <w:divsChild>
                        <w:div w:id="1755085981">
                          <w:marLeft w:val="255"/>
                          <w:marRight w:val="0"/>
                          <w:marTop w:val="0"/>
                          <w:marBottom w:val="0"/>
                          <w:divBdr>
                            <w:top w:val="none" w:sz="0" w:space="0" w:color="auto"/>
                            <w:left w:val="none" w:sz="0" w:space="0" w:color="auto"/>
                            <w:bottom w:val="none" w:sz="0" w:space="0" w:color="auto"/>
                            <w:right w:val="none" w:sz="0" w:space="0" w:color="auto"/>
                          </w:divBdr>
                        </w:div>
                        <w:div w:id="1755085992">
                          <w:marLeft w:val="255"/>
                          <w:marRight w:val="0"/>
                          <w:marTop w:val="0"/>
                          <w:marBottom w:val="0"/>
                          <w:divBdr>
                            <w:top w:val="none" w:sz="0" w:space="0" w:color="auto"/>
                            <w:left w:val="none" w:sz="0" w:space="0" w:color="auto"/>
                            <w:bottom w:val="none" w:sz="0" w:space="0" w:color="auto"/>
                            <w:right w:val="none" w:sz="0" w:space="0" w:color="auto"/>
                          </w:divBdr>
                        </w:div>
                        <w:div w:id="1755086070">
                          <w:marLeft w:val="255"/>
                          <w:marRight w:val="0"/>
                          <w:marTop w:val="0"/>
                          <w:marBottom w:val="0"/>
                          <w:divBdr>
                            <w:top w:val="none" w:sz="0" w:space="0" w:color="auto"/>
                            <w:left w:val="none" w:sz="0" w:space="0" w:color="auto"/>
                            <w:bottom w:val="none" w:sz="0" w:space="0" w:color="auto"/>
                            <w:right w:val="none" w:sz="0" w:space="0" w:color="auto"/>
                          </w:divBdr>
                        </w:div>
                        <w:div w:id="1755086079">
                          <w:marLeft w:val="255"/>
                          <w:marRight w:val="0"/>
                          <w:marTop w:val="0"/>
                          <w:marBottom w:val="0"/>
                          <w:divBdr>
                            <w:top w:val="none" w:sz="0" w:space="0" w:color="auto"/>
                            <w:left w:val="none" w:sz="0" w:space="0" w:color="auto"/>
                            <w:bottom w:val="none" w:sz="0" w:space="0" w:color="auto"/>
                            <w:right w:val="none" w:sz="0" w:space="0" w:color="auto"/>
                          </w:divBdr>
                        </w:div>
                        <w:div w:id="1755086086">
                          <w:marLeft w:val="255"/>
                          <w:marRight w:val="0"/>
                          <w:marTop w:val="0"/>
                          <w:marBottom w:val="0"/>
                          <w:divBdr>
                            <w:top w:val="none" w:sz="0" w:space="0" w:color="auto"/>
                            <w:left w:val="none" w:sz="0" w:space="0" w:color="auto"/>
                            <w:bottom w:val="none" w:sz="0" w:space="0" w:color="auto"/>
                            <w:right w:val="none" w:sz="0" w:space="0" w:color="auto"/>
                          </w:divBdr>
                        </w:div>
                        <w:div w:id="1755086143">
                          <w:marLeft w:val="255"/>
                          <w:marRight w:val="0"/>
                          <w:marTop w:val="0"/>
                          <w:marBottom w:val="0"/>
                          <w:divBdr>
                            <w:top w:val="none" w:sz="0" w:space="0" w:color="auto"/>
                            <w:left w:val="none" w:sz="0" w:space="0" w:color="auto"/>
                            <w:bottom w:val="none" w:sz="0" w:space="0" w:color="auto"/>
                            <w:right w:val="none" w:sz="0" w:space="0" w:color="auto"/>
                          </w:divBdr>
                        </w:div>
                        <w:div w:id="1755086153">
                          <w:marLeft w:val="255"/>
                          <w:marRight w:val="0"/>
                          <w:marTop w:val="0"/>
                          <w:marBottom w:val="0"/>
                          <w:divBdr>
                            <w:top w:val="none" w:sz="0" w:space="0" w:color="auto"/>
                            <w:left w:val="none" w:sz="0" w:space="0" w:color="auto"/>
                            <w:bottom w:val="none" w:sz="0" w:space="0" w:color="auto"/>
                            <w:right w:val="none" w:sz="0" w:space="0" w:color="auto"/>
                          </w:divBdr>
                        </w:div>
                        <w:div w:id="1755086200">
                          <w:marLeft w:val="255"/>
                          <w:marRight w:val="0"/>
                          <w:marTop w:val="0"/>
                          <w:marBottom w:val="0"/>
                          <w:divBdr>
                            <w:top w:val="none" w:sz="0" w:space="0" w:color="auto"/>
                            <w:left w:val="none" w:sz="0" w:space="0" w:color="auto"/>
                            <w:bottom w:val="none" w:sz="0" w:space="0" w:color="auto"/>
                            <w:right w:val="none" w:sz="0" w:space="0" w:color="auto"/>
                          </w:divBdr>
                        </w:div>
                        <w:div w:id="1755086213">
                          <w:marLeft w:val="255"/>
                          <w:marRight w:val="0"/>
                          <w:marTop w:val="0"/>
                          <w:marBottom w:val="0"/>
                          <w:divBdr>
                            <w:top w:val="none" w:sz="0" w:space="0" w:color="auto"/>
                            <w:left w:val="none" w:sz="0" w:space="0" w:color="auto"/>
                            <w:bottom w:val="none" w:sz="0" w:space="0" w:color="auto"/>
                            <w:right w:val="none" w:sz="0" w:space="0" w:color="auto"/>
                          </w:divBdr>
                        </w:div>
                        <w:div w:id="1755086270">
                          <w:marLeft w:val="255"/>
                          <w:marRight w:val="0"/>
                          <w:marTop w:val="0"/>
                          <w:marBottom w:val="0"/>
                          <w:divBdr>
                            <w:top w:val="none" w:sz="0" w:space="0" w:color="auto"/>
                            <w:left w:val="none" w:sz="0" w:space="0" w:color="auto"/>
                            <w:bottom w:val="none" w:sz="0" w:space="0" w:color="auto"/>
                            <w:right w:val="none" w:sz="0" w:space="0" w:color="auto"/>
                          </w:divBdr>
                        </w:div>
                        <w:div w:id="1755086280">
                          <w:marLeft w:val="255"/>
                          <w:marRight w:val="0"/>
                          <w:marTop w:val="0"/>
                          <w:marBottom w:val="0"/>
                          <w:divBdr>
                            <w:top w:val="none" w:sz="0" w:space="0" w:color="auto"/>
                            <w:left w:val="none" w:sz="0" w:space="0" w:color="auto"/>
                            <w:bottom w:val="none" w:sz="0" w:space="0" w:color="auto"/>
                            <w:right w:val="none" w:sz="0" w:space="0" w:color="auto"/>
                          </w:divBdr>
                        </w:div>
                        <w:div w:id="1755086314">
                          <w:marLeft w:val="255"/>
                          <w:marRight w:val="0"/>
                          <w:marTop w:val="0"/>
                          <w:marBottom w:val="0"/>
                          <w:divBdr>
                            <w:top w:val="none" w:sz="0" w:space="0" w:color="auto"/>
                            <w:left w:val="none" w:sz="0" w:space="0" w:color="auto"/>
                            <w:bottom w:val="none" w:sz="0" w:space="0" w:color="auto"/>
                            <w:right w:val="none" w:sz="0" w:space="0" w:color="auto"/>
                          </w:divBdr>
                        </w:div>
                        <w:div w:id="1755086330">
                          <w:marLeft w:val="255"/>
                          <w:marRight w:val="0"/>
                          <w:marTop w:val="0"/>
                          <w:marBottom w:val="0"/>
                          <w:divBdr>
                            <w:top w:val="none" w:sz="0" w:space="0" w:color="auto"/>
                            <w:left w:val="none" w:sz="0" w:space="0" w:color="auto"/>
                            <w:bottom w:val="none" w:sz="0" w:space="0" w:color="auto"/>
                            <w:right w:val="none" w:sz="0" w:space="0" w:color="auto"/>
                          </w:divBdr>
                        </w:div>
                        <w:div w:id="1755086363">
                          <w:marLeft w:val="255"/>
                          <w:marRight w:val="0"/>
                          <w:marTop w:val="0"/>
                          <w:marBottom w:val="0"/>
                          <w:divBdr>
                            <w:top w:val="none" w:sz="0" w:space="0" w:color="auto"/>
                            <w:left w:val="none" w:sz="0" w:space="0" w:color="auto"/>
                            <w:bottom w:val="none" w:sz="0" w:space="0" w:color="auto"/>
                            <w:right w:val="none" w:sz="0" w:space="0" w:color="auto"/>
                          </w:divBdr>
                        </w:div>
                        <w:div w:id="1755086392">
                          <w:marLeft w:val="255"/>
                          <w:marRight w:val="0"/>
                          <w:marTop w:val="0"/>
                          <w:marBottom w:val="0"/>
                          <w:divBdr>
                            <w:top w:val="none" w:sz="0" w:space="0" w:color="auto"/>
                            <w:left w:val="none" w:sz="0" w:space="0" w:color="auto"/>
                            <w:bottom w:val="none" w:sz="0" w:space="0" w:color="auto"/>
                            <w:right w:val="none" w:sz="0" w:space="0" w:color="auto"/>
                          </w:divBdr>
                        </w:div>
                        <w:div w:id="1755086410">
                          <w:marLeft w:val="255"/>
                          <w:marRight w:val="0"/>
                          <w:marTop w:val="0"/>
                          <w:marBottom w:val="0"/>
                          <w:divBdr>
                            <w:top w:val="none" w:sz="0" w:space="0" w:color="auto"/>
                            <w:left w:val="none" w:sz="0" w:space="0" w:color="auto"/>
                            <w:bottom w:val="none" w:sz="0" w:space="0" w:color="auto"/>
                            <w:right w:val="none" w:sz="0" w:space="0" w:color="auto"/>
                          </w:divBdr>
                        </w:div>
                        <w:div w:id="1755086446">
                          <w:marLeft w:val="255"/>
                          <w:marRight w:val="0"/>
                          <w:marTop w:val="0"/>
                          <w:marBottom w:val="0"/>
                          <w:divBdr>
                            <w:top w:val="none" w:sz="0" w:space="0" w:color="auto"/>
                            <w:left w:val="none" w:sz="0" w:space="0" w:color="auto"/>
                            <w:bottom w:val="none" w:sz="0" w:space="0" w:color="auto"/>
                            <w:right w:val="none" w:sz="0" w:space="0" w:color="auto"/>
                          </w:divBdr>
                        </w:div>
                        <w:div w:id="1755086459">
                          <w:marLeft w:val="255"/>
                          <w:marRight w:val="0"/>
                          <w:marTop w:val="0"/>
                          <w:marBottom w:val="0"/>
                          <w:divBdr>
                            <w:top w:val="none" w:sz="0" w:space="0" w:color="auto"/>
                            <w:left w:val="none" w:sz="0" w:space="0" w:color="auto"/>
                            <w:bottom w:val="none" w:sz="0" w:space="0" w:color="auto"/>
                            <w:right w:val="none" w:sz="0" w:space="0" w:color="auto"/>
                          </w:divBdr>
                        </w:div>
                        <w:div w:id="1755086485">
                          <w:marLeft w:val="255"/>
                          <w:marRight w:val="0"/>
                          <w:marTop w:val="0"/>
                          <w:marBottom w:val="0"/>
                          <w:divBdr>
                            <w:top w:val="none" w:sz="0" w:space="0" w:color="auto"/>
                            <w:left w:val="none" w:sz="0" w:space="0" w:color="auto"/>
                            <w:bottom w:val="none" w:sz="0" w:space="0" w:color="auto"/>
                            <w:right w:val="none" w:sz="0" w:space="0" w:color="auto"/>
                          </w:divBdr>
                        </w:div>
                        <w:div w:id="1755086494">
                          <w:marLeft w:val="255"/>
                          <w:marRight w:val="0"/>
                          <w:marTop w:val="0"/>
                          <w:marBottom w:val="0"/>
                          <w:divBdr>
                            <w:top w:val="none" w:sz="0" w:space="0" w:color="auto"/>
                            <w:left w:val="none" w:sz="0" w:space="0" w:color="auto"/>
                            <w:bottom w:val="none" w:sz="0" w:space="0" w:color="auto"/>
                            <w:right w:val="none" w:sz="0" w:space="0" w:color="auto"/>
                          </w:divBdr>
                        </w:div>
                        <w:div w:id="1755086499">
                          <w:marLeft w:val="255"/>
                          <w:marRight w:val="0"/>
                          <w:marTop w:val="0"/>
                          <w:marBottom w:val="0"/>
                          <w:divBdr>
                            <w:top w:val="none" w:sz="0" w:space="0" w:color="auto"/>
                            <w:left w:val="none" w:sz="0" w:space="0" w:color="auto"/>
                            <w:bottom w:val="none" w:sz="0" w:space="0" w:color="auto"/>
                            <w:right w:val="none" w:sz="0" w:space="0" w:color="auto"/>
                          </w:divBdr>
                        </w:div>
                        <w:div w:id="1755086504">
                          <w:marLeft w:val="255"/>
                          <w:marRight w:val="0"/>
                          <w:marTop w:val="0"/>
                          <w:marBottom w:val="0"/>
                          <w:divBdr>
                            <w:top w:val="none" w:sz="0" w:space="0" w:color="auto"/>
                            <w:left w:val="none" w:sz="0" w:space="0" w:color="auto"/>
                            <w:bottom w:val="none" w:sz="0" w:space="0" w:color="auto"/>
                            <w:right w:val="none" w:sz="0" w:space="0" w:color="auto"/>
                          </w:divBdr>
                        </w:div>
                        <w:div w:id="1755086513">
                          <w:marLeft w:val="255"/>
                          <w:marRight w:val="0"/>
                          <w:marTop w:val="0"/>
                          <w:marBottom w:val="0"/>
                          <w:divBdr>
                            <w:top w:val="none" w:sz="0" w:space="0" w:color="auto"/>
                            <w:left w:val="none" w:sz="0" w:space="0" w:color="auto"/>
                            <w:bottom w:val="none" w:sz="0" w:space="0" w:color="auto"/>
                            <w:right w:val="none" w:sz="0" w:space="0" w:color="auto"/>
                          </w:divBdr>
                        </w:div>
                        <w:div w:id="1755086520">
                          <w:marLeft w:val="255"/>
                          <w:marRight w:val="0"/>
                          <w:marTop w:val="0"/>
                          <w:marBottom w:val="0"/>
                          <w:divBdr>
                            <w:top w:val="none" w:sz="0" w:space="0" w:color="auto"/>
                            <w:left w:val="none" w:sz="0" w:space="0" w:color="auto"/>
                            <w:bottom w:val="none" w:sz="0" w:space="0" w:color="auto"/>
                            <w:right w:val="none" w:sz="0" w:space="0" w:color="auto"/>
                          </w:divBdr>
                        </w:div>
                        <w:div w:id="1755086529">
                          <w:marLeft w:val="255"/>
                          <w:marRight w:val="0"/>
                          <w:marTop w:val="0"/>
                          <w:marBottom w:val="0"/>
                          <w:divBdr>
                            <w:top w:val="none" w:sz="0" w:space="0" w:color="auto"/>
                            <w:left w:val="none" w:sz="0" w:space="0" w:color="auto"/>
                            <w:bottom w:val="none" w:sz="0" w:space="0" w:color="auto"/>
                            <w:right w:val="none" w:sz="0" w:space="0" w:color="auto"/>
                          </w:divBdr>
                        </w:div>
                        <w:div w:id="1755086617">
                          <w:marLeft w:val="255"/>
                          <w:marRight w:val="0"/>
                          <w:marTop w:val="0"/>
                          <w:marBottom w:val="0"/>
                          <w:divBdr>
                            <w:top w:val="none" w:sz="0" w:space="0" w:color="auto"/>
                            <w:left w:val="none" w:sz="0" w:space="0" w:color="auto"/>
                            <w:bottom w:val="none" w:sz="0" w:space="0" w:color="auto"/>
                            <w:right w:val="none" w:sz="0" w:space="0" w:color="auto"/>
                          </w:divBdr>
                        </w:div>
                        <w:div w:id="1755086627">
                          <w:marLeft w:val="255"/>
                          <w:marRight w:val="0"/>
                          <w:marTop w:val="0"/>
                          <w:marBottom w:val="0"/>
                          <w:divBdr>
                            <w:top w:val="none" w:sz="0" w:space="0" w:color="auto"/>
                            <w:left w:val="none" w:sz="0" w:space="0" w:color="auto"/>
                            <w:bottom w:val="none" w:sz="0" w:space="0" w:color="auto"/>
                            <w:right w:val="none" w:sz="0" w:space="0" w:color="auto"/>
                          </w:divBdr>
                        </w:div>
                      </w:divsChild>
                    </w:div>
                    <w:div w:id="1755086454">
                      <w:marLeft w:val="255"/>
                      <w:marRight w:val="0"/>
                      <w:marTop w:val="75"/>
                      <w:marBottom w:val="0"/>
                      <w:divBdr>
                        <w:top w:val="none" w:sz="0" w:space="0" w:color="auto"/>
                        <w:left w:val="none" w:sz="0" w:space="0" w:color="auto"/>
                        <w:bottom w:val="none" w:sz="0" w:space="0" w:color="auto"/>
                        <w:right w:val="none" w:sz="0" w:space="0" w:color="auto"/>
                      </w:divBdr>
                    </w:div>
                    <w:div w:id="1755086599">
                      <w:marLeft w:val="0"/>
                      <w:marRight w:val="75"/>
                      <w:marTop w:val="0"/>
                      <w:marBottom w:val="0"/>
                      <w:divBdr>
                        <w:top w:val="none" w:sz="0" w:space="0" w:color="auto"/>
                        <w:left w:val="none" w:sz="0" w:space="0" w:color="auto"/>
                        <w:bottom w:val="none" w:sz="0" w:space="0" w:color="auto"/>
                        <w:right w:val="none" w:sz="0" w:space="0" w:color="auto"/>
                      </w:divBdr>
                    </w:div>
                    <w:div w:id="1755086607">
                      <w:marLeft w:val="255"/>
                      <w:marRight w:val="0"/>
                      <w:marTop w:val="75"/>
                      <w:marBottom w:val="0"/>
                      <w:divBdr>
                        <w:top w:val="none" w:sz="0" w:space="0" w:color="auto"/>
                        <w:left w:val="none" w:sz="0" w:space="0" w:color="auto"/>
                        <w:bottom w:val="none" w:sz="0" w:space="0" w:color="auto"/>
                        <w:right w:val="none" w:sz="0" w:space="0" w:color="auto"/>
                      </w:divBdr>
                    </w:div>
                    <w:div w:id="1755086619">
                      <w:marLeft w:val="255"/>
                      <w:marRight w:val="0"/>
                      <w:marTop w:val="75"/>
                      <w:marBottom w:val="0"/>
                      <w:divBdr>
                        <w:top w:val="none" w:sz="0" w:space="0" w:color="auto"/>
                        <w:left w:val="none" w:sz="0" w:space="0" w:color="auto"/>
                        <w:bottom w:val="none" w:sz="0" w:space="0" w:color="auto"/>
                        <w:right w:val="none" w:sz="0" w:space="0" w:color="auto"/>
                      </w:divBdr>
                    </w:div>
                  </w:divsChild>
                </w:div>
                <w:div w:id="1755086365">
                  <w:marLeft w:val="255"/>
                  <w:marRight w:val="0"/>
                  <w:marTop w:val="75"/>
                  <w:marBottom w:val="0"/>
                  <w:divBdr>
                    <w:top w:val="none" w:sz="0" w:space="0" w:color="auto"/>
                    <w:left w:val="none" w:sz="0" w:space="0" w:color="auto"/>
                    <w:bottom w:val="none" w:sz="0" w:space="0" w:color="auto"/>
                    <w:right w:val="none" w:sz="0" w:space="0" w:color="auto"/>
                  </w:divBdr>
                  <w:divsChild>
                    <w:div w:id="1755086428">
                      <w:marLeft w:val="255"/>
                      <w:marRight w:val="0"/>
                      <w:marTop w:val="75"/>
                      <w:marBottom w:val="0"/>
                      <w:divBdr>
                        <w:top w:val="none" w:sz="0" w:space="0" w:color="auto"/>
                        <w:left w:val="none" w:sz="0" w:space="0" w:color="auto"/>
                        <w:bottom w:val="none" w:sz="0" w:space="0" w:color="auto"/>
                        <w:right w:val="none" w:sz="0" w:space="0" w:color="auto"/>
                      </w:divBdr>
                    </w:div>
                    <w:div w:id="1755086455">
                      <w:marLeft w:val="0"/>
                      <w:marRight w:val="75"/>
                      <w:marTop w:val="0"/>
                      <w:marBottom w:val="0"/>
                      <w:divBdr>
                        <w:top w:val="none" w:sz="0" w:space="0" w:color="auto"/>
                        <w:left w:val="none" w:sz="0" w:space="0" w:color="auto"/>
                        <w:bottom w:val="none" w:sz="0" w:space="0" w:color="auto"/>
                        <w:right w:val="none" w:sz="0" w:space="0" w:color="auto"/>
                      </w:divBdr>
                    </w:div>
                    <w:div w:id="1755086475">
                      <w:marLeft w:val="255"/>
                      <w:marRight w:val="0"/>
                      <w:marTop w:val="75"/>
                      <w:marBottom w:val="0"/>
                      <w:divBdr>
                        <w:top w:val="none" w:sz="0" w:space="0" w:color="auto"/>
                        <w:left w:val="none" w:sz="0" w:space="0" w:color="auto"/>
                        <w:bottom w:val="none" w:sz="0" w:space="0" w:color="auto"/>
                        <w:right w:val="none" w:sz="0" w:space="0" w:color="auto"/>
                      </w:divBdr>
                    </w:div>
                    <w:div w:id="1755086507">
                      <w:marLeft w:val="255"/>
                      <w:marRight w:val="0"/>
                      <w:marTop w:val="75"/>
                      <w:marBottom w:val="0"/>
                      <w:divBdr>
                        <w:top w:val="none" w:sz="0" w:space="0" w:color="auto"/>
                        <w:left w:val="none" w:sz="0" w:space="0" w:color="auto"/>
                        <w:bottom w:val="none" w:sz="0" w:space="0" w:color="auto"/>
                        <w:right w:val="none" w:sz="0" w:space="0" w:color="auto"/>
                      </w:divBdr>
                      <w:divsChild>
                        <w:div w:id="1755086024">
                          <w:marLeft w:val="255"/>
                          <w:marRight w:val="0"/>
                          <w:marTop w:val="0"/>
                          <w:marBottom w:val="0"/>
                          <w:divBdr>
                            <w:top w:val="none" w:sz="0" w:space="0" w:color="auto"/>
                            <w:left w:val="none" w:sz="0" w:space="0" w:color="auto"/>
                            <w:bottom w:val="none" w:sz="0" w:space="0" w:color="auto"/>
                            <w:right w:val="none" w:sz="0" w:space="0" w:color="auto"/>
                          </w:divBdr>
                        </w:div>
                        <w:div w:id="1755086052">
                          <w:marLeft w:val="255"/>
                          <w:marRight w:val="0"/>
                          <w:marTop w:val="0"/>
                          <w:marBottom w:val="0"/>
                          <w:divBdr>
                            <w:top w:val="none" w:sz="0" w:space="0" w:color="auto"/>
                            <w:left w:val="none" w:sz="0" w:space="0" w:color="auto"/>
                            <w:bottom w:val="none" w:sz="0" w:space="0" w:color="auto"/>
                            <w:right w:val="none" w:sz="0" w:space="0" w:color="auto"/>
                          </w:divBdr>
                        </w:div>
                      </w:divsChild>
                    </w:div>
                    <w:div w:id="1755086542">
                      <w:marLeft w:val="255"/>
                      <w:marRight w:val="0"/>
                      <w:marTop w:val="75"/>
                      <w:marBottom w:val="0"/>
                      <w:divBdr>
                        <w:top w:val="none" w:sz="0" w:space="0" w:color="auto"/>
                        <w:left w:val="none" w:sz="0" w:space="0" w:color="auto"/>
                        <w:bottom w:val="none" w:sz="0" w:space="0" w:color="auto"/>
                        <w:right w:val="none" w:sz="0" w:space="0" w:color="auto"/>
                      </w:divBdr>
                      <w:divsChild>
                        <w:div w:id="1755085990">
                          <w:marLeft w:val="255"/>
                          <w:marRight w:val="0"/>
                          <w:marTop w:val="0"/>
                          <w:marBottom w:val="0"/>
                          <w:divBdr>
                            <w:top w:val="none" w:sz="0" w:space="0" w:color="auto"/>
                            <w:left w:val="none" w:sz="0" w:space="0" w:color="auto"/>
                            <w:bottom w:val="none" w:sz="0" w:space="0" w:color="auto"/>
                            <w:right w:val="none" w:sz="0" w:space="0" w:color="auto"/>
                          </w:divBdr>
                        </w:div>
                        <w:div w:id="1755086099">
                          <w:marLeft w:val="255"/>
                          <w:marRight w:val="0"/>
                          <w:marTop w:val="0"/>
                          <w:marBottom w:val="0"/>
                          <w:divBdr>
                            <w:top w:val="none" w:sz="0" w:space="0" w:color="auto"/>
                            <w:left w:val="none" w:sz="0" w:space="0" w:color="auto"/>
                            <w:bottom w:val="none" w:sz="0" w:space="0" w:color="auto"/>
                            <w:right w:val="none" w:sz="0" w:space="0" w:color="auto"/>
                          </w:divBdr>
                        </w:div>
                        <w:div w:id="1755086103">
                          <w:marLeft w:val="255"/>
                          <w:marRight w:val="0"/>
                          <w:marTop w:val="0"/>
                          <w:marBottom w:val="0"/>
                          <w:divBdr>
                            <w:top w:val="none" w:sz="0" w:space="0" w:color="auto"/>
                            <w:left w:val="none" w:sz="0" w:space="0" w:color="auto"/>
                            <w:bottom w:val="none" w:sz="0" w:space="0" w:color="auto"/>
                            <w:right w:val="none" w:sz="0" w:space="0" w:color="auto"/>
                          </w:divBdr>
                        </w:div>
                        <w:div w:id="1755086131">
                          <w:marLeft w:val="255"/>
                          <w:marRight w:val="0"/>
                          <w:marTop w:val="0"/>
                          <w:marBottom w:val="0"/>
                          <w:divBdr>
                            <w:top w:val="none" w:sz="0" w:space="0" w:color="auto"/>
                            <w:left w:val="none" w:sz="0" w:space="0" w:color="auto"/>
                            <w:bottom w:val="none" w:sz="0" w:space="0" w:color="auto"/>
                            <w:right w:val="none" w:sz="0" w:space="0" w:color="auto"/>
                          </w:divBdr>
                        </w:div>
                        <w:div w:id="1755086503">
                          <w:marLeft w:val="255"/>
                          <w:marRight w:val="0"/>
                          <w:marTop w:val="0"/>
                          <w:marBottom w:val="0"/>
                          <w:divBdr>
                            <w:top w:val="none" w:sz="0" w:space="0" w:color="auto"/>
                            <w:left w:val="none" w:sz="0" w:space="0" w:color="auto"/>
                            <w:bottom w:val="none" w:sz="0" w:space="0" w:color="auto"/>
                            <w:right w:val="none" w:sz="0" w:space="0" w:color="auto"/>
                          </w:divBdr>
                        </w:div>
                        <w:div w:id="1755086568">
                          <w:marLeft w:val="255"/>
                          <w:marRight w:val="0"/>
                          <w:marTop w:val="0"/>
                          <w:marBottom w:val="0"/>
                          <w:divBdr>
                            <w:top w:val="none" w:sz="0" w:space="0" w:color="auto"/>
                            <w:left w:val="none" w:sz="0" w:space="0" w:color="auto"/>
                            <w:bottom w:val="none" w:sz="0" w:space="0" w:color="auto"/>
                            <w:right w:val="none" w:sz="0" w:space="0" w:color="auto"/>
                          </w:divBdr>
                        </w:div>
                      </w:divsChild>
                    </w:div>
                    <w:div w:id="1755086580">
                      <w:marLeft w:val="255"/>
                      <w:marRight w:val="0"/>
                      <w:marTop w:val="75"/>
                      <w:marBottom w:val="0"/>
                      <w:divBdr>
                        <w:top w:val="none" w:sz="0" w:space="0" w:color="auto"/>
                        <w:left w:val="none" w:sz="0" w:space="0" w:color="auto"/>
                        <w:bottom w:val="none" w:sz="0" w:space="0" w:color="auto"/>
                        <w:right w:val="none" w:sz="0" w:space="0" w:color="auto"/>
                      </w:divBdr>
                    </w:div>
                  </w:divsChild>
                </w:div>
                <w:div w:id="1755086393">
                  <w:marLeft w:val="255"/>
                  <w:marRight w:val="0"/>
                  <w:marTop w:val="75"/>
                  <w:marBottom w:val="0"/>
                  <w:divBdr>
                    <w:top w:val="none" w:sz="0" w:space="0" w:color="auto"/>
                    <w:left w:val="none" w:sz="0" w:space="0" w:color="auto"/>
                    <w:bottom w:val="none" w:sz="0" w:space="0" w:color="auto"/>
                    <w:right w:val="none" w:sz="0" w:space="0" w:color="auto"/>
                  </w:divBdr>
                  <w:divsChild>
                    <w:div w:id="1755086460">
                      <w:marLeft w:val="255"/>
                      <w:marRight w:val="0"/>
                      <w:marTop w:val="75"/>
                      <w:marBottom w:val="0"/>
                      <w:divBdr>
                        <w:top w:val="none" w:sz="0" w:space="0" w:color="auto"/>
                        <w:left w:val="none" w:sz="0" w:space="0" w:color="auto"/>
                        <w:bottom w:val="none" w:sz="0" w:space="0" w:color="auto"/>
                        <w:right w:val="none" w:sz="0" w:space="0" w:color="auto"/>
                      </w:divBdr>
                    </w:div>
                    <w:div w:id="1755086572">
                      <w:marLeft w:val="0"/>
                      <w:marRight w:val="75"/>
                      <w:marTop w:val="0"/>
                      <w:marBottom w:val="0"/>
                      <w:divBdr>
                        <w:top w:val="none" w:sz="0" w:space="0" w:color="auto"/>
                        <w:left w:val="none" w:sz="0" w:space="0" w:color="auto"/>
                        <w:bottom w:val="none" w:sz="0" w:space="0" w:color="auto"/>
                        <w:right w:val="none" w:sz="0" w:space="0" w:color="auto"/>
                      </w:divBdr>
                    </w:div>
                    <w:div w:id="1755086586">
                      <w:marLeft w:val="255"/>
                      <w:marRight w:val="0"/>
                      <w:marTop w:val="75"/>
                      <w:marBottom w:val="0"/>
                      <w:divBdr>
                        <w:top w:val="none" w:sz="0" w:space="0" w:color="auto"/>
                        <w:left w:val="none" w:sz="0" w:space="0" w:color="auto"/>
                        <w:bottom w:val="none" w:sz="0" w:space="0" w:color="auto"/>
                        <w:right w:val="none" w:sz="0" w:space="0" w:color="auto"/>
                      </w:divBdr>
                    </w:div>
                    <w:div w:id="1755086610">
                      <w:marLeft w:val="255"/>
                      <w:marRight w:val="0"/>
                      <w:marTop w:val="75"/>
                      <w:marBottom w:val="0"/>
                      <w:divBdr>
                        <w:top w:val="none" w:sz="0" w:space="0" w:color="auto"/>
                        <w:left w:val="none" w:sz="0" w:space="0" w:color="auto"/>
                        <w:bottom w:val="none" w:sz="0" w:space="0" w:color="auto"/>
                        <w:right w:val="none" w:sz="0" w:space="0" w:color="auto"/>
                      </w:divBdr>
                    </w:div>
                  </w:divsChild>
                </w:div>
                <w:div w:id="1755086458">
                  <w:marLeft w:val="255"/>
                  <w:marRight w:val="0"/>
                  <w:marTop w:val="75"/>
                  <w:marBottom w:val="0"/>
                  <w:divBdr>
                    <w:top w:val="none" w:sz="0" w:space="0" w:color="auto"/>
                    <w:left w:val="none" w:sz="0" w:space="0" w:color="auto"/>
                    <w:bottom w:val="none" w:sz="0" w:space="0" w:color="auto"/>
                    <w:right w:val="none" w:sz="0" w:space="0" w:color="auto"/>
                  </w:divBdr>
                  <w:divsChild>
                    <w:div w:id="1755086267">
                      <w:marLeft w:val="255"/>
                      <w:marRight w:val="0"/>
                      <w:marTop w:val="75"/>
                      <w:marBottom w:val="0"/>
                      <w:divBdr>
                        <w:top w:val="none" w:sz="0" w:space="0" w:color="auto"/>
                        <w:left w:val="none" w:sz="0" w:space="0" w:color="auto"/>
                        <w:bottom w:val="none" w:sz="0" w:space="0" w:color="auto"/>
                        <w:right w:val="none" w:sz="0" w:space="0" w:color="auto"/>
                      </w:divBdr>
                    </w:div>
                    <w:div w:id="1755086337">
                      <w:marLeft w:val="255"/>
                      <w:marRight w:val="0"/>
                      <w:marTop w:val="75"/>
                      <w:marBottom w:val="0"/>
                      <w:divBdr>
                        <w:top w:val="none" w:sz="0" w:space="0" w:color="auto"/>
                        <w:left w:val="none" w:sz="0" w:space="0" w:color="auto"/>
                        <w:bottom w:val="none" w:sz="0" w:space="0" w:color="auto"/>
                        <w:right w:val="none" w:sz="0" w:space="0" w:color="auto"/>
                      </w:divBdr>
                    </w:div>
                    <w:div w:id="1755086511">
                      <w:marLeft w:val="0"/>
                      <w:marRight w:val="75"/>
                      <w:marTop w:val="0"/>
                      <w:marBottom w:val="0"/>
                      <w:divBdr>
                        <w:top w:val="none" w:sz="0" w:space="0" w:color="auto"/>
                        <w:left w:val="none" w:sz="0" w:space="0" w:color="auto"/>
                        <w:bottom w:val="none" w:sz="0" w:space="0" w:color="auto"/>
                        <w:right w:val="none" w:sz="0" w:space="0" w:color="auto"/>
                      </w:divBdr>
                    </w:div>
                    <w:div w:id="1755086605">
                      <w:marLeft w:val="255"/>
                      <w:marRight w:val="0"/>
                      <w:marTop w:val="75"/>
                      <w:marBottom w:val="0"/>
                      <w:divBdr>
                        <w:top w:val="none" w:sz="0" w:space="0" w:color="auto"/>
                        <w:left w:val="none" w:sz="0" w:space="0" w:color="auto"/>
                        <w:bottom w:val="none" w:sz="0" w:space="0" w:color="auto"/>
                        <w:right w:val="none" w:sz="0" w:space="0" w:color="auto"/>
                      </w:divBdr>
                    </w:div>
                  </w:divsChild>
                </w:div>
                <w:div w:id="1755086495">
                  <w:marLeft w:val="255"/>
                  <w:marRight w:val="0"/>
                  <w:marTop w:val="75"/>
                  <w:marBottom w:val="0"/>
                  <w:divBdr>
                    <w:top w:val="none" w:sz="0" w:space="0" w:color="auto"/>
                    <w:left w:val="none" w:sz="0" w:space="0" w:color="auto"/>
                    <w:bottom w:val="none" w:sz="0" w:space="0" w:color="auto"/>
                    <w:right w:val="none" w:sz="0" w:space="0" w:color="auto"/>
                  </w:divBdr>
                  <w:divsChild>
                    <w:div w:id="1755086109">
                      <w:marLeft w:val="0"/>
                      <w:marRight w:val="75"/>
                      <w:marTop w:val="0"/>
                      <w:marBottom w:val="0"/>
                      <w:divBdr>
                        <w:top w:val="none" w:sz="0" w:space="0" w:color="auto"/>
                        <w:left w:val="none" w:sz="0" w:space="0" w:color="auto"/>
                        <w:bottom w:val="none" w:sz="0" w:space="0" w:color="auto"/>
                        <w:right w:val="none" w:sz="0" w:space="0" w:color="auto"/>
                      </w:divBdr>
                    </w:div>
                    <w:div w:id="1755086441">
                      <w:marLeft w:val="255"/>
                      <w:marRight w:val="0"/>
                      <w:marTop w:val="75"/>
                      <w:marBottom w:val="0"/>
                      <w:divBdr>
                        <w:top w:val="none" w:sz="0" w:space="0" w:color="auto"/>
                        <w:left w:val="none" w:sz="0" w:space="0" w:color="auto"/>
                        <w:bottom w:val="none" w:sz="0" w:space="0" w:color="auto"/>
                        <w:right w:val="none" w:sz="0" w:space="0" w:color="auto"/>
                      </w:divBdr>
                    </w:div>
                  </w:divsChild>
                </w:div>
                <w:div w:id="1755086544">
                  <w:marLeft w:val="255"/>
                  <w:marRight w:val="0"/>
                  <w:marTop w:val="75"/>
                  <w:marBottom w:val="0"/>
                  <w:divBdr>
                    <w:top w:val="none" w:sz="0" w:space="0" w:color="auto"/>
                    <w:left w:val="none" w:sz="0" w:space="0" w:color="auto"/>
                    <w:bottom w:val="none" w:sz="0" w:space="0" w:color="auto"/>
                    <w:right w:val="none" w:sz="0" w:space="0" w:color="auto"/>
                  </w:divBdr>
                  <w:divsChild>
                    <w:div w:id="1755086112">
                      <w:marLeft w:val="255"/>
                      <w:marRight w:val="0"/>
                      <w:marTop w:val="75"/>
                      <w:marBottom w:val="0"/>
                      <w:divBdr>
                        <w:top w:val="none" w:sz="0" w:space="0" w:color="auto"/>
                        <w:left w:val="none" w:sz="0" w:space="0" w:color="auto"/>
                        <w:bottom w:val="none" w:sz="0" w:space="0" w:color="auto"/>
                        <w:right w:val="none" w:sz="0" w:space="0" w:color="auto"/>
                      </w:divBdr>
                    </w:div>
                    <w:div w:id="1755086161">
                      <w:marLeft w:val="255"/>
                      <w:marRight w:val="0"/>
                      <w:marTop w:val="75"/>
                      <w:marBottom w:val="0"/>
                      <w:divBdr>
                        <w:top w:val="none" w:sz="0" w:space="0" w:color="auto"/>
                        <w:left w:val="none" w:sz="0" w:space="0" w:color="auto"/>
                        <w:bottom w:val="none" w:sz="0" w:space="0" w:color="auto"/>
                        <w:right w:val="none" w:sz="0" w:space="0" w:color="auto"/>
                      </w:divBdr>
                    </w:div>
                    <w:div w:id="1755086321">
                      <w:marLeft w:val="0"/>
                      <w:marRight w:val="75"/>
                      <w:marTop w:val="0"/>
                      <w:marBottom w:val="0"/>
                      <w:divBdr>
                        <w:top w:val="none" w:sz="0" w:space="0" w:color="auto"/>
                        <w:left w:val="none" w:sz="0" w:space="0" w:color="auto"/>
                        <w:bottom w:val="none" w:sz="0" w:space="0" w:color="auto"/>
                        <w:right w:val="none" w:sz="0" w:space="0" w:color="auto"/>
                      </w:divBdr>
                    </w:div>
                    <w:div w:id="1755086626">
                      <w:marLeft w:val="255"/>
                      <w:marRight w:val="0"/>
                      <w:marTop w:val="75"/>
                      <w:marBottom w:val="0"/>
                      <w:divBdr>
                        <w:top w:val="none" w:sz="0" w:space="0" w:color="auto"/>
                        <w:left w:val="none" w:sz="0" w:space="0" w:color="auto"/>
                        <w:bottom w:val="none" w:sz="0" w:space="0" w:color="auto"/>
                        <w:right w:val="none" w:sz="0" w:space="0" w:color="auto"/>
                      </w:divBdr>
                    </w:div>
                  </w:divsChild>
                </w:div>
                <w:div w:id="1755086571">
                  <w:marLeft w:val="255"/>
                  <w:marRight w:val="0"/>
                  <w:marTop w:val="75"/>
                  <w:marBottom w:val="0"/>
                  <w:divBdr>
                    <w:top w:val="none" w:sz="0" w:space="0" w:color="auto"/>
                    <w:left w:val="none" w:sz="0" w:space="0" w:color="auto"/>
                    <w:bottom w:val="none" w:sz="0" w:space="0" w:color="auto"/>
                    <w:right w:val="none" w:sz="0" w:space="0" w:color="auto"/>
                  </w:divBdr>
                  <w:divsChild>
                    <w:div w:id="1755086214">
                      <w:marLeft w:val="255"/>
                      <w:marRight w:val="0"/>
                      <w:marTop w:val="75"/>
                      <w:marBottom w:val="0"/>
                      <w:divBdr>
                        <w:top w:val="none" w:sz="0" w:space="0" w:color="auto"/>
                        <w:left w:val="none" w:sz="0" w:space="0" w:color="auto"/>
                        <w:bottom w:val="none" w:sz="0" w:space="0" w:color="auto"/>
                        <w:right w:val="none" w:sz="0" w:space="0" w:color="auto"/>
                      </w:divBdr>
                    </w:div>
                    <w:div w:id="1755086355">
                      <w:marLeft w:val="0"/>
                      <w:marRight w:val="75"/>
                      <w:marTop w:val="0"/>
                      <w:marBottom w:val="0"/>
                      <w:divBdr>
                        <w:top w:val="none" w:sz="0" w:space="0" w:color="auto"/>
                        <w:left w:val="none" w:sz="0" w:space="0" w:color="auto"/>
                        <w:bottom w:val="none" w:sz="0" w:space="0" w:color="auto"/>
                        <w:right w:val="none" w:sz="0" w:space="0" w:color="auto"/>
                      </w:divBdr>
                    </w:div>
                    <w:div w:id="1755086555">
                      <w:marLeft w:val="255"/>
                      <w:marRight w:val="0"/>
                      <w:marTop w:val="75"/>
                      <w:marBottom w:val="0"/>
                      <w:divBdr>
                        <w:top w:val="none" w:sz="0" w:space="0" w:color="auto"/>
                        <w:left w:val="none" w:sz="0" w:space="0" w:color="auto"/>
                        <w:bottom w:val="none" w:sz="0" w:space="0" w:color="auto"/>
                        <w:right w:val="none" w:sz="0" w:space="0" w:color="auto"/>
                      </w:divBdr>
                      <w:divsChild>
                        <w:div w:id="1755086241">
                          <w:marLeft w:val="255"/>
                          <w:marRight w:val="0"/>
                          <w:marTop w:val="0"/>
                          <w:marBottom w:val="0"/>
                          <w:divBdr>
                            <w:top w:val="none" w:sz="0" w:space="0" w:color="auto"/>
                            <w:left w:val="none" w:sz="0" w:space="0" w:color="auto"/>
                            <w:bottom w:val="none" w:sz="0" w:space="0" w:color="auto"/>
                            <w:right w:val="none" w:sz="0" w:space="0" w:color="auto"/>
                          </w:divBdr>
                        </w:div>
                        <w:div w:id="1755086249">
                          <w:marLeft w:val="255"/>
                          <w:marRight w:val="0"/>
                          <w:marTop w:val="0"/>
                          <w:marBottom w:val="0"/>
                          <w:divBdr>
                            <w:top w:val="none" w:sz="0" w:space="0" w:color="auto"/>
                            <w:left w:val="none" w:sz="0" w:space="0" w:color="auto"/>
                            <w:bottom w:val="none" w:sz="0" w:space="0" w:color="auto"/>
                            <w:right w:val="none" w:sz="0" w:space="0" w:color="auto"/>
                          </w:divBdr>
                        </w:div>
                        <w:div w:id="1755086301">
                          <w:marLeft w:val="255"/>
                          <w:marRight w:val="0"/>
                          <w:marTop w:val="0"/>
                          <w:marBottom w:val="0"/>
                          <w:divBdr>
                            <w:top w:val="none" w:sz="0" w:space="0" w:color="auto"/>
                            <w:left w:val="none" w:sz="0" w:space="0" w:color="auto"/>
                            <w:bottom w:val="none" w:sz="0" w:space="0" w:color="auto"/>
                            <w:right w:val="none" w:sz="0" w:space="0" w:color="auto"/>
                          </w:divBdr>
                        </w:div>
                        <w:div w:id="1755086303">
                          <w:marLeft w:val="255"/>
                          <w:marRight w:val="0"/>
                          <w:marTop w:val="0"/>
                          <w:marBottom w:val="0"/>
                          <w:divBdr>
                            <w:top w:val="none" w:sz="0" w:space="0" w:color="auto"/>
                            <w:left w:val="none" w:sz="0" w:space="0" w:color="auto"/>
                            <w:bottom w:val="none" w:sz="0" w:space="0" w:color="auto"/>
                            <w:right w:val="none" w:sz="0" w:space="0" w:color="auto"/>
                          </w:divBdr>
                        </w:div>
                        <w:div w:id="1755086335">
                          <w:marLeft w:val="255"/>
                          <w:marRight w:val="0"/>
                          <w:marTop w:val="0"/>
                          <w:marBottom w:val="0"/>
                          <w:divBdr>
                            <w:top w:val="none" w:sz="0" w:space="0" w:color="auto"/>
                            <w:left w:val="none" w:sz="0" w:space="0" w:color="auto"/>
                            <w:bottom w:val="none" w:sz="0" w:space="0" w:color="auto"/>
                            <w:right w:val="none" w:sz="0" w:space="0" w:color="auto"/>
                          </w:divBdr>
                        </w:div>
                      </w:divsChild>
                    </w:div>
                    <w:div w:id="1755086614">
                      <w:marLeft w:val="255"/>
                      <w:marRight w:val="0"/>
                      <w:marTop w:val="75"/>
                      <w:marBottom w:val="0"/>
                      <w:divBdr>
                        <w:top w:val="none" w:sz="0" w:space="0" w:color="auto"/>
                        <w:left w:val="none" w:sz="0" w:space="0" w:color="auto"/>
                        <w:bottom w:val="none" w:sz="0" w:space="0" w:color="auto"/>
                        <w:right w:val="none" w:sz="0" w:space="0" w:color="auto"/>
                      </w:divBdr>
                      <w:divsChild>
                        <w:div w:id="1755086095">
                          <w:marLeft w:val="255"/>
                          <w:marRight w:val="0"/>
                          <w:marTop w:val="0"/>
                          <w:marBottom w:val="0"/>
                          <w:divBdr>
                            <w:top w:val="none" w:sz="0" w:space="0" w:color="auto"/>
                            <w:left w:val="none" w:sz="0" w:space="0" w:color="auto"/>
                            <w:bottom w:val="none" w:sz="0" w:space="0" w:color="auto"/>
                            <w:right w:val="none" w:sz="0" w:space="0" w:color="auto"/>
                          </w:divBdr>
                        </w:div>
                        <w:div w:id="1755086136">
                          <w:marLeft w:val="255"/>
                          <w:marRight w:val="0"/>
                          <w:marTop w:val="0"/>
                          <w:marBottom w:val="0"/>
                          <w:divBdr>
                            <w:top w:val="none" w:sz="0" w:space="0" w:color="auto"/>
                            <w:left w:val="none" w:sz="0" w:space="0" w:color="auto"/>
                            <w:bottom w:val="none" w:sz="0" w:space="0" w:color="auto"/>
                            <w:right w:val="none" w:sz="0" w:space="0" w:color="auto"/>
                          </w:divBdr>
                        </w:div>
                        <w:div w:id="17550865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6245">
              <w:marLeft w:val="255"/>
              <w:marRight w:val="0"/>
              <w:marTop w:val="75"/>
              <w:marBottom w:val="0"/>
              <w:divBdr>
                <w:top w:val="none" w:sz="0" w:space="0" w:color="auto"/>
                <w:left w:val="none" w:sz="0" w:space="0" w:color="auto"/>
                <w:bottom w:val="none" w:sz="0" w:space="0" w:color="auto"/>
                <w:right w:val="none" w:sz="0" w:space="0" w:color="auto"/>
              </w:divBdr>
              <w:divsChild>
                <w:div w:id="1755086279">
                  <w:marLeft w:val="255"/>
                  <w:marRight w:val="0"/>
                  <w:marTop w:val="75"/>
                  <w:marBottom w:val="0"/>
                  <w:divBdr>
                    <w:top w:val="none" w:sz="0" w:space="0" w:color="auto"/>
                    <w:left w:val="none" w:sz="0" w:space="0" w:color="auto"/>
                    <w:bottom w:val="none" w:sz="0" w:space="0" w:color="auto"/>
                    <w:right w:val="none" w:sz="0" w:space="0" w:color="auto"/>
                  </w:divBdr>
                </w:div>
                <w:div w:id="1755086292">
                  <w:marLeft w:val="0"/>
                  <w:marRight w:val="0"/>
                  <w:marTop w:val="0"/>
                  <w:marBottom w:val="300"/>
                  <w:divBdr>
                    <w:top w:val="none" w:sz="0" w:space="0" w:color="auto"/>
                    <w:left w:val="none" w:sz="0" w:space="0" w:color="auto"/>
                    <w:bottom w:val="none" w:sz="0" w:space="0" w:color="auto"/>
                    <w:right w:val="none" w:sz="0" w:space="0" w:color="auto"/>
                  </w:divBdr>
                </w:div>
                <w:div w:id="1755086327">
                  <w:marLeft w:val="255"/>
                  <w:marRight w:val="0"/>
                  <w:marTop w:val="75"/>
                  <w:marBottom w:val="0"/>
                  <w:divBdr>
                    <w:top w:val="none" w:sz="0" w:space="0" w:color="auto"/>
                    <w:left w:val="none" w:sz="0" w:space="0" w:color="auto"/>
                    <w:bottom w:val="none" w:sz="0" w:space="0" w:color="auto"/>
                    <w:right w:val="none" w:sz="0" w:space="0" w:color="auto"/>
                  </w:divBdr>
                  <w:divsChild>
                    <w:div w:id="1755086041">
                      <w:marLeft w:val="255"/>
                      <w:marRight w:val="0"/>
                      <w:marTop w:val="0"/>
                      <w:marBottom w:val="0"/>
                      <w:divBdr>
                        <w:top w:val="none" w:sz="0" w:space="0" w:color="auto"/>
                        <w:left w:val="none" w:sz="0" w:space="0" w:color="auto"/>
                        <w:bottom w:val="none" w:sz="0" w:space="0" w:color="auto"/>
                        <w:right w:val="none" w:sz="0" w:space="0" w:color="auto"/>
                      </w:divBdr>
                    </w:div>
                    <w:div w:id="1755086526">
                      <w:marLeft w:val="255"/>
                      <w:marRight w:val="0"/>
                      <w:marTop w:val="0"/>
                      <w:marBottom w:val="0"/>
                      <w:divBdr>
                        <w:top w:val="none" w:sz="0" w:space="0" w:color="auto"/>
                        <w:left w:val="none" w:sz="0" w:space="0" w:color="auto"/>
                        <w:bottom w:val="none" w:sz="0" w:space="0" w:color="auto"/>
                        <w:right w:val="none" w:sz="0" w:space="0" w:color="auto"/>
                      </w:divBdr>
                      <w:divsChild>
                        <w:div w:id="1755086186">
                          <w:marLeft w:val="255"/>
                          <w:marRight w:val="0"/>
                          <w:marTop w:val="75"/>
                          <w:marBottom w:val="0"/>
                          <w:divBdr>
                            <w:top w:val="none" w:sz="0" w:space="0" w:color="auto"/>
                            <w:left w:val="none" w:sz="0" w:space="0" w:color="auto"/>
                            <w:bottom w:val="none" w:sz="0" w:space="0" w:color="auto"/>
                            <w:right w:val="none" w:sz="0" w:space="0" w:color="auto"/>
                          </w:divBdr>
                          <w:divsChild>
                            <w:div w:id="1755086139">
                              <w:marLeft w:val="0"/>
                              <w:marRight w:val="225"/>
                              <w:marTop w:val="0"/>
                              <w:marBottom w:val="0"/>
                              <w:divBdr>
                                <w:top w:val="none" w:sz="0" w:space="0" w:color="auto"/>
                                <w:left w:val="none" w:sz="0" w:space="0" w:color="auto"/>
                                <w:bottom w:val="none" w:sz="0" w:space="0" w:color="auto"/>
                                <w:right w:val="none" w:sz="0" w:space="0" w:color="auto"/>
                              </w:divBdr>
                            </w:div>
                          </w:divsChild>
                        </w:div>
                        <w:div w:id="1755086258">
                          <w:marLeft w:val="255"/>
                          <w:marRight w:val="0"/>
                          <w:marTop w:val="75"/>
                          <w:marBottom w:val="0"/>
                          <w:divBdr>
                            <w:top w:val="none" w:sz="0" w:space="0" w:color="auto"/>
                            <w:left w:val="none" w:sz="0" w:space="0" w:color="auto"/>
                            <w:bottom w:val="none" w:sz="0" w:space="0" w:color="auto"/>
                            <w:right w:val="none" w:sz="0" w:space="0" w:color="auto"/>
                          </w:divBdr>
                          <w:divsChild>
                            <w:div w:id="17550861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5086394">
                  <w:marLeft w:val="0"/>
                  <w:marRight w:val="75"/>
                  <w:marTop w:val="0"/>
                  <w:marBottom w:val="0"/>
                  <w:divBdr>
                    <w:top w:val="none" w:sz="0" w:space="0" w:color="auto"/>
                    <w:left w:val="none" w:sz="0" w:space="0" w:color="auto"/>
                    <w:bottom w:val="none" w:sz="0" w:space="0" w:color="auto"/>
                    <w:right w:val="none" w:sz="0" w:space="0" w:color="auto"/>
                  </w:divBdr>
                </w:div>
                <w:div w:id="1755086408">
                  <w:marLeft w:val="255"/>
                  <w:marRight w:val="0"/>
                  <w:marTop w:val="75"/>
                  <w:marBottom w:val="0"/>
                  <w:divBdr>
                    <w:top w:val="none" w:sz="0" w:space="0" w:color="auto"/>
                    <w:left w:val="none" w:sz="0" w:space="0" w:color="auto"/>
                    <w:bottom w:val="none" w:sz="0" w:space="0" w:color="auto"/>
                    <w:right w:val="none" w:sz="0" w:space="0" w:color="auto"/>
                  </w:divBdr>
                </w:div>
              </w:divsChild>
            </w:div>
            <w:div w:id="1755086266">
              <w:marLeft w:val="255"/>
              <w:marRight w:val="0"/>
              <w:marTop w:val="0"/>
              <w:marBottom w:val="0"/>
              <w:divBdr>
                <w:top w:val="none" w:sz="0" w:space="0" w:color="auto"/>
                <w:left w:val="none" w:sz="0" w:space="0" w:color="auto"/>
                <w:bottom w:val="none" w:sz="0" w:space="0" w:color="auto"/>
                <w:right w:val="none" w:sz="0" w:space="0" w:color="auto"/>
              </w:divBdr>
              <w:divsChild>
                <w:div w:id="1755086083">
                  <w:marLeft w:val="255"/>
                  <w:marRight w:val="0"/>
                  <w:marTop w:val="75"/>
                  <w:marBottom w:val="0"/>
                  <w:divBdr>
                    <w:top w:val="none" w:sz="0" w:space="0" w:color="auto"/>
                    <w:left w:val="none" w:sz="0" w:space="0" w:color="auto"/>
                    <w:bottom w:val="none" w:sz="0" w:space="0" w:color="auto"/>
                    <w:right w:val="none" w:sz="0" w:space="0" w:color="auto"/>
                  </w:divBdr>
                  <w:divsChild>
                    <w:div w:id="1755086158">
                      <w:marLeft w:val="0"/>
                      <w:marRight w:val="75"/>
                      <w:marTop w:val="0"/>
                      <w:marBottom w:val="0"/>
                      <w:divBdr>
                        <w:top w:val="none" w:sz="0" w:space="0" w:color="auto"/>
                        <w:left w:val="none" w:sz="0" w:space="0" w:color="auto"/>
                        <w:bottom w:val="none" w:sz="0" w:space="0" w:color="auto"/>
                        <w:right w:val="none" w:sz="0" w:space="0" w:color="auto"/>
                      </w:divBdr>
                    </w:div>
                    <w:div w:id="1755086189">
                      <w:marLeft w:val="255"/>
                      <w:marRight w:val="0"/>
                      <w:marTop w:val="75"/>
                      <w:marBottom w:val="0"/>
                      <w:divBdr>
                        <w:top w:val="none" w:sz="0" w:space="0" w:color="auto"/>
                        <w:left w:val="none" w:sz="0" w:space="0" w:color="auto"/>
                        <w:bottom w:val="none" w:sz="0" w:space="0" w:color="auto"/>
                        <w:right w:val="none" w:sz="0" w:space="0" w:color="auto"/>
                      </w:divBdr>
                      <w:divsChild>
                        <w:div w:id="1755086496">
                          <w:marLeft w:val="0"/>
                          <w:marRight w:val="225"/>
                          <w:marTop w:val="0"/>
                          <w:marBottom w:val="0"/>
                          <w:divBdr>
                            <w:top w:val="none" w:sz="0" w:space="0" w:color="auto"/>
                            <w:left w:val="none" w:sz="0" w:space="0" w:color="auto"/>
                            <w:bottom w:val="none" w:sz="0" w:space="0" w:color="auto"/>
                            <w:right w:val="none" w:sz="0" w:space="0" w:color="auto"/>
                          </w:divBdr>
                        </w:div>
                      </w:divsChild>
                    </w:div>
                    <w:div w:id="1755086358">
                      <w:marLeft w:val="255"/>
                      <w:marRight w:val="0"/>
                      <w:marTop w:val="75"/>
                      <w:marBottom w:val="0"/>
                      <w:divBdr>
                        <w:top w:val="none" w:sz="0" w:space="0" w:color="auto"/>
                        <w:left w:val="none" w:sz="0" w:space="0" w:color="auto"/>
                        <w:bottom w:val="none" w:sz="0" w:space="0" w:color="auto"/>
                        <w:right w:val="none" w:sz="0" w:space="0" w:color="auto"/>
                      </w:divBdr>
                      <w:divsChild>
                        <w:div w:id="17550859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219">
                  <w:marLeft w:val="255"/>
                  <w:marRight w:val="0"/>
                  <w:marTop w:val="75"/>
                  <w:marBottom w:val="0"/>
                  <w:divBdr>
                    <w:top w:val="none" w:sz="0" w:space="0" w:color="auto"/>
                    <w:left w:val="none" w:sz="0" w:space="0" w:color="auto"/>
                    <w:bottom w:val="none" w:sz="0" w:space="0" w:color="auto"/>
                    <w:right w:val="none" w:sz="0" w:space="0" w:color="auto"/>
                  </w:divBdr>
                  <w:divsChild>
                    <w:div w:id="1755086344">
                      <w:marLeft w:val="255"/>
                      <w:marRight w:val="0"/>
                      <w:marTop w:val="75"/>
                      <w:marBottom w:val="0"/>
                      <w:divBdr>
                        <w:top w:val="none" w:sz="0" w:space="0" w:color="auto"/>
                        <w:left w:val="none" w:sz="0" w:space="0" w:color="auto"/>
                        <w:bottom w:val="none" w:sz="0" w:space="0" w:color="auto"/>
                        <w:right w:val="none" w:sz="0" w:space="0" w:color="auto"/>
                      </w:divBdr>
                    </w:div>
                    <w:div w:id="1755086500">
                      <w:marLeft w:val="0"/>
                      <w:marRight w:val="75"/>
                      <w:marTop w:val="0"/>
                      <w:marBottom w:val="0"/>
                      <w:divBdr>
                        <w:top w:val="none" w:sz="0" w:space="0" w:color="auto"/>
                        <w:left w:val="none" w:sz="0" w:space="0" w:color="auto"/>
                        <w:bottom w:val="none" w:sz="0" w:space="0" w:color="auto"/>
                        <w:right w:val="none" w:sz="0" w:space="0" w:color="auto"/>
                      </w:divBdr>
                    </w:div>
                  </w:divsChild>
                </w:div>
                <w:div w:id="1755086227">
                  <w:marLeft w:val="255"/>
                  <w:marRight w:val="0"/>
                  <w:marTop w:val="75"/>
                  <w:marBottom w:val="0"/>
                  <w:divBdr>
                    <w:top w:val="none" w:sz="0" w:space="0" w:color="auto"/>
                    <w:left w:val="none" w:sz="0" w:space="0" w:color="auto"/>
                    <w:bottom w:val="none" w:sz="0" w:space="0" w:color="auto"/>
                    <w:right w:val="none" w:sz="0" w:space="0" w:color="auto"/>
                  </w:divBdr>
                  <w:divsChild>
                    <w:div w:id="1755086110">
                      <w:marLeft w:val="255"/>
                      <w:marRight w:val="0"/>
                      <w:marTop w:val="75"/>
                      <w:marBottom w:val="0"/>
                      <w:divBdr>
                        <w:top w:val="none" w:sz="0" w:space="0" w:color="auto"/>
                        <w:left w:val="none" w:sz="0" w:space="0" w:color="auto"/>
                        <w:bottom w:val="none" w:sz="0" w:space="0" w:color="auto"/>
                        <w:right w:val="none" w:sz="0" w:space="0" w:color="auto"/>
                      </w:divBdr>
                    </w:div>
                    <w:div w:id="1755086148">
                      <w:marLeft w:val="255"/>
                      <w:marRight w:val="0"/>
                      <w:marTop w:val="75"/>
                      <w:marBottom w:val="0"/>
                      <w:divBdr>
                        <w:top w:val="none" w:sz="0" w:space="0" w:color="auto"/>
                        <w:left w:val="none" w:sz="0" w:space="0" w:color="auto"/>
                        <w:bottom w:val="none" w:sz="0" w:space="0" w:color="auto"/>
                        <w:right w:val="none" w:sz="0" w:space="0" w:color="auto"/>
                      </w:divBdr>
                    </w:div>
                    <w:div w:id="1755086395">
                      <w:marLeft w:val="0"/>
                      <w:marRight w:val="75"/>
                      <w:marTop w:val="0"/>
                      <w:marBottom w:val="0"/>
                      <w:divBdr>
                        <w:top w:val="none" w:sz="0" w:space="0" w:color="auto"/>
                        <w:left w:val="none" w:sz="0" w:space="0" w:color="auto"/>
                        <w:bottom w:val="none" w:sz="0" w:space="0" w:color="auto"/>
                        <w:right w:val="none" w:sz="0" w:space="0" w:color="auto"/>
                      </w:divBdr>
                    </w:div>
                    <w:div w:id="1755086604">
                      <w:marLeft w:val="255"/>
                      <w:marRight w:val="0"/>
                      <w:marTop w:val="75"/>
                      <w:marBottom w:val="0"/>
                      <w:divBdr>
                        <w:top w:val="none" w:sz="0" w:space="0" w:color="auto"/>
                        <w:left w:val="none" w:sz="0" w:space="0" w:color="auto"/>
                        <w:bottom w:val="none" w:sz="0" w:space="0" w:color="auto"/>
                        <w:right w:val="none" w:sz="0" w:space="0" w:color="auto"/>
                      </w:divBdr>
                    </w:div>
                  </w:divsChild>
                </w:div>
                <w:div w:id="1755086477">
                  <w:marLeft w:val="255"/>
                  <w:marRight w:val="0"/>
                  <w:marTop w:val="75"/>
                  <w:marBottom w:val="0"/>
                  <w:divBdr>
                    <w:top w:val="none" w:sz="0" w:space="0" w:color="auto"/>
                    <w:left w:val="none" w:sz="0" w:space="0" w:color="auto"/>
                    <w:bottom w:val="none" w:sz="0" w:space="0" w:color="auto"/>
                    <w:right w:val="none" w:sz="0" w:space="0" w:color="auto"/>
                  </w:divBdr>
                  <w:divsChild>
                    <w:div w:id="1755085999">
                      <w:marLeft w:val="0"/>
                      <w:marRight w:val="75"/>
                      <w:marTop w:val="0"/>
                      <w:marBottom w:val="0"/>
                      <w:divBdr>
                        <w:top w:val="none" w:sz="0" w:space="0" w:color="auto"/>
                        <w:left w:val="none" w:sz="0" w:space="0" w:color="auto"/>
                        <w:bottom w:val="none" w:sz="0" w:space="0" w:color="auto"/>
                        <w:right w:val="none" w:sz="0" w:space="0" w:color="auto"/>
                      </w:divBdr>
                    </w:div>
                    <w:div w:id="1755086442">
                      <w:marLeft w:val="255"/>
                      <w:marRight w:val="0"/>
                      <w:marTop w:val="75"/>
                      <w:marBottom w:val="0"/>
                      <w:divBdr>
                        <w:top w:val="none" w:sz="0" w:space="0" w:color="auto"/>
                        <w:left w:val="none" w:sz="0" w:space="0" w:color="auto"/>
                        <w:bottom w:val="none" w:sz="0" w:space="0" w:color="auto"/>
                        <w:right w:val="none" w:sz="0" w:space="0" w:color="auto"/>
                      </w:divBdr>
                    </w:div>
                    <w:div w:id="1755086474">
                      <w:marLeft w:val="255"/>
                      <w:marRight w:val="0"/>
                      <w:marTop w:val="75"/>
                      <w:marBottom w:val="0"/>
                      <w:divBdr>
                        <w:top w:val="none" w:sz="0" w:space="0" w:color="auto"/>
                        <w:left w:val="none" w:sz="0" w:space="0" w:color="auto"/>
                        <w:bottom w:val="none" w:sz="0" w:space="0" w:color="auto"/>
                        <w:right w:val="none" w:sz="0" w:space="0" w:color="auto"/>
                      </w:divBdr>
                    </w:div>
                  </w:divsChild>
                </w:div>
                <w:div w:id="1755086540">
                  <w:marLeft w:val="255"/>
                  <w:marRight w:val="0"/>
                  <w:marTop w:val="75"/>
                  <w:marBottom w:val="0"/>
                  <w:divBdr>
                    <w:top w:val="none" w:sz="0" w:space="0" w:color="auto"/>
                    <w:left w:val="none" w:sz="0" w:space="0" w:color="auto"/>
                    <w:bottom w:val="none" w:sz="0" w:space="0" w:color="auto"/>
                    <w:right w:val="none" w:sz="0" w:space="0" w:color="auto"/>
                  </w:divBdr>
                  <w:divsChild>
                    <w:div w:id="1755086116">
                      <w:marLeft w:val="0"/>
                      <w:marRight w:val="75"/>
                      <w:marTop w:val="0"/>
                      <w:marBottom w:val="0"/>
                      <w:divBdr>
                        <w:top w:val="none" w:sz="0" w:space="0" w:color="auto"/>
                        <w:left w:val="none" w:sz="0" w:space="0" w:color="auto"/>
                        <w:bottom w:val="none" w:sz="0" w:space="0" w:color="auto"/>
                        <w:right w:val="none" w:sz="0" w:space="0" w:color="auto"/>
                      </w:divBdr>
                    </w:div>
                    <w:div w:id="1755086318">
                      <w:marLeft w:val="255"/>
                      <w:marRight w:val="0"/>
                      <w:marTop w:val="75"/>
                      <w:marBottom w:val="0"/>
                      <w:divBdr>
                        <w:top w:val="none" w:sz="0" w:space="0" w:color="auto"/>
                        <w:left w:val="none" w:sz="0" w:space="0" w:color="auto"/>
                        <w:bottom w:val="none" w:sz="0" w:space="0" w:color="auto"/>
                        <w:right w:val="none" w:sz="0" w:space="0" w:color="auto"/>
                      </w:divBdr>
                    </w:div>
                  </w:divsChild>
                </w:div>
                <w:div w:id="1755086601">
                  <w:marLeft w:val="255"/>
                  <w:marRight w:val="0"/>
                  <w:marTop w:val="75"/>
                  <w:marBottom w:val="0"/>
                  <w:divBdr>
                    <w:top w:val="none" w:sz="0" w:space="0" w:color="auto"/>
                    <w:left w:val="none" w:sz="0" w:space="0" w:color="auto"/>
                    <w:bottom w:val="none" w:sz="0" w:space="0" w:color="auto"/>
                    <w:right w:val="none" w:sz="0" w:space="0" w:color="auto"/>
                  </w:divBdr>
                  <w:divsChild>
                    <w:div w:id="1755085976">
                      <w:marLeft w:val="255"/>
                      <w:marRight w:val="0"/>
                      <w:marTop w:val="75"/>
                      <w:marBottom w:val="0"/>
                      <w:divBdr>
                        <w:top w:val="none" w:sz="0" w:space="0" w:color="auto"/>
                        <w:left w:val="none" w:sz="0" w:space="0" w:color="auto"/>
                        <w:bottom w:val="none" w:sz="0" w:space="0" w:color="auto"/>
                        <w:right w:val="none" w:sz="0" w:space="0" w:color="auto"/>
                      </w:divBdr>
                    </w:div>
                    <w:div w:id="1755086026">
                      <w:marLeft w:val="0"/>
                      <w:marRight w:val="0"/>
                      <w:marTop w:val="0"/>
                      <w:marBottom w:val="300"/>
                      <w:divBdr>
                        <w:top w:val="none" w:sz="0" w:space="0" w:color="auto"/>
                        <w:left w:val="none" w:sz="0" w:space="0" w:color="auto"/>
                        <w:bottom w:val="none" w:sz="0" w:space="0" w:color="auto"/>
                        <w:right w:val="none" w:sz="0" w:space="0" w:color="auto"/>
                      </w:divBdr>
                    </w:div>
                    <w:div w:id="1755086069">
                      <w:marLeft w:val="0"/>
                      <w:marRight w:val="75"/>
                      <w:marTop w:val="0"/>
                      <w:marBottom w:val="0"/>
                      <w:divBdr>
                        <w:top w:val="none" w:sz="0" w:space="0" w:color="auto"/>
                        <w:left w:val="none" w:sz="0" w:space="0" w:color="auto"/>
                        <w:bottom w:val="none" w:sz="0" w:space="0" w:color="auto"/>
                        <w:right w:val="none" w:sz="0" w:space="0" w:color="auto"/>
                      </w:divBdr>
                    </w:div>
                    <w:div w:id="175508632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284">
              <w:marLeft w:val="0"/>
              <w:marRight w:val="0"/>
              <w:marTop w:val="0"/>
              <w:marBottom w:val="300"/>
              <w:divBdr>
                <w:top w:val="none" w:sz="0" w:space="0" w:color="auto"/>
                <w:left w:val="none" w:sz="0" w:space="0" w:color="auto"/>
                <w:bottom w:val="single" w:sz="6" w:space="8" w:color="EFEFEF"/>
                <w:right w:val="none" w:sz="0" w:space="0" w:color="auto"/>
              </w:divBdr>
            </w:div>
            <w:div w:id="1755086291">
              <w:marLeft w:val="255"/>
              <w:marRight w:val="0"/>
              <w:marTop w:val="75"/>
              <w:marBottom w:val="0"/>
              <w:divBdr>
                <w:top w:val="none" w:sz="0" w:space="0" w:color="auto"/>
                <w:left w:val="none" w:sz="0" w:space="0" w:color="auto"/>
                <w:bottom w:val="none" w:sz="0" w:space="0" w:color="auto"/>
                <w:right w:val="none" w:sz="0" w:space="0" w:color="auto"/>
              </w:divBdr>
              <w:divsChild>
                <w:div w:id="1755086081">
                  <w:marLeft w:val="255"/>
                  <w:marRight w:val="0"/>
                  <w:marTop w:val="0"/>
                  <w:marBottom w:val="0"/>
                  <w:divBdr>
                    <w:top w:val="none" w:sz="0" w:space="0" w:color="auto"/>
                    <w:left w:val="none" w:sz="0" w:space="0" w:color="auto"/>
                    <w:bottom w:val="none" w:sz="0" w:space="0" w:color="auto"/>
                    <w:right w:val="none" w:sz="0" w:space="0" w:color="auto"/>
                  </w:divBdr>
                </w:div>
                <w:div w:id="1755086084">
                  <w:marLeft w:val="255"/>
                  <w:marRight w:val="0"/>
                  <w:marTop w:val="0"/>
                  <w:marBottom w:val="0"/>
                  <w:divBdr>
                    <w:top w:val="none" w:sz="0" w:space="0" w:color="auto"/>
                    <w:left w:val="none" w:sz="0" w:space="0" w:color="auto"/>
                    <w:bottom w:val="none" w:sz="0" w:space="0" w:color="auto"/>
                    <w:right w:val="none" w:sz="0" w:space="0" w:color="auto"/>
                  </w:divBdr>
                </w:div>
                <w:div w:id="1755086085">
                  <w:marLeft w:val="0"/>
                  <w:marRight w:val="75"/>
                  <w:marTop w:val="0"/>
                  <w:marBottom w:val="0"/>
                  <w:divBdr>
                    <w:top w:val="none" w:sz="0" w:space="0" w:color="auto"/>
                    <w:left w:val="none" w:sz="0" w:space="0" w:color="auto"/>
                    <w:bottom w:val="none" w:sz="0" w:space="0" w:color="auto"/>
                    <w:right w:val="none" w:sz="0" w:space="0" w:color="auto"/>
                  </w:divBdr>
                </w:div>
                <w:div w:id="1755086098">
                  <w:marLeft w:val="255"/>
                  <w:marRight w:val="0"/>
                  <w:marTop w:val="0"/>
                  <w:marBottom w:val="0"/>
                  <w:divBdr>
                    <w:top w:val="none" w:sz="0" w:space="0" w:color="auto"/>
                    <w:left w:val="none" w:sz="0" w:space="0" w:color="auto"/>
                    <w:bottom w:val="none" w:sz="0" w:space="0" w:color="auto"/>
                    <w:right w:val="none" w:sz="0" w:space="0" w:color="auto"/>
                  </w:divBdr>
                </w:div>
                <w:div w:id="1755086126">
                  <w:marLeft w:val="255"/>
                  <w:marRight w:val="0"/>
                  <w:marTop w:val="0"/>
                  <w:marBottom w:val="0"/>
                  <w:divBdr>
                    <w:top w:val="none" w:sz="0" w:space="0" w:color="auto"/>
                    <w:left w:val="none" w:sz="0" w:space="0" w:color="auto"/>
                    <w:bottom w:val="none" w:sz="0" w:space="0" w:color="auto"/>
                    <w:right w:val="none" w:sz="0" w:space="0" w:color="auto"/>
                  </w:divBdr>
                </w:div>
                <w:div w:id="1755086253">
                  <w:marLeft w:val="255"/>
                  <w:marRight w:val="0"/>
                  <w:marTop w:val="0"/>
                  <w:marBottom w:val="0"/>
                  <w:divBdr>
                    <w:top w:val="none" w:sz="0" w:space="0" w:color="auto"/>
                    <w:left w:val="none" w:sz="0" w:space="0" w:color="auto"/>
                    <w:bottom w:val="none" w:sz="0" w:space="0" w:color="auto"/>
                    <w:right w:val="none" w:sz="0" w:space="0" w:color="auto"/>
                  </w:divBdr>
                </w:div>
                <w:div w:id="1755086254">
                  <w:marLeft w:val="255"/>
                  <w:marRight w:val="0"/>
                  <w:marTop w:val="0"/>
                  <w:marBottom w:val="0"/>
                  <w:divBdr>
                    <w:top w:val="none" w:sz="0" w:space="0" w:color="auto"/>
                    <w:left w:val="none" w:sz="0" w:space="0" w:color="auto"/>
                    <w:bottom w:val="none" w:sz="0" w:space="0" w:color="auto"/>
                    <w:right w:val="none" w:sz="0" w:space="0" w:color="auto"/>
                  </w:divBdr>
                </w:div>
                <w:div w:id="1755086326">
                  <w:marLeft w:val="255"/>
                  <w:marRight w:val="0"/>
                  <w:marTop w:val="0"/>
                  <w:marBottom w:val="0"/>
                  <w:divBdr>
                    <w:top w:val="none" w:sz="0" w:space="0" w:color="auto"/>
                    <w:left w:val="none" w:sz="0" w:space="0" w:color="auto"/>
                    <w:bottom w:val="none" w:sz="0" w:space="0" w:color="auto"/>
                    <w:right w:val="none" w:sz="0" w:space="0" w:color="auto"/>
                  </w:divBdr>
                </w:div>
                <w:div w:id="1755086353">
                  <w:marLeft w:val="0"/>
                  <w:marRight w:val="0"/>
                  <w:marTop w:val="0"/>
                  <w:marBottom w:val="300"/>
                  <w:divBdr>
                    <w:top w:val="none" w:sz="0" w:space="0" w:color="auto"/>
                    <w:left w:val="none" w:sz="0" w:space="0" w:color="auto"/>
                    <w:bottom w:val="none" w:sz="0" w:space="0" w:color="auto"/>
                    <w:right w:val="none" w:sz="0" w:space="0" w:color="auto"/>
                  </w:divBdr>
                </w:div>
                <w:div w:id="1755086612">
                  <w:marLeft w:val="255"/>
                  <w:marRight w:val="0"/>
                  <w:marTop w:val="0"/>
                  <w:marBottom w:val="0"/>
                  <w:divBdr>
                    <w:top w:val="none" w:sz="0" w:space="0" w:color="auto"/>
                    <w:left w:val="none" w:sz="0" w:space="0" w:color="auto"/>
                    <w:bottom w:val="none" w:sz="0" w:space="0" w:color="auto"/>
                    <w:right w:val="none" w:sz="0" w:space="0" w:color="auto"/>
                  </w:divBdr>
                </w:div>
              </w:divsChild>
            </w:div>
            <w:div w:id="1755086422">
              <w:marLeft w:val="0"/>
              <w:marRight w:val="0"/>
              <w:marTop w:val="0"/>
              <w:marBottom w:val="240"/>
              <w:divBdr>
                <w:top w:val="none" w:sz="0" w:space="0" w:color="auto"/>
                <w:left w:val="none" w:sz="0" w:space="0" w:color="auto"/>
                <w:bottom w:val="none" w:sz="0" w:space="0" w:color="auto"/>
                <w:right w:val="none" w:sz="0" w:space="0" w:color="auto"/>
              </w:divBdr>
            </w:div>
            <w:div w:id="1755086466">
              <w:marLeft w:val="255"/>
              <w:marRight w:val="0"/>
              <w:marTop w:val="0"/>
              <w:marBottom w:val="0"/>
              <w:divBdr>
                <w:top w:val="none" w:sz="0" w:space="0" w:color="auto"/>
                <w:left w:val="none" w:sz="0" w:space="0" w:color="auto"/>
                <w:bottom w:val="none" w:sz="0" w:space="0" w:color="auto"/>
                <w:right w:val="none" w:sz="0" w:space="0" w:color="auto"/>
              </w:divBdr>
              <w:divsChild>
                <w:div w:id="1755086090">
                  <w:marLeft w:val="255"/>
                  <w:marRight w:val="0"/>
                  <w:marTop w:val="75"/>
                  <w:marBottom w:val="0"/>
                  <w:divBdr>
                    <w:top w:val="none" w:sz="0" w:space="0" w:color="auto"/>
                    <w:left w:val="none" w:sz="0" w:space="0" w:color="auto"/>
                    <w:bottom w:val="none" w:sz="0" w:space="0" w:color="auto"/>
                    <w:right w:val="none" w:sz="0" w:space="0" w:color="auto"/>
                  </w:divBdr>
                  <w:divsChild>
                    <w:div w:id="1755086343">
                      <w:marLeft w:val="255"/>
                      <w:marRight w:val="0"/>
                      <w:marTop w:val="75"/>
                      <w:marBottom w:val="0"/>
                      <w:divBdr>
                        <w:top w:val="none" w:sz="0" w:space="0" w:color="auto"/>
                        <w:left w:val="none" w:sz="0" w:space="0" w:color="auto"/>
                        <w:bottom w:val="none" w:sz="0" w:space="0" w:color="auto"/>
                        <w:right w:val="none" w:sz="0" w:space="0" w:color="auto"/>
                      </w:divBdr>
                    </w:div>
                    <w:div w:id="1755086372">
                      <w:marLeft w:val="255"/>
                      <w:marRight w:val="0"/>
                      <w:marTop w:val="75"/>
                      <w:marBottom w:val="0"/>
                      <w:divBdr>
                        <w:top w:val="none" w:sz="0" w:space="0" w:color="auto"/>
                        <w:left w:val="none" w:sz="0" w:space="0" w:color="auto"/>
                        <w:bottom w:val="none" w:sz="0" w:space="0" w:color="auto"/>
                        <w:right w:val="none" w:sz="0" w:space="0" w:color="auto"/>
                      </w:divBdr>
                    </w:div>
                    <w:div w:id="1755086430">
                      <w:marLeft w:val="0"/>
                      <w:marRight w:val="75"/>
                      <w:marTop w:val="0"/>
                      <w:marBottom w:val="0"/>
                      <w:divBdr>
                        <w:top w:val="none" w:sz="0" w:space="0" w:color="auto"/>
                        <w:left w:val="none" w:sz="0" w:space="0" w:color="auto"/>
                        <w:bottom w:val="none" w:sz="0" w:space="0" w:color="auto"/>
                        <w:right w:val="none" w:sz="0" w:space="0" w:color="auto"/>
                      </w:divBdr>
                    </w:div>
                  </w:divsChild>
                </w:div>
                <w:div w:id="1755086162">
                  <w:marLeft w:val="255"/>
                  <w:marRight w:val="0"/>
                  <w:marTop w:val="75"/>
                  <w:marBottom w:val="0"/>
                  <w:divBdr>
                    <w:top w:val="none" w:sz="0" w:space="0" w:color="auto"/>
                    <w:left w:val="none" w:sz="0" w:space="0" w:color="auto"/>
                    <w:bottom w:val="none" w:sz="0" w:space="0" w:color="auto"/>
                    <w:right w:val="none" w:sz="0" w:space="0" w:color="auto"/>
                  </w:divBdr>
                  <w:divsChild>
                    <w:div w:id="1755086222">
                      <w:marLeft w:val="255"/>
                      <w:marRight w:val="0"/>
                      <w:marTop w:val="75"/>
                      <w:marBottom w:val="0"/>
                      <w:divBdr>
                        <w:top w:val="none" w:sz="0" w:space="0" w:color="auto"/>
                        <w:left w:val="none" w:sz="0" w:space="0" w:color="auto"/>
                        <w:bottom w:val="none" w:sz="0" w:space="0" w:color="auto"/>
                        <w:right w:val="none" w:sz="0" w:space="0" w:color="auto"/>
                      </w:divBdr>
                    </w:div>
                    <w:div w:id="1755086417">
                      <w:marLeft w:val="255"/>
                      <w:marRight w:val="0"/>
                      <w:marTop w:val="75"/>
                      <w:marBottom w:val="0"/>
                      <w:divBdr>
                        <w:top w:val="none" w:sz="0" w:space="0" w:color="auto"/>
                        <w:left w:val="none" w:sz="0" w:space="0" w:color="auto"/>
                        <w:bottom w:val="none" w:sz="0" w:space="0" w:color="auto"/>
                        <w:right w:val="none" w:sz="0" w:space="0" w:color="auto"/>
                      </w:divBdr>
                    </w:div>
                    <w:div w:id="1755086453">
                      <w:marLeft w:val="0"/>
                      <w:marRight w:val="75"/>
                      <w:marTop w:val="0"/>
                      <w:marBottom w:val="0"/>
                      <w:divBdr>
                        <w:top w:val="none" w:sz="0" w:space="0" w:color="auto"/>
                        <w:left w:val="none" w:sz="0" w:space="0" w:color="auto"/>
                        <w:bottom w:val="none" w:sz="0" w:space="0" w:color="auto"/>
                        <w:right w:val="none" w:sz="0" w:space="0" w:color="auto"/>
                      </w:divBdr>
                    </w:div>
                    <w:div w:id="1755086553">
                      <w:marLeft w:val="255"/>
                      <w:marRight w:val="0"/>
                      <w:marTop w:val="75"/>
                      <w:marBottom w:val="0"/>
                      <w:divBdr>
                        <w:top w:val="none" w:sz="0" w:space="0" w:color="auto"/>
                        <w:left w:val="none" w:sz="0" w:space="0" w:color="auto"/>
                        <w:bottom w:val="none" w:sz="0" w:space="0" w:color="auto"/>
                        <w:right w:val="none" w:sz="0" w:space="0" w:color="auto"/>
                      </w:divBdr>
                    </w:div>
                  </w:divsChild>
                </w:div>
                <w:div w:id="1755086165">
                  <w:marLeft w:val="255"/>
                  <w:marRight w:val="0"/>
                  <w:marTop w:val="75"/>
                  <w:marBottom w:val="0"/>
                  <w:divBdr>
                    <w:top w:val="none" w:sz="0" w:space="0" w:color="auto"/>
                    <w:left w:val="none" w:sz="0" w:space="0" w:color="auto"/>
                    <w:bottom w:val="none" w:sz="0" w:space="0" w:color="auto"/>
                    <w:right w:val="none" w:sz="0" w:space="0" w:color="auto"/>
                  </w:divBdr>
                  <w:divsChild>
                    <w:div w:id="1755086001">
                      <w:marLeft w:val="255"/>
                      <w:marRight w:val="0"/>
                      <w:marTop w:val="75"/>
                      <w:marBottom w:val="0"/>
                      <w:divBdr>
                        <w:top w:val="none" w:sz="0" w:space="0" w:color="auto"/>
                        <w:left w:val="none" w:sz="0" w:space="0" w:color="auto"/>
                        <w:bottom w:val="none" w:sz="0" w:space="0" w:color="auto"/>
                        <w:right w:val="none" w:sz="0" w:space="0" w:color="auto"/>
                      </w:divBdr>
                    </w:div>
                    <w:div w:id="1755086127">
                      <w:marLeft w:val="255"/>
                      <w:marRight w:val="0"/>
                      <w:marTop w:val="75"/>
                      <w:marBottom w:val="0"/>
                      <w:divBdr>
                        <w:top w:val="none" w:sz="0" w:space="0" w:color="auto"/>
                        <w:left w:val="none" w:sz="0" w:space="0" w:color="auto"/>
                        <w:bottom w:val="none" w:sz="0" w:space="0" w:color="auto"/>
                        <w:right w:val="none" w:sz="0" w:space="0" w:color="auto"/>
                      </w:divBdr>
                    </w:div>
                    <w:div w:id="1755086412">
                      <w:marLeft w:val="0"/>
                      <w:marRight w:val="75"/>
                      <w:marTop w:val="0"/>
                      <w:marBottom w:val="0"/>
                      <w:divBdr>
                        <w:top w:val="none" w:sz="0" w:space="0" w:color="auto"/>
                        <w:left w:val="none" w:sz="0" w:space="0" w:color="auto"/>
                        <w:bottom w:val="none" w:sz="0" w:space="0" w:color="auto"/>
                        <w:right w:val="none" w:sz="0" w:space="0" w:color="auto"/>
                      </w:divBdr>
                    </w:div>
                  </w:divsChild>
                </w:div>
                <w:div w:id="1755086424">
                  <w:marLeft w:val="255"/>
                  <w:marRight w:val="0"/>
                  <w:marTop w:val="75"/>
                  <w:marBottom w:val="0"/>
                  <w:divBdr>
                    <w:top w:val="none" w:sz="0" w:space="0" w:color="auto"/>
                    <w:left w:val="none" w:sz="0" w:space="0" w:color="auto"/>
                    <w:bottom w:val="none" w:sz="0" w:space="0" w:color="auto"/>
                    <w:right w:val="none" w:sz="0" w:space="0" w:color="auto"/>
                  </w:divBdr>
                  <w:divsChild>
                    <w:div w:id="1755085978">
                      <w:marLeft w:val="255"/>
                      <w:marRight w:val="0"/>
                      <w:marTop w:val="75"/>
                      <w:marBottom w:val="0"/>
                      <w:divBdr>
                        <w:top w:val="none" w:sz="0" w:space="0" w:color="auto"/>
                        <w:left w:val="none" w:sz="0" w:space="0" w:color="auto"/>
                        <w:bottom w:val="none" w:sz="0" w:space="0" w:color="auto"/>
                        <w:right w:val="none" w:sz="0" w:space="0" w:color="auto"/>
                      </w:divBdr>
                      <w:divsChild>
                        <w:div w:id="1755086082">
                          <w:marLeft w:val="255"/>
                          <w:marRight w:val="0"/>
                          <w:marTop w:val="0"/>
                          <w:marBottom w:val="0"/>
                          <w:divBdr>
                            <w:top w:val="none" w:sz="0" w:space="0" w:color="auto"/>
                            <w:left w:val="none" w:sz="0" w:space="0" w:color="auto"/>
                            <w:bottom w:val="none" w:sz="0" w:space="0" w:color="auto"/>
                            <w:right w:val="none" w:sz="0" w:space="0" w:color="auto"/>
                          </w:divBdr>
                        </w:div>
                        <w:div w:id="1755086193">
                          <w:marLeft w:val="255"/>
                          <w:marRight w:val="0"/>
                          <w:marTop w:val="0"/>
                          <w:marBottom w:val="0"/>
                          <w:divBdr>
                            <w:top w:val="none" w:sz="0" w:space="0" w:color="auto"/>
                            <w:left w:val="none" w:sz="0" w:space="0" w:color="auto"/>
                            <w:bottom w:val="none" w:sz="0" w:space="0" w:color="auto"/>
                            <w:right w:val="none" w:sz="0" w:space="0" w:color="auto"/>
                          </w:divBdr>
                        </w:div>
                        <w:div w:id="1755086387">
                          <w:marLeft w:val="255"/>
                          <w:marRight w:val="0"/>
                          <w:marTop w:val="0"/>
                          <w:marBottom w:val="0"/>
                          <w:divBdr>
                            <w:top w:val="none" w:sz="0" w:space="0" w:color="auto"/>
                            <w:left w:val="none" w:sz="0" w:space="0" w:color="auto"/>
                            <w:bottom w:val="none" w:sz="0" w:space="0" w:color="auto"/>
                            <w:right w:val="none" w:sz="0" w:space="0" w:color="auto"/>
                          </w:divBdr>
                        </w:div>
                        <w:div w:id="1755086391">
                          <w:marLeft w:val="255"/>
                          <w:marRight w:val="0"/>
                          <w:marTop w:val="0"/>
                          <w:marBottom w:val="0"/>
                          <w:divBdr>
                            <w:top w:val="none" w:sz="0" w:space="0" w:color="auto"/>
                            <w:left w:val="none" w:sz="0" w:space="0" w:color="auto"/>
                            <w:bottom w:val="none" w:sz="0" w:space="0" w:color="auto"/>
                            <w:right w:val="none" w:sz="0" w:space="0" w:color="auto"/>
                          </w:divBdr>
                        </w:div>
                      </w:divsChild>
                    </w:div>
                    <w:div w:id="1755086225">
                      <w:marLeft w:val="255"/>
                      <w:marRight w:val="0"/>
                      <w:marTop w:val="75"/>
                      <w:marBottom w:val="0"/>
                      <w:divBdr>
                        <w:top w:val="none" w:sz="0" w:space="0" w:color="auto"/>
                        <w:left w:val="none" w:sz="0" w:space="0" w:color="auto"/>
                        <w:bottom w:val="none" w:sz="0" w:space="0" w:color="auto"/>
                        <w:right w:val="none" w:sz="0" w:space="0" w:color="auto"/>
                      </w:divBdr>
                      <w:divsChild>
                        <w:div w:id="1755086038">
                          <w:marLeft w:val="255"/>
                          <w:marRight w:val="0"/>
                          <w:marTop w:val="0"/>
                          <w:marBottom w:val="0"/>
                          <w:divBdr>
                            <w:top w:val="none" w:sz="0" w:space="0" w:color="auto"/>
                            <w:left w:val="none" w:sz="0" w:space="0" w:color="auto"/>
                            <w:bottom w:val="none" w:sz="0" w:space="0" w:color="auto"/>
                            <w:right w:val="none" w:sz="0" w:space="0" w:color="auto"/>
                          </w:divBdr>
                        </w:div>
                        <w:div w:id="1755086051">
                          <w:marLeft w:val="255"/>
                          <w:marRight w:val="0"/>
                          <w:marTop w:val="0"/>
                          <w:marBottom w:val="0"/>
                          <w:divBdr>
                            <w:top w:val="none" w:sz="0" w:space="0" w:color="auto"/>
                            <w:left w:val="none" w:sz="0" w:space="0" w:color="auto"/>
                            <w:bottom w:val="none" w:sz="0" w:space="0" w:color="auto"/>
                            <w:right w:val="none" w:sz="0" w:space="0" w:color="auto"/>
                          </w:divBdr>
                        </w:div>
                        <w:div w:id="1755086202">
                          <w:marLeft w:val="255"/>
                          <w:marRight w:val="0"/>
                          <w:marTop w:val="0"/>
                          <w:marBottom w:val="0"/>
                          <w:divBdr>
                            <w:top w:val="none" w:sz="0" w:space="0" w:color="auto"/>
                            <w:left w:val="none" w:sz="0" w:space="0" w:color="auto"/>
                            <w:bottom w:val="none" w:sz="0" w:space="0" w:color="auto"/>
                            <w:right w:val="none" w:sz="0" w:space="0" w:color="auto"/>
                          </w:divBdr>
                        </w:div>
                        <w:div w:id="1755086407">
                          <w:marLeft w:val="255"/>
                          <w:marRight w:val="0"/>
                          <w:marTop w:val="0"/>
                          <w:marBottom w:val="0"/>
                          <w:divBdr>
                            <w:top w:val="none" w:sz="0" w:space="0" w:color="auto"/>
                            <w:left w:val="none" w:sz="0" w:space="0" w:color="auto"/>
                            <w:bottom w:val="none" w:sz="0" w:space="0" w:color="auto"/>
                            <w:right w:val="none" w:sz="0" w:space="0" w:color="auto"/>
                          </w:divBdr>
                        </w:div>
                        <w:div w:id="1755086562">
                          <w:marLeft w:val="255"/>
                          <w:marRight w:val="0"/>
                          <w:marTop w:val="0"/>
                          <w:marBottom w:val="0"/>
                          <w:divBdr>
                            <w:top w:val="none" w:sz="0" w:space="0" w:color="auto"/>
                            <w:left w:val="none" w:sz="0" w:space="0" w:color="auto"/>
                            <w:bottom w:val="none" w:sz="0" w:space="0" w:color="auto"/>
                            <w:right w:val="none" w:sz="0" w:space="0" w:color="auto"/>
                          </w:divBdr>
                        </w:div>
                      </w:divsChild>
                    </w:div>
                    <w:div w:id="1755086230">
                      <w:marLeft w:val="255"/>
                      <w:marRight w:val="0"/>
                      <w:marTop w:val="75"/>
                      <w:marBottom w:val="0"/>
                      <w:divBdr>
                        <w:top w:val="none" w:sz="0" w:space="0" w:color="auto"/>
                        <w:left w:val="none" w:sz="0" w:space="0" w:color="auto"/>
                        <w:bottom w:val="none" w:sz="0" w:space="0" w:color="auto"/>
                        <w:right w:val="none" w:sz="0" w:space="0" w:color="auto"/>
                      </w:divBdr>
                      <w:divsChild>
                        <w:div w:id="1755086020">
                          <w:marLeft w:val="255"/>
                          <w:marRight w:val="0"/>
                          <w:marTop w:val="0"/>
                          <w:marBottom w:val="0"/>
                          <w:divBdr>
                            <w:top w:val="none" w:sz="0" w:space="0" w:color="auto"/>
                            <w:left w:val="none" w:sz="0" w:space="0" w:color="auto"/>
                            <w:bottom w:val="none" w:sz="0" w:space="0" w:color="auto"/>
                            <w:right w:val="none" w:sz="0" w:space="0" w:color="auto"/>
                          </w:divBdr>
                        </w:div>
                        <w:div w:id="1755086498">
                          <w:marLeft w:val="255"/>
                          <w:marRight w:val="0"/>
                          <w:marTop w:val="0"/>
                          <w:marBottom w:val="0"/>
                          <w:divBdr>
                            <w:top w:val="none" w:sz="0" w:space="0" w:color="auto"/>
                            <w:left w:val="none" w:sz="0" w:space="0" w:color="auto"/>
                            <w:bottom w:val="none" w:sz="0" w:space="0" w:color="auto"/>
                            <w:right w:val="none" w:sz="0" w:space="0" w:color="auto"/>
                          </w:divBdr>
                        </w:div>
                        <w:div w:id="1755086527">
                          <w:marLeft w:val="255"/>
                          <w:marRight w:val="0"/>
                          <w:marTop w:val="0"/>
                          <w:marBottom w:val="0"/>
                          <w:divBdr>
                            <w:top w:val="none" w:sz="0" w:space="0" w:color="auto"/>
                            <w:left w:val="none" w:sz="0" w:space="0" w:color="auto"/>
                            <w:bottom w:val="none" w:sz="0" w:space="0" w:color="auto"/>
                            <w:right w:val="none" w:sz="0" w:space="0" w:color="auto"/>
                          </w:divBdr>
                        </w:div>
                      </w:divsChild>
                    </w:div>
                    <w:div w:id="1755086316">
                      <w:marLeft w:val="255"/>
                      <w:marRight w:val="0"/>
                      <w:marTop w:val="75"/>
                      <w:marBottom w:val="0"/>
                      <w:divBdr>
                        <w:top w:val="none" w:sz="0" w:space="0" w:color="auto"/>
                        <w:left w:val="none" w:sz="0" w:space="0" w:color="auto"/>
                        <w:bottom w:val="none" w:sz="0" w:space="0" w:color="auto"/>
                        <w:right w:val="none" w:sz="0" w:space="0" w:color="auto"/>
                      </w:divBdr>
                    </w:div>
                    <w:div w:id="1755086518">
                      <w:marLeft w:val="255"/>
                      <w:marRight w:val="0"/>
                      <w:marTop w:val="75"/>
                      <w:marBottom w:val="0"/>
                      <w:divBdr>
                        <w:top w:val="none" w:sz="0" w:space="0" w:color="auto"/>
                        <w:left w:val="none" w:sz="0" w:space="0" w:color="auto"/>
                        <w:bottom w:val="none" w:sz="0" w:space="0" w:color="auto"/>
                        <w:right w:val="none" w:sz="0" w:space="0" w:color="auto"/>
                      </w:divBdr>
                    </w:div>
                    <w:div w:id="1755086589">
                      <w:marLeft w:val="255"/>
                      <w:marRight w:val="0"/>
                      <w:marTop w:val="75"/>
                      <w:marBottom w:val="0"/>
                      <w:divBdr>
                        <w:top w:val="none" w:sz="0" w:space="0" w:color="auto"/>
                        <w:left w:val="none" w:sz="0" w:space="0" w:color="auto"/>
                        <w:bottom w:val="none" w:sz="0" w:space="0" w:color="auto"/>
                        <w:right w:val="none" w:sz="0" w:space="0" w:color="auto"/>
                      </w:divBdr>
                    </w:div>
                    <w:div w:id="1755086598">
                      <w:marLeft w:val="0"/>
                      <w:marRight w:val="75"/>
                      <w:marTop w:val="0"/>
                      <w:marBottom w:val="0"/>
                      <w:divBdr>
                        <w:top w:val="none" w:sz="0" w:space="0" w:color="auto"/>
                        <w:left w:val="none" w:sz="0" w:space="0" w:color="auto"/>
                        <w:bottom w:val="none" w:sz="0" w:space="0" w:color="auto"/>
                        <w:right w:val="none" w:sz="0" w:space="0" w:color="auto"/>
                      </w:divBdr>
                    </w:div>
                  </w:divsChild>
                </w:div>
                <w:div w:id="1755086528">
                  <w:marLeft w:val="255"/>
                  <w:marRight w:val="0"/>
                  <w:marTop w:val="75"/>
                  <w:marBottom w:val="0"/>
                  <w:divBdr>
                    <w:top w:val="none" w:sz="0" w:space="0" w:color="auto"/>
                    <w:left w:val="none" w:sz="0" w:space="0" w:color="auto"/>
                    <w:bottom w:val="none" w:sz="0" w:space="0" w:color="auto"/>
                    <w:right w:val="none" w:sz="0" w:space="0" w:color="auto"/>
                  </w:divBdr>
                  <w:divsChild>
                    <w:div w:id="1755086019">
                      <w:marLeft w:val="255"/>
                      <w:marRight w:val="0"/>
                      <w:marTop w:val="75"/>
                      <w:marBottom w:val="0"/>
                      <w:divBdr>
                        <w:top w:val="none" w:sz="0" w:space="0" w:color="auto"/>
                        <w:left w:val="none" w:sz="0" w:space="0" w:color="auto"/>
                        <w:bottom w:val="none" w:sz="0" w:space="0" w:color="auto"/>
                        <w:right w:val="none" w:sz="0" w:space="0" w:color="auto"/>
                      </w:divBdr>
                    </w:div>
                    <w:div w:id="1755086289">
                      <w:marLeft w:val="0"/>
                      <w:marRight w:val="75"/>
                      <w:marTop w:val="0"/>
                      <w:marBottom w:val="0"/>
                      <w:divBdr>
                        <w:top w:val="none" w:sz="0" w:space="0" w:color="auto"/>
                        <w:left w:val="none" w:sz="0" w:space="0" w:color="auto"/>
                        <w:bottom w:val="none" w:sz="0" w:space="0" w:color="auto"/>
                        <w:right w:val="none" w:sz="0" w:space="0" w:color="auto"/>
                      </w:divBdr>
                    </w:div>
                    <w:div w:id="175508649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509">
              <w:marLeft w:val="255"/>
              <w:marRight w:val="0"/>
              <w:marTop w:val="75"/>
              <w:marBottom w:val="0"/>
              <w:divBdr>
                <w:top w:val="none" w:sz="0" w:space="0" w:color="auto"/>
                <w:left w:val="none" w:sz="0" w:space="0" w:color="auto"/>
                <w:bottom w:val="none" w:sz="0" w:space="0" w:color="auto"/>
                <w:right w:val="none" w:sz="0" w:space="0" w:color="auto"/>
              </w:divBdr>
              <w:divsChild>
                <w:div w:id="1755086290">
                  <w:marLeft w:val="0"/>
                  <w:marRight w:val="75"/>
                  <w:marTop w:val="0"/>
                  <w:marBottom w:val="0"/>
                  <w:divBdr>
                    <w:top w:val="none" w:sz="0" w:space="0" w:color="auto"/>
                    <w:left w:val="none" w:sz="0" w:space="0" w:color="auto"/>
                    <w:bottom w:val="none" w:sz="0" w:space="0" w:color="auto"/>
                    <w:right w:val="none" w:sz="0" w:space="0" w:color="auto"/>
                  </w:divBdr>
                </w:div>
                <w:div w:id="17550864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1991/138/" TargetMode="External"/><Relationship Id="rId18" Type="http://schemas.openxmlformats.org/officeDocument/2006/relationships/hyperlink" Target="http://www.zakonypreludi.sk/zz/2001-193" TargetMode="External"/><Relationship Id="rId26" Type="http://schemas.openxmlformats.org/officeDocument/2006/relationships/hyperlink" Target="http://www.zakonypreludi.sk/zz/2012-241" TargetMode="External"/><Relationship Id="rId3" Type="http://schemas.openxmlformats.org/officeDocument/2006/relationships/numbering" Target="numbering.xml"/><Relationship Id="rId21" Type="http://schemas.openxmlformats.org/officeDocument/2006/relationships/hyperlink" Target="http://www.zakonypreludi.sk/zz/2004-549" TargetMode="External"/><Relationship Id="rId34" Type="http://schemas.openxmlformats.org/officeDocument/2006/relationships/hyperlink" Target="https://www.slov-lex.sk/pravne-predpisy/SK/ZZ/2014/292/" TargetMode="External"/><Relationship Id="rId7" Type="http://schemas.openxmlformats.org/officeDocument/2006/relationships/footnotes" Target="footnotes.xml"/><Relationship Id="rId12" Type="http://schemas.openxmlformats.org/officeDocument/2006/relationships/hyperlink" Target="https://www.slov-lex.sk/pravne-predpisy/SK/ZZ/1961/135/" TargetMode="External"/><Relationship Id="rId17" Type="http://schemas.openxmlformats.org/officeDocument/2006/relationships/hyperlink" Target="http://www.zakonypreludi.sk/zz/2000-219" TargetMode="External"/><Relationship Id="rId25" Type="http://schemas.openxmlformats.org/officeDocument/2006/relationships/hyperlink" Target="http://www.zakonypreludi.sk/zz/2010-139" TargetMode="External"/><Relationship Id="rId33" Type="http://schemas.openxmlformats.org/officeDocument/2006/relationships/hyperlink" Target="http://www.zakonypreludi.sk/zz/2016-12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onypreludi.sk/zz/1998-80" TargetMode="External"/><Relationship Id="rId20" Type="http://schemas.openxmlformats.org/officeDocument/2006/relationships/hyperlink" Target="http://www.zakonypreludi.sk/zz/2003-503" TargetMode="External"/><Relationship Id="rId29" Type="http://schemas.openxmlformats.org/officeDocument/2006/relationships/hyperlink" Target="http://www.zakonypreludi.sk/zz/201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3/245/" TargetMode="External"/><Relationship Id="rId24" Type="http://schemas.openxmlformats.org/officeDocument/2006/relationships/hyperlink" Target="http://www.zakonypreludi.sk/zz/2009-396" TargetMode="External"/><Relationship Id="rId32" Type="http://schemas.openxmlformats.org/officeDocument/2006/relationships/hyperlink" Target="http://www.zakonypreludi.sk/zz/2015-12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onypreludi.sk/zz/1996-131" TargetMode="External"/><Relationship Id="rId23" Type="http://schemas.openxmlformats.org/officeDocument/2006/relationships/hyperlink" Target="http://www.zakonypreludi.sk/zz/2006-537" TargetMode="External"/><Relationship Id="rId28" Type="http://schemas.openxmlformats.org/officeDocument/2006/relationships/hyperlink" Target="http://www.zakonypreludi.sk/zz/2013-180" TargetMode="External"/><Relationship Id="rId36" Type="http://schemas.openxmlformats.org/officeDocument/2006/relationships/footer" Target="footer1.xml"/><Relationship Id="rId10" Type="http://schemas.openxmlformats.org/officeDocument/2006/relationships/hyperlink" Target="https://www.slov-lex.sk/pravne-predpisy/SK/ZZ/1991/330/" TargetMode="External"/><Relationship Id="rId19" Type="http://schemas.openxmlformats.org/officeDocument/2006/relationships/hyperlink" Target="http://www.zakonypreludi.sk/zz/2002-419" TargetMode="External"/><Relationship Id="rId31" Type="http://schemas.openxmlformats.org/officeDocument/2006/relationships/hyperlink" Target="http://www.zakonypreludi.sk/zz/2015-24" TargetMode="External"/><Relationship Id="rId4" Type="http://schemas.openxmlformats.org/officeDocument/2006/relationships/styles" Target="styles.xml"/><Relationship Id="rId9" Type="http://schemas.openxmlformats.org/officeDocument/2006/relationships/hyperlink" Target="https://www.slov-lex.sk/pravne-predpisy/SK/ZZ/1991/330/" TargetMode="External"/><Relationship Id="rId14" Type="http://schemas.openxmlformats.org/officeDocument/2006/relationships/hyperlink" Target="https://www.slov-lex.sk/pravne-predpisy/SK/ZZ/2001/446/" TargetMode="External"/><Relationship Id="rId22" Type="http://schemas.openxmlformats.org/officeDocument/2006/relationships/hyperlink" Target="http://www.zakonypreludi.sk/zz/2005-218" TargetMode="External"/><Relationship Id="rId27" Type="http://schemas.openxmlformats.org/officeDocument/2006/relationships/hyperlink" Target="http://www.zakonypreludi.sk/zz/2013-57" TargetMode="External"/><Relationship Id="rId30" Type="http://schemas.openxmlformats.org/officeDocument/2006/relationships/hyperlink" Target="http://www.zakonypreludi.sk/zz/2014-115" TargetMode="External"/><Relationship Id="rId35"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
    <f:field ref="objsubject" par="" edit="true" text=""/>
    <f:field ref="objcreatedby" par="" text="Hrnčiarová, Lenka, JUDr."/>
    <f:field ref="objcreatedat" par="" text="25.6.2019 12:19:44"/>
    <f:field ref="objchangedby" par="" text="Administrator, System"/>
    <f:field ref="objmodifiedat" par="" text="25.6.2019 12:19: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96652F8-6DE8-4619-8165-73502437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6465</Words>
  <Characters>35760</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Benová Tímea</cp:lastModifiedBy>
  <cp:revision>5</cp:revision>
  <cp:lastPrinted>2019-09-27T04:59:00Z</cp:lastPrinted>
  <dcterms:created xsi:type="dcterms:W3CDTF">2019-09-25T05:45:00Z</dcterms:created>
  <dcterms:modified xsi:type="dcterms:W3CDTF">2019-09-27T04:59:00Z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Poľnohospodárstvo a potravinárstvo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Lenka Hrnčiarová</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ktorým sa mení a dopĺňa zákon Slovenskej národnej rady č. 330/1991 Zb. o pozemkových úpravách, usporiadaní pozemkového vlastníctva, pozemkových úradoch, pozemkovom fonde a o pozemkových spoločenstvách v znení neskorších predpisov a ktorým sa menia a do</vt:lpwstr>
  </property>
  <property fmtid="{D5CDD505-2E9C-101B-9397-08002B2CF9AE}" pid="15" name="FSC#SKEDITIONSLOVLEX@103.510:nazovpredpis1">
    <vt:lpwstr>pĺňajú niektoré zákony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350 z 22.08.2018</vt:lpwstr>
  </property>
  <property fmtid="{D5CDD505-2E9C-101B-9397-08002B2CF9AE}" pid="23" name="FSC#SKEDITIONSLOVLEX@103.510:plnynazovpredpis">
    <vt:lpwstr> Zákon, ktorým sa mení a dopĺňa zákon Slovenskej národnej rady č. 330/1991 Zb. o pozemkových úpravách, usporiadaní pozemkového vlastníctva, pozemkových úradoch, pozemkovom fonde a o pozemkových spoločenstvách v znení neskorších predpisov a ktorým sa menia</vt:lpwstr>
  </property>
  <property fmtid="{D5CDD505-2E9C-101B-9397-08002B2CF9AE}" pid="24" name="FSC#SKEDITIONSLOVLEX@103.510:plnynazovpredpis1">
    <vt:lpwstr> a dopĺňajú niektoré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7754/2019-410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LP/2019/508</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Neprijatím návrhu zákona by došlo k nesplneniu úlohy, ktorá vyplýva z uznesenia vlády SR č. 350 z 22. augusta 2018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Matečná_x000d__x000d_ministerka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pôdohospodárstva a&amp;nbsp;rozvoja vidieka Slovenskej republiky vypracovalo&amp;nbsp; návrh zákona, ktorým sa mení a dopĺňa zákon Slovenskej národnej rady č.&amp;nbsp;330/1991 Zb. o&amp;nbsp;pozemkových úpravách, usporiadaní pozemkového vlastníctva, poze</vt:lpwstr>
  </property>
  <property fmtid="{D5CDD505-2E9C-101B-9397-08002B2CF9AE}" pid="150" name="FSC#COOSYSTEM@1.1:Container">
    <vt:lpwstr>COO.2145.1000.3.3463980</vt:lpwstr>
  </property>
  <property fmtid="{D5CDD505-2E9C-101B-9397-08002B2CF9AE}" pid="151" name="FSC#FSCFOLIO@1.1001:docpropproject">
    <vt:lpwstr/>
  </property>
  <property fmtid="{D5CDD505-2E9C-101B-9397-08002B2CF9AE}" pid="152" name="FSC#SKEDITIONSLOVLEX@103.510:vytvorenedna">
    <vt:lpwstr>25. 6. 2019</vt:lpwstr>
  </property>
</Properties>
</file>