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38B" w:rsidRPr="000C47C6" w:rsidRDefault="00C5238B" w:rsidP="00C5238B">
      <w:pPr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bookmarkStart w:id="0" w:name="_GoBack"/>
      <w:bookmarkEnd w:id="0"/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:rsidR="00C5238B" w:rsidRPr="000C47C6" w:rsidRDefault="00C5238B" w:rsidP="00C5238B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 xml:space="preserve">návrhu </w:t>
      </w:r>
      <w:r w:rsidR="006C1AE0">
        <w:rPr>
          <w:rFonts w:ascii="Book Antiqua" w:hAnsi="Book Antiqua"/>
          <w:b/>
          <w:bCs/>
          <w:sz w:val="24"/>
          <w:szCs w:val="24"/>
        </w:rPr>
        <w:t xml:space="preserve">ústavného </w:t>
      </w:r>
      <w:r w:rsidRPr="000C47C6">
        <w:rPr>
          <w:rFonts w:ascii="Book Antiqua" w:hAnsi="Book Antiqua"/>
          <w:b/>
          <w:bCs/>
          <w:sz w:val="24"/>
          <w:szCs w:val="24"/>
        </w:rPr>
        <w:t>zákona s právom Európskej únie </w:t>
      </w:r>
    </w:p>
    <w:p w:rsidR="00C5238B" w:rsidRPr="000C47C6" w:rsidRDefault="00C5238B" w:rsidP="00C5238B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C5238B" w:rsidRPr="000C47C6" w:rsidRDefault="00C5238B" w:rsidP="00C5238B">
      <w:pPr>
        <w:spacing w:after="0" w:line="240" w:lineRule="auto"/>
        <w:rPr>
          <w:rFonts w:ascii="Book Antiqua" w:hAnsi="Book Antiqua"/>
        </w:rPr>
      </w:pPr>
    </w:p>
    <w:p w:rsidR="00C5238B" w:rsidRPr="000C47C6" w:rsidRDefault="00C5238B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</w:r>
      <w:r w:rsidRPr="000C47C6">
        <w:rPr>
          <w:rFonts w:ascii="Book Antiqua" w:hAnsi="Book Antiqua"/>
          <w:b/>
          <w:bCs/>
        </w:rPr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:rsidR="0089270C" w:rsidRPr="000E6793" w:rsidRDefault="0089270C" w:rsidP="0089270C">
      <w:pPr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 w:rsidRPr="000E6793">
        <w:rPr>
          <w:rFonts w:ascii="Book Antiqua" w:hAnsi="Book Antiqua"/>
        </w:rPr>
        <w:t>Poslanci Národnej rady Slove</w:t>
      </w:r>
      <w:r w:rsidR="00C8186D">
        <w:rPr>
          <w:rFonts w:ascii="Book Antiqua" w:hAnsi="Book Antiqua"/>
        </w:rPr>
        <w:t xml:space="preserve">nskej republiky Marian Kotleba, </w:t>
      </w:r>
      <w:r w:rsidRPr="000E6793">
        <w:rPr>
          <w:rFonts w:ascii="Book Antiqua" w:hAnsi="Book Antiqua"/>
        </w:rPr>
        <w:t xml:space="preserve"> Martin Beluský</w:t>
      </w:r>
      <w:r w:rsidR="002C21F5">
        <w:rPr>
          <w:rFonts w:ascii="Book Antiqua" w:hAnsi="Book Antiqua"/>
        </w:rPr>
        <w:t xml:space="preserve"> a Stanislav Drobný.</w:t>
      </w:r>
    </w:p>
    <w:p w:rsidR="00C5238B" w:rsidRPr="000C47C6" w:rsidRDefault="00C5238B" w:rsidP="00C5238B">
      <w:pPr>
        <w:tabs>
          <w:tab w:val="left" w:pos="360"/>
        </w:tabs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:rsidR="00C5238B" w:rsidRPr="000C47C6" w:rsidRDefault="00C5238B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</w:r>
      <w:r w:rsidRPr="000C47C6">
        <w:rPr>
          <w:rFonts w:ascii="Book Antiqua" w:hAnsi="Book Antiqua"/>
          <w:b/>
          <w:bCs/>
        </w:rPr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:rsidR="00C5238B" w:rsidRPr="004F09B2" w:rsidRDefault="00C5238B" w:rsidP="00C5238B">
      <w:pPr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>Návrh</w:t>
      </w:r>
      <w:r w:rsidR="0089270C">
        <w:rPr>
          <w:rFonts w:ascii="Book Antiqua" w:hAnsi="Book Antiqua"/>
        </w:rPr>
        <w:t xml:space="preserve"> ústavného</w:t>
      </w:r>
      <w:r w:rsidRPr="000C47C6">
        <w:rPr>
          <w:rFonts w:ascii="Book Antiqua" w:hAnsi="Book Antiqua"/>
        </w:rPr>
        <w:t xml:space="preserve"> zákona, ktorým sa mení </w:t>
      </w:r>
      <w:r w:rsidR="004F09B2" w:rsidRPr="004F09B2">
        <w:rPr>
          <w:rFonts w:ascii="Book Antiqua" w:hAnsi="Book Antiqua"/>
        </w:rPr>
        <w:t xml:space="preserve">Ústava Slovenskej republiky č. 460/1992 Zb. </w:t>
      </w:r>
      <w:r w:rsidR="0089270C">
        <w:rPr>
          <w:rFonts w:ascii="Book Antiqua" w:hAnsi="Book Antiqua"/>
        </w:rPr>
        <w:br/>
      </w:r>
      <w:r w:rsidR="004F09B2" w:rsidRPr="004F09B2">
        <w:rPr>
          <w:rFonts w:ascii="Book Antiqua" w:hAnsi="Book Antiqua"/>
        </w:rPr>
        <w:t>v znení neskorších predpisov</w:t>
      </w:r>
      <w:r w:rsidRPr="004F09B2">
        <w:rPr>
          <w:rFonts w:ascii="Book Antiqua" w:hAnsi="Book Antiqua"/>
        </w:rPr>
        <w:t>.</w:t>
      </w:r>
    </w:p>
    <w:p w:rsidR="00C5238B" w:rsidRPr="000C47C6" w:rsidRDefault="00C5238B" w:rsidP="00C5238B">
      <w:pPr>
        <w:spacing w:after="0" w:line="240" w:lineRule="auto"/>
        <w:jc w:val="both"/>
        <w:rPr>
          <w:rFonts w:ascii="Book Antiqua" w:hAnsi="Book Antiqua"/>
        </w:rPr>
      </w:pPr>
    </w:p>
    <w:p w:rsidR="00C5238B" w:rsidRPr="000C47C6" w:rsidRDefault="00C5238B" w:rsidP="00C5238B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</w:r>
      <w:r w:rsidRPr="000C47C6">
        <w:rPr>
          <w:rFonts w:ascii="Book Antiqua" w:hAnsi="Book Antiqua"/>
          <w:b/>
          <w:bCs/>
        </w:rPr>
        <w:tab/>
        <w:t>Predmet návrhu právneho predpisu:</w:t>
      </w:r>
    </w:p>
    <w:p w:rsidR="00C5238B" w:rsidRPr="000C47C6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a) nie je upravený v primárnom práve Európskej únie</w:t>
      </w:r>
    </w:p>
    <w:p w:rsidR="00C5238B" w:rsidRPr="000C47C6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</w:p>
    <w:p w:rsidR="00C5238B" w:rsidRPr="000C47C6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c) nie je obsiahnutý v judikatúre Súdneho dvora Európskej únie</w:t>
      </w:r>
    </w:p>
    <w:p w:rsidR="00C5238B" w:rsidRDefault="00C5238B" w:rsidP="00C5238B">
      <w:pPr>
        <w:jc w:val="both"/>
        <w:rPr>
          <w:rFonts w:ascii="Book Antiqua" w:hAnsi="Book Antiqua" w:cs="Arial"/>
        </w:rPr>
      </w:pPr>
    </w:p>
    <w:p w:rsidR="00C5238B" w:rsidRDefault="00C5238B" w:rsidP="00C5238B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Vyjadrenie k bodom 4. a 5. je irelevantné, keďže predmet návrhu</w:t>
      </w:r>
      <w:r w:rsidR="0089270C">
        <w:rPr>
          <w:rFonts w:ascii="Book Antiqua" w:hAnsi="Book Antiqua" w:cs="Arial"/>
        </w:rPr>
        <w:t xml:space="preserve"> ústavného</w:t>
      </w:r>
      <w:r>
        <w:rPr>
          <w:rFonts w:ascii="Book Antiqua" w:hAnsi="Book Antiqua" w:cs="Arial"/>
        </w:rPr>
        <w:t xml:space="preserve"> zákona nie je upravený v práve Európskej únie.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lastRenderedPageBreak/>
        <w:t>Doložka vybraných vplyvov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C5238B" w:rsidRDefault="00C5238B" w:rsidP="004F09B2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>A.1. Názov materiálu:</w:t>
      </w:r>
      <w:r>
        <w:rPr>
          <w:rFonts w:ascii="Book Antiqua" w:hAnsi="Book Antiqua"/>
          <w:b/>
          <w:bCs/>
        </w:rPr>
        <w:t xml:space="preserve"> </w:t>
      </w:r>
      <w:r w:rsidRPr="000C47C6">
        <w:rPr>
          <w:rFonts w:ascii="Book Antiqua" w:hAnsi="Book Antiqua"/>
          <w:sz w:val="22"/>
          <w:szCs w:val="22"/>
        </w:rPr>
        <w:t>Návrh</w:t>
      </w:r>
      <w:r w:rsidR="0089270C">
        <w:rPr>
          <w:rFonts w:ascii="Book Antiqua" w:hAnsi="Book Antiqua"/>
          <w:sz w:val="22"/>
          <w:szCs w:val="22"/>
        </w:rPr>
        <w:t xml:space="preserve"> ústavného</w:t>
      </w:r>
      <w:r w:rsidRPr="000C47C6">
        <w:rPr>
          <w:rFonts w:ascii="Book Antiqua" w:hAnsi="Book Antiqua"/>
          <w:sz w:val="22"/>
          <w:szCs w:val="22"/>
        </w:rPr>
        <w:t xml:space="preserve"> zákona, ktorým sa mení </w:t>
      </w:r>
      <w:r w:rsidR="004F09B2" w:rsidRPr="004F09B2">
        <w:rPr>
          <w:rFonts w:ascii="Book Antiqua" w:hAnsi="Book Antiqua"/>
          <w:sz w:val="22"/>
          <w:szCs w:val="22"/>
        </w:rPr>
        <w:t>Ústava Slovenskej republiky č. 460/1992 Zb. v znení neskorších predpisov</w:t>
      </w:r>
      <w:r w:rsidRPr="004F09B2">
        <w:rPr>
          <w:rFonts w:ascii="Book Antiqua" w:hAnsi="Book Antiqua"/>
          <w:sz w:val="22"/>
          <w:szCs w:val="22"/>
        </w:rPr>
        <w:t>.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</w:p>
    <w:p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      Termín začatia a ukončenia PPK:</w:t>
      </w:r>
      <w:r>
        <w:rPr>
          <w:rFonts w:ascii="Book Antiqua" w:hAnsi="Book Antiqua"/>
          <w:b/>
          <w:bCs/>
        </w:rPr>
        <w:t xml:space="preserve"> </w:t>
      </w:r>
      <w:r w:rsidRPr="00925DC1">
        <w:rPr>
          <w:rFonts w:ascii="Book Antiqua" w:hAnsi="Book Antiqua"/>
          <w:bCs/>
        </w:rPr>
        <w:t>bez</w:t>
      </w:r>
      <w:r>
        <w:rPr>
          <w:rFonts w:ascii="Book Antiqua" w:hAnsi="Book Antiqua"/>
          <w:bCs/>
        </w:rPr>
        <w:t>predmetné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A.2. Vplyvy: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W w:w="8896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1"/>
        <w:gridCol w:w="1259"/>
        <w:gridCol w:w="1255"/>
        <w:gridCol w:w="1361"/>
      </w:tblGrid>
      <w:tr w:rsidR="00C5238B" w:rsidRPr="00317A3B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 w:rsidR="00C5238B" w:rsidRPr="00317A3B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:rsidR="00C5238B" w:rsidRPr="00925DC1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:rsidR="00C5238B" w:rsidRPr="00925DC1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-sociálnu exklúziu,</w:t>
            </w:r>
          </w:p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2C21F5" w:rsidRPr="00317A3B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C21F5" w:rsidRPr="00317A3B" w:rsidRDefault="002C21F5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6. Vplyv na </w:t>
            </w:r>
            <w:r w:rsidRPr="002C21F5">
              <w:rPr>
                <w:rFonts w:ascii="Book Antiqua" w:hAnsi="Book Antiqua"/>
                <w:sz w:val="22"/>
                <w:szCs w:val="22"/>
              </w:rPr>
              <w:t>m</w:t>
            </w:r>
            <w:r>
              <w:rPr>
                <w:rFonts w:ascii="Book Antiqua" w:hAnsi="Book Antiqua"/>
                <w:sz w:val="22"/>
                <w:szCs w:val="22"/>
              </w:rPr>
              <w:t>anželstvo, rodičovstvo a rodinu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C21F5" w:rsidRPr="00317A3B" w:rsidRDefault="002C21F5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C21F5" w:rsidRDefault="002C21F5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C21F5" w:rsidRPr="00317A3B" w:rsidRDefault="002C21F5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</w:tbl>
    <w:p w:rsidR="00C5238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16"/>
          <w:szCs w:val="16"/>
        </w:rPr>
        <w:t>*</w:t>
      </w:r>
      <w:r w:rsidRPr="00317A3B">
        <w:rPr>
          <w:rFonts w:ascii="Book Antiqua" w:hAnsi="Book Antiqua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16"/>
          <w:szCs w:val="16"/>
        </w:rPr>
        <w:t> 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A.3. Poznámky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</w:p>
    <w:p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>
        <w:rPr>
          <w:rFonts w:ascii="Book Antiqua" w:hAnsi="Book Antiqua"/>
        </w:rPr>
        <w:t>Návrh</w:t>
      </w:r>
      <w:r w:rsidR="0089270C">
        <w:rPr>
          <w:rFonts w:ascii="Book Antiqua" w:hAnsi="Book Antiqua"/>
        </w:rPr>
        <w:t xml:space="preserve"> ústavného</w:t>
      </w:r>
      <w:r>
        <w:rPr>
          <w:rFonts w:ascii="Book Antiqua" w:hAnsi="Book Antiqua"/>
        </w:rPr>
        <w:t xml:space="preserve"> zákona má pozitívny vplyv na štátny rozpočet a neutrálny vplyv </w:t>
      </w:r>
      <w:r w:rsidR="0089270C">
        <w:rPr>
          <w:rFonts w:ascii="Book Antiqua" w:hAnsi="Book Antiqua"/>
        </w:rPr>
        <w:br/>
      </w:r>
      <w:r>
        <w:rPr>
          <w:rFonts w:ascii="Book Antiqua" w:hAnsi="Book Antiqua"/>
        </w:rPr>
        <w:t xml:space="preserve">na ostatné posudzované oblasti. 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A.4. Alternatívne riešenia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ind w:left="1416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22"/>
          <w:szCs w:val="22"/>
        </w:rPr>
        <w:t> 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Na dosiahnutie cieľa </w:t>
      </w:r>
      <w:r w:rsidR="004F09B2">
        <w:rPr>
          <w:rFonts w:ascii="Book Antiqua" w:hAnsi="Book Antiqua"/>
        </w:rPr>
        <w:t xml:space="preserve">zníženia počtu poslancov NR SR </w:t>
      </w:r>
      <w:r>
        <w:rPr>
          <w:rFonts w:ascii="Book Antiqua" w:hAnsi="Book Antiqua"/>
        </w:rPr>
        <w:t xml:space="preserve">nie je možné použiť </w:t>
      </w:r>
      <w:r w:rsidR="009655BA">
        <w:rPr>
          <w:rFonts w:ascii="Book Antiqua" w:hAnsi="Book Antiqua"/>
        </w:rPr>
        <w:br/>
      </w:r>
      <w:r>
        <w:rPr>
          <w:rFonts w:ascii="Book Antiqua" w:hAnsi="Book Antiqua"/>
        </w:rPr>
        <w:t>iné riešenie, než je predložené.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 xml:space="preserve">A.5. Stanovisko gestorov </w:t>
      </w:r>
    </w:p>
    <w:p w:rsidR="00C5238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</w:rPr>
      </w:pPr>
    </w:p>
    <w:p w:rsidR="00C5238B" w:rsidRPr="00925DC1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925DC1">
        <w:rPr>
          <w:rFonts w:ascii="Book Antiqua" w:hAnsi="Book Antiqua"/>
          <w:bCs/>
        </w:rPr>
        <w:t>Návrh</w:t>
      </w:r>
      <w:r w:rsidR="0089270C">
        <w:rPr>
          <w:rFonts w:ascii="Book Antiqua" w:hAnsi="Book Antiqua"/>
          <w:bCs/>
        </w:rPr>
        <w:t xml:space="preserve"> ústavného</w:t>
      </w:r>
      <w:r w:rsidRPr="00925DC1">
        <w:rPr>
          <w:rFonts w:ascii="Book Antiqua" w:hAnsi="Book Antiqua"/>
          <w:bCs/>
        </w:rPr>
        <w:t xml:space="preserve"> zákona bol zaslaný na posúdenie Ministerstvu financií SR. </w:t>
      </w:r>
      <w:r>
        <w:rPr>
          <w:rFonts w:ascii="Book Antiqua" w:hAnsi="Book Antiqua"/>
          <w:bCs/>
        </w:rPr>
        <w:t xml:space="preserve">Stanovisko ministerstva tvorí prílohu predkladaného návrhu </w:t>
      </w:r>
      <w:r w:rsidR="0089270C">
        <w:rPr>
          <w:rFonts w:ascii="Book Antiqua" w:hAnsi="Book Antiqua"/>
          <w:bCs/>
        </w:rPr>
        <w:t xml:space="preserve">ústavného </w:t>
      </w:r>
      <w:r>
        <w:rPr>
          <w:rFonts w:ascii="Book Antiqua" w:hAnsi="Book Antiqua"/>
          <w:bCs/>
        </w:rPr>
        <w:t>zákona.</w:t>
      </w:r>
    </w:p>
    <w:p w:rsidR="00265C56" w:rsidRPr="00C5238B" w:rsidRDefault="00C5238B" w:rsidP="00C5238B">
      <w:pPr>
        <w:pStyle w:val="Normlnywebov"/>
        <w:spacing w:before="0" w:beforeAutospacing="0" w:after="0" w:afterAutospacing="0"/>
        <w:rPr>
          <w:rFonts w:ascii="Book Antiqua" w:hAnsi="Book Antiqua" w:cs="Arial"/>
          <w:sz w:val="22"/>
          <w:szCs w:val="22"/>
        </w:rPr>
      </w:pPr>
      <w:r w:rsidRPr="00317A3B">
        <w:rPr>
          <w:rFonts w:ascii="Book Antiqua" w:hAnsi="Book Antiqua"/>
        </w:rPr>
        <w:t> </w:t>
      </w:r>
    </w:p>
    <w:sectPr w:rsidR="00265C56" w:rsidRPr="00C5238B" w:rsidSect="00462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5B63589"/>
    <w:multiLevelType w:val="hybridMultilevel"/>
    <w:tmpl w:val="10BA18F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5238B"/>
    <w:rsid w:val="00011AEB"/>
    <w:rsid w:val="00024802"/>
    <w:rsid w:val="000944BB"/>
    <w:rsid w:val="000B2FAE"/>
    <w:rsid w:val="000C156B"/>
    <w:rsid w:val="000C47C6"/>
    <w:rsid w:val="000E6793"/>
    <w:rsid w:val="00114D93"/>
    <w:rsid w:val="00126CC1"/>
    <w:rsid w:val="001632E7"/>
    <w:rsid w:val="00170248"/>
    <w:rsid w:val="001C329B"/>
    <w:rsid w:val="00205740"/>
    <w:rsid w:val="00265C56"/>
    <w:rsid w:val="002C21F5"/>
    <w:rsid w:val="00317A3B"/>
    <w:rsid w:val="00334AA1"/>
    <w:rsid w:val="003400DA"/>
    <w:rsid w:val="00361473"/>
    <w:rsid w:val="00377562"/>
    <w:rsid w:val="003C1391"/>
    <w:rsid w:val="00422E02"/>
    <w:rsid w:val="0042757B"/>
    <w:rsid w:val="00462133"/>
    <w:rsid w:val="00472E03"/>
    <w:rsid w:val="004D2B56"/>
    <w:rsid w:val="004F09B2"/>
    <w:rsid w:val="005B4FBA"/>
    <w:rsid w:val="005E3ACF"/>
    <w:rsid w:val="006061FE"/>
    <w:rsid w:val="00634B93"/>
    <w:rsid w:val="006728FA"/>
    <w:rsid w:val="00691BA9"/>
    <w:rsid w:val="006974DD"/>
    <w:rsid w:val="006C1AE0"/>
    <w:rsid w:val="0072063B"/>
    <w:rsid w:val="007239B0"/>
    <w:rsid w:val="00786005"/>
    <w:rsid w:val="00812F93"/>
    <w:rsid w:val="00820496"/>
    <w:rsid w:val="00851C88"/>
    <w:rsid w:val="0089270C"/>
    <w:rsid w:val="008977E9"/>
    <w:rsid w:val="008B5E0B"/>
    <w:rsid w:val="008C4076"/>
    <w:rsid w:val="008D4FF3"/>
    <w:rsid w:val="00914DA3"/>
    <w:rsid w:val="00923346"/>
    <w:rsid w:val="00925DC1"/>
    <w:rsid w:val="009605D9"/>
    <w:rsid w:val="009655BA"/>
    <w:rsid w:val="00A215B8"/>
    <w:rsid w:val="00B105A0"/>
    <w:rsid w:val="00B5595C"/>
    <w:rsid w:val="00B845D6"/>
    <w:rsid w:val="00C46AE6"/>
    <w:rsid w:val="00C5238B"/>
    <w:rsid w:val="00C737D6"/>
    <w:rsid w:val="00C8186D"/>
    <w:rsid w:val="00C84EED"/>
    <w:rsid w:val="00CB42AB"/>
    <w:rsid w:val="00D63EA2"/>
    <w:rsid w:val="00D70F0C"/>
    <w:rsid w:val="00D93BED"/>
    <w:rsid w:val="00DA1A51"/>
    <w:rsid w:val="00DC29DE"/>
    <w:rsid w:val="00E92958"/>
    <w:rsid w:val="00E93C27"/>
    <w:rsid w:val="00EC3DE4"/>
    <w:rsid w:val="00EF71AD"/>
    <w:rsid w:val="00F216AA"/>
    <w:rsid w:val="00F40EDF"/>
    <w:rsid w:val="00F41953"/>
    <w:rsid w:val="00F450DA"/>
    <w:rsid w:val="00FA155D"/>
    <w:rsid w:val="00FA6FFF"/>
    <w:rsid w:val="00FD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3CCBABE-7F50-429B-810F-9D59CC8C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val="x-none" w:eastAsia="zh-C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35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E05D5-2D47-4466-9804-721129109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rastislav.schlosar</dc:creator>
  <cp:keywords/>
  <dc:description/>
  <cp:lastModifiedBy>Gašparíková, Jarmila</cp:lastModifiedBy>
  <cp:revision>2</cp:revision>
  <cp:lastPrinted>2016-08-15T06:16:00Z</cp:lastPrinted>
  <dcterms:created xsi:type="dcterms:W3CDTF">2019-09-26T09:22:00Z</dcterms:created>
  <dcterms:modified xsi:type="dcterms:W3CDTF">2019-09-26T09:22:00Z</dcterms:modified>
</cp:coreProperties>
</file>