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21" w:rsidRDefault="00556021">
      <w:pPr>
        <w:pStyle w:val="Nzov"/>
        <w:rPr>
          <w:sz w:val="28"/>
          <w:szCs w:val="28"/>
        </w:rPr>
      </w:pPr>
      <w:bookmarkStart w:id="0" w:name="_gjdgxs" w:colFirst="0" w:colLast="0"/>
      <w:bookmarkEnd w:id="0"/>
    </w:p>
    <w:p w:rsidR="00556021" w:rsidRDefault="00556021">
      <w:pPr>
        <w:pStyle w:val="Nzov"/>
        <w:rPr>
          <w:sz w:val="28"/>
          <w:szCs w:val="28"/>
        </w:rPr>
      </w:pPr>
    </w:p>
    <w:p w:rsidR="00556021" w:rsidRDefault="00556021">
      <w:pPr>
        <w:pStyle w:val="Nzov"/>
        <w:rPr>
          <w:sz w:val="28"/>
          <w:szCs w:val="28"/>
        </w:rPr>
      </w:pPr>
    </w:p>
    <w:p w:rsidR="00556021" w:rsidRDefault="00556021">
      <w:pPr>
        <w:pStyle w:val="Nzov"/>
        <w:rPr>
          <w:sz w:val="28"/>
          <w:szCs w:val="28"/>
        </w:rPr>
      </w:pPr>
    </w:p>
    <w:p w:rsidR="00556021" w:rsidRDefault="00556021">
      <w:pPr>
        <w:pStyle w:val="Nzov"/>
        <w:rPr>
          <w:sz w:val="28"/>
          <w:szCs w:val="28"/>
        </w:rPr>
      </w:pPr>
    </w:p>
    <w:p w:rsidR="00556021" w:rsidRDefault="00556021">
      <w:pPr>
        <w:pStyle w:val="Nzov"/>
        <w:rPr>
          <w:sz w:val="28"/>
          <w:szCs w:val="28"/>
        </w:rPr>
      </w:pPr>
    </w:p>
    <w:p w:rsidR="00556021" w:rsidRDefault="00556021">
      <w:pPr>
        <w:pStyle w:val="Nzov"/>
        <w:rPr>
          <w:sz w:val="28"/>
          <w:szCs w:val="28"/>
        </w:rPr>
      </w:pPr>
    </w:p>
    <w:p w:rsidR="00556021" w:rsidRPr="00556021" w:rsidRDefault="00556021" w:rsidP="00556021"/>
    <w:p w:rsidR="00556021" w:rsidRDefault="00556021">
      <w:pPr>
        <w:pStyle w:val="Nzov"/>
        <w:rPr>
          <w:sz w:val="28"/>
          <w:szCs w:val="28"/>
        </w:rPr>
      </w:pPr>
    </w:p>
    <w:p w:rsidR="00556021" w:rsidRPr="00556021" w:rsidRDefault="00556021">
      <w:pPr>
        <w:pStyle w:val="Nzov"/>
        <w:rPr>
          <w:sz w:val="32"/>
          <w:szCs w:val="28"/>
        </w:rPr>
      </w:pPr>
    </w:p>
    <w:p w:rsidR="00556021" w:rsidRDefault="00556021">
      <w:pPr>
        <w:pStyle w:val="Nzov"/>
        <w:rPr>
          <w:sz w:val="28"/>
          <w:szCs w:val="28"/>
        </w:rPr>
      </w:pPr>
    </w:p>
    <w:p w:rsidR="00556021" w:rsidRDefault="00556021">
      <w:pPr>
        <w:pStyle w:val="Nzov"/>
        <w:rPr>
          <w:sz w:val="28"/>
          <w:szCs w:val="28"/>
        </w:rPr>
      </w:pPr>
    </w:p>
    <w:p w:rsidR="00556021" w:rsidRDefault="00556021">
      <w:pPr>
        <w:pStyle w:val="Nzov"/>
        <w:rPr>
          <w:sz w:val="28"/>
          <w:szCs w:val="28"/>
        </w:rPr>
      </w:pPr>
    </w:p>
    <w:p w:rsidR="002248F8" w:rsidRDefault="00295E67">
      <w:pPr>
        <w:pStyle w:val="Nzov"/>
        <w:rPr>
          <w:color w:val="000000"/>
          <w:sz w:val="24"/>
          <w:szCs w:val="24"/>
        </w:rPr>
      </w:pPr>
      <w:r>
        <w:rPr>
          <w:color w:val="000000"/>
          <w:sz w:val="24"/>
          <w:szCs w:val="24"/>
        </w:rPr>
        <w:t>z</w:t>
      </w:r>
      <w:r w:rsidR="00B712F9">
        <w:rPr>
          <w:color w:val="000000"/>
          <w:sz w:val="24"/>
          <w:szCs w:val="24"/>
        </w:rPr>
        <w:t> 18. septembra</w:t>
      </w:r>
      <w:r>
        <w:rPr>
          <w:color w:val="000000"/>
          <w:sz w:val="24"/>
          <w:szCs w:val="24"/>
        </w:rPr>
        <w:t xml:space="preserve"> 2019</w:t>
      </w:r>
    </w:p>
    <w:p w:rsidR="002248F8" w:rsidRDefault="002248F8"/>
    <w:p w:rsidR="002248F8" w:rsidRDefault="00295E67">
      <w:pPr>
        <w:pStyle w:val="Nzov"/>
        <w:rPr>
          <w:color w:val="000000"/>
          <w:sz w:val="24"/>
          <w:szCs w:val="24"/>
        </w:rPr>
      </w:pPr>
      <w:r>
        <w:rPr>
          <w:color w:val="000000"/>
          <w:sz w:val="24"/>
          <w:szCs w:val="24"/>
        </w:rPr>
        <w:t xml:space="preserve">o Fonde na podporu športu a o zmene a doplnení </w:t>
      </w:r>
      <w:r w:rsidR="00BA1119">
        <w:rPr>
          <w:color w:val="000000"/>
          <w:sz w:val="24"/>
          <w:szCs w:val="24"/>
        </w:rPr>
        <w:t>niektorých zákonov</w:t>
      </w:r>
    </w:p>
    <w:p w:rsidR="002248F8" w:rsidRDefault="002248F8">
      <w:pPr>
        <w:pStyle w:val="Nzov"/>
        <w:jc w:val="left"/>
        <w:rPr>
          <w:b w:val="0"/>
          <w:color w:val="000000"/>
          <w:sz w:val="24"/>
          <w:szCs w:val="24"/>
        </w:rPr>
      </w:pPr>
    </w:p>
    <w:p w:rsidR="002248F8" w:rsidRDefault="00295E67">
      <w:pPr>
        <w:pStyle w:val="Nzov"/>
        <w:jc w:val="left"/>
        <w:rPr>
          <w:b w:val="0"/>
          <w:color w:val="000000"/>
          <w:sz w:val="24"/>
          <w:szCs w:val="24"/>
        </w:rPr>
      </w:pPr>
      <w:r>
        <w:rPr>
          <w:b w:val="0"/>
          <w:color w:val="000000"/>
          <w:sz w:val="24"/>
          <w:szCs w:val="24"/>
        </w:rPr>
        <w:t>Národná rada Slovenskej republiky sa uzniesla na tomto zákone:</w:t>
      </w:r>
    </w:p>
    <w:p w:rsidR="002248F8" w:rsidRDefault="002248F8"/>
    <w:p w:rsidR="002248F8" w:rsidRDefault="00295E67">
      <w:pPr>
        <w:pStyle w:val="Nzov"/>
        <w:rPr>
          <w:color w:val="000000"/>
          <w:sz w:val="24"/>
          <w:szCs w:val="24"/>
        </w:rPr>
      </w:pPr>
      <w:bookmarkStart w:id="1" w:name="_3znysh7" w:colFirst="0" w:colLast="0"/>
      <w:bookmarkEnd w:id="1"/>
      <w:r>
        <w:rPr>
          <w:color w:val="000000"/>
          <w:sz w:val="24"/>
          <w:szCs w:val="24"/>
        </w:rPr>
        <w:t>ČI. I</w:t>
      </w:r>
    </w:p>
    <w:p w:rsidR="002248F8" w:rsidRDefault="002248F8"/>
    <w:p w:rsidR="002248F8" w:rsidRDefault="00295E67">
      <w:pPr>
        <w:pStyle w:val="Nadpis1"/>
        <w:spacing w:before="0" w:after="0" w:line="240" w:lineRule="auto"/>
        <w:rPr>
          <w:b/>
          <w:color w:val="000000"/>
          <w:sz w:val="24"/>
          <w:szCs w:val="24"/>
          <w:u w:val="none"/>
        </w:rPr>
      </w:pPr>
      <w:bookmarkStart w:id="2" w:name="_2vo13zf76wmx" w:colFirst="0" w:colLast="0"/>
      <w:bookmarkEnd w:id="2"/>
      <w:r>
        <w:rPr>
          <w:b/>
          <w:color w:val="000000"/>
          <w:sz w:val="24"/>
          <w:szCs w:val="24"/>
          <w:u w:val="none"/>
        </w:rPr>
        <w:t xml:space="preserve">§ 1 </w:t>
      </w:r>
    </w:p>
    <w:p w:rsidR="002248F8" w:rsidRDefault="00295E67">
      <w:pPr>
        <w:pStyle w:val="Nadpis1"/>
        <w:spacing w:before="0" w:after="0" w:line="240" w:lineRule="auto"/>
        <w:rPr>
          <w:b/>
          <w:color w:val="000000"/>
          <w:sz w:val="24"/>
          <w:szCs w:val="24"/>
          <w:u w:val="none"/>
        </w:rPr>
      </w:pPr>
      <w:bookmarkStart w:id="3" w:name="_j59mb88wadgb" w:colFirst="0" w:colLast="0"/>
      <w:bookmarkEnd w:id="3"/>
      <w:r>
        <w:rPr>
          <w:b/>
          <w:color w:val="000000"/>
          <w:sz w:val="24"/>
          <w:szCs w:val="24"/>
          <w:u w:val="none"/>
        </w:rPr>
        <w:t>Fond na podporu športu</w:t>
      </w:r>
    </w:p>
    <w:p w:rsidR="002248F8" w:rsidRDefault="002248F8"/>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Zriaďuje sa Fond na podporu športu (ďalej len „fond“) ako verejnoprávna inštitúcia na účel podpory a rozvoja</w:t>
      </w:r>
    </w:p>
    <w:p w:rsidR="002248F8" w:rsidRDefault="00295E67">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športu mládeže,</w:t>
      </w:r>
    </w:p>
    <w:p w:rsidR="002248F8" w:rsidRDefault="00295E67">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vrcholového športu, </w:t>
      </w:r>
    </w:p>
    <w:p w:rsidR="002248F8" w:rsidRDefault="00295E67">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športovej reprezentácie Slovenskej republiky,</w:t>
      </w:r>
    </w:p>
    <w:p w:rsidR="002248F8" w:rsidRDefault="00295E67">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športu pre všetkých,</w:t>
      </w:r>
    </w:p>
    <w:p w:rsidR="002248F8" w:rsidRDefault="00295E67">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športu zdravotne postihnutých.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Fond je právnická osoba so sídlom v Bratislave.</w:t>
      </w:r>
    </w:p>
    <w:p w:rsidR="002248F8" w:rsidRDefault="002248F8">
      <w:pPr>
        <w:pStyle w:val="Nadpis1"/>
        <w:spacing w:before="0" w:after="0" w:line="240" w:lineRule="auto"/>
        <w:jc w:val="both"/>
        <w:rPr>
          <w:b/>
          <w:color w:val="000000"/>
          <w:sz w:val="24"/>
          <w:szCs w:val="24"/>
          <w:u w:val="none"/>
        </w:rPr>
      </w:pPr>
      <w:bookmarkStart w:id="4" w:name="_tyjcwt" w:colFirst="0" w:colLast="0"/>
      <w:bookmarkEnd w:id="4"/>
    </w:p>
    <w:p w:rsidR="002248F8" w:rsidRDefault="00295E67">
      <w:pPr>
        <w:pStyle w:val="Nadpis1"/>
        <w:spacing w:before="0" w:after="0" w:line="240" w:lineRule="auto"/>
        <w:rPr>
          <w:b/>
          <w:color w:val="000000"/>
          <w:sz w:val="24"/>
          <w:szCs w:val="24"/>
          <w:u w:val="none"/>
        </w:rPr>
      </w:pPr>
      <w:bookmarkStart w:id="5" w:name="_afhqwjl8oci3" w:colFirst="0" w:colLast="0"/>
      <w:bookmarkEnd w:id="5"/>
      <w:r>
        <w:rPr>
          <w:b/>
          <w:color w:val="000000"/>
          <w:sz w:val="24"/>
          <w:szCs w:val="24"/>
          <w:u w:val="none"/>
        </w:rPr>
        <w:t xml:space="preserve">§ 2 </w:t>
      </w:r>
    </w:p>
    <w:p w:rsidR="002248F8" w:rsidRDefault="00295E67">
      <w:pPr>
        <w:pStyle w:val="Nadpis1"/>
        <w:spacing w:before="0" w:after="0" w:line="240" w:lineRule="auto"/>
        <w:rPr>
          <w:b/>
          <w:color w:val="000000"/>
          <w:sz w:val="24"/>
          <w:szCs w:val="24"/>
          <w:u w:val="none"/>
        </w:rPr>
      </w:pPr>
      <w:bookmarkStart w:id="6" w:name="_7dj6xdczo229" w:colFirst="0" w:colLast="0"/>
      <w:bookmarkEnd w:id="6"/>
      <w:r>
        <w:rPr>
          <w:b/>
          <w:color w:val="000000"/>
          <w:sz w:val="24"/>
          <w:szCs w:val="24"/>
          <w:u w:val="none"/>
        </w:rPr>
        <w:t>Činnosť fondu</w:t>
      </w:r>
    </w:p>
    <w:p w:rsidR="002248F8" w:rsidRDefault="002248F8"/>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Fond vykonáva tieto činnosti</w:t>
      </w:r>
    </w:p>
    <w:p w:rsidR="002248F8" w:rsidRDefault="00295E67">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vytvára podmienky na podporu a rozvoj športu poskytovaním finančných prostriedkov formou príspevku na projekt podpory športu (ďalej len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projekt”) na účel podľa § 1 ods. 1,</w:t>
      </w:r>
    </w:p>
    <w:p w:rsidR="002248F8" w:rsidRDefault="00295E67">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monitoruje podporené projekty,</w:t>
      </w:r>
    </w:p>
    <w:p w:rsidR="002248F8" w:rsidRDefault="00295E67">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podieľa sa na propagácii športu v Slovenskej republike,</w:t>
      </w:r>
    </w:p>
    <w:p w:rsidR="002248F8" w:rsidRDefault="00295E67">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spolupracuje s orgánmi verejnej správy a inými právnickými osobami a fyzickými osobami v záujme utvárania priaznivých podmienok na rozvoj športu v Slovenskej republike,</w:t>
      </w:r>
    </w:p>
    <w:p w:rsidR="002248F8" w:rsidRDefault="00295E67">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spolupracuje s medzinárodnými organizáciami a zahraničnými inštitúciami pôsobiacimi v oblasti športu,</w:t>
      </w:r>
    </w:p>
    <w:p w:rsidR="002248F8" w:rsidRDefault="00295E67">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kontroluje plnenie zmluvných záväzkov a vymáha pohľadávky zo zmluvných záväzkov zo zmlúv uzatvorených s prijímateľmi príspevku na projekt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ďalej len prijímateľ”),</w:t>
      </w:r>
    </w:p>
    <w:p w:rsidR="002248F8" w:rsidRPr="00C7184E" w:rsidRDefault="00295E67" w:rsidP="00C7184E">
      <w:pPr>
        <w:numPr>
          <w:ilvl w:val="0"/>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uskutočňuje vzdelávacie aktivity a metodicko-poradenskú činnosť v oblasti športu.</w:t>
      </w:r>
    </w:p>
    <w:p w:rsidR="008365A1" w:rsidRDefault="008365A1">
      <w:pPr>
        <w:spacing w:line="240" w:lineRule="auto"/>
        <w:jc w:val="center"/>
        <w:rPr>
          <w:rFonts w:ascii="Times New Roman" w:eastAsia="Times New Roman" w:hAnsi="Times New Roman" w:cs="Times New Roman"/>
          <w:b/>
          <w:color w:val="000000"/>
          <w:sz w:val="24"/>
          <w:szCs w:val="24"/>
        </w:rPr>
      </w:pPr>
    </w:p>
    <w:p w:rsidR="002248F8" w:rsidRDefault="00295E6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3 </w:t>
      </w:r>
    </w:p>
    <w:p w:rsidR="002248F8" w:rsidRDefault="00295E67">
      <w:pPr>
        <w:pStyle w:val="Nadpis1"/>
        <w:spacing w:before="0" w:after="0" w:line="240" w:lineRule="auto"/>
        <w:rPr>
          <w:b/>
          <w:color w:val="000000"/>
          <w:sz w:val="24"/>
          <w:szCs w:val="24"/>
          <w:u w:val="none"/>
        </w:rPr>
      </w:pPr>
      <w:bookmarkStart w:id="7" w:name="_tjsjg8e4xr95" w:colFirst="0" w:colLast="0"/>
      <w:bookmarkEnd w:id="7"/>
      <w:r>
        <w:rPr>
          <w:b/>
          <w:color w:val="000000"/>
          <w:sz w:val="24"/>
          <w:szCs w:val="24"/>
          <w:u w:val="none"/>
        </w:rPr>
        <w:t>Orgány fondu</w:t>
      </w:r>
    </w:p>
    <w:p w:rsidR="002248F8" w:rsidRDefault="002248F8"/>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Orgánmi fondu sú</w:t>
      </w:r>
    </w:p>
    <w:p w:rsidR="002248F8" w:rsidRDefault="00295E67">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správna rada,</w:t>
      </w:r>
    </w:p>
    <w:p w:rsidR="002248F8" w:rsidRDefault="00295E67">
      <w:pPr>
        <w:numPr>
          <w:ilvl w:val="0"/>
          <w:numId w:val="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dozorná rada.</w:t>
      </w:r>
    </w:p>
    <w:p w:rsidR="002248F8" w:rsidRDefault="00295E67">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pStyle w:val="Nadpis1"/>
        <w:spacing w:before="0" w:after="0" w:line="240" w:lineRule="auto"/>
        <w:rPr>
          <w:b/>
          <w:color w:val="000000"/>
          <w:sz w:val="24"/>
          <w:szCs w:val="24"/>
          <w:u w:val="none"/>
        </w:rPr>
      </w:pPr>
      <w:r>
        <w:rPr>
          <w:b/>
          <w:color w:val="000000"/>
          <w:sz w:val="24"/>
          <w:szCs w:val="24"/>
          <w:u w:val="none"/>
        </w:rPr>
        <w:t>§ 4</w:t>
      </w: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 Správna rada</w:t>
      </w:r>
    </w:p>
    <w:p w:rsidR="002248F8" w:rsidRDefault="002248F8"/>
    <w:p w:rsidR="002248F8" w:rsidRDefault="00295E67">
      <w:pPr>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Správna rada je </w:t>
      </w:r>
      <w:r w:rsidR="008365A1">
        <w:rPr>
          <w:rFonts w:ascii="Times New Roman" w:eastAsia="Times New Roman" w:hAnsi="Times New Roman" w:cs="Times New Roman"/>
          <w:sz w:val="24"/>
          <w:szCs w:val="24"/>
        </w:rPr>
        <w:t xml:space="preserve">najvyšším, výkonným a </w:t>
      </w:r>
      <w:r>
        <w:rPr>
          <w:rFonts w:ascii="Times New Roman" w:eastAsia="Times New Roman" w:hAnsi="Times New Roman" w:cs="Times New Roman"/>
          <w:sz w:val="24"/>
          <w:szCs w:val="24"/>
        </w:rPr>
        <w:t xml:space="preserve">štatutárnym orgánom fondu. Správna rada riadi činnosť fondu, koná v jeho mene a rozhoduje o všetkých záležitostiach fondu, ak nie sú zverené do pôsobnosti dozornej rady. </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V mene fondu je oprávnený konať predseda správnej rady. Predsedu správnej rady v čase neprítomnosti zastupuje v rozsahu jeho práv a povinností </w:t>
      </w:r>
      <w:r w:rsidR="00C6194C" w:rsidRPr="00C6194C">
        <w:rPr>
          <w:rFonts w:ascii="Times New Roman" w:eastAsia="Times New Roman" w:hAnsi="Times New Roman" w:cs="Times New Roman"/>
          <w:sz w:val="24"/>
          <w:szCs w:val="24"/>
        </w:rPr>
        <w:t>podpredseda</w:t>
      </w:r>
      <w:r>
        <w:rPr>
          <w:rFonts w:ascii="Times New Roman" w:eastAsia="Times New Roman" w:hAnsi="Times New Roman" w:cs="Times New Roman"/>
          <w:sz w:val="24"/>
          <w:szCs w:val="24"/>
        </w:rPr>
        <w:t xml:space="preserve"> správnej rady.</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1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Správna rada</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zásady, spôsob a kritériá hodnotenia žiadostí o poskytnutie príspevku na projekt,</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zásady poskytovania príspevku na projekt a priority podpory športu,</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schvaľuje výzvy na predkladanie žiadostí o príspevok na projekt (ďalej len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výzva”),</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schvaľuje štatút fondu, </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organizačný poriadok fondu, rokovací poriadok správnej rady, rokovací poriadok odborných komisií a ďalšie vnútorné predpisy fondu, okrem rokovacieho poriadku dozornej rady,</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rozhoduje o zriadení odborných komisií na posudzovanie žiadostí </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vymenúva a odvoláva členov odborných komisií,</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na návrh predsedu správnej rady a na základe stanoviska dozornej rady výročnú správu fondu a účtovnú závierku fondu overenú audítorom,</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na návrh predsedu správnej rady a na základe stanoviska dozornej rady rozpočet fondu na príslušné rozpočtové obdobie a zmeny rozpočtu fondu počas príslušného rozpočtového obdobia,</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schvaľuje v nadväznosti na strategické zámery a dlhodobé koncepcie rozvoja športu v Slovenskej republike krátkodobé a strednodobé ciele fondu, </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rozhoduje o nakladaní s majetkom fondu podľa osobitného predpisu,</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rozhoduje o odpísaní pohľadávok fondu alebo o trvalom upustení od vymáhania pohľadávok fondu,</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rozhoduje o návrhoch podľa § 8 ods. 2 písm. g) a vyjadruje sa k stanoviskám dozornej rady,</w:t>
      </w:r>
    </w:p>
    <w:p w:rsidR="002248F8" w:rsidRDefault="00295E6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rozhoduje o ďalších záležitostiach súvisiacich s činnosťou fondu</w:t>
      </w:r>
      <w:r w:rsidR="00C7184E">
        <w:rPr>
          <w:rFonts w:ascii="Times New Roman" w:eastAsia="Times New Roman" w:hAnsi="Times New Roman" w:cs="Times New Roman"/>
          <w:sz w:val="24"/>
          <w:szCs w:val="24"/>
        </w:rPr>
        <w:t>, ak nie sú zverené do pôsobnosti dozornej rady</w:t>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8" w:name="_1t3h5sf" w:colFirst="0" w:colLast="0"/>
      <w:bookmarkEnd w:id="8"/>
      <w:r>
        <w:rPr>
          <w:b/>
          <w:color w:val="000000"/>
          <w:sz w:val="24"/>
          <w:szCs w:val="24"/>
          <w:u w:val="none"/>
        </w:rPr>
        <w:t xml:space="preserve">§ 5 </w:t>
      </w:r>
    </w:p>
    <w:p w:rsidR="002248F8" w:rsidRDefault="00295E67">
      <w:pPr>
        <w:pStyle w:val="Nadpis1"/>
        <w:spacing w:before="0" w:after="0" w:line="240" w:lineRule="auto"/>
        <w:rPr>
          <w:b/>
          <w:color w:val="000000"/>
          <w:sz w:val="24"/>
          <w:szCs w:val="24"/>
          <w:u w:val="none"/>
        </w:rPr>
      </w:pPr>
      <w:bookmarkStart w:id="9" w:name="_ocekjq9r0sfz" w:colFirst="0" w:colLast="0"/>
      <w:bookmarkEnd w:id="9"/>
      <w:r>
        <w:rPr>
          <w:b/>
          <w:color w:val="000000"/>
          <w:sz w:val="24"/>
          <w:szCs w:val="24"/>
          <w:u w:val="none"/>
        </w:rPr>
        <w:t>Zloženie správnej rady a členstvo v správnej rade</w:t>
      </w:r>
    </w:p>
    <w:p w:rsidR="002248F8" w:rsidRDefault="002248F8"/>
    <w:p w:rsidR="002248F8" w:rsidRDefault="00295E67">
      <w:pPr>
        <w:numPr>
          <w:ilvl w:val="5"/>
          <w:numId w:val="6"/>
        </w:numPr>
        <w:spacing w:line="240" w:lineRule="auto"/>
        <w:ind w:left="283" w:hanging="283"/>
        <w:jc w:val="both"/>
      </w:pPr>
      <w:r>
        <w:rPr>
          <w:rFonts w:ascii="Times New Roman" w:eastAsia="Times New Roman" w:hAnsi="Times New Roman" w:cs="Times New Roman"/>
          <w:sz w:val="24"/>
          <w:szCs w:val="24"/>
        </w:rPr>
        <w:t xml:space="preserve"> Správna rada má </w:t>
      </w:r>
      <w:r w:rsidR="00A37D31">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členo</w:t>
      </w:r>
      <w:r w:rsidR="004C0DBE">
        <w:rPr>
          <w:rFonts w:ascii="Times New Roman" w:eastAsia="Times New Roman" w:hAnsi="Times New Roman" w:cs="Times New Roman"/>
          <w:sz w:val="24"/>
          <w:szCs w:val="24"/>
        </w:rPr>
        <w:t>v, ktorých vymenúva a odvoláva v</w:t>
      </w:r>
      <w:r>
        <w:rPr>
          <w:rFonts w:ascii="Times New Roman" w:eastAsia="Times New Roman" w:hAnsi="Times New Roman" w:cs="Times New Roman"/>
          <w:sz w:val="24"/>
          <w:szCs w:val="24"/>
        </w:rPr>
        <w:t xml:space="preserve">láda Slovenskej republiky (ďalej len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vláda”).</w:t>
      </w:r>
    </w:p>
    <w:p w:rsidR="002248F8" w:rsidRDefault="002248F8">
      <w:pPr>
        <w:spacing w:line="240" w:lineRule="auto"/>
        <w:ind w:left="-65"/>
        <w:jc w:val="both"/>
        <w:rPr>
          <w:rFonts w:ascii="Times New Roman" w:eastAsia="Times New Roman" w:hAnsi="Times New Roman" w:cs="Times New Roman"/>
          <w:sz w:val="24"/>
          <w:szCs w:val="24"/>
        </w:rPr>
      </w:pPr>
    </w:p>
    <w:p w:rsidR="002248F8" w:rsidRDefault="00295E67">
      <w:pPr>
        <w:numPr>
          <w:ilvl w:val="5"/>
          <w:numId w:val="6"/>
        </w:numPr>
        <w:spacing w:line="240" w:lineRule="auto"/>
        <w:ind w:left="425" w:hanging="425"/>
        <w:jc w:val="both"/>
      </w:pPr>
      <w:r>
        <w:rPr>
          <w:rFonts w:ascii="Times New Roman" w:eastAsia="Times New Roman" w:hAnsi="Times New Roman" w:cs="Times New Roman"/>
          <w:sz w:val="24"/>
          <w:szCs w:val="24"/>
        </w:rPr>
        <w:t>Vláda vymenúva a odvoláva</w:t>
      </w:r>
    </w:p>
    <w:p w:rsidR="002248F8" w:rsidRPr="00C7184E" w:rsidRDefault="00295E67">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184E">
        <w:rPr>
          <w:rFonts w:ascii="Times New Roman" w:eastAsia="Times New Roman" w:hAnsi="Times New Roman" w:cs="Times New Roman"/>
          <w:sz w:val="24"/>
          <w:szCs w:val="24"/>
        </w:rPr>
        <w:t>preds</w:t>
      </w:r>
      <w:r w:rsidR="00C7184E" w:rsidRPr="00C7184E">
        <w:rPr>
          <w:rFonts w:ascii="Times New Roman" w:eastAsia="Times New Roman" w:hAnsi="Times New Roman" w:cs="Times New Roman"/>
          <w:sz w:val="24"/>
          <w:szCs w:val="24"/>
        </w:rPr>
        <w:t>edu správnej rady a </w:t>
      </w:r>
      <w:r w:rsidR="00A37D31" w:rsidRPr="00A37D31">
        <w:rPr>
          <w:rFonts w:ascii="Times New Roman" w:eastAsia="Times New Roman" w:hAnsi="Times New Roman" w:cs="Times New Roman"/>
          <w:sz w:val="24"/>
          <w:szCs w:val="24"/>
        </w:rPr>
        <w:t>dvoch členov</w:t>
      </w:r>
      <w:r w:rsidRPr="00C7184E">
        <w:rPr>
          <w:rFonts w:ascii="Times New Roman" w:eastAsia="Times New Roman" w:hAnsi="Times New Roman" w:cs="Times New Roman"/>
          <w:sz w:val="24"/>
          <w:szCs w:val="24"/>
        </w:rPr>
        <w:t xml:space="preserve"> správnej rady na návrh ministra školstva, vedy, výskumu a športu Slovenskej republiky (ďalej len </w:t>
      </w:r>
      <w:r w:rsidR="00E87C55" w:rsidRPr="00C7184E">
        <w:rPr>
          <w:rFonts w:ascii="Times New Roman" w:eastAsia="Times New Roman" w:hAnsi="Times New Roman" w:cs="Times New Roman"/>
          <w:sz w:val="24"/>
          <w:szCs w:val="24"/>
        </w:rPr>
        <w:t>„</w:t>
      </w:r>
      <w:r w:rsidRPr="00C7184E">
        <w:rPr>
          <w:rFonts w:ascii="Times New Roman" w:eastAsia="Times New Roman" w:hAnsi="Times New Roman" w:cs="Times New Roman"/>
          <w:sz w:val="24"/>
          <w:szCs w:val="24"/>
        </w:rPr>
        <w:t>minister”),</w:t>
      </w:r>
    </w:p>
    <w:p w:rsidR="00A37D31" w:rsidRDefault="00A37D31" w:rsidP="00C7184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7D31">
        <w:rPr>
          <w:rFonts w:ascii="Times New Roman" w:eastAsia="Times New Roman" w:hAnsi="Times New Roman" w:cs="Times New Roman"/>
          <w:sz w:val="24"/>
          <w:szCs w:val="24"/>
        </w:rPr>
        <w:t>jedného člena správnej rady na návrh predsedu vlády,</w:t>
      </w:r>
    </w:p>
    <w:p w:rsidR="00C7184E" w:rsidRPr="00C7184E" w:rsidRDefault="00C7184E" w:rsidP="00C7184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184E">
        <w:rPr>
          <w:rFonts w:ascii="Times New Roman" w:eastAsia="Times New Roman" w:hAnsi="Times New Roman" w:cs="Times New Roman"/>
          <w:sz w:val="24"/>
          <w:szCs w:val="24"/>
        </w:rPr>
        <w:t>jednéh</w:t>
      </w:r>
      <w:r>
        <w:rPr>
          <w:rFonts w:ascii="Times New Roman" w:eastAsia="Times New Roman" w:hAnsi="Times New Roman" w:cs="Times New Roman"/>
          <w:sz w:val="24"/>
          <w:szCs w:val="24"/>
        </w:rPr>
        <w:t xml:space="preserve">o člena správnej rady na návrh </w:t>
      </w:r>
      <w:r w:rsidR="004C0DBE">
        <w:rPr>
          <w:rFonts w:ascii="Times New Roman" w:eastAsia="Times New Roman" w:hAnsi="Times New Roman" w:cs="Times New Roman"/>
          <w:sz w:val="24"/>
          <w:szCs w:val="24"/>
        </w:rPr>
        <w:t>združenia miest a obcí, ktoré spĺňa podmienky reprezentatívneho združenia zamestnávateľov podľa osobitného predpisu,</w:t>
      </w:r>
      <w:r w:rsidR="004C0DBE">
        <w:rPr>
          <w:rStyle w:val="Odkaznapoznmkupodiarou"/>
          <w:rFonts w:ascii="Times New Roman" w:eastAsia="Times New Roman" w:hAnsi="Times New Roman" w:cs="Times New Roman"/>
          <w:sz w:val="24"/>
          <w:szCs w:val="24"/>
        </w:rPr>
        <w:footnoteReference w:id="3"/>
      </w:r>
      <w:r w:rsidR="004C0DBE">
        <w:rPr>
          <w:rFonts w:ascii="Times New Roman" w:eastAsia="Times New Roman" w:hAnsi="Times New Roman" w:cs="Times New Roman"/>
          <w:sz w:val="24"/>
          <w:szCs w:val="24"/>
        </w:rPr>
        <w:t>)</w:t>
      </w:r>
    </w:p>
    <w:p w:rsidR="002248F8" w:rsidRPr="00C7184E" w:rsidRDefault="00C6194C">
      <w:pPr>
        <w:numPr>
          <w:ilvl w:val="0"/>
          <w:numId w:val="21"/>
        </w:numPr>
        <w:spacing w:line="240" w:lineRule="auto"/>
        <w:jc w:val="both"/>
        <w:rPr>
          <w:rFonts w:ascii="Times New Roman" w:eastAsia="Times New Roman" w:hAnsi="Times New Roman" w:cs="Times New Roman"/>
          <w:sz w:val="24"/>
          <w:szCs w:val="24"/>
        </w:rPr>
      </w:pPr>
      <w:r w:rsidRPr="00C6194C">
        <w:rPr>
          <w:rFonts w:ascii="Times New Roman" w:eastAsia="Times New Roman" w:hAnsi="Times New Roman" w:cs="Times New Roman"/>
          <w:sz w:val="24"/>
          <w:szCs w:val="24"/>
        </w:rPr>
        <w:t>podpredsedu a dvoch</w:t>
      </w:r>
      <w:r w:rsidR="00295E67" w:rsidRPr="00C7184E">
        <w:rPr>
          <w:rFonts w:ascii="Times New Roman" w:eastAsia="Times New Roman" w:hAnsi="Times New Roman" w:cs="Times New Roman"/>
          <w:sz w:val="24"/>
          <w:szCs w:val="24"/>
        </w:rPr>
        <w:t xml:space="preserve"> členov správnej rady na návrh Slovenského olympijského a športového výboru, z ktorých aspoň jeden je zástupcom športovcov,</w:t>
      </w:r>
    </w:p>
    <w:p w:rsidR="002248F8" w:rsidRPr="00C7184E" w:rsidRDefault="00295E67">
      <w:pPr>
        <w:numPr>
          <w:ilvl w:val="0"/>
          <w:numId w:val="21"/>
        </w:numPr>
        <w:spacing w:line="240" w:lineRule="auto"/>
        <w:jc w:val="both"/>
        <w:rPr>
          <w:rFonts w:ascii="Times New Roman" w:eastAsia="Times New Roman" w:hAnsi="Times New Roman" w:cs="Times New Roman"/>
          <w:sz w:val="24"/>
          <w:szCs w:val="24"/>
        </w:rPr>
      </w:pPr>
      <w:r w:rsidRPr="00C7184E">
        <w:rPr>
          <w:rFonts w:ascii="Times New Roman" w:eastAsia="Times New Roman" w:hAnsi="Times New Roman" w:cs="Times New Roman"/>
          <w:sz w:val="24"/>
          <w:szCs w:val="24"/>
        </w:rPr>
        <w:t>jedného člena správnej rady na návrh Slovenského paralympijského výboru,</w:t>
      </w:r>
    </w:p>
    <w:p w:rsidR="00351257" w:rsidRDefault="004C0DB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jedného člena </w:t>
      </w:r>
      <w:r w:rsidR="00351257">
        <w:rPr>
          <w:rFonts w:ascii="Times New Roman" w:eastAsia="Times New Roman" w:hAnsi="Times New Roman" w:cs="Times New Roman"/>
          <w:sz w:val="24"/>
          <w:szCs w:val="24"/>
        </w:rPr>
        <w:t>správnej rady na návrh Slovenského futbalového zväzu,</w:t>
      </w:r>
    </w:p>
    <w:p w:rsidR="002248F8" w:rsidRPr="00C7184E" w:rsidRDefault="00351257">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jedného člena správnej rady na návrh Slovenského zväzu ľadového hokeja</w:t>
      </w:r>
      <w:r w:rsidR="00295E67" w:rsidRPr="00C7184E">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77"/>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5"/>
        <w:jc w:val="both"/>
      </w:pPr>
      <w:r>
        <w:rPr>
          <w:rFonts w:ascii="Times New Roman" w:eastAsia="Times New Roman" w:hAnsi="Times New Roman" w:cs="Times New Roman"/>
          <w:sz w:val="24"/>
          <w:szCs w:val="24"/>
        </w:rPr>
        <w:t xml:space="preserve">Za člena správnej rady možno vymenovať fyzickú osobu, ktorá </w:t>
      </w:r>
    </w:p>
    <w:p w:rsidR="002248F8" w:rsidRDefault="00295E67">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je občanom Slovenskej republiky,</w:t>
      </w:r>
    </w:p>
    <w:p w:rsidR="002248F8" w:rsidRDefault="00295E67">
      <w:pPr>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trvalý pobyt na území Slovenskej republiky,</w:t>
      </w:r>
    </w:p>
    <w:p w:rsidR="002248F8" w:rsidRDefault="00295E67">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má spôsobilosť na právne úkony v plnom rozsahu,</w:t>
      </w:r>
    </w:p>
    <w:p w:rsidR="002248F8" w:rsidRPr="0006232A" w:rsidRDefault="00295E67" w:rsidP="0006232A">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je bezúhonná, </w:t>
      </w:r>
    </w:p>
    <w:p w:rsidR="002248F8" w:rsidRDefault="00295E67">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má najmenej trojročnú riadiacu prax v oblasti športu alebo najmenej päťročnú odbornú prax v oblasti športu.</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5"/>
        <w:jc w:val="both"/>
      </w:pPr>
      <w:r>
        <w:rPr>
          <w:rFonts w:ascii="Times New Roman" w:eastAsia="Times New Roman" w:hAnsi="Times New Roman" w:cs="Times New Roman"/>
          <w:sz w:val="24"/>
          <w:szCs w:val="24"/>
        </w:rPr>
        <w:t>K návrhu na vymenovanie člena správnej rady sa prikladá</w:t>
      </w:r>
    </w:p>
    <w:p w:rsidR="002248F8" w:rsidRDefault="00295E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štruktúrovaný životopis,</w:t>
      </w:r>
    </w:p>
    <w:p w:rsidR="002248F8" w:rsidRDefault="00295E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doklad preukazujúci splnenie </w:t>
      </w:r>
      <w:r w:rsidR="0006232A">
        <w:rPr>
          <w:rFonts w:ascii="Times New Roman" w:eastAsia="Times New Roman" w:hAnsi="Times New Roman" w:cs="Times New Roman"/>
          <w:sz w:val="24"/>
          <w:szCs w:val="24"/>
        </w:rPr>
        <w:t>podmienky podľa odseku 3 písm. e</w:t>
      </w:r>
      <w:r>
        <w:rPr>
          <w:rFonts w:ascii="Times New Roman" w:eastAsia="Times New Roman" w:hAnsi="Times New Roman" w:cs="Times New Roman"/>
          <w:sz w:val="24"/>
          <w:szCs w:val="24"/>
        </w:rPr>
        <w:t>),</w:t>
      </w:r>
    </w:p>
    <w:p w:rsidR="002248F8" w:rsidRDefault="00295E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písomný súhlas s navrhnutím za člena správnej rady.</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5"/>
        <w:jc w:val="both"/>
      </w:pPr>
      <w:r>
        <w:rPr>
          <w:rFonts w:ascii="Times New Roman" w:eastAsia="Times New Roman" w:hAnsi="Times New Roman" w:cs="Times New Roman"/>
          <w:sz w:val="24"/>
          <w:szCs w:val="24"/>
        </w:rPr>
        <w:t xml:space="preserve">Ak osoby oprávnené podávať návrh podľa odseku 2 písm. </w:t>
      </w:r>
      <w:r w:rsidR="00A37D31" w:rsidRPr="00A37D31">
        <w:rPr>
          <w:rFonts w:ascii="Times New Roman" w:eastAsia="Times New Roman" w:hAnsi="Times New Roman" w:cs="Times New Roman"/>
          <w:sz w:val="24"/>
          <w:szCs w:val="24"/>
        </w:rPr>
        <w:t>b) až g)</w:t>
      </w:r>
      <w:r>
        <w:rPr>
          <w:rFonts w:ascii="Times New Roman" w:eastAsia="Times New Roman" w:hAnsi="Times New Roman" w:cs="Times New Roman"/>
          <w:sz w:val="24"/>
          <w:szCs w:val="24"/>
        </w:rPr>
        <w:t xml:space="preserve"> na základe výzvy Ministerstva školstva, vedy, výskumu a športu Slovenskej republiky (ďalej len „ministerstvo školstva“) v určenej lehote nepredložia návrhy na vymenovanie členov správnej rady v potrebnom počte, vláda vymenuje členov správnej rady na návrh ministra.</w:t>
      </w:r>
    </w:p>
    <w:p w:rsidR="002248F8" w:rsidRDefault="002248F8">
      <w:pPr>
        <w:pBdr>
          <w:top w:val="nil"/>
          <w:left w:val="nil"/>
          <w:bottom w:val="nil"/>
          <w:right w:val="nil"/>
          <w:between w:val="nil"/>
        </w:pBdr>
        <w:spacing w:line="240" w:lineRule="auto"/>
        <w:ind w:left="360" w:hanging="720"/>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0"/>
        <w:jc w:val="both"/>
      </w:pPr>
      <w:r>
        <w:rPr>
          <w:rFonts w:ascii="Times New Roman" w:eastAsia="Times New Roman" w:hAnsi="Times New Roman" w:cs="Times New Roman"/>
          <w:sz w:val="24"/>
          <w:szCs w:val="24"/>
        </w:rPr>
        <w:t>Funkcia člena správnej rady je nezlučiteľná s funkciou</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prezidenta Slovenskej republiky,</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poslanca Národnej rady Slovenskej republiky,</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člena vlády Slovenskej republiky,</w:t>
      </w:r>
    </w:p>
    <w:p w:rsidR="002248F8" w:rsidRDefault="00CA0002">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295E67">
        <w:rPr>
          <w:rFonts w:ascii="Times New Roman" w:eastAsia="Times New Roman" w:hAnsi="Times New Roman" w:cs="Times New Roman"/>
          <w:sz w:val="24"/>
          <w:szCs w:val="24"/>
        </w:rPr>
        <w:t>lavného kontrolóra športu,</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generálneho tajomníka služobného úradu ministerstva školstva,</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predsedu iného ústredného orgánu štátnej správy a jeho zástupcu,</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predsedu a podpredsedu Najvyššieho kontrolného úradu Slovenskej republiky,</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prokurátora,</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sudcu,</w:t>
      </w:r>
    </w:p>
    <w:p w:rsidR="002248F8" w:rsidRDefault="00295E6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člena dozornej rady.</w:t>
      </w:r>
    </w:p>
    <w:p w:rsidR="002248F8" w:rsidRDefault="002248F8" w:rsidP="0035125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5"/>
        <w:jc w:val="both"/>
      </w:pPr>
      <w:r>
        <w:rPr>
          <w:rFonts w:ascii="Times New Roman" w:eastAsia="Times New Roman" w:hAnsi="Times New Roman" w:cs="Times New Roman"/>
          <w:sz w:val="24"/>
          <w:szCs w:val="24"/>
        </w:rPr>
        <w:t>Člen správnej rady je povinný bezodkladne písomne oznámiť predsedovi správnej rady zme</w:t>
      </w:r>
      <w:r w:rsidR="00351257">
        <w:rPr>
          <w:rFonts w:ascii="Times New Roman" w:eastAsia="Times New Roman" w:hAnsi="Times New Roman" w:cs="Times New Roman"/>
          <w:sz w:val="24"/>
          <w:szCs w:val="24"/>
        </w:rPr>
        <w:t>nu skutočností podľa odsekov 3 a</w:t>
      </w:r>
      <w:r w:rsidR="00B015EE">
        <w:rPr>
          <w:rFonts w:ascii="Times New Roman" w:eastAsia="Times New Roman" w:hAnsi="Times New Roman" w:cs="Times New Roman"/>
          <w:sz w:val="24"/>
          <w:szCs w:val="24"/>
        </w:rPr>
        <w:t> 6; predseda správnej rady zmenu skutočností podľa odsekov 3 a 6 oznámi predsedovi vlády.</w:t>
      </w:r>
    </w:p>
    <w:p w:rsidR="002248F8" w:rsidRDefault="002248F8">
      <w:pPr>
        <w:pBdr>
          <w:top w:val="nil"/>
          <w:left w:val="nil"/>
          <w:bottom w:val="nil"/>
          <w:right w:val="nil"/>
          <w:between w:val="nil"/>
        </w:pBdr>
        <w:spacing w:line="240" w:lineRule="auto"/>
        <w:ind w:left="-65"/>
        <w:jc w:val="both"/>
        <w:rPr>
          <w:rFonts w:ascii="Times New Roman" w:eastAsia="Times New Roman" w:hAnsi="Times New Roman" w:cs="Times New Roman"/>
          <w:sz w:val="24"/>
          <w:szCs w:val="24"/>
        </w:rPr>
      </w:pPr>
    </w:p>
    <w:p w:rsidR="002248F8" w:rsidRDefault="00295E67">
      <w:pPr>
        <w:numPr>
          <w:ilvl w:val="5"/>
          <w:numId w:val="6"/>
        </w:numPr>
        <w:pBdr>
          <w:top w:val="nil"/>
          <w:left w:val="nil"/>
          <w:bottom w:val="nil"/>
          <w:right w:val="nil"/>
          <w:between w:val="nil"/>
        </w:pBdr>
        <w:spacing w:line="240" w:lineRule="auto"/>
        <w:ind w:left="425" w:hanging="425"/>
        <w:jc w:val="both"/>
      </w:pPr>
      <w:r>
        <w:rPr>
          <w:rFonts w:ascii="Times New Roman" w:eastAsia="Times New Roman" w:hAnsi="Times New Roman" w:cs="Times New Roman"/>
          <w:sz w:val="24"/>
          <w:szCs w:val="24"/>
        </w:rPr>
        <w:t>Členovi správnej rady patrí za výkon funkcie mesačná odmena vo výške troch štvrtín priemernej mesačnej mzdy v hospodárstve Slovenskej republiky zistenej Štatistickým úradom Slovenskej republiky za predchádzajúci kalendárny rok.</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pStyle w:val="Nadpis1"/>
        <w:spacing w:before="0" w:after="0" w:line="240" w:lineRule="auto"/>
        <w:rPr>
          <w:b/>
          <w:color w:val="000000"/>
          <w:sz w:val="24"/>
          <w:szCs w:val="24"/>
          <w:u w:val="none"/>
        </w:rPr>
      </w:pPr>
      <w:bookmarkStart w:id="10" w:name="_4d34og8" w:colFirst="0" w:colLast="0"/>
      <w:bookmarkEnd w:id="10"/>
      <w:r>
        <w:rPr>
          <w:b/>
          <w:color w:val="000000"/>
          <w:sz w:val="24"/>
          <w:szCs w:val="24"/>
          <w:u w:val="none"/>
        </w:rPr>
        <w:t xml:space="preserve">§ 6 </w:t>
      </w:r>
    </w:p>
    <w:p w:rsidR="002248F8" w:rsidRDefault="00295E67">
      <w:pPr>
        <w:pStyle w:val="Nadpis1"/>
        <w:spacing w:before="0" w:after="0" w:line="240" w:lineRule="auto"/>
        <w:rPr>
          <w:b/>
          <w:color w:val="000000"/>
          <w:sz w:val="24"/>
          <w:szCs w:val="24"/>
          <w:u w:val="none"/>
        </w:rPr>
      </w:pPr>
      <w:bookmarkStart w:id="11" w:name="_l669i7ejulk9" w:colFirst="0" w:colLast="0"/>
      <w:bookmarkEnd w:id="11"/>
      <w:r>
        <w:rPr>
          <w:b/>
          <w:color w:val="000000"/>
          <w:sz w:val="24"/>
          <w:szCs w:val="24"/>
          <w:u w:val="none"/>
        </w:rPr>
        <w:t>Funkčné obdobie člena správnej rady</w:t>
      </w:r>
    </w:p>
    <w:p w:rsidR="002248F8" w:rsidRDefault="002248F8"/>
    <w:p w:rsidR="002248F8" w:rsidRDefault="00295E67">
      <w:pPr>
        <w:numPr>
          <w:ilvl w:val="5"/>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Funkčné obdobie člena správnej rady je päť rokov.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Funkčné obdobie člena správnej rady sa začína dňom, ktorý nasleduje po zániku </w:t>
      </w:r>
      <w:r w:rsidR="00B015EE">
        <w:rPr>
          <w:rFonts w:ascii="Times New Roman" w:eastAsia="Times New Roman" w:hAnsi="Times New Roman" w:cs="Times New Roman"/>
          <w:sz w:val="24"/>
          <w:szCs w:val="24"/>
        </w:rPr>
        <w:t>funkcie</w:t>
      </w:r>
      <w:r>
        <w:rPr>
          <w:rFonts w:ascii="Times New Roman" w:eastAsia="Times New Roman" w:hAnsi="Times New Roman" w:cs="Times New Roman"/>
          <w:sz w:val="24"/>
          <w:szCs w:val="24"/>
        </w:rPr>
        <w:t xml:space="preserve"> člena správnej rady, na ktorého miesto bol vymenovaný, najskôr však dňom jeho vymenovania.</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Členstvo v správnej rade sa skončí</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uplynutím funkčného obdobia,</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vzdaním sa funkcie; výkon funkcie člena správnej rady sa skončí dňom doručenia písomného oznámenia o vzdaní sa funkcie predsedovi vlády, ak v oznámení nie je uvedený neskorší deň,</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odvolaním z funkcie; výkon funkcie člena správnej rady sa skončí dňom určeným v odvolaní z funkcie,</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smrťou alebo vyhlásením za mŕtveho,</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stratou bezúhonnosti, alebo</w:t>
      </w:r>
    </w:p>
    <w:p w:rsidR="002248F8" w:rsidRDefault="00295E67">
      <w:pPr>
        <w:numPr>
          <w:ilvl w:val="0"/>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obmedzením spôsobilosti na právne úkony.</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5"/>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Vláda odvolá člena správnej rady, ak</w:t>
      </w:r>
    </w:p>
    <w:p w:rsidR="002248F8" w:rsidRPr="00152B65" w:rsidRDefault="00295E67" w:rsidP="00152B65">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porušil závažným spôsobom tento záko</w:t>
      </w:r>
      <w:r w:rsidR="00152B65">
        <w:rPr>
          <w:rFonts w:ascii="Times New Roman" w:eastAsia="Times New Roman" w:hAnsi="Times New Roman" w:cs="Times New Roman"/>
          <w:sz w:val="24"/>
          <w:szCs w:val="24"/>
        </w:rPr>
        <w:t>n alebo vnútorné predpisy fondu alebo</w:t>
      </w:r>
    </w:p>
    <w:p w:rsidR="002248F8" w:rsidRPr="00351257" w:rsidRDefault="00295E67">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vykonáva funkciu nezlučiteľnú s funkciou člena správnej rady </w:t>
      </w:r>
      <w:r w:rsidRPr="00351257">
        <w:rPr>
          <w:rFonts w:ascii="Times New Roman" w:eastAsia="Times New Roman" w:hAnsi="Times New Roman" w:cs="Times New Roman"/>
          <w:sz w:val="24"/>
          <w:szCs w:val="24"/>
        </w:rPr>
        <w:t xml:space="preserve">podľa § 5 ods. </w:t>
      </w:r>
      <w:r w:rsidR="00351257" w:rsidRPr="00351257">
        <w:rPr>
          <w:rFonts w:ascii="Times New Roman" w:eastAsia="Times New Roman" w:hAnsi="Times New Roman" w:cs="Times New Roman"/>
          <w:sz w:val="24"/>
          <w:szCs w:val="24"/>
        </w:rPr>
        <w:t>6</w:t>
      </w:r>
      <w:r w:rsidRPr="00351257">
        <w:rPr>
          <w:rFonts w:ascii="Times New Roman" w:eastAsia="Times New Roman" w:hAnsi="Times New Roman" w:cs="Times New Roman"/>
          <w:sz w:val="24"/>
          <w:szCs w:val="24"/>
        </w:rPr>
        <w:t>.</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5"/>
          <w:numId w:val="1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Vláda môže odvolať člena správnej rady na návrh predsedu správnej rady, ak sa člen správnej rady nezúčastnil bez náležitého ospravedlnenia na troch po sebe nasledujúcich zasadnutiach správnej rady.</w:t>
      </w:r>
      <w:r>
        <w:rPr>
          <w:rFonts w:ascii="Times New Roman" w:eastAsia="Times New Roman" w:hAnsi="Times New Roman" w:cs="Times New Roman"/>
          <w:b/>
          <w:sz w:val="24"/>
          <w:szCs w:val="24"/>
        </w:rPr>
        <w:t xml:space="preserve">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rsidR="002248F8" w:rsidRDefault="00295E67">
      <w:pPr>
        <w:numPr>
          <w:ilvl w:val="5"/>
          <w:numId w:val="1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Ak sa členstvo v správnej rade skončí pred uplynutím funkčného obdobia z dôvodov podľa odseku 3 písm. b) až f), nový člen správnej rady je vymenovaný na zvyšok funkčného obdobia toho člena správnej rady, ktorého vo funkcii nahradil.</w:t>
      </w:r>
    </w:p>
    <w:p w:rsidR="002248F8" w:rsidRDefault="002248F8">
      <w:pPr>
        <w:spacing w:line="240" w:lineRule="auto"/>
        <w:ind w:left="360"/>
        <w:jc w:val="both"/>
        <w:rPr>
          <w:rFonts w:ascii="Times New Roman" w:eastAsia="Times New Roman" w:hAnsi="Times New Roman" w:cs="Times New Roman"/>
          <w:b/>
          <w:sz w:val="24"/>
          <w:szCs w:val="24"/>
        </w:rPr>
      </w:pPr>
    </w:p>
    <w:p w:rsidR="002248F8" w:rsidRDefault="00295E67">
      <w:pPr>
        <w:pStyle w:val="Nadpis1"/>
        <w:spacing w:before="0" w:after="0" w:line="240" w:lineRule="auto"/>
        <w:rPr>
          <w:b/>
          <w:color w:val="000000"/>
          <w:sz w:val="24"/>
          <w:szCs w:val="24"/>
          <w:u w:val="none"/>
        </w:rPr>
      </w:pPr>
      <w:bookmarkStart w:id="12" w:name="_2s8eyo1" w:colFirst="0" w:colLast="0"/>
      <w:bookmarkEnd w:id="12"/>
      <w:r>
        <w:rPr>
          <w:b/>
          <w:color w:val="000000"/>
          <w:sz w:val="24"/>
          <w:szCs w:val="24"/>
          <w:u w:val="none"/>
        </w:rPr>
        <w:t xml:space="preserve">§ 7 </w:t>
      </w:r>
    </w:p>
    <w:p w:rsidR="002248F8" w:rsidRDefault="00295E67">
      <w:pPr>
        <w:pStyle w:val="Nadpis1"/>
        <w:spacing w:before="0" w:after="0" w:line="240" w:lineRule="auto"/>
        <w:rPr>
          <w:b/>
          <w:color w:val="000000"/>
          <w:sz w:val="24"/>
          <w:szCs w:val="24"/>
          <w:u w:val="none"/>
        </w:rPr>
      </w:pPr>
      <w:bookmarkStart w:id="13" w:name="_2w5afhazgtvi" w:colFirst="0" w:colLast="0"/>
      <w:bookmarkEnd w:id="13"/>
      <w:r>
        <w:rPr>
          <w:b/>
          <w:color w:val="000000"/>
          <w:sz w:val="24"/>
          <w:szCs w:val="24"/>
          <w:u w:val="none"/>
        </w:rPr>
        <w:t>Zasadnutie a rokovanie správnej rady</w:t>
      </w:r>
    </w:p>
    <w:p w:rsidR="002248F8" w:rsidRDefault="002248F8"/>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Správna rada je schopná uznášať sa, ak je prítomná nadpolovičná väčšina všetkých členov správnej rady.</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Správna rada rozhoduje uznesením. Na prijatie uznesenia správnej rady je potrebný súhlas nadpolovičnej väčšiny prítomných  členov správnej rady. Na prijatie štatútu fondu, rokovacieho poriadku správnej rady a organizačného poriadku fondu je potrebný súhlas nadpolovičnej väčšiny všetkých členov správnej rady.</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Zasadnutie správnej rady zvoláva predseda správnej rady najmenej raz za kalendárny mesiac. Predseda správnej rady je povinný zvolať zasadnutie správnej rady, ak o to požiadajú najmenej traja členovia správnej rady alebo dozorná rada.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Rokovanie správnej rady riadi predseda správnej rady a v čase jeho neprítomnosti </w:t>
      </w:r>
      <w:r w:rsidR="00C6194C" w:rsidRPr="00C6194C">
        <w:rPr>
          <w:rFonts w:ascii="Times New Roman" w:eastAsia="Times New Roman" w:hAnsi="Times New Roman" w:cs="Times New Roman"/>
          <w:sz w:val="24"/>
          <w:szCs w:val="24"/>
        </w:rPr>
        <w:t>podpredseda</w:t>
      </w:r>
      <w:r>
        <w:rPr>
          <w:rFonts w:ascii="Times New Roman" w:eastAsia="Times New Roman" w:hAnsi="Times New Roman" w:cs="Times New Roman"/>
          <w:sz w:val="24"/>
          <w:szCs w:val="24"/>
        </w:rPr>
        <w:t xml:space="preserve"> správnej rady.</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Zasadnutie správnej rady je verejné, ak správna rada nerozhodla, že jej zasadnutie je neverejné.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 každého rokovania správnej rady sa vyhotovuje zápis. Zápis z rokovania správnej rady sa zverejňuje do 10 dní od skončenia rokovania správnej rady na webovom sídle fondu a v Informačnom systéme športu.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Podrobnosti o zasadnutí, rokovaní a rozhodovaní správnej rady upravuje rokovací poriadok správnej rady.</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14" w:name="_17dp8vu" w:colFirst="0" w:colLast="0"/>
      <w:bookmarkEnd w:id="14"/>
      <w:r>
        <w:rPr>
          <w:b/>
          <w:color w:val="000000"/>
          <w:sz w:val="24"/>
          <w:szCs w:val="24"/>
          <w:u w:val="none"/>
        </w:rPr>
        <w:t xml:space="preserve">§ 8 </w:t>
      </w:r>
    </w:p>
    <w:p w:rsidR="002248F8" w:rsidRDefault="00295E67">
      <w:pPr>
        <w:pStyle w:val="Nadpis1"/>
        <w:spacing w:before="0" w:after="0" w:line="240" w:lineRule="auto"/>
        <w:rPr>
          <w:b/>
          <w:color w:val="000000"/>
          <w:sz w:val="24"/>
          <w:szCs w:val="24"/>
          <w:u w:val="none"/>
        </w:rPr>
      </w:pPr>
      <w:bookmarkStart w:id="15" w:name="_l38zt7yl7w1w" w:colFirst="0" w:colLast="0"/>
      <w:bookmarkEnd w:id="15"/>
      <w:r>
        <w:rPr>
          <w:b/>
          <w:color w:val="000000"/>
          <w:sz w:val="24"/>
          <w:szCs w:val="24"/>
          <w:u w:val="none"/>
        </w:rPr>
        <w:t>Dozorná rada</w:t>
      </w:r>
    </w:p>
    <w:p w:rsidR="002248F8" w:rsidRDefault="002248F8"/>
    <w:p w:rsidR="002248F8" w:rsidRDefault="00295E67">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Dozorná rada je kontrolný orgán fondu.</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1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Dozorná rada</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dohliada na dodržiavanie povinností fondu podľa právnych predpisov a vnútorných predpisov fondu,</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vykonáva kontrolu riadneho a účelného hospodárenia fondu, účelného rozdeľovania zdrojov fondu, použitia finančných prostriedkov a nakladania s majetkom fondu,</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vyjadruje stanovisko k návrhu rozpočtu, k účtovnej závierke a k výročnej správe fondu; tieto stanoviská predkladá správnej rade,</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vyjadruje stanovisko k nakladaniu s majetkom fondu pred rozhodnutím správnej rady,</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vyjadruje stanovisko k návrhom na odpísanie pohľadávok fondu alebo </w:t>
      </w:r>
      <w:r w:rsidR="007941F9" w:rsidRPr="007941F9">
        <w:rPr>
          <w:rFonts w:ascii="Times New Roman" w:eastAsia="Times New Roman" w:hAnsi="Times New Roman" w:cs="Times New Roman"/>
          <w:sz w:val="24"/>
          <w:szCs w:val="24"/>
        </w:rPr>
        <w:t>na trvalé upustenie</w:t>
      </w:r>
      <w:r>
        <w:rPr>
          <w:rFonts w:ascii="Times New Roman" w:eastAsia="Times New Roman" w:hAnsi="Times New Roman" w:cs="Times New Roman"/>
          <w:sz w:val="24"/>
          <w:szCs w:val="24"/>
        </w:rPr>
        <w:t xml:space="preserve"> od vymáhania pohľadávok fondu pred rozhodnutím správnej rady,</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oboznamuje správnu radu s výsledkami svojej činnosti a so svojimi zisteniami,</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podáva správnej rade návrhy na odstránenie zistených nedostatkov,</w:t>
      </w:r>
    </w:p>
    <w:p w:rsidR="002248F8" w:rsidRDefault="00295E67">
      <w:pPr>
        <w:numPr>
          <w:ilvl w:val="0"/>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schvaľuje rokovací poriadok dozornej rady.</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0"/>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p>
    <w:p w:rsidR="002248F8" w:rsidRDefault="002248F8">
      <w:pPr>
        <w:pBdr>
          <w:top w:val="nil"/>
          <w:left w:val="nil"/>
          <w:bottom w:val="nil"/>
          <w:right w:val="nil"/>
          <w:between w:val="nil"/>
        </w:pBdr>
        <w:spacing w:line="240" w:lineRule="auto"/>
        <w:ind w:left="360" w:hanging="720"/>
        <w:jc w:val="both"/>
        <w:rPr>
          <w:rFonts w:ascii="Times New Roman" w:eastAsia="Times New Roman" w:hAnsi="Times New Roman" w:cs="Times New Roman"/>
          <w:sz w:val="24"/>
          <w:szCs w:val="24"/>
        </w:rPr>
      </w:pPr>
    </w:p>
    <w:p w:rsidR="002248F8" w:rsidRDefault="00295E67">
      <w:pPr>
        <w:numPr>
          <w:ilvl w:val="0"/>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Predseda dozornej rady sa zúčastňuje na zasadnutiach správnej rady a je oprávnený sa zúčastniť na zasadnutiach odborných komisií, bez práva hlasovať.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556021" w:rsidRDefault="00556021">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16" w:name="_3rdcrjn" w:colFirst="0" w:colLast="0"/>
      <w:bookmarkEnd w:id="16"/>
      <w:r>
        <w:rPr>
          <w:b/>
          <w:color w:val="000000"/>
          <w:sz w:val="24"/>
          <w:szCs w:val="24"/>
          <w:u w:val="none"/>
        </w:rPr>
        <w:t>§ 9</w:t>
      </w:r>
    </w:p>
    <w:p w:rsidR="002248F8" w:rsidRDefault="00295E67">
      <w:pPr>
        <w:pStyle w:val="Nadpis1"/>
        <w:spacing w:before="0" w:after="0" w:line="240" w:lineRule="auto"/>
        <w:rPr>
          <w:b/>
          <w:color w:val="000000"/>
          <w:sz w:val="24"/>
          <w:szCs w:val="24"/>
          <w:u w:val="none"/>
        </w:rPr>
      </w:pPr>
      <w:bookmarkStart w:id="17" w:name="_5s6dxq54nldv" w:colFirst="0" w:colLast="0"/>
      <w:bookmarkEnd w:id="17"/>
      <w:r>
        <w:rPr>
          <w:b/>
          <w:color w:val="000000"/>
          <w:sz w:val="24"/>
          <w:szCs w:val="24"/>
          <w:u w:val="none"/>
        </w:rPr>
        <w:t xml:space="preserve">Zloženie dozornej rady a členstvo v dozornej rade </w:t>
      </w:r>
    </w:p>
    <w:p w:rsidR="002248F8" w:rsidRDefault="002248F8"/>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Dozorná rada má päť členov, ktorých vymenúva a odvoláva minister.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Minister vymenúva a odvoláva</w:t>
      </w:r>
    </w:p>
    <w:p w:rsidR="002248F8" w:rsidRDefault="00295E67">
      <w:pPr>
        <w:numPr>
          <w:ilvl w:val="4"/>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predsedu dozornej rady, </w:t>
      </w:r>
    </w:p>
    <w:p w:rsidR="002248F8" w:rsidRDefault="00295E67">
      <w:pPr>
        <w:numPr>
          <w:ilvl w:val="4"/>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dvoch členov dozornej rady,</w:t>
      </w:r>
    </w:p>
    <w:p w:rsidR="002248F8" w:rsidRDefault="00295E67">
      <w:pPr>
        <w:numPr>
          <w:ilvl w:val="4"/>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jedného člena dozornej rady na návrh Slovenského paralympijského výboru,</w:t>
      </w:r>
    </w:p>
    <w:p w:rsidR="002248F8" w:rsidRDefault="00295E67">
      <w:pPr>
        <w:numPr>
          <w:ilvl w:val="4"/>
          <w:numId w:val="1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jedného člena dozornej rady na návrh Slovenského olympijského a športového výboru.</w:t>
      </w:r>
    </w:p>
    <w:p w:rsidR="002248F8" w:rsidRDefault="002248F8">
      <w:pPr>
        <w:pBdr>
          <w:top w:val="nil"/>
          <w:left w:val="nil"/>
          <w:bottom w:val="nil"/>
          <w:right w:val="nil"/>
          <w:between w:val="nil"/>
        </w:pBdr>
        <w:spacing w:line="240" w:lineRule="auto"/>
        <w:ind w:left="785" w:hanging="720"/>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Ak osoby oprávnené podať návrh podľa odseku 2 písm. c) a d) na základe výzvy ministerstva školstva v určenej lehote nepredložia návrhy na vymenovanie členov dozornej rady v potrebnom počte, minister vymenuje členov dozornej rady aj bez návrhu.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Za člena dozornej rady možno vymenovať fyzickú osobu, ktorá</w:t>
      </w:r>
    </w:p>
    <w:p w:rsidR="002248F8" w:rsidRDefault="00295E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spôsobilosť na právne úkony v plnom rozsahu,</w:t>
      </w:r>
    </w:p>
    <w:p w:rsidR="002248F8" w:rsidRDefault="00295E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bezúhonná,</w:t>
      </w:r>
    </w:p>
    <w:p w:rsidR="002248F8" w:rsidRDefault="00295E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vysokoškolské vzdelanie druhého stupňa v študijnom odbore ekonómia, manažment alebo právo,</w:t>
      </w:r>
    </w:p>
    <w:p w:rsidR="002248F8" w:rsidRDefault="00295E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najmenej päťročnú odbornú prax v oblasti ekonómie, manažmentu alebo práva.</w:t>
      </w:r>
    </w:p>
    <w:p w:rsidR="002248F8" w:rsidRDefault="002248F8">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rsidR="002248F8" w:rsidRDefault="00295E67">
      <w:pPr>
        <w:numPr>
          <w:ilvl w:val="5"/>
          <w:numId w:val="3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K návrhu na vymenovanie člena dozornej rady sa prikladá</w:t>
      </w:r>
    </w:p>
    <w:p w:rsidR="002248F8" w:rsidRDefault="00295E67">
      <w:pPr>
        <w:numPr>
          <w:ilvl w:val="0"/>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doklad o najvyššom dosiahnutom vzdelaní,</w:t>
      </w:r>
    </w:p>
    <w:p w:rsidR="002248F8" w:rsidRDefault="00295E67">
      <w:pPr>
        <w:numPr>
          <w:ilvl w:val="0"/>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štruktúrovaný životopis,</w:t>
      </w:r>
    </w:p>
    <w:p w:rsidR="002248F8" w:rsidRDefault="00295E67">
      <w:pPr>
        <w:numPr>
          <w:ilvl w:val="0"/>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doklad preukazujúci splnenie podmienky podľa odseku 4 písm. d),</w:t>
      </w:r>
    </w:p>
    <w:p w:rsidR="002248F8" w:rsidRDefault="00295E67">
      <w:pPr>
        <w:numPr>
          <w:ilvl w:val="0"/>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písomný súhlas s navrhnutím za člena dozornej rady.</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Na nezlučiteľnosť funkcie člena dozornej rady sa vzťahuje § 5 ods. 6</w:t>
      </w:r>
      <w:r w:rsidR="007941F9" w:rsidRPr="007941F9">
        <w:rPr>
          <w:rFonts w:ascii="Times New Roman" w:eastAsiaTheme="minorHAnsi" w:hAnsi="Times New Roman" w:cs="Times New Roman"/>
          <w:sz w:val="24"/>
          <w:szCs w:val="24"/>
          <w:lang w:eastAsia="en-US"/>
        </w:rPr>
        <w:t xml:space="preserve"> </w:t>
      </w:r>
      <w:r w:rsidR="007941F9" w:rsidRPr="007941F9">
        <w:rPr>
          <w:rFonts w:ascii="Times New Roman" w:eastAsia="Times New Roman" w:hAnsi="Times New Roman" w:cs="Times New Roman"/>
          <w:sz w:val="24"/>
          <w:szCs w:val="24"/>
        </w:rPr>
        <w:t>písm. a) až i)</w:t>
      </w:r>
      <w:r>
        <w:rPr>
          <w:rFonts w:ascii="Times New Roman" w:eastAsia="Times New Roman" w:hAnsi="Times New Roman" w:cs="Times New Roman"/>
          <w:sz w:val="24"/>
          <w:szCs w:val="24"/>
        </w:rPr>
        <w:t>. Funkcia člena dozornej rady je nezlučiteľná aj s členstvom v správnej rade a odborných komisiách.</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 dozornej rady je povinný bezodkladne písomne oznámiť zmenu skutočností podľa odsekov</w:t>
      </w:r>
      <w:r w:rsidR="003B61D1">
        <w:rPr>
          <w:rFonts w:ascii="Times New Roman" w:eastAsia="Times New Roman" w:hAnsi="Times New Roman" w:cs="Times New Roman"/>
          <w:sz w:val="24"/>
          <w:szCs w:val="24"/>
        </w:rPr>
        <w:t xml:space="preserve"> 4 a 6 predsedovi dozornej rady; predseda dozornej rady zmenu skutočností podľa odsekov 4 a 6 oznámi ministrovi.</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3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Členovi dozornej rady patrí za výkon funkcie mesačná odmena vo výške jednej polovice priemernej mesačnej mzdy v hospodárstve Slovenskej republiky zistenej Štatistickým úradom Slovenskej republiky za predchádzajúci kalendárny rok.</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vertAlign w:val="superscript"/>
        </w:rPr>
      </w:pPr>
    </w:p>
    <w:p w:rsidR="002248F8" w:rsidRDefault="00295E67">
      <w:pPr>
        <w:pStyle w:val="Nadpis1"/>
        <w:spacing w:before="0" w:after="0" w:line="240" w:lineRule="auto"/>
        <w:rPr>
          <w:b/>
          <w:color w:val="000000"/>
          <w:sz w:val="24"/>
          <w:szCs w:val="24"/>
          <w:u w:val="none"/>
        </w:rPr>
      </w:pPr>
      <w:bookmarkStart w:id="18" w:name="_26in1rg" w:colFirst="0" w:colLast="0"/>
      <w:bookmarkEnd w:id="18"/>
      <w:r>
        <w:rPr>
          <w:b/>
          <w:color w:val="000000"/>
          <w:sz w:val="24"/>
          <w:szCs w:val="24"/>
          <w:u w:val="none"/>
        </w:rPr>
        <w:lastRenderedPageBreak/>
        <w:t>§ 10</w:t>
      </w:r>
    </w:p>
    <w:p w:rsidR="002248F8" w:rsidRDefault="00295E67">
      <w:pPr>
        <w:pStyle w:val="Nadpis1"/>
        <w:spacing w:before="0" w:after="0" w:line="240" w:lineRule="auto"/>
        <w:rPr>
          <w:b/>
          <w:color w:val="000000"/>
          <w:sz w:val="24"/>
          <w:szCs w:val="24"/>
          <w:u w:val="none"/>
        </w:rPr>
      </w:pPr>
      <w:bookmarkStart w:id="19" w:name="_4lzwspyr2nzh" w:colFirst="0" w:colLast="0"/>
      <w:bookmarkEnd w:id="19"/>
      <w:r>
        <w:rPr>
          <w:b/>
          <w:color w:val="000000"/>
          <w:sz w:val="24"/>
          <w:szCs w:val="24"/>
          <w:u w:val="none"/>
        </w:rPr>
        <w:t>Funkčné obdobie člena dozornej rady</w:t>
      </w:r>
    </w:p>
    <w:p w:rsidR="002248F8" w:rsidRDefault="002248F8"/>
    <w:p w:rsidR="002248F8" w:rsidRDefault="00295E67">
      <w:pPr>
        <w:numPr>
          <w:ilvl w:val="5"/>
          <w:numId w:val="3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Funkčné obdobie člena dozornej rady je šesť rokov.</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8"/>
        </w:numPr>
        <w:pBdr>
          <w:top w:val="nil"/>
          <w:left w:val="nil"/>
          <w:bottom w:val="nil"/>
          <w:right w:val="nil"/>
          <w:between w:val="nil"/>
        </w:pBdr>
        <w:spacing w:line="240" w:lineRule="auto"/>
        <w:jc w:val="both"/>
        <w:rPr>
          <w:rFonts w:ascii="Times New Roman" w:eastAsia="Times New Roman" w:hAnsi="Times New Roman" w:cs="Times New Roman"/>
        </w:rPr>
      </w:pPr>
      <w:bookmarkStart w:id="20" w:name="_lnxbz9" w:colFirst="0" w:colLast="0"/>
      <w:bookmarkEnd w:id="20"/>
      <w:r>
        <w:rPr>
          <w:rFonts w:ascii="Times New Roman" w:eastAsia="Times New Roman" w:hAnsi="Times New Roman" w:cs="Times New Roman"/>
          <w:sz w:val="24"/>
          <w:szCs w:val="24"/>
        </w:rPr>
        <w:t>Funkčné obdobie člena dozornej rady sa začína dňom, ktorý</w:t>
      </w:r>
      <w:r w:rsidR="00031F91">
        <w:rPr>
          <w:rFonts w:ascii="Times New Roman" w:eastAsia="Times New Roman" w:hAnsi="Times New Roman" w:cs="Times New Roman"/>
          <w:sz w:val="24"/>
          <w:szCs w:val="24"/>
        </w:rPr>
        <w:t xml:space="preserve"> nasleduje po dni zániku funkcie</w:t>
      </w:r>
      <w:r>
        <w:rPr>
          <w:rFonts w:ascii="Times New Roman" w:eastAsia="Times New Roman" w:hAnsi="Times New Roman" w:cs="Times New Roman"/>
          <w:sz w:val="24"/>
          <w:szCs w:val="24"/>
        </w:rPr>
        <w:t xml:space="preserve"> člena dozornej rady, na ktorého miesto bol vymenovaný, najskôr však dňom jeho vymenovania.</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bookmarkStart w:id="21" w:name="_pq54qry0zvj3" w:colFirst="0" w:colLast="0"/>
      <w:bookmarkEnd w:id="21"/>
    </w:p>
    <w:p w:rsidR="002248F8" w:rsidRDefault="00295E67">
      <w:pPr>
        <w:numPr>
          <w:ilvl w:val="5"/>
          <w:numId w:val="3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Členstvo v dozornej rade sa skončí</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uplynutím funkčného obdobia,</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vzdaním sa funkcie; výkon funkcie člena dozornej rady sa skončí dňom doručenia písomného oznámenia o vzdaní sa funkcie ministrovi, ak v oznámení nie je uvedený neskorší deň,</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odvolaním z funkcie; výkon funkcie člena dozornej rady sa skončí dňom určeným v odvolaní z funkcie,</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smrťou alebo vyhlásením za mŕtveho,</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stratou bezúhonnosti, alebo</w:t>
      </w:r>
    </w:p>
    <w:p w:rsidR="002248F8" w:rsidRDefault="00295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obmedzením spôsobilosti na právne úkony.</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3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Minister odvolá člena dozornej rady, ak  </w:t>
      </w:r>
    </w:p>
    <w:p w:rsidR="002248F8" w:rsidRPr="00136843" w:rsidRDefault="00295E67" w:rsidP="00136843">
      <w:pPr>
        <w:numPr>
          <w:ilvl w:val="0"/>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porušil závažným spôsobom tento záko</w:t>
      </w:r>
      <w:r w:rsidR="00136843">
        <w:rPr>
          <w:rFonts w:ascii="Times New Roman" w:eastAsia="Times New Roman" w:hAnsi="Times New Roman" w:cs="Times New Roman"/>
          <w:sz w:val="24"/>
          <w:szCs w:val="24"/>
        </w:rPr>
        <w:t xml:space="preserve">n alebo vnútorné predpisy fondu, </w:t>
      </w:r>
      <w:r w:rsidRPr="00136843">
        <w:rPr>
          <w:rFonts w:ascii="Times New Roman" w:eastAsia="Times New Roman" w:hAnsi="Times New Roman" w:cs="Times New Roman"/>
          <w:sz w:val="24"/>
          <w:szCs w:val="24"/>
        </w:rPr>
        <w:t xml:space="preserve">alebo </w:t>
      </w:r>
    </w:p>
    <w:p w:rsidR="002248F8" w:rsidRDefault="00295E67">
      <w:pPr>
        <w:numPr>
          <w:ilvl w:val="0"/>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 funkciu nezlučiteľnú s funkciou člena dozornej rady podľa § 9 ods. 6.</w:t>
      </w:r>
    </w:p>
    <w:p w:rsidR="002248F8" w:rsidRDefault="002248F8">
      <w:pPr>
        <w:pBdr>
          <w:top w:val="nil"/>
          <w:left w:val="nil"/>
          <w:bottom w:val="nil"/>
          <w:right w:val="nil"/>
          <w:between w:val="nil"/>
        </w:pBdr>
        <w:spacing w:line="240" w:lineRule="auto"/>
        <w:ind w:left="283"/>
        <w:jc w:val="both"/>
        <w:rPr>
          <w:rFonts w:ascii="Times New Roman" w:eastAsia="Times New Roman" w:hAnsi="Times New Roman" w:cs="Times New Roman"/>
          <w:sz w:val="24"/>
          <w:szCs w:val="24"/>
        </w:rPr>
      </w:pPr>
    </w:p>
    <w:p w:rsidR="002248F8" w:rsidRDefault="00295E67">
      <w:pPr>
        <w:numPr>
          <w:ilvl w:val="5"/>
          <w:numId w:val="3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Minister môže odvolať člena dozornej rady na návrh predsedu dozornej rady, ak sa člen dozornej rady nezúčastnil bez náležitého ospravedlnenia na troch po sebe nasledujúcich zasadnutiach dozornej rady.</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Ak sa členstvo v dozornej rade skončí pred uplynutím funkčného obdobia z dôvodov podľa odseku 3 písm. b) až f), nový člen dozornej rady je vymenovaný na zvyšok funkčného obdobia toho člena dozornej rady, ktorého vo funkcii nahradil.</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22" w:name="_35nkun2" w:colFirst="0" w:colLast="0"/>
      <w:bookmarkEnd w:id="22"/>
      <w:r>
        <w:rPr>
          <w:b/>
          <w:color w:val="000000"/>
          <w:sz w:val="24"/>
          <w:szCs w:val="24"/>
          <w:u w:val="none"/>
        </w:rPr>
        <w:t xml:space="preserve">§ 11 </w:t>
      </w:r>
    </w:p>
    <w:p w:rsidR="002248F8" w:rsidRDefault="00295E67">
      <w:pPr>
        <w:pStyle w:val="Nadpis1"/>
        <w:spacing w:before="0" w:after="0" w:line="240" w:lineRule="auto"/>
        <w:rPr>
          <w:b/>
          <w:color w:val="000000"/>
          <w:sz w:val="24"/>
          <w:szCs w:val="24"/>
          <w:u w:val="none"/>
        </w:rPr>
      </w:pPr>
      <w:bookmarkStart w:id="23" w:name="_7a7q7miqum2z" w:colFirst="0" w:colLast="0"/>
      <w:bookmarkEnd w:id="23"/>
      <w:r>
        <w:rPr>
          <w:b/>
          <w:color w:val="000000"/>
          <w:sz w:val="24"/>
          <w:szCs w:val="24"/>
          <w:u w:val="none"/>
        </w:rPr>
        <w:t>Kancelária</w:t>
      </w:r>
    </w:p>
    <w:p w:rsidR="002248F8" w:rsidRDefault="002248F8"/>
    <w:p w:rsidR="002248F8" w:rsidRDefault="00295E67">
      <w:pPr>
        <w:numPr>
          <w:ilvl w:val="0"/>
          <w:numId w:val="4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Kancelária vykonáva úlohy spojené s organizačným, personálnym, administratívnym a technickým zabezpečením činnosti fondu.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4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Kancelária najmä preskúmava úplnosť predkladaných žiadostí, predkladá žiadosti odborným komisiám na posúdenie a zabezpečuje evidenciu údajov v Informačnom systéme športu.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 12 </w:t>
      </w:r>
    </w:p>
    <w:p w:rsidR="002248F8" w:rsidRDefault="00295E67">
      <w:pPr>
        <w:pStyle w:val="Nadpis1"/>
        <w:spacing w:before="0" w:after="0" w:line="240" w:lineRule="auto"/>
        <w:rPr>
          <w:b/>
          <w:color w:val="000000"/>
          <w:sz w:val="24"/>
          <w:szCs w:val="24"/>
          <w:u w:val="none"/>
        </w:rPr>
      </w:pPr>
      <w:r>
        <w:rPr>
          <w:b/>
          <w:color w:val="000000"/>
          <w:sz w:val="24"/>
          <w:szCs w:val="24"/>
          <w:u w:val="none"/>
        </w:rPr>
        <w:t>Odborné komisie</w:t>
      </w:r>
    </w:p>
    <w:p w:rsidR="002248F8" w:rsidRDefault="002248F8"/>
    <w:p w:rsidR="002248F8" w:rsidRDefault="00295E67">
      <w:pPr>
        <w:numPr>
          <w:ilvl w:val="0"/>
          <w:numId w:val="30"/>
        </w:numPr>
        <w:pBdr>
          <w:top w:val="nil"/>
          <w:left w:val="nil"/>
          <w:bottom w:val="nil"/>
          <w:right w:val="nil"/>
          <w:between w:val="nil"/>
        </w:pBdr>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sz w:val="24"/>
          <w:szCs w:val="24"/>
        </w:rPr>
        <w:t xml:space="preserve"> Na posudzovanie žiadostí fond zriaďuje odborné komisie podľa zamerania účelu podpory a rozvoja športu.</w:t>
      </w:r>
    </w:p>
    <w:p w:rsidR="002248F8" w:rsidRDefault="002248F8">
      <w:pPr>
        <w:pBdr>
          <w:top w:val="nil"/>
          <w:left w:val="nil"/>
          <w:bottom w:val="nil"/>
          <w:right w:val="nil"/>
          <w:between w:val="nil"/>
        </w:pBdr>
        <w:spacing w:line="240" w:lineRule="auto"/>
        <w:ind w:left="283"/>
        <w:jc w:val="both"/>
        <w:rPr>
          <w:rFonts w:ascii="Times New Roman" w:eastAsia="Times New Roman" w:hAnsi="Times New Roman" w:cs="Times New Roman"/>
          <w:sz w:val="24"/>
          <w:szCs w:val="24"/>
        </w:rPr>
      </w:pPr>
    </w:p>
    <w:p w:rsidR="002248F8" w:rsidRDefault="00295E67">
      <w:pPr>
        <w:numPr>
          <w:ilvl w:val="0"/>
          <w:numId w:val="30"/>
        </w:numPr>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sz w:val="24"/>
          <w:szCs w:val="24"/>
        </w:rPr>
        <w:t xml:space="preserve"> Odborné komisie posudzujú žiadosti a odporúčajú správnej rade podporu projektov vrátane výšky príspevku, ktorý má byť poskytnutý na konkrétny projekt.</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0"/>
          <w:numId w:val="30"/>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Odborné komisie predkladajú správnej rade priority podpory športu v oblasti svojho pôsobenia na príslušný kalendárny rok a spolupracujú pri príprave výziev.</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3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Podrobnosti o zasadnutiach a rokovaní odborných komisií upravujú rokovacie poriadky jednotlivých odborných komisií.</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556021" w:rsidRDefault="00556021">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t>§ 13</w:t>
      </w: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Členstvo v odbornej komisii </w:t>
      </w:r>
    </w:p>
    <w:p w:rsidR="002248F8" w:rsidRDefault="002248F8"/>
    <w:p w:rsidR="002248F8" w:rsidRDefault="00295E67">
      <w:pPr>
        <w:numPr>
          <w:ilvl w:val="5"/>
          <w:numId w:val="45"/>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Odborné komisie majú najmenej troch členov. Predsedom odbornej komisie je vždy člen správnej rady.</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4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Za člena odbornej komisie môže byť vymenovaná fyzická osoba, ktorá</w:t>
      </w:r>
    </w:p>
    <w:p w:rsidR="002248F8" w:rsidRDefault="00295E67">
      <w:pPr>
        <w:numPr>
          <w:ilvl w:val="0"/>
          <w:numId w:val="2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najmenej trojročnú odbornú prax v oblasti športu,</w:t>
      </w:r>
    </w:p>
    <w:p w:rsidR="002248F8" w:rsidRDefault="00295E67">
      <w:pPr>
        <w:numPr>
          <w:ilvl w:val="0"/>
          <w:numId w:val="2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spôsobilosť na právne úkony v plnom rozsahu,</w:t>
      </w:r>
    </w:p>
    <w:p w:rsidR="002248F8" w:rsidRDefault="00295E67">
      <w:pPr>
        <w:numPr>
          <w:ilvl w:val="0"/>
          <w:numId w:val="2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bezúhonná.</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numPr>
          <w:ilvl w:val="5"/>
          <w:numId w:val="4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Funkčné obdobie člena odbornej komisie je päť rokov. Funkčné obdobie člena odbornej komisie sa začína dňom, ktorý nasleduje po dni zániku </w:t>
      </w:r>
      <w:r w:rsidR="00031F91">
        <w:rPr>
          <w:rFonts w:ascii="Times New Roman" w:eastAsia="Times New Roman" w:hAnsi="Times New Roman" w:cs="Times New Roman"/>
          <w:sz w:val="24"/>
          <w:szCs w:val="24"/>
        </w:rPr>
        <w:t>funkcie</w:t>
      </w:r>
      <w:r>
        <w:rPr>
          <w:rFonts w:ascii="Times New Roman" w:eastAsia="Times New Roman" w:hAnsi="Times New Roman" w:cs="Times New Roman"/>
          <w:sz w:val="24"/>
          <w:szCs w:val="24"/>
        </w:rPr>
        <w:t xml:space="preserve"> člena odbornej komisie, na ktorého miesto bol vymenovaný, najskôr však dňom jeho vymenovania.</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4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Funkcia člena odbornej komisie je nezlučiteľná s funkciou predsedu správnej rady a funkciou člena dozornej rady.</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4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Funkcia člena odbornej komisie sa skončí</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uplynutím funkčného obdobia,</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odvolaním z funkcie,</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vzdaním sa funkcie; členstvo zaniká dňom doručenia písomného oznámenia o vzdaní sa funkcie predsedovi správnej rady,</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smrťou alebo vyhlásením za mŕtveho,</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stratou bezúhonnosti, alebo</w:t>
      </w:r>
    </w:p>
    <w:p w:rsidR="002248F8" w:rsidRDefault="00295E67">
      <w:pPr>
        <w:numPr>
          <w:ilvl w:val="0"/>
          <w:numId w:val="1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obmedzením spôsobilosti na právne úkony.</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5"/>
          <w:numId w:val="4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Člena odbornej komisie správna rada môže odvolať aj bez uvedenia dôvodu.</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rsidP="000D622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p>
    <w:p w:rsidR="002248F8" w:rsidRDefault="00295E67" w:rsidP="000D622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Spoločné ustanovenia k členstvu v orgánoch fondu a v odborných komisiách</w:t>
      </w:r>
    </w:p>
    <w:p w:rsidR="002248F8" w:rsidRDefault="002248F8">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rPr>
      </w:pPr>
    </w:p>
    <w:p w:rsidR="002248F8" w:rsidRDefault="00295E67">
      <w:pPr>
        <w:numPr>
          <w:ilvl w:val="5"/>
          <w:numId w:val="3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 správnej rady, člen dozornej rady a člen odbornej komisie je povinný pri výkone svojej funkcie konať nestranne a zdržať sa uprednostnenia osobného záujmu pred verejným záujmom.</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Členstvo v správnej rade, členstvo v dozornej rade a členstvo v odborných komisiách je nezastupiteľné.</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5"/>
          <w:numId w:val="3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 správnej rady, člen dozornej rady a člen odbornej komisie je v pracovnoprávnom vzťahu k fondu. Na pracovnoprávny vzťah člena odbornej komisie k fondu sa vzťahujú ustanovenia Zákonníka práce.</w:t>
      </w:r>
    </w:p>
    <w:p w:rsidR="002248F8" w:rsidRDefault="002248F8">
      <w:pPr>
        <w:spacing w:line="240" w:lineRule="auto"/>
        <w:jc w:val="both"/>
        <w:rPr>
          <w:rFonts w:ascii="Times New Roman" w:eastAsia="Times New Roman" w:hAnsi="Times New Roman" w:cs="Times New Roman"/>
          <w:sz w:val="24"/>
          <w:szCs w:val="24"/>
        </w:rPr>
      </w:pPr>
    </w:p>
    <w:p w:rsidR="00556021" w:rsidRDefault="00556021">
      <w:pPr>
        <w:spacing w:line="240" w:lineRule="auto"/>
        <w:jc w:val="both"/>
        <w:rPr>
          <w:rFonts w:ascii="Times New Roman" w:eastAsia="Times New Roman" w:hAnsi="Times New Roman" w:cs="Times New Roman"/>
          <w:sz w:val="24"/>
          <w:szCs w:val="24"/>
        </w:rPr>
      </w:pPr>
    </w:p>
    <w:p w:rsidR="00556021" w:rsidRDefault="00556021">
      <w:pPr>
        <w:spacing w:line="240" w:lineRule="auto"/>
        <w:jc w:val="both"/>
        <w:rPr>
          <w:rFonts w:ascii="Times New Roman" w:eastAsia="Times New Roman" w:hAnsi="Times New Roman" w:cs="Times New Roman"/>
          <w:sz w:val="24"/>
          <w:szCs w:val="24"/>
        </w:rPr>
      </w:pPr>
    </w:p>
    <w:p w:rsidR="00556021" w:rsidRDefault="00556021">
      <w:pPr>
        <w:spacing w:line="240" w:lineRule="auto"/>
        <w:jc w:val="both"/>
        <w:rPr>
          <w:rFonts w:ascii="Times New Roman" w:eastAsia="Times New Roman" w:hAnsi="Times New Roman" w:cs="Times New Roman"/>
          <w:sz w:val="24"/>
          <w:szCs w:val="24"/>
        </w:rPr>
      </w:pPr>
    </w:p>
    <w:p w:rsidR="00556021" w:rsidRDefault="00556021">
      <w:pPr>
        <w:spacing w:line="240" w:lineRule="auto"/>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24" w:name="_noh9xde4d7gg" w:colFirst="0" w:colLast="0"/>
      <w:bookmarkEnd w:id="24"/>
      <w:r>
        <w:rPr>
          <w:b/>
          <w:color w:val="000000"/>
          <w:sz w:val="24"/>
          <w:szCs w:val="24"/>
          <w:u w:val="none"/>
        </w:rPr>
        <w:t>Poskytovanie príspevku na projekt</w:t>
      </w:r>
    </w:p>
    <w:p w:rsidR="002248F8" w:rsidRDefault="002248F8">
      <w:pPr>
        <w:pStyle w:val="Nadpis1"/>
        <w:spacing w:before="0" w:after="0" w:line="240" w:lineRule="auto"/>
        <w:rPr>
          <w:b/>
          <w:color w:val="000000"/>
          <w:sz w:val="24"/>
          <w:szCs w:val="24"/>
          <w:u w:val="none"/>
        </w:rPr>
      </w:pPr>
    </w:p>
    <w:p w:rsidR="002248F8" w:rsidRDefault="00295E67">
      <w:pPr>
        <w:pStyle w:val="Nadpis1"/>
        <w:spacing w:before="0" w:after="0" w:line="240" w:lineRule="auto"/>
        <w:rPr>
          <w:b/>
          <w:color w:val="000000"/>
          <w:sz w:val="24"/>
          <w:szCs w:val="24"/>
          <w:u w:val="none"/>
        </w:rPr>
      </w:pPr>
      <w:r>
        <w:rPr>
          <w:b/>
          <w:color w:val="000000"/>
          <w:sz w:val="24"/>
          <w:szCs w:val="24"/>
          <w:u w:val="none"/>
        </w:rPr>
        <w:t>§ 1</w:t>
      </w:r>
      <w:bookmarkStart w:id="25" w:name="_GoBack"/>
      <w:bookmarkEnd w:id="25"/>
      <w:r>
        <w:rPr>
          <w:b/>
          <w:color w:val="000000"/>
          <w:sz w:val="24"/>
          <w:szCs w:val="24"/>
          <w:u w:val="none"/>
        </w:rPr>
        <w:t xml:space="preserve">5 </w:t>
      </w:r>
    </w:p>
    <w:p w:rsidR="002248F8" w:rsidRDefault="00295E6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Všeobecné ustanovenia</w:t>
      </w:r>
      <w:r>
        <w:t xml:space="preserve"> </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Príspevok na projekt sa poskytuje na základe výzvy zverejnenej na webovom sídle fondu a v Informačnom systéme športu najmenej </w:t>
      </w:r>
      <w:r w:rsidR="008E55F8">
        <w:rPr>
          <w:rFonts w:ascii="Times New Roman" w:eastAsia="Times New Roman" w:hAnsi="Times New Roman" w:cs="Times New Roman"/>
          <w:sz w:val="24"/>
          <w:szCs w:val="24"/>
        </w:rPr>
        <w:t>30 dní</w:t>
      </w:r>
      <w:r>
        <w:rPr>
          <w:rFonts w:ascii="Times New Roman" w:eastAsia="Times New Roman" w:hAnsi="Times New Roman" w:cs="Times New Roman"/>
          <w:sz w:val="24"/>
          <w:szCs w:val="24"/>
        </w:rPr>
        <w:t xml:space="preserve"> pred termínom na doručenie žiadostí. Výzva obsahuje najmä</w:t>
      </w:r>
    </w:p>
    <w:p w:rsidR="002248F8" w:rsidRDefault="00295E67">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vymedzenie účelu, na ktorý sa príspevok na projekt poskytuje,</w:t>
      </w:r>
    </w:p>
    <w:p w:rsidR="002248F8" w:rsidRDefault="00295E67">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konkrétne podmienky poskytnutia príspevku na projekt, vrátane maximálnej výšky príspevku na projekt,</w:t>
      </w:r>
    </w:p>
    <w:p w:rsidR="002248F8" w:rsidRDefault="00295E67">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 žiadosti,</w:t>
      </w:r>
    </w:p>
    <w:p w:rsidR="002248F8" w:rsidRDefault="00295E67">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doklady, ktoré sú prílohou žiadosti, </w:t>
      </w:r>
    </w:p>
    <w:p w:rsidR="002248F8" w:rsidRDefault="00295E67">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 na doručenie žiadostí,</w:t>
      </w:r>
    </w:p>
    <w:p w:rsidR="002248F8" w:rsidRDefault="00295E67">
      <w:pPr>
        <w:numPr>
          <w:ilvl w:val="0"/>
          <w:numId w:val="20"/>
        </w:numPr>
        <w:spacing w:line="240"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24"/>
          <w:szCs w:val="24"/>
          <w:highlight w:val="white"/>
        </w:rPr>
        <w:t>okruh oprávnených žiadateľov</w:t>
      </w:r>
      <w:r w:rsidR="007941F9" w:rsidRPr="007941F9">
        <w:rPr>
          <w:rFonts w:ascii="Times New Roman" w:eastAsiaTheme="minorHAnsi" w:hAnsi="Times New Roman" w:cs="Times New Roman"/>
          <w:sz w:val="24"/>
          <w:szCs w:val="24"/>
          <w:lang w:eastAsia="en-US"/>
        </w:rPr>
        <w:t xml:space="preserve"> </w:t>
      </w:r>
      <w:r w:rsidR="007941F9" w:rsidRPr="007941F9">
        <w:rPr>
          <w:rFonts w:ascii="Times New Roman" w:eastAsia="Times New Roman" w:hAnsi="Times New Roman" w:cs="Times New Roman"/>
          <w:sz w:val="24"/>
          <w:szCs w:val="24"/>
          <w:highlight w:val="white"/>
        </w:rPr>
        <w:t>o poskytnutie príspevku na projekt (ďalej len „žiadateľ”)</w:t>
      </w:r>
      <w:r>
        <w:rPr>
          <w:rFonts w:ascii="Times New Roman" w:eastAsia="Times New Roman" w:hAnsi="Times New Roman" w:cs="Times New Roman"/>
          <w:sz w:val="24"/>
          <w:szCs w:val="24"/>
          <w:highlight w:val="white"/>
        </w:rPr>
        <w:t>,</w:t>
      </w:r>
    </w:p>
    <w:p w:rsidR="002248F8" w:rsidRDefault="00295E67">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časový harmonogram vyhodnocovania žiadostí</w:t>
      </w:r>
      <w:r>
        <w:rPr>
          <w:rFonts w:ascii="Times New Roman" w:eastAsia="Times New Roman" w:hAnsi="Times New Roman" w:cs="Times New Roman"/>
          <w:sz w:val="24"/>
          <w:szCs w:val="24"/>
        </w:rPr>
        <w:t>.</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Fond môže ako podmienku poskytnutia príspevku na projekt určiť povinnosť žiadateľa písomne preukázať, že má na financovanie športovej činnosti, na ktorú požaduje finančné prostriedky, zabezpečené </w:t>
      </w:r>
      <w:r>
        <w:rPr>
          <w:rFonts w:ascii="Times New Roman" w:eastAsia="Times New Roman" w:hAnsi="Times New Roman" w:cs="Times New Roman"/>
          <w:sz w:val="24"/>
          <w:szCs w:val="24"/>
        </w:rPr>
        <w:lastRenderedPageBreak/>
        <w:t>spolufinancovanie z vlastných zdrojov alebo z iných zdrojov. Výšku spolufinancovania určí fond v rámci zásad poskytovania príspevku na projekt a priorít podpory športu.</w:t>
      </w:r>
      <w:hyperlink r:id="rId8" w:anchor="paragraf-7.odsek-3">
        <w:r>
          <w:rPr>
            <w:rFonts w:ascii="Times New Roman" w:eastAsia="Times New Roman" w:hAnsi="Times New Roman" w:cs="Times New Roman"/>
            <w:sz w:val="24"/>
            <w:szCs w:val="24"/>
          </w:rPr>
          <w:t xml:space="preserve"> </w:t>
        </w:r>
      </w:hyperlink>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rPr>
      </w:pPr>
    </w:p>
    <w:p w:rsidR="002248F8" w:rsidRDefault="009A6951" w:rsidP="009A6951">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sidRPr="009A6951">
        <w:rPr>
          <w:rFonts w:ascii="Times New Roman" w:eastAsia="Times New Roman" w:hAnsi="Times New Roman" w:cs="Times New Roman"/>
          <w:sz w:val="24"/>
          <w:szCs w:val="24"/>
        </w:rPr>
        <w:t>O poskytnutí príspevku na projekt rozhodne správna rada do 60 dní odo dňa doručenia úplnej žiadosti na základe odporúčania odbornej komisie a po posúdení súladu s pravidlami poskytovania štátnej pomoci</w:t>
      </w: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vertAlign w:val="superscript"/>
        </w:rPr>
        <w:footnoteReference w:id="4"/>
      </w:r>
      <w:r w:rsidR="00295E67">
        <w:rPr>
          <w:rFonts w:ascii="Times New Roman" w:eastAsia="Times New Roman" w:hAnsi="Times New Roman" w:cs="Times New Roman"/>
          <w:sz w:val="24"/>
          <w:szCs w:val="24"/>
        </w:rPr>
        <w:t xml:space="preserve">) </w:t>
      </w:r>
      <w:r w:rsidRPr="009A6951">
        <w:rPr>
          <w:rFonts w:ascii="Times New Roman" w:eastAsia="Times New Roman" w:hAnsi="Times New Roman" w:cs="Times New Roman"/>
          <w:sz w:val="24"/>
          <w:szCs w:val="24"/>
        </w:rPr>
        <w:t>Správna rada  rozhodne o</w:t>
      </w:r>
    </w:p>
    <w:p w:rsidR="009A6951" w:rsidRPr="009A6951" w:rsidRDefault="009A6951">
      <w:pPr>
        <w:numPr>
          <w:ilvl w:val="0"/>
          <w:numId w:val="31"/>
        </w:numPr>
        <w:spacing w:line="240" w:lineRule="auto"/>
        <w:jc w:val="both"/>
        <w:rPr>
          <w:rFonts w:ascii="Times New Roman" w:eastAsia="Times New Roman" w:hAnsi="Times New Roman" w:cs="Times New Roman"/>
        </w:rPr>
      </w:pPr>
      <w:r w:rsidRPr="009A6951">
        <w:rPr>
          <w:rFonts w:ascii="Times New Roman" w:eastAsia="Times New Roman" w:hAnsi="Times New Roman" w:cs="Times New Roman"/>
          <w:sz w:val="24"/>
          <w:szCs w:val="24"/>
        </w:rPr>
        <w:t>poskytnutí príspevku na projekt, alebo</w:t>
      </w:r>
    </w:p>
    <w:p w:rsidR="002248F8" w:rsidRDefault="009A6951">
      <w:pPr>
        <w:numPr>
          <w:ilvl w:val="0"/>
          <w:numId w:val="31"/>
        </w:numPr>
        <w:spacing w:line="240" w:lineRule="auto"/>
        <w:jc w:val="both"/>
        <w:rPr>
          <w:rFonts w:ascii="Times New Roman" w:eastAsia="Times New Roman" w:hAnsi="Times New Roman" w:cs="Times New Roman"/>
        </w:rPr>
      </w:pPr>
      <w:r w:rsidRPr="009A6951">
        <w:rPr>
          <w:rFonts w:ascii="Times New Roman" w:eastAsia="Times New Roman" w:hAnsi="Times New Roman" w:cs="Times New Roman"/>
          <w:sz w:val="24"/>
          <w:szCs w:val="24"/>
        </w:rPr>
        <w:t>neposkytnutí príspevku na projekt.</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bookmarkStart w:id="26" w:name="_1ksv4uv" w:colFirst="0" w:colLast="0"/>
      <w:bookmarkEnd w:id="26"/>
      <w:r>
        <w:rPr>
          <w:rFonts w:ascii="Times New Roman" w:eastAsia="Times New Roman" w:hAnsi="Times New Roman" w:cs="Times New Roman"/>
          <w:sz w:val="24"/>
          <w:szCs w:val="24"/>
        </w:rPr>
        <w:t xml:space="preserve">Rozhodnutie správnej rady podľa odseku 3 fond zverejní na svojom webovom sídle a v Informačnom systéme športu. Rozhodnutie podľa odseku 3 písm. b) obsahuje aj dôvod neposkytnutia </w:t>
      </w:r>
      <w:r w:rsidR="00C425A4">
        <w:rPr>
          <w:rFonts w:ascii="Times New Roman" w:eastAsia="Times New Roman" w:hAnsi="Times New Roman" w:cs="Times New Roman"/>
          <w:sz w:val="24"/>
          <w:szCs w:val="24"/>
        </w:rPr>
        <w:t>príspevku na projekt</w:t>
      </w:r>
      <w:r>
        <w:rPr>
          <w:rFonts w:ascii="Times New Roman" w:eastAsia="Times New Roman" w:hAnsi="Times New Roman" w:cs="Times New Roman"/>
          <w:sz w:val="24"/>
          <w:szCs w:val="24"/>
        </w:rPr>
        <w:t>. Ak správna rada rozhodne inak, ako jej odporučila odborná komisia, svoje rozhodnutie odôvodní.</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bookmarkStart w:id="27" w:name="_26q7if78ph9i" w:colFirst="0" w:colLast="0"/>
      <w:bookmarkEnd w:id="27"/>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bookmarkStart w:id="28" w:name="_n5vh3yotx9iq" w:colFirst="0" w:colLast="0"/>
      <w:bookmarkEnd w:id="28"/>
      <w:r>
        <w:rPr>
          <w:rFonts w:ascii="Times New Roman" w:eastAsia="Times New Roman" w:hAnsi="Times New Roman" w:cs="Times New Roman"/>
          <w:sz w:val="24"/>
          <w:szCs w:val="24"/>
        </w:rPr>
        <w:t>Na príspevok na projekt nie je právny nárok. Proti rozhodnutiu podľa odseku 3 nie je možné odvolanie.</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Poskytnuté finančné prostriedky môže prijímateľ použiť výlučne na účel uvedený v zmluve o príspevku na projekt podpory športu (ďalej len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zmluva”).</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numPr>
          <w:ilvl w:val="0"/>
          <w:numId w:val="40"/>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Príspevok na projekt nemožno poskytnúť na</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krytie straty,</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úhradu záväzkov z predchádzajúcich rozpočtových rokov,</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refundáciu výdavkov uhradených v predchádzajúcich rozpočtových rokoch,</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splácanie úverov, pôžičiek a úrokov z prijatých úverov a pôžičiek,</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úhradu daní a sankčných odvodov,</w:t>
      </w:r>
    </w:p>
    <w:p w:rsidR="002248F8" w:rsidRDefault="00295E67">
      <w:pPr>
        <w:numPr>
          <w:ilvl w:val="0"/>
          <w:numId w:val="28"/>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úhradu pokút.</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Prijímateľ je povinný vrátiť príspevok na projekt alebo jeho časť v určenej lehote, ak</w:t>
      </w:r>
    </w:p>
    <w:p w:rsidR="002248F8" w:rsidRDefault="00C425A4">
      <w:pPr>
        <w:numPr>
          <w:ilvl w:val="0"/>
          <w:numId w:val="3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ho</w:t>
      </w:r>
      <w:r w:rsidR="00295E67">
        <w:rPr>
          <w:rFonts w:ascii="Times New Roman" w:eastAsia="Times New Roman" w:hAnsi="Times New Roman" w:cs="Times New Roman"/>
          <w:sz w:val="24"/>
          <w:szCs w:val="24"/>
        </w:rPr>
        <w:t xml:space="preserve"> použil v rozpore s dohodnutým účelom,</w:t>
      </w:r>
    </w:p>
    <w:p w:rsidR="002248F8" w:rsidRDefault="00295E67">
      <w:pPr>
        <w:numPr>
          <w:ilvl w:val="0"/>
          <w:numId w:val="3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stratil spôsobilosť prijímateľa verejných prostriedkov,</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alebo</w:t>
      </w:r>
    </w:p>
    <w:p w:rsidR="002248F8" w:rsidRDefault="00295E67">
      <w:pPr>
        <w:numPr>
          <w:ilvl w:val="0"/>
          <w:numId w:val="3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porušil povinnosť uvedenú v zmluve.</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Kontrolu použitia príspevku na projekt, dodržiavania účelu a podmienok uvedených v zmluve je oprávnený vykonávať </w:t>
      </w:r>
      <w:r w:rsidR="003A7A57">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lavný kontrolór športu.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Odvod, penále a pokutu za porušenie finančnej disciplíny pri nakladaní s finančnými prostriedkami fondu ukladá a vymáha Úrad vládneho auditu.</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 16 </w:t>
      </w: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Žiadateľ </w:t>
      </w:r>
    </w:p>
    <w:p w:rsidR="002248F8" w:rsidRDefault="002248F8"/>
    <w:p w:rsidR="002248F8" w:rsidRDefault="00295E67">
      <w:pPr>
        <w:numPr>
          <w:ilvl w:val="0"/>
          <w:numId w:val="8"/>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Žiadateľom môže byť športovec, športový odborník, športová organizácia a obec.</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8"/>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Príspevok na projekt je možné poskytnúť žiadateľovi, ktorý</w:t>
      </w:r>
    </w:p>
    <w:p w:rsidR="002248F8" w:rsidRDefault="00295E67">
      <w:pPr>
        <w:numPr>
          <w:ilvl w:val="4"/>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je zapísaný v </w:t>
      </w:r>
      <w:r w:rsidR="00383E4E">
        <w:rPr>
          <w:rFonts w:ascii="Times New Roman" w:eastAsia="Times New Roman" w:hAnsi="Times New Roman" w:cs="Times New Roman"/>
          <w:sz w:val="24"/>
          <w:szCs w:val="24"/>
        </w:rPr>
        <w:t>I</w:t>
      </w:r>
      <w:r>
        <w:rPr>
          <w:rFonts w:ascii="Times New Roman" w:eastAsia="Times New Roman" w:hAnsi="Times New Roman" w:cs="Times New Roman"/>
          <w:sz w:val="24"/>
          <w:szCs w:val="24"/>
        </w:rPr>
        <w:t>nformačnom systéme športu,</w:t>
      </w:r>
    </w:p>
    <w:p w:rsidR="002248F8" w:rsidRDefault="00295E67">
      <w:pPr>
        <w:numPr>
          <w:ilvl w:val="4"/>
          <w:numId w:val="4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 spôsobilosť prijímateľa verejných prostriedkov,</w:t>
      </w:r>
      <w:r w:rsidR="00383E4E" w:rsidRPr="003E64F3">
        <w:rPr>
          <w:rFonts w:ascii="Times New Roman" w:eastAsia="Times New Roman" w:hAnsi="Times New Roman" w:cs="Times New Roman"/>
          <w:sz w:val="24"/>
          <w:szCs w:val="24"/>
          <w:vertAlign w:val="superscript"/>
        </w:rPr>
        <w:t>5</w:t>
      </w:r>
      <w:r w:rsidR="00383E4E">
        <w:rPr>
          <w:rFonts w:ascii="Times New Roman" w:eastAsia="Times New Roman" w:hAnsi="Times New Roman" w:cs="Times New Roman"/>
          <w:sz w:val="24"/>
          <w:szCs w:val="24"/>
        </w:rPr>
        <w:t>)</w:t>
      </w:r>
    </w:p>
    <w:p w:rsidR="002248F8" w:rsidRDefault="00295E67">
      <w:pPr>
        <w:numPr>
          <w:ilvl w:val="4"/>
          <w:numId w:val="40"/>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je bezúhonný; ak je žiadateľom právnická osoba, vyžaduje sa bezúhonnosť štatutárneho orgánu alebo členov štatutárneho orgánu,</w:t>
      </w:r>
    </w:p>
    <w:p w:rsidR="002248F8" w:rsidRDefault="00295E67">
      <w:pPr>
        <w:numPr>
          <w:ilvl w:val="4"/>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predložil vyúčtovanie príspevku na projekt za predchádzajúce obdobia v Informačnom systéme športu,</w:t>
      </w:r>
    </w:p>
    <w:p w:rsidR="002248F8" w:rsidRDefault="00295E67">
      <w:pPr>
        <w:numPr>
          <w:ilvl w:val="4"/>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vrátil fondu finančné prostriedky podľa § 15 ods. 8,</w:t>
      </w:r>
    </w:p>
    <w:p w:rsidR="002248F8" w:rsidRDefault="00295E67">
      <w:pPr>
        <w:numPr>
          <w:ilvl w:val="4"/>
          <w:numId w:val="4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uhradil administratívny poplatok podľa § 18.</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numPr>
          <w:ilvl w:val="0"/>
          <w:numId w:val="8"/>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Žiadateľ, ktorému bol poskytnutý príspevok na projekt, nesmie previesť príspevok na projekt na inú fyzickú osobu alebo inú právnickú osobu.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8"/>
        </w:numPr>
        <w:spacing w:line="240" w:lineRule="auto"/>
        <w:jc w:val="both"/>
      </w:pPr>
      <w:r>
        <w:rPr>
          <w:rFonts w:ascii="Times New Roman" w:eastAsia="Times New Roman" w:hAnsi="Times New Roman" w:cs="Times New Roman"/>
          <w:sz w:val="24"/>
          <w:szCs w:val="24"/>
        </w:rPr>
        <w:t>Žiadateľom nemôže byť</w:t>
      </w:r>
    </w:p>
    <w:p w:rsidR="002248F8" w:rsidRDefault="00295E67">
      <w:pPr>
        <w:numPr>
          <w:ilvl w:val="4"/>
          <w:numId w:val="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člen odbor</w:t>
      </w:r>
      <w:r w:rsidR="00BE6C72">
        <w:rPr>
          <w:rFonts w:ascii="Times New Roman" w:eastAsia="Times New Roman" w:hAnsi="Times New Roman" w:cs="Times New Roman"/>
          <w:sz w:val="24"/>
          <w:szCs w:val="24"/>
        </w:rPr>
        <w:t>nej komisie, člen dozornej rady,</w:t>
      </w:r>
      <w:r>
        <w:rPr>
          <w:rFonts w:ascii="Times New Roman" w:eastAsia="Times New Roman" w:hAnsi="Times New Roman" w:cs="Times New Roman"/>
          <w:sz w:val="24"/>
          <w:szCs w:val="24"/>
        </w:rPr>
        <w:t xml:space="preserve"> člen správnej rady </w:t>
      </w:r>
      <w:r w:rsidR="00BE6C72">
        <w:rPr>
          <w:rFonts w:ascii="Times New Roman" w:eastAsia="Times New Roman" w:hAnsi="Times New Roman" w:cs="Times New Roman"/>
          <w:sz w:val="24"/>
          <w:szCs w:val="24"/>
        </w:rPr>
        <w:t>alebo</w:t>
      </w:r>
      <w:r>
        <w:rPr>
          <w:rFonts w:ascii="Times New Roman" w:eastAsia="Times New Roman" w:hAnsi="Times New Roman" w:cs="Times New Roman"/>
          <w:sz w:val="24"/>
          <w:szCs w:val="24"/>
        </w:rPr>
        <w:t xml:space="preserve"> ich blízka osoba,</w:t>
      </w:r>
    </w:p>
    <w:p w:rsidR="002248F8" w:rsidRDefault="00295E67">
      <w:pPr>
        <w:numPr>
          <w:ilvl w:val="4"/>
          <w:numId w:val="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právnická osoba, ktorej členom riadiacich orgánov, kontrolných orgánov alebo dozorných orgánov alebo štatutárnym orgánom alebo členom štatutárneho orgánu je člen odbornej komisie, člen doz</w:t>
      </w:r>
      <w:r w:rsidR="00BE6C72">
        <w:rPr>
          <w:rFonts w:ascii="Times New Roman" w:eastAsia="Times New Roman" w:hAnsi="Times New Roman" w:cs="Times New Roman"/>
          <w:sz w:val="24"/>
          <w:szCs w:val="24"/>
        </w:rPr>
        <w:t>ornej rady, člen správnej rady</w:t>
      </w:r>
      <w:r>
        <w:rPr>
          <w:rFonts w:ascii="Times New Roman" w:eastAsia="Times New Roman" w:hAnsi="Times New Roman" w:cs="Times New Roman"/>
          <w:sz w:val="24"/>
          <w:szCs w:val="24"/>
        </w:rPr>
        <w:t xml:space="preserve"> alebo im blízka osoba.</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 17 </w:t>
      </w:r>
    </w:p>
    <w:p w:rsidR="002248F8" w:rsidRDefault="00295E67">
      <w:pPr>
        <w:pStyle w:val="Nadpis1"/>
        <w:spacing w:before="0" w:after="0" w:line="240" w:lineRule="auto"/>
        <w:rPr>
          <w:b/>
          <w:color w:val="000000"/>
          <w:sz w:val="24"/>
          <w:szCs w:val="24"/>
          <w:u w:val="none"/>
        </w:rPr>
      </w:pPr>
      <w:r>
        <w:rPr>
          <w:b/>
          <w:color w:val="000000"/>
          <w:sz w:val="24"/>
          <w:szCs w:val="24"/>
          <w:u w:val="none"/>
        </w:rPr>
        <w:t>Predkladanie a posúdenie žiadostí</w:t>
      </w:r>
    </w:p>
    <w:p w:rsidR="002248F8" w:rsidRDefault="002248F8"/>
    <w:p w:rsidR="002248F8" w:rsidRDefault="00295E67">
      <w:pPr>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Žiadateľ v žiadosti uvedie, na aký účel a v akej sume žiada príspevok na projekt.</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Prílohou žiadosti je</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popis projektu a účelu projektu,</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celkový rozpočet projektu vrátane kalkulácie nákladov,</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doklad o splnení podmienky podľa</w:t>
      </w:r>
      <w:hyperlink r:id="rId9" w:anchor="paragraf-15.odsek-6">
        <w:r>
          <w:rPr>
            <w:rFonts w:ascii="Times New Roman" w:eastAsia="Times New Roman" w:hAnsi="Times New Roman" w:cs="Times New Roman"/>
            <w:sz w:val="24"/>
            <w:szCs w:val="24"/>
          </w:rPr>
          <w:t xml:space="preserve"> § 15 ods. </w:t>
        </w:r>
      </w:hyperlink>
      <w:r>
        <w:rPr>
          <w:rFonts w:ascii="Times New Roman" w:eastAsia="Times New Roman" w:hAnsi="Times New Roman" w:cs="Times New Roman"/>
          <w:sz w:val="24"/>
          <w:szCs w:val="24"/>
        </w:rPr>
        <w:t>2, ak sa vyžaduje,</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doklad o zriadení platobného účtu</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žiadateľa v banke alebo v pobočke zahraničnej banky, na ktorý žiadateľ žiada poukázať príspevok na projekt,</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potvrdenie o zaplatení administratívneho poplatku podľa § 18,</w:t>
      </w:r>
    </w:p>
    <w:p w:rsidR="002248F8" w:rsidRDefault="00295E67">
      <w:pPr>
        <w:numPr>
          <w:ilvl w:val="0"/>
          <w:numId w:val="27"/>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iné doklady potrebné na posúdenie žiadosti uvedené vo výzve.</w:t>
      </w:r>
    </w:p>
    <w:p w:rsidR="002248F8" w:rsidRDefault="002248F8">
      <w:pPr>
        <w:spacing w:line="240" w:lineRule="auto"/>
        <w:ind w:left="643"/>
        <w:jc w:val="both"/>
        <w:rPr>
          <w:rFonts w:ascii="Times New Roman" w:eastAsia="Times New Roman" w:hAnsi="Times New Roman" w:cs="Times New Roman"/>
          <w:sz w:val="24"/>
          <w:szCs w:val="24"/>
        </w:rPr>
      </w:pPr>
    </w:p>
    <w:p w:rsidR="002248F8" w:rsidRDefault="00295E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Ak sa prílohy podľa odseku 2 predkladajú v inom ako štátnom jazyku Slovenskej republiky, žiadateľ je povinný predložiť aj ich úradný preklad do štátneho jazyka Slovenskej republiky; to neplatí, ak sú prílohy podľa odseku 2 vyhotovené v českom jazyku.</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Po doručení žiadosti kancelária overí, či žiadosť podal oprávnený žiadateľ podľa § 16, či je žiadosť správne vyplnená a obsahuje prílohy podľa odseku 2.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Ak žiadosť nie je správne vyplnená, je neúplná, alebo má iné formálne nedostatky, kancelária písomne vyzve žiadateľa na doplnenie alebo na opravu žiadosti v lehote, ktorá nesmie byť kratšia ako 10 dní odo dňa doručenia výzvy na doplnenie alebo na opravu žiadosti.</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Ak žiadateľ nedoplnil žiadosť alebo neodstránil nedostatky v lehote podľa odseku 5, kancelária vyradí žiadosť z posudzovania a túto skutočnosť bezodkladne oznámi žiadateľovi.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Žiadosť, ktorá spĺňa náležitosti podľa odseku 4, postúpi kancelária príslušnej odbornej komisii na posúdenie. </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Odborná komisia v rámci procesu posudzovania žiadostí preskúma aj úplnosť rozpočtu projektu a súlad žiadosti so zásadami poskytovania príspevku na projekt schválenými správnou radou.</w:t>
      </w:r>
      <w:hyperlink r:id="rId10" w:anchor="paragraf-13.odsek-1.pismeno-b">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Ak podľa predloženého rozpočtu projektu odborná komisia zistí, že žiadosť nie je v súlade so zásadami poskytovania príspevku na projekt schválenými správnou radou, neodporučí správnej rade poskytnutie príspevku na projekt.</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Odborná komisia žiadosť s jej písomným hodnotením predkladá správnej rade na rozhodnutie.</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lastRenderedPageBreak/>
        <w:t xml:space="preserve">§ 18 </w:t>
      </w: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Administratívny poplatok </w:t>
      </w:r>
    </w:p>
    <w:p w:rsidR="002248F8" w:rsidRDefault="002248F8"/>
    <w:p w:rsidR="002248F8" w:rsidRDefault="00295E67">
      <w:pPr>
        <w:numPr>
          <w:ilvl w:val="0"/>
          <w:numId w:val="22"/>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Za spracovanie žiadosti je žiadateľ povinný zaplatiť na účet fondu administratívny poplatok.</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22"/>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Administratívny poplatok je nevratný.</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numPr>
          <w:ilvl w:val="0"/>
          <w:numId w:val="22"/>
        </w:numPr>
        <w:pBdr>
          <w:top w:val="nil"/>
          <w:left w:val="nil"/>
          <w:bottom w:val="nil"/>
          <w:right w:val="nil"/>
          <w:between w:val="nil"/>
        </w:pBdr>
        <w:spacing w:line="240" w:lineRule="auto"/>
        <w:jc w:val="both"/>
      </w:pPr>
      <w:r>
        <w:rPr>
          <w:rFonts w:ascii="Times New Roman" w:eastAsia="Times New Roman" w:hAnsi="Times New Roman" w:cs="Times New Roman"/>
          <w:sz w:val="24"/>
          <w:szCs w:val="24"/>
        </w:rPr>
        <w:t>Administratívny poplatok sa platí vo výške 0,1 % z požadovaných finančných prostriedkov, najmenej však 20 eur a najviac 1 000 eur.</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556021" w:rsidRDefault="00556021">
      <w:p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 19 </w:t>
      </w:r>
    </w:p>
    <w:p w:rsidR="002248F8" w:rsidRDefault="00295E67">
      <w:pPr>
        <w:pStyle w:val="Nadpis1"/>
        <w:spacing w:before="0" w:after="0" w:line="240" w:lineRule="auto"/>
        <w:rPr>
          <w:b/>
          <w:color w:val="000000"/>
          <w:sz w:val="24"/>
          <w:szCs w:val="24"/>
          <w:u w:val="none"/>
        </w:rPr>
      </w:pPr>
      <w:r>
        <w:rPr>
          <w:b/>
          <w:color w:val="000000"/>
          <w:sz w:val="24"/>
          <w:szCs w:val="24"/>
          <w:u w:val="none"/>
        </w:rPr>
        <w:t xml:space="preserve">Zmluva </w:t>
      </w:r>
    </w:p>
    <w:p w:rsidR="002248F8" w:rsidRDefault="002248F8"/>
    <w:p w:rsidR="002248F8" w:rsidRDefault="00295E67">
      <w:pPr>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Príspevok na projekt sa poskytuje na základe písomnej zmluvy uzatvorenej medzi fondom a žiadateľom.</w:t>
      </w:r>
    </w:p>
    <w:p w:rsidR="002248F8" w:rsidRDefault="002248F8">
      <w:pPr>
        <w:spacing w:line="240" w:lineRule="auto"/>
        <w:ind w:left="360"/>
        <w:jc w:val="both"/>
        <w:rPr>
          <w:rFonts w:ascii="Times New Roman" w:eastAsia="Times New Roman" w:hAnsi="Times New Roman" w:cs="Times New Roman"/>
          <w:sz w:val="24"/>
          <w:szCs w:val="24"/>
        </w:rPr>
      </w:pPr>
    </w:p>
    <w:p w:rsidR="002248F8" w:rsidRDefault="00295E67">
      <w:pPr>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Zmluva obsahuje</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identifikačné údaje zmluvných strán,</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bankové spojenie a číslo bankového účtu žiadateľa,</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výšku schváleného príspevku na projekt,</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účel, na ktorý sa príspevok na projekt poskytuje,</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podmienky a termín použitia príspevku na projekt,</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termín vyúčtovania príspevku na projekt,</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termín vrátenia nepoužitých finančných prostriedkov a číslo bankového účtu fondu, na ktorý sa tieto finančné prostriedky vracajú,</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termín poukázania výnosov a číslo bankového účtu fondu, na ktorý sa tieto finančné prostriedky vracajú,</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podmienky poskytnutia príspevku na projekt, ktorých nesplnenie je spojené s povinnosťou vrátenia finančných prostriedkov,</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spôsob kontroly použitia príspevku na projekt,</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výšku a spôsob preukazovania použitia finančných prostriedkov určených na  spolufinancovanie, ak sa na uskutočnenie účelu príspevku na projekt spolufinancovanie vyžaduje,</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záväzok používať dlhodobý majetok, na ktorý bol poskytnutý príspevok na projekt, na športový účel, a to aj ak nastane prevod vlastníctva počas zmluvne určeného obdobia,</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sankcie za porušenie zmluvných podmienok,</w:t>
      </w:r>
    </w:p>
    <w:p w:rsidR="002248F8" w:rsidRDefault="00295E67">
      <w:pPr>
        <w:numPr>
          <w:ilvl w:val="0"/>
          <w:numId w:val="2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ostatné dohodnuté náležitosti súvisiace s poskytnutím príspevku na projekt.</w:t>
      </w:r>
    </w:p>
    <w:p w:rsidR="002248F8" w:rsidRDefault="002248F8">
      <w:pPr>
        <w:spacing w:line="240" w:lineRule="auto"/>
        <w:rPr>
          <w:rFonts w:ascii="Times New Roman" w:eastAsia="Times New Roman" w:hAnsi="Times New Roman" w:cs="Times New Roman"/>
          <w:b/>
          <w:sz w:val="24"/>
          <w:szCs w:val="24"/>
        </w:rPr>
      </w:pPr>
    </w:p>
    <w:p w:rsidR="002248F8" w:rsidRDefault="002248F8">
      <w:pPr>
        <w:spacing w:line="240" w:lineRule="auto"/>
        <w:jc w:val="center"/>
        <w:rPr>
          <w:rFonts w:ascii="Times New Roman" w:eastAsia="Times New Roman" w:hAnsi="Times New Roman" w:cs="Times New Roman"/>
          <w:b/>
          <w:sz w:val="24"/>
          <w:szCs w:val="24"/>
        </w:rPr>
      </w:pPr>
    </w:p>
    <w:p w:rsidR="002248F8" w:rsidRDefault="00295E67">
      <w:pPr>
        <w:pStyle w:val="Nadpis1"/>
        <w:spacing w:before="0" w:after="0" w:line="240" w:lineRule="auto"/>
        <w:rPr>
          <w:b/>
          <w:color w:val="000000"/>
          <w:sz w:val="24"/>
          <w:szCs w:val="24"/>
          <w:u w:val="none"/>
        </w:rPr>
      </w:pPr>
      <w:r>
        <w:rPr>
          <w:b/>
          <w:color w:val="000000"/>
          <w:sz w:val="24"/>
          <w:szCs w:val="24"/>
          <w:u w:val="none"/>
        </w:rPr>
        <w:lastRenderedPageBreak/>
        <w:t>§ 20</w:t>
      </w:r>
    </w:p>
    <w:p w:rsidR="002248F8" w:rsidRDefault="00295E67">
      <w:pPr>
        <w:spacing w:line="240" w:lineRule="auto"/>
        <w:jc w:val="center"/>
      </w:pPr>
      <w:r>
        <w:rPr>
          <w:rFonts w:ascii="Times New Roman" w:eastAsia="Times New Roman" w:hAnsi="Times New Roman" w:cs="Times New Roman"/>
          <w:b/>
          <w:sz w:val="24"/>
          <w:szCs w:val="24"/>
        </w:rPr>
        <w:t>Športový poukaz</w:t>
      </w:r>
    </w:p>
    <w:p w:rsidR="002248F8" w:rsidRDefault="002248F8"/>
    <w:p w:rsidR="002248F8" w:rsidRDefault="00295E67">
      <w:pPr>
        <w:numPr>
          <w:ilvl w:val="0"/>
          <w:numId w:val="5"/>
        </w:numPr>
        <w:pBdr>
          <w:top w:val="nil"/>
          <w:left w:val="nil"/>
          <w:bottom w:val="nil"/>
          <w:right w:val="nil"/>
          <w:between w:val="nil"/>
        </w:pBdr>
        <w:spacing w:line="240" w:lineRule="auto"/>
        <w:jc w:val="both"/>
        <w:rPr>
          <w:highlight w:val="white"/>
        </w:rPr>
      </w:pPr>
      <w:r>
        <w:rPr>
          <w:rFonts w:ascii="Times New Roman" w:eastAsia="Times New Roman" w:hAnsi="Times New Roman" w:cs="Times New Roman"/>
          <w:sz w:val="24"/>
          <w:szCs w:val="24"/>
          <w:highlight w:val="white"/>
        </w:rPr>
        <w:t>Fond môže poskytnúť príspevok na športový poukaz na základe schváleného projektu, ktorého účelom je podpora športu mládeže.</w:t>
      </w:r>
      <w:r>
        <w:rPr>
          <w:rFonts w:ascii="Times New Roman" w:eastAsia="Times New Roman" w:hAnsi="Times New Roman" w:cs="Times New Roman"/>
          <w:sz w:val="24"/>
          <w:szCs w:val="24"/>
          <w:highlight w:val="white"/>
          <w:vertAlign w:val="superscript"/>
        </w:rPr>
        <w:footnoteReference w:id="9"/>
      </w:r>
      <w:r>
        <w:rPr>
          <w:rFonts w:ascii="Times New Roman" w:eastAsia="Times New Roman" w:hAnsi="Times New Roman" w:cs="Times New Roman"/>
          <w:sz w:val="24"/>
          <w:szCs w:val="24"/>
          <w:highlight w:val="white"/>
        </w:rPr>
        <w:t>)</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highlight w:val="white"/>
        </w:rPr>
      </w:pPr>
    </w:p>
    <w:p w:rsidR="002248F8" w:rsidRDefault="00295E67">
      <w:pPr>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Hodnotu športového poukazu pre konkrétnu výzvu schvaľuje správna rada v </w:t>
      </w:r>
      <w:r>
        <w:rPr>
          <w:rFonts w:ascii="Times New Roman" w:eastAsia="Times New Roman" w:hAnsi="Times New Roman" w:cs="Times New Roman"/>
          <w:sz w:val="24"/>
          <w:szCs w:val="24"/>
          <w:highlight w:val="white"/>
        </w:rPr>
        <w:t xml:space="preserve">závislosti od </w:t>
      </w:r>
      <w:r>
        <w:rPr>
          <w:rFonts w:ascii="Times New Roman" w:eastAsia="Times New Roman" w:hAnsi="Times New Roman" w:cs="Times New Roman"/>
          <w:sz w:val="24"/>
          <w:szCs w:val="24"/>
        </w:rPr>
        <w:t>disponibilného objemu finančných prostriedkov určených na projekt podľa odseku 1.</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highlight w:val="white"/>
        </w:rPr>
      </w:pPr>
    </w:p>
    <w:p w:rsidR="002248F8" w:rsidRDefault="00295E67">
      <w:pPr>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Žiadateľa, ktorého projekt podľa odseku 1 správna rada schválila, fond zapíše do zoznamu poskytovateľov športových poukazov, ktorý sa zverejňuje na webovom sídle fondu a v Informačnom systéme športu.</w:t>
      </w:r>
    </w:p>
    <w:p w:rsidR="002248F8" w:rsidRDefault="002248F8">
      <w:pPr>
        <w:pBdr>
          <w:top w:val="nil"/>
          <w:left w:val="nil"/>
          <w:bottom w:val="nil"/>
          <w:right w:val="nil"/>
          <w:between w:val="nil"/>
        </w:pBdr>
        <w:spacing w:line="240" w:lineRule="auto"/>
        <w:ind w:left="360"/>
        <w:jc w:val="both"/>
        <w:rPr>
          <w:rFonts w:ascii="Times New Roman" w:eastAsia="Times New Roman" w:hAnsi="Times New Roman" w:cs="Times New Roman"/>
          <w:sz w:val="24"/>
          <w:szCs w:val="24"/>
          <w:highlight w:val="white"/>
        </w:rPr>
      </w:pPr>
    </w:p>
    <w:p w:rsidR="002248F8" w:rsidRPr="00CA6EBF" w:rsidRDefault="00295E67">
      <w:pPr>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Správna rada môže rozhodnúť, že pomernú časť hodnoty športového poukazu uhrádza zákonný zástupca dieťaťa alebo plnoletá fyzická osoba, ktorá športový poukaz využíva; v rozhodnutí zároveň určí výšku takto uhrádzanej pomernej časti hodnoty športového poukazu.</w:t>
      </w:r>
    </w:p>
    <w:p w:rsidR="00CA6EBF" w:rsidRDefault="00CA6EBF" w:rsidP="00CA6EBF">
      <w:pPr>
        <w:pStyle w:val="Odsekzoznamu"/>
        <w:rPr>
          <w:rFonts w:ascii="Times New Roman" w:eastAsia="Times New Roman" w:hAnsi="Times New Roman" w:cs="Times New Roman"/>
          <w:sz w:val="24"/>
          <w:szCs w:val="24"/>
          <w:highlight w:val="white"/>
        </w:rPr>
      </w:pPr>
    </w:p>
    <w:p w:rsidR="00CA6EBF" w:rsidRDefault="00CA6EBF">
      <w:pPr>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 poskytnutie športového poukazu má nárok každé dieťa, ktoré spĺňa podmienku vekovej hranice určenú rozhodnutím správnej rady. Výška nárokovateľnej sumy je určená rozhodnutím správnej rady v závislosti od objemu finančných prostriedkov určených na príspevok na športový poukaz a počtu detí, ktoré spĺňajú podmienku podľa prvej vety.</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pStyle w:val="Nadpis1"/>
        <w:spacing w:before="0" w:after="0" w:line="240" w:lineRule="auto"/>
        <w:rPr>
          <w:sz w:val="24"/>
          <w:szCs w:val="24"/>
        </w:rPr>
      </w:pPr>
      <w:bookmarkStart w:id="29" w:name="_v8jrc5rflq9c" w:colFirst="0" w:colLast="0"/>
      <w:bookmarkEnd w:id="29"/>
      <w:r>
        <w:rPr>
          <w:b/>
          <w:color w:val="000000"/>
          <w:sz w:val="24"/>
          <w:szCs w:val="24"/>
          <w:u w:val="none"/>
        </w:rPr>
        <w:t>Financovanie a hospodárenie fondu</w:t>
      </w:r>
    </w:p>
    <w:p w:rsidR="002248F8" w:rsidRDefault="002248F8">
      <w:pPr>
        <w:pStyle w:val="Nadpis1"/>
        <w:spacing w:before="0" w:after="0" w:line="240" w:lineRule="auto"/>
        <w:rPr>
          <w:b/>
          <w:color w:val="000000"/>
          <w:sz w:val="24"/>
          <w:szCs w:val="24"/>
          <w:u w:val="none"/>
        </w:rPr>
      </w:pPr>
    </w:p>
    <w:p w:rsidR="002248F8" w:rsidRDefault="00295E67">
      <w:pPr>
        <w:pStyle w:val="Nadpis1"/>
        <w:spacing w:before="0" w:after="0" w:line="240" w:lineRule="auto"/>
        <w:rPr>
          <w:b/>
          <w:color w:val="000000"/>
          <w:sz w:val="24"/>
          <w:szCs w:val="24"/>
          <w:u w:val="none"/>
        </w:rPr>
      </w:pPr>
      <w:r>
        <w:rPr>
          <w:b/>
          <w:color w:val="000000"/>
          <w:sz w:val="24"/>
          <w:szCs w:val="24"/>
          <w:u w:val="none"/>
        </w:rPr>
        <w:t>§ 21</w:t>
      </w:r>
    </w:p>
    <w:p w:rsidR="002248F8" w:rsidRDefault="002248F8"/>
    <w:p w:rsidR="002248F8" w:rsidRDefault="00295E67">
      <w:pPr>
        <w:numPr>
          <w:ilvl w:val="5"/>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Fond sústreďuje príjmy a realizuje výdavky súvisiace s činnosťou fondu na samostatnom účte v Štátnej pokladnici.</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Príjmy fondu tvoria najmä</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príspevok z rozpočtovej kapitoly ministerstva podľa § 22,</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sankcie za porušenie zmluvných podmienok,</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príjmy z úrokov,</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vratky nepoužitých finančných prostriedkov alebo neoprávnene použitých finančných prostriedkov poskytnutých fondom,</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administratívne poplatky podľa § 18,</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dary a príspevky od iných osôb,</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príjmy z vykonávania činností podľa § 2 písm. g),</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príjmy z podnikateľskej činnosti,</w:t>
      </w:r>
    </w:p>
    <w:p w:rsidR="002248F8" w:rsidRDefault="00295E67">
      <w:pPr>
        <w:numPr>
          <w:ilvl w:val="0"/>
          <w:numId w:val="2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iné príjmy.</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36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Finančné prostriedky podľa odseku 2 písm. a) sa ich pripísaním na účet fondu považujú na účely podľa osobitného predpisu</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za vyčerpané na určený účel. </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Finančné prostriedky môže fond používať len na účely podľa tohto zákona a na vlastnú prevádzku podľa rozpočtu schváleného správnou radou. Fond je povinný pri používaní prostriedkov zachovávať hospodárnosť a efektívnosť ich použitia.</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Fond je povinný použiť na podporu športu najmenej 95 % sumy príjmov podľa odseku 2 písm. a).</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Fond je oprávnený na vlastnú prevádzku použiť najviac 5 % sumy príjmov podľa odseku 2 písm. a).</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Fond vedie účtovníctvo podľa osobitného predpisu.</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Účtovná závierka a výročná správa fondu musia byť overené audítorom</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a po schválení správnou radou musia byť zverejnené najneskôr do konca šiesteho mesiaca nasledujúceho po skončení účtovného obdobia, za ktoré sa účtovná závierka zostavuje. Účtovnú závierku, výročnú správu a správu audítora ukladá fond do verejnej časti registra účtovných závierok</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najneskôr do konca šiesteho mesiaca nasledujúceho po skončení účtovného obdobia, za ktoré sa účtovná závierka zostavuje.</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Výročná správa </w:t>
      </w:r>
      <w:r w:rsidR="00B015EE">
        <w:rPr>
          <w:rFonts w:ascii="Times New Roman" w:eastAsia="Times New Roman" w:hAnsi="Times New Roman" w:cs="Times New Roman"/>
          <w:sz w:val="24"/>
          <w:szCs w:val="24"/>
        </w:rPr>
        <w:t xml:space="preserve">fondu </w:t>
      </w:r>
      <w:r>
        <w:rPr>
          <w:rFonts w:ascii="Times New Roman" w:eastAsia="Times New Roman" w:hAnsi="Times New Roman" w:cs="Times New Roman"/>
          <w:sz w:val="24"/>
          <w:szCs w:val="24"/>
        </w:rPr>
        <w:t>obsahuje</w:t>
      </w:r>
    </w:p>
    <w:p w:rsidR="002248F8" w:rsidRDefault="00295E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prehľad a vyhodnotenie plnenia činností fondu,</w:t>
      </w:r>
    </w:p>
    <w:p w:rsidR="002248F8" w:rsidRDefault="00295E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prehľad poskytnutých finančných prostriedkov,</w:t>
      </w:r>
    </w:p>
    <w:p w:rsidR="002248F8" w:rsidRDefault="00295E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zhodnotenie základných údajov obsiahnutých v účtovnej závierke,</w:t>
      </w:r>
    </w:p>
    <w:p w:rsidR="002248F8" w:rsidRDefault="00295E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stanovisko dozornej rady k účtovnej závierke a k výsledku hospodárenia fondu,</w:t>
      </w:r>
    </w:p>
    <w:p w:rsidR="002248F8" w:rsidRDefault="00295E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ďalšie údaje určené správnou radou.</w:t>
      </w:r>
    </w:p>
    <w:p w:rsidR="002248F8" w:rsidRDefault="002248F8">
      <w:pPr>
        <w:pBdr>
          <w:top w:val="nil"/>
          <w:left w:val="nil"/>
          <w:bottom w:val="nil"/>
          <w:right w:val="nil"/>
          <w:between w:val="nil"/>
        </w:pBdr>
        <w:spacing w:line="240" w:lineRule="auto"/>
        <w:ind w:left="643"/>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Na nakladanie s majetkom fondu sa vzťahuje osobitný predpis,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ak tento zákon neustanovuje inak. Fond môže vykonávať podnikateľskú činnosť v súlade s osobitným predpisom.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4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Hospodárenie s prostriedkami fondu podlieha kontrole podľa osobitného predpisu.</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rsidR="002248F8" w:rsidRDefault="002248F8">
      <w:pPr>
        <w:spacing w:line="240" w:lineRule="auto"/>
        <w:ind w:left="64"/>
        <w:jc w:val="both"/>
        <w:rPr>
          <w:rFonts w:ascii="Times New Roman" w:eastAsia="Times New Roman" w:hAnsi="Times New Roman" w:cs="Times New Roman"/>
          <w:sz w:val="24"/>
          <w:szCs w:val="24"/>
        </w:rPr>
      </w:pPr>
    </w:p>
    <w:p w:rsidR="002248F8" w:rsidRDefault="00295E67">
      <w:pPr>
        <w:pStyle w:val="Nadpis1"/>
        <w:spacing w:before="0" w:after="0" w:line="240" w:lineRule="auto"/>
        <w:rPr>
          <w:b/>
          <w:color w:val="000000"/>
          <w:sz w:val="24"/>
          <w:szCs w:val="24"/>
          <w:u w:val="none"/>
        </w:rPr>
      </w:pPr>
      <w:bookmarkStart w:id="30" w:name="_2jxsxqh" w:colFirst="0" w:colLast="0"/>
      <w:bookmarkEnd w:id="30"/>
      <w:r>
        <w:rPr>
          <w:b/>
          <w:color w:val="000000"/>
          <w:sz w:val="24"/>
          <w:szCs w:val="24"/>
          <w:u w:val="none"/>
        </w:rPr>
        <w:t xml:space="preserve">§ 22 </w:t>
      </w:r>
    </w:p>
    <w:p w:rsidR="002248F8" w:rsidRDefault="00295E67">
      <w:pPr>
        <w:pStyle w:val="Nadpis1"/>
        <w:spacing w:before="0" w:after="0" w:line="240" w:lineRule="auto"/>
        <w:rPr>
          <w:b/>
          <w:color w:val="000000"/>
          <w:sz w:val="24"/>
          <w:szCs w:val="24"/>
          <w:u w:val="none"/>
        </w:rPr>
      </w:pPr>
      <w:bookmarkStart w:id="31" w:name="_w3eplg26aqtw" w:colFirst="0" w:colLast="0"/>
      <w:bookmarkEnd w:id="31"/>
      <w:r>
        <w:rPr>
          <w:b/>
          <w:color w:val="000000"/>
          <w:sz w:val="24"/>
          <w:szCs w:val="24"/>
          <w:u w:val="none"/>
        </w:rPr>
        <w:t>Príspevok do fondu</w:t>
      </w:r>
    </w:p>
    <w:p w:rsidR="002248F8" w:rsidRDefault="002248F8"/>
    <w:p w:rsidR="002248F8" w:rsidRDefault="00295E67">
      <w:pPr>
        <w:numPr>
          <w:ilvl w:val="5"/>
          <w:numId w:val="3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školstva poskytuje fondu každoročne príspevok najmenej vo výške  20 000 000 eur najneskôr do 31. januára.</w:t>
      </w:r>
    </w:p>
    <w:p w:rsidR="002248F8" w:rsidRDefault="002248F8">
      <w:pPr>
        <w:pBdr>
          <w:top w:val="nil"/>
          <w:left w:val="nil"/>
          <w:bottom w:val="nil"/>
          <w:right w:val="nil"/>
          <w:between w:val="nil"/>
        </w:pBdr>
        <w:spacing w:line="240" w:lineRule="auto"/>
        <w:ind w:left="424"/>
        <w:jc w:val="both"/>
        <w:rPr>
          <w:rFonts w:ascii="Times New Roman" w:eastAsia="Times New Roman" w:hAnsi="Times New Roman" w:cs="Times New Roman"/>
          <w:sz w:val="24"/>
          <w:szCs w:val="24"/>
        </w:rPr>
      </w:pPr>
    </w:p>
    <w:p w:rsidR="002248F8" w:rsidRDefault="00295E67">
      <w:pPr>
        <w:numPr>
          <w:ilvl w:val="5"/>
          <w:numId w:val="3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Ministerstvo školstva poskytuje fondu príspevok podľa odseku 1 na základe zmluvy o poskytnutí príspevku.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pStyle w:val="Nadpis1"/>
        <w:spacing w:before="0" w:after="0" w:line="240" w:lineRule="auto"/>
        <w:rPr>
          <w:b/>
          <w:sz w:val="24"/>
          <w:szCs w:val="24"/>
        </w:rPr>
      </w:pPr>
      <w:bookmarkStart w:id="32" w:name="_d443qat51rqn" w:colFirst="0" w:colLast="0"/>
      <w:bookmarkEnd w:id="32"/>
      <w:r>
        <w:rPr>
          <w:b/>
          <w:color w:val="000000"/>
          <w:sz w:val="24"/>
          <w:szCs w:val="24"/>
          <w:u w:val="none"/>
        </w:rPr>
        <w:t>Spoločné ustanovenia</w:t>
      </w:r>
    </w:p>
    <w:p w:rsidR="002248F8" w:rsidRDefault="00295E67">
      <w:pPr>
        <w:spacing w:line="240" w:lineRule="auto"/>
        <w:jc w:val="center"/>
        <w:rPr>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23</w:t>
      </w:r>
      <w:r>
        <w:rPr>
          <w:rFonts w:ascii="Times New Roman" w:eastAsia="Times New Roman" w:hAnsi="Times New Roman" w:cs="Times New Roman"/>
          <w:b/>
          <w:color w:val="000000"/>
          <w:sz w:val="24"/>
          <w:szCs w:val="24"/>
        </w:rPr>
        <w:t xml:space="preserve"> </w:t>
      </w:r>
    </w:p>
    <w:p w:rsidR="002248F8" w:rsidRDefault="002248F8"/>
    <w:p w:rsidR="002248F8" w:rsidRDefault="00295E67">
      <w:pPr>
        <w:numPr>
          <w:ilvl w:val="0"/>
          <w:numId w:val="4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účely vedenia evidencie žiadostí, žiadateľov a prijímateľov je fond oprávnený získavať a spracúvať osobné údaje fyzickej osoby, ktorá je žiadateľom alebo prijímateľom, v rozsahu meno, priezvisko, dátum narodenia, adresa trvalého pobytu,  číslo platobného účtu a ostatné údaje potrebné na plnenie úloh fondu.</w:t>
      </w:r>
      <w:hyperlink r:id="rId11" w:anchor="paragraf-17">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 </w:t>
      </w:r>
    </w:p>
    <w:p w:rsidR="002248F8" w:rsidRDefault="002248F8">
      <w:pPr>
        <w:spacing w:line="240" w:lineRule="auto"/>
        <w:ind w:left="501"/>
        <w:jc w:val="both"/>
        <w:rPr>
          <w:rFonts w:ascii="Times New Roman" w:eastAsia="Times New Roman" w:hAnsi="Times New Roman" w:cs="Times New Roman"/>
          <w:sz w:val="24"/>
          <w:szCs w:val="24"/>
        </w:rPr>
      </w:pPr>
    </w:p>
    <w:p w:rsidR="002248F8" w:rsidRDefault="00295E67">
      <w:pPr>
        <w:numPr>
          <w:ilvl w:val="0"/>
          <w:numId w:val="4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 spracúvaní a ochrane osobných údajov podľa tohto zákona sa postupuje podľa osobitného predpisu.</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4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Postupom podľa tohto zákona nie sú dotknuté osobitné predpisy o štátnej pomoci.</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w:t>
      </w:r>
    </w:p>
    <w:p w:rsidR="002248F8" w:rsidRDefault="002248F8">
      <w:pPr>
        <w:spacing w:line="240" w:lineRule="auto"/>
        <w:ind w:left="501"/>
        <w:jc w:val="both"/>
        <w:rPr>
          <w:rFonts w:ascii="Times New Roman" w:eastAsia="Times New Roman" w:hAnsi="Times New Roman" w:cs="Times New Roman"/>
          <w:sz w:val="24"/>
          <w:szCs w:val="24"/>
        </w:rPr>
      </w:pPr>
    </w:p>
    <w:p w:rsidR="002248F8" w:rsidRDefault="00295E67">
      <w:pPr>
        <w:numPr>
          <w:ilvl w:val="0"/>
          <w:numId w:val="4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 bezúhonného sa na účely tohto zákona nepovažuje ten, kto bol právoplatne odsúdený za úmyselný trestný čin a ten, kto bol právoplatne odsúdený za nedbanlivostný trestný čin na nepodmienečný trest odňatia slobody. </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295E67">
      <w:pPr>
        <w:numPr>
          <w:ilvl w:val="0"/>
          <w:numId w:val="4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Bezúhonnosť sa preukazuje výpisom z registra trestov. Na účel preukázania bezúhonnosti poskytne fyzická osoba údaje potrebné na vyžiadanie výpisu z registra trestov.</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Údaje fond bezodkladne zašle v elektronickej podobe prostredníctvom elektronickej komunikácie Generálnej prokuratúre Slovenskej republiky na vydanie výpisu z registra trestov.  </w:t>
      </w:r>
    </w:p>
    <w:p w:rsidR="009A6951" w:rsidRDefault="009A6951" w:rsidP="00F66B0D">
      <w:pPr>
        <w:pStyle w:val="Odsekzoznamu"/>
        <w:rPr>
          <w:rFonts w:ascii="Times New Roman" w:eastAsia="Times New Roman" w:hAnsi="Times New Roman" w:cs="Times New Roman"/>
          <w:sz w:val="24"/>
          <w:szCs w:val="24"/>
        </w:rPr>
      </w:pPr>
    </w:p>
    <w:p w:rsidR="009A6951" w:rsidRDefault="009A6951">
      <w:pPr>
        <w:numPr>
          <w:ilvl w:val="0"/>
          <w:numId w:val="42"/>
        </w:numPr>
        <w:spacing w:line="240" w:lineRule="auto"/>
        <w:jc w:val="both"/>
        <w:rPr>
          <w:rFonts w:ascii="Times New Roman" w:eastAsia="Times New Roman" w:hAnsi="Times New Roman" w:cs="Times New Roman"/>
          <w:sz w:val="24"/>
          <w:szCs w:val="24"/>
        </w:rPr>
      </w:pPr>
      <w:r w:rsidRPr="009A6951">
        <w:rPr>
          <w:rFonts w:ascii="Times New Roman" w:eastAsia="Times New Roman" w:hAnsi="Times New Roman" w:cs="Times New Roman"/>
          <w:sz w:val="24"/>
          <w:szCs w:val="24"/>
        </w:rPr>
        <w:t>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rsidR="002248F8" w:rsidRDefault="002248F8">
      <w:pPr>
        <w:pStyle w:val="Nadpis3"/>
        <w:spacing w:before="0" w:after="0" w:line="240" w:lineRule="auto"/>
        <w:rPr>
          <w:rFonts w:ascii="Times New Roman" w:eastAsia="Times New Roman" w:hAnsi="Times New Roman" w:cs="Times New Roman"/>
          <w:b/>
          <w:color w:val="000000"/>
          <w:sz w:val="24"/>
          <w:szCs w:val="24"/>
        </w:rPr>
      </w:pPr>
      <w:bookmarkStart w:id="33" w:name="_z337ya" w:colFirst="0" w:colLast="0"/>
      <w:bookmarkEnd w:id="33"/>
    </w:p>
    <w:p w:rsidR="002248F8" w:rsidRDefault="00295E67">
      <w:pPr>
        <w:pStyle w:val="Nadpis1"/>
        <w:spacing w:before="0" w:after="0" w:line="240" w:lineRule="auto"/>
        <w:rPr>
          <w:b/>
          <w:color w:val="000000"/>
          <w:sz w:val="24"/>
          <w:szCs w:val="24"/>
          <w:u w:val="none"/>
        </w:rPr>
      </w:pPr>
      <w:bookmarkStart w:id="34" w:name="_3j2qqm3" w:colFirst="0" w:colLast="0"/>
      <w:bookmarkEnd w:id="34"/>
      <w:r>
        <w:rPr>
          <w:b/>
          <w:color w:val="000000"/>
          <w:sz w:val="24"/>
          <w:szCs w:val="24"/>
          <w:u w:val="none"/>
        </w:rPr>
        <w:t xml:space="preserve">§ 24 </w:t>
      </w:r>
    </w:p>
    <w:p w:rsidR="002248F8" w:rsidRDefault="002248F8"/>
    <w:p w:rsidR="002248F8" w:rsidRDefault="00295E67">
      <w:pPr>
        <w:numPr>
          <w:ilvl w:val="0"/>
          <w:numId w:val="3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konanie podľa tohto zákona sa nevzťahuje všeobecný predpis o správnom konaní, ak odsek 2 neustanovuje inak.</w:t>
      </w:r>
    </w:p>
    <w:p w:rsidR="002248F8" w:rsidRDefault="002248F8">
      <w:pPr>
        <w:pBdr>
          <w:top w:val="nil"/>
          <w:left w:val="nil"/>
          <w:bottom w:val="nil"/>
          <w:right w:val="nil"/>
          <w:between w:val="nil"/>
        </w:pBdr>
        <w:spacing w:line="240" w:lineRule="auto"/>
        <w:ind w:left="501"/>
        <w:jc w:val="both"/>
        <w:rPr>
          <w:rFonts w:ascii="Times New Roman" w:eastAsia="Times New Roman" w:hAnsi="Times New Roman" w:cs="Times New Roman"/>
          <w:sz w:val="24"/>
          <w:szCs w:val="24"/>
        </w:rPr>
      </w:pPr>
    </w:p>
    <w:p w:rsidR="002248F8" w:rsidRDefault="00295E67">
      <w:pPr>
        <w:numPr>
          <w:ilvl w:val="0"/>
          <w:numId w:val="3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doručovanie písomností podľa tohto zákona sa použijú ustanovenia všeobecného predpisu o správnom konaní.</w:t>
      </w:r>
    </w:p>
    <w:p w:rsidR="002248F8" w:rsidRDefault="002248F8">
      <w:pPr>
        <w:pBdr>
          <w:top w:val="nil"/>
          <w:left w:val="nil"/>
          <w:bottom w:val="nil"/>
          <w:right w:val="nil"/>
          <w:between w:val="nil"/>
        </w:pBdr>
        <w:spacing w:line="240" w:lineRule="auto"/>
        <w:ind w:left="4320" w:hanging="720"/>
        <w:jc w:val="both"/>
        <w:rPr>
          <w:rFonts w:ascii="Times New Roman" w:eastAsia="Times New Roman" w:hAnsi="Times New Roman" w:cs="Times New Roman"/>
          <w:sz w:val="24"/>
          <w:szCs w:val="24"/>
        </w:rPr>
      </w:pPr>
      <w:bookmarkStart w:id="35" w:name="_1y810tw" w:colFirst="0" w:colLast="0"/>
      <w:bookmarkEnd w:id="35"/>
    </w:p>
    <w:p w:rsidR="002248F8" w:rsidRDefault="00295E67">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25 </w:t>
      </w:r>
    </w:p>
    <w:p w:rsidR="002248F8" w:rsidRDefault="00295E67">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ustanovenia</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576234">
      <w:pPr>
        <w:numPr>
          <w:ilvl w:val="0"/>
          <w:numId w:val="4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Vláda</w:t>
      </w:r>
      <w:r w:rsidR="00295E67">
        <w:rPr>
          <w:rFonts w:ascii="Times New Roman" w:eastAsia="Times New Roman" w:hAnsi="Times New Roman" w:cs="Times New Roman"/>
          <w:color w:val="000000"/>
          <w:sz w:val="24"/>
          <w:szCs w:val="24"/>
        </w:rPr>
        <w:t xml:space="preserve"> vymenuje členov správnej rady najneskôr do 30. novembra 2019. </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4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 vymenuje členov dozornej rady najneskôr do 30. novembra 2019.</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4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Ministerstvo </w:t>
      </w:r>
      <w:r>
        <w:rPr>
          <w:rFonts w:ascii="Times New Roman" w:eastAsia="Times New Roman" w:hAnsi="Times New Roman" w:cs="Times New Roman"/>
          <w:sz w:val="24"/>
          <w:szCs w:val="24"/>
        </w:rPr>
        <w:t>školstva</w:t>
      </w:r>
      <w:r>
        <w:rPr>
          <w:rFonts w:ascii="Times New Roman" w:eastAsia="Times New Roman" w:hAnsi="Times New Roman" w:cs="Times New Roman"/>
          <w:color w:val="000000"/>
          <w:sz w:val="24"/>
          <w:szCs w:val="24"/>
        </w:rPr>
        <w:t xml:space="preserve"> poskytne </w:t>
      </w:r>
      <w:r>
        <w:rPr>
          <w:rFonts w:ascii="Times New Roman" w:eastAsia="Times New Roman" w:hAnsi="Times New Roman" w:cs="Times New Roman"/>
          <w:sz w:val="24"/>
          <w:szCs w:val="24"/>
        </w:rPr>
        <w:t>fondu najneskôr do 30. novembra 2019</w:t>
      </w:r>
      <w:r>
        <w:rPr>
          <w:rFonts w:ascii="Times New Roman" w:eastAsia="Times New Roman" w:hAnsi="Times New Roman" w:cs="Times New Roman"/>
          <w:color w:val="000000"/>
          <w:sz w:val="24"/>
          <w:szCs w:val="24"/>
        </w:rPr>
        <w:t xml:space="preserve"> mimoriadny príspevok určený na zabezpečenie prevádzky fondu vo výške 200 000 eur.</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4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Predseda</w:t>
      </w:r>
      <w:r w:rsidR="00576234">
        <w:rPr>
          <w:rFonts w:ascii="Times New Roman" w:eastAsia="Times New Roman" w:hAnsi="Times New Roman" w:cs="Times New Roman"/>
          <w:color w:val="000000"/>
          <w:sz w:val="24"/>
          <w:szCs w:val="24"/>
        </w:rPr>
        <w:t xml:space="preserve"> správnej rady</w:t>
      </w:r>
      <w:r>
        <w:rPr>
          <w:rFonts w:ascii="Times New Roman" w:eastAsia="Times New Roman" w:hAnsi="Times New Roman" w:cs="Times New Roman"/>
          <w:color w:val="000000"/>
          <w:sz w:val="24"/>
          <w:szCs w:val="24"/>
        </w:rPr>
        <w:t xml:space="preserve"> zvolá prvé zasadnutie správnej rady najneskôr do 15. decembra 2019. </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2248F8" w:rsidRDefault="00295E67">
      <w:pPr>
        <w:numPr>
          <w:ilvl w:val="0"/>
          <w:numId w:val="4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Správna rada schváli štatút fondu najneskôr do 15. januára 2020.</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295E67">
      <w:pPr>
        <w:numPr>
          <w:ilvl w:val="0"/>
          <w:numId w:val="4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správnej rady vymenuje členov odborných komisií najneskôr do 31. januára 2020.</w:t>
      </w:r>
    </w:p>
    <w:p w:rsidR="002248F8" w:rsidRDefault="002248F8"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556021" w:rsidRDefault="00556021"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556021" w:rsidRDefault="00556021"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556021" w:rsidRDefault="00556021"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556021" w:rsidRDefault="00556021"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6194C" w:rsidRPr="00C6194C" w:rsidRDefault="00C6194C" w:rsidP="00C6194C">
      <w:pPr>
        <w:spacing w:after="240"/>
        <w:jc w:val="center"/>
        <w:rPr>
          <w:rFonts w:ascii="Times New Roman" w:eastAsia="Times New Roman" w:hAnsi="Times New Roman" w:cs="Times New Roman"/>
          <w:sz w:val="24"/>
          <w:szCs w:val="24"/>
        </w:rPr>
      </w:pPr>
      <w:r w:rsidRPr="00C6194C">
        <w:rPr>
          <w:rFonts w:ascii="Times New Roman" w:eastAsia="Times New Roman" w:hAnsi="Times New Roman" w:cs="Times New Roman"/>
          <w:b/>
          <w:sz w:val="24"/>
          <w:szCs w:val="24"/>
        </w:rPr>
        <w:t>Čl. II</w:t>
      </w:r>
    </w:p>
    <w:p w:rsidR="00C6194C" w:rsidRPr="00C6194C" w:rsidRDefault="00C6194C" w:rsidP="00C6194C">
      <w:pPr>
        <w:spacing w:after="240"/>
        <w:jc w:val="both"/>
        <w:rPr>
          <w:rFonts w:ascii="Times New Roman" w:eastAsia="Times New Roman" w:hAnsi="Times New Roman" w:cs="Times New Roman"/>
          <w:sz w:val="24"/>
          <w:szCs w:val="24"/>
        </w:rPr>
      </w:pPr>
      <w:r w:rsidRPr="00C6194C">
        <w:rPr>
          <w:rFonts w:ascii="Times New Roman" w:eastAsia="Times New Roman" w:hAnsi="Times New Roman" w:cs="Times New Roman"/>
          <w:sz w:val="24"/>
          <w:szCs w:val="24"/>
        </w:rPr>
        <w:t>Zákon č. 244/2002 Z. z. o rozhodcovskom konaní v znení zákona č. 521/2005 Z. z., zákona č. 71/2009 Z. z., zákona č. 336/2014 Z. z., zákona č. 125/2016 Z. z. a zákona č. 373/2018 Z. z. sa mení a dopĺňa takto:</w:t>
      </w:r>
    </w:p>
    <w:p w:rsidR="00C6194C" w:rsidRDefault="00C6194C" w:rsidP="00C6194C">
      <w:pPr>
        <w:tabs>
          <w:tab w:val="left" w:pos="3686"/>
        </w:tabs>
        <w:spacing w:line="240" w:lineRule="auto"/>
        <w:jc w:val="both"/>
        <w:rPr>
          <w:rFonts w:ascii="Times New Roman" w:eastAsia="Times New Roman" w:hAnsi="Times New Roman" w:cs="Times New Roman"/>
          <w:b/>
          <w:color w:val="000000"/>
          <w:sz w:val="24"/>
          <w:szCs w:val="24"/>
        </w:rPr>
      </w:pPr>
      <w:r w:rsidRPr="00C6194C">
        <w:rPr>
          <w:rFonts w:ascii="Times New Roman" w:eastAsia="Times New Roman" w:hAnsi="Times New Roman" w:cs="Times New Roman"/>
          <w:sz w:val="24"/>
          <w:szCs w:val="24"/>
        </w:rPr>
        <w:t>V § 12 ods. 1 prvej vete sa za slová „môže byť len“ vkladajú slová „Slovenský olympijský a športový výbor,“.</w:t>
      </w:r>
    </w:p>
    <w:p w:rsidR="00C6194C" w:rsidRDefault="00C6194C" w:rsidP="007A0122">
      <w:pPr>
        <w:tabs>
          <w:tab w:val="left" w:pos="3686"/>
        </w:tabs>
        <w:spacing w:line="240" w:lineRule="auto"/>
        <w:jc w:val="center"/>
        <w:rPr>
          <w:rFonts w:ascii="Times New Roman" w:eastAsia="Times New Roman" w:hAnsi="Times New Roman" w:cs="Times New Roman"/>
          <w:b/>
          <w:color w:val="000000"/>
          <w:sz w:val="24"/>
          <w:szCs w:val="24"/>
        </w:rPr>
      </w:pPr>
    </w:p>
    <w:p w:rsidR="007A0122" w:rsidRPr="007A0122" w:rsidRDefault="007A0122" w:rsidP="007A0122">
      <w:pPr>
        <w:tabs>
          <w:tab w:val="left" w:pos="3686"/>
        </w:tabs>
        <w:spacing w:line="240" w:lineRule="auto"/>
        <w:jc w:val="center"/>
        <w:rPr>
          <w:rFonts w:ascii="Times New Roman" w:eastAsia="Times New Roman" w:hAnsi="Times New Roman" w:cs="Times New Roman"/>
          <w:b/>
          <w:color w:val="000000"/>
          <w:sz w:val="24"/>
          <w:szCs w:val="24"/>
        </w:rPr>
      </w:pPr>
      <w:r w:rsidRPr="007A0122">
        <w:rPr>
          <w:rFonts w:ascii="Times New Roman" w:eastAsia="Times New Roman" w:hAnsi="Times New Roman" w:cs="Times New Roman"/>
          <w:b/>
          <w:color w:val="000000"/>
          <w:sz w:val="24"/>
          <w:szCs w:val="24"/>
        </w:rPr>
        <w:t>Čl. II</w:t>
      </w:r>
      <w:r w:rsidR="00C6194C">
        <w:rPr>
          <w:rFonts w:ascii="Times New Roman" w:eastAsia="Times New Roman" w:hAnsi="Times New Roman" w:cs="Times New Roman"/>
          <w:b/>
          <w:color w:val="000000"/>
          <w:sz w:val="24"/>
          <w:szCs w:val="24"/>
        </w:rPr>
        <w:t>I</w:t>
      </w:r>
    </w:p>
    <w:p w:rsidR="007A0122" w:rsidRPr="007A0122" w:rsidRDefault="007A0122" w:rsidP="007A0122">
      <w:pPr>
        <w:tabs>
          <w:tab w:val="left" w:pos="3686"/>
        </w:tabs>
        <w:spacing w:line="240" w:lineRule="auto"/>
        <w:jc w:val="center"/>
        <w:rPr>
          <w:rFonts w:ascii="Times New Roman" w:eastAsia="Times New Roman" w:hAnsi="Times New Roman" w:cs="Times New Roman"/>
          <w:b/>
          <w:color w:val="000000"/>
          <w:sz w:val="24"/>
          <w:szCs w:val="24"/>
        </w:rPr>
      </w:pPr>
    </w:p>
    <w:p w:rsidR="007A0122" w:rsidRPr="007A0122" w:rsidRDefault="007A0122" w:rsidP="007A0122">
      <w:pPr>
        <w:tabs>
          <w:tab w:val="left" w:pos="3686"/>
        </w:tabs>
        <w:spacing w:line="240" w:lineRule="auto"/>
        <w:jc w:val="both"/>
        <w:rPr>
          <w:rFonts w:ascii="Times New Roman" w:eastAsia="Times New Roman" w:hAnsi="Times New Roman" w:cs="Times New Roman"/>
          <w:color w:val="000000"/>
          <w:sz w:val="24"/>
          <w:szCs w:val="24"/>
        </w:rPr>
      </w:pPr>
      <w:r w:rsidRPr="007A0122">
        <w:rPr>
          <w:rFonts w:ascii="Times New Roman" w:eastAsia="Times New Roman" w:hAnsi="Times New Roman" w:cs="Times New Roman"/>
          <w:color w:val="000000"/>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w:t>
      </w:r>
      <w:r w:rsidR="00A611EA">
        <w:rPr>
          <w:rFonts w:ascii="Times New Roman" w:eastAsia="Times New Roman" w:hAnsi="Times New Roman" w:cs="Times New Roman"/>
          <w:color w:val="000000"/>
          <w:sz w:val="24"/>
          <w:szCs w:val="24"/>
        </w:rPr>
        <w:t>. z., zákona č. 366/2018 Z. z.,</w:t>
      </w:r>
      <w:r w:rsidRPr="007A0122">
        <w:rPr>
          <w:rFonts w:ascii="Times New Roman" w:eastAsia="Times New Roman" w:hAnsi="Times New Roman" w:cs="Times New Roman"/>
          <w:color w:val="000000"/>
          <w:sz w:val="24"/>
          <w:szCs w:val="24"/>
        </w:rPr>
        <w:t xml:space="preserve"> zákona č. 376/2018 Z. z., zákona č. 83/2019 Z. z.,  zákona č. 139/2019 Z. z., zákona č. 221/2019 Z. z. a zákona č. 231/2019 Z. z. sa mení a dopĺňa takto:</w:t>
      </w:r>
    </w:p>
    <w:p w:rsidR="007A0122" w:rsidRPr="007A0122" w:rsidRDefault="007A0122" w:rsidP="007A0122">
      <w:pPr>
        <w:tabs>
          <w:tab w:val="left" w:pos="3686"/>
        </w:tabs>
        <w:spacing w:line="240" w:lineRule="auto"/>
        <w:jc w:val="both"/>
        <w:rPr>
          <w:rFonts w:ascii="Times New Roman" w:eastAsia="Times New Roman" w:hAnsi="Times New Roman" w:cs="Times New Roman"/>
          <w:color w:val="000000"/>
          <w:sz w:val="24"/>
          <w:szCs w:val="24"/>
        </w:rPr>
      </w:pPr>
    </w:p>
    <w:p w:rsidR="007A0122" w:rsidRPr="007A0122" w:rsidRDefault="007A0122" w:rsidP="007A0122">
      <w:pPr>
        <w:numPr>
          <w:ilvl w:val="0"/>
          <w:numId w:val="49"/>
        </w:numPr>
        <w:spacing w:line="240" w:lineRule="auto"/>
        <w:ind w:left="426"/>
        <w:jc w:val="both"/>
        <w:rPr>
          <w:rFonts w:ascii="Times New Roman" w:eastAsia="Times New Roman" w:hAnsi="Times New Roman" w:cs="Times New Roman"/>
          <w:color w:val="000000"/>
          <w:sz w:val="24"/>
          <w:szCs w:val="24"/>
        </w:rPr>
      </w:pPr>
      <w:r w:rsidRPr="007A0122">
        <w:rPr>
          <w:rFonts w:ascii="Times New Roman" w:eastAsia="Times New Roman" w:hAnsi="Times New Roman" w:cs="Times New Roman"/>
          <w:color w:val="000000"/>
          <w:sz w:val="24"/>
          <w:szCs w:val="24"/>
        </w:rPr>
        <w:t>V § 3 sa odsek 3 dopĺňa písmenom k), ktoré znie:</w:t>
      </w:r>
    </w:p>
    <w:p w:rsidR="007A0122" w:rsidRPr="007A0122" w:rsidRDefault="007A0122" w:rsidP="007A0122">
      <w:pPr>
        <w:spacing w:line="240" w:lineRule="auto"/>
        <w:jc w:val="both"/>
        <w:rPr>
          <w:rFonts w:ascii="Times New Roman" w:eastAsia="Times New Roman" w:hAnsi="Times New Roman" w:cs="Times New Roman"/>
          <w:color w:val="000000"/>
          <w:sz w:val="24"/>
          <w:szCs w:val="24"/>
        </w:rPr>
      </w:pPr>
      <w:r w:rsidRPr="007A0122">
        <w:rPr>
          <w:rFonts w:ascii="Times New Roman" w:eastAsia="Times New Roman" w:hAnsi="Times New Roman" w:cs="Times New Roman"/>
          <w:color w:val="000000"/>
          <w:sz w:val="24"/>
          <w:szCs w:val="24"/>
        </w:rPr>
        <w:t>„k) odplatne vykonáva šport za športovú organizáciu na základe zmluvy o profesionálnom vykonávaní športu podľa osobitného predpisu.</w:t>
      </w:r>
      <w:r w:rsidRPr="007A0122">
        <w:rPr>
          <w:rFonts w:ascii="Times New Roman" w:eastAsia="Times New Roman" w:hAnsi="Times New Roman" w:cs="Times New Roman"/>
          <w:color w:val="000000"/>
          <w:sz w:val="24"/>
          <w:szCs w:val="24"/>
          <w:vertAlign w:val="superscript"/>
        </w:rPr>
        <w:t>8aac</w:t>
      </w:r>
      <w:r w:rsidRPr="007A0122">
        <w:rPr>
          <w:rFonts w:ascii="Times New Roman" w:eastAsia="Times New Roman" w:hAnsi="Times New Roman" w:cs="Times New Roman"/>
          <w:color w:val="000000"/>
          <w:sz w:val="24"/>
          <w:szCs w:val="24"/>
        </w:rPr>
        <w:t>)“.</w:t>
      </w:r>
    </w:p>
    <w:p w:rsidR="007A0122" w:rsidRPr="007A0122" w:rsidRDefault="007A0122" w:rsidP="007A0122">
      <w:pPr>
        <w:spacing w:line="240" w:lineRule="auto"/>
        <w:jc w:val="both"/>
        <w:rPr>
          <w:rFonts w:ascii="Times New Roman" w:eastAsia="Times New Roman" w:hAnsi="Times New Roman" w:cs="Times New Roman"/>
          <w:color w:val="000000"/>
          <w:sz w:val="24"/>
          <w:szCs w:val="24"/>
        </w:rPr>
      </w:pPr>
    </w:p>
    <w:p w:rsidR="007A0122" w:rsidRPr="007A0122" w:rsidRDefault="007A0122" w:rsidP="007A0122">
      <w:pPr>
        <w:spacing w:line="240" w:lineRule="auto"/>
        <w:jc w:val="both"/>
        <w:rPr>
          <w:rFonts w:ascii="Times New Roman" w:eastAsia="Times New Roman" w:hAnsi="Times New Roman" w:cs="Times New Roman"/>
          <w:color w:val="000000"/>
          <w:sz w:val="24"/>
          <w:szCs w:val="24"/>
        </w:rPr>
      </w:pPr>
      <w:r w:rsidRPr="007A0122">
        <w:rPr>
          <w:rFonts w:ascii="Times New Roman" w:eastAsia="Times New Roman" w:hAnsi="Times New Roman" w:cs="Times New Roman"/>
          <w:color w:val="000000"/>
          <w:sz w:val="24"/>
          <w:szCs w:val="24"/>
        </w:rPr>
        <w:t xml:space="preserve">Poznámka pod čiarou k odkazu 8aac znie: </w:t>
      </w:r>
    </w:p>
    <w:p w:rsidR="007A0122" w:rsidRPr="007A0122" w:rsidRDefault="007A0122" w:rsidP="007A0122">
      <w:pPr>
        <w:tabs>
          <w:tab w:val="left" w:pos="567"/>
        </w:tabs>
        <w:spacing w:line="240" w:lineRule="auto"/>
        <w:ind w:left="567" w:hanging="567"/>
        <w:jc w:val="both"/>
        <w:rPr>
          <w:rFonts w:ascii="Times New Roman" w:eastAsia="Times New Roman" w:hAnsi="Times New Roman" w:cs="Times New Roman"/>
          <w:color w:val="000000"/>
          <w:sz w:val="24"/>
          <w:szCs w:val="24"/>
        </w:rPr>
      </w:pPr>
      <w:r w:rsidRPr="007A0122">
        <w:rPr>
          <w:rFonts w:ascii="Times New Roman" w:eastAsia="Times New Roman" w:hAnsi="Times New Roman" w:cs="Times New Roman"/>
          <w:color w:val="000000"/>
          <w:sz w:val="24"/>
          <w:szCs w:val="24"/>
        </w:rPr>
        <w:t>„</w:t>
      </w:r>
      <w:r w:rsidRPr="007A0122">
        <w:rPr>
          <w:rFonts w:ascii="Times New Roman" w:eastAsia="Times New Roman" w:hAnsi="Times New Roman" w:cs="Times New Roman"/>
          <w:color w:val="000000"/>
          <w:sz w:val="24"/>
          <w:szCs w:val="24"/>
          <w:vertAlign w:val="superscript"/>
        </w:rPr>
        <w:t>8aac</w:t>
      </w:r>
      <w:r w:rsidRPr="007A0122">
        <w:rPr>
          <w:rFonts w:ascii="Times New Roman" w:eastAsia="Times New Roman" w:hAnsi="Times New Roman" w:cs="Times New Roman"/>
          <w:color w:val="000000"/>
          <w:sz w:val="24"/>
          <w:szCs w:val="24"/>
        </w:rPr>
        <w:t xml:space="preserve">) </w:t>
      </w:r>
      <w:r w:rsidRPr="007A0122">
        <w:rPr>
          <w:rFonts w:ascii="Times New Roman" w:eastAsia="Times New Roman" w:hAnsi="Times New Roman" w:cs="Times New Roman"/>
          <w:color w:val="000000"/>
          <w:sz w:val="24"/>
          <w:szCs w:val="24"/>
        </w:rPr>
        <w:tab/>
        <w:t xml:space="preserve">§ 35 zákona č. 440/2015 Z. z. o športe a o zmene a doplnení niektorých zákonov.“. </w:t>
      </w:r>
    </w:p>
    <w:p w:rsidR="007A0122" w:rsidRPr="007A0122" w:rsidRDefault="007A0122" w:rsidP="007A0122">
      <w:pPr>
        <w:spacing w:line="240" w:lineRule="auto"/>
        <w:ind w:left="720"/>
        <w:jc w:val="both"/>
        <w:rPr>
          <w:rFonts w:ascii="Times New Roman" w:eastAsia="Times New Roman" w:hAnsi="Times New Roman" w:cs="Times New Roman"/>
          <w:color w:val="000000"/>
          <w:sz w:val="24"/>
          <w:szCs w:val="24"/>
        </w:rPr>
      </w:pPr>
    </w:p>
    <w:p w:rsidR="007A0122" w:rsidRPr="00B874FD" w:rsidRDefault="007A0122" w:rsidP="00B874FD">
      <w:pPr>
        <w:pStyle w:val="Odsekzoznamu"/>
        <w:numPr>
          <w:ilvl w:val="0"/>
          <w:numId w:val="49"/>
        </w:num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sidRPr="00B874FD">
        <w:rPr>
          <w:rFonts w:ascii="Times New Roman" w:eastAsia="Times New Roman" w:hAnsi="Times New Roman" w:cs="Times New Roman"/>
          <w:color w:val="000000"/>
          <w:sz w:val="24"/>
          <w:szCs w:val="24"/>
        </w:rPr>
        <w:t>V § 38ei ods. 2 sa slová „predpisu</w:t>
      </w:r>
      <w:r w:rsidRPr="00B874FD">
        <w:rPr>
          <w:rFonts w:ascii="Times New Roman" w:eastAsia="Times New Roman" w:hAnsi="Times New Roman" w:cs="Times New Roman"/>
          <w:color w:val="000000"/>
          <w:sz w:val="24"/>
          <w:szCs w:val="24"/>
          <w:vertAlign w:val="superscript"/>
        </w:rPr>
        <w:t>64</w:t>
      </w:r>
      <w:r w:rsidRPr="00B874FD">
        <w:rPr>
          <w:rFonts w:ascii="Times New Roman" w:eastAsia="Times New Roman" w:hAnsi="Times New Roman" w:cs="Times New Roman"/>
          <w:color w:val="000000"/>
          <w:sz w:val="24"/>
          <w:szCs w:val="24"/>
        </w:rPr>
        <w:t>)“ nahrádzajú slovami „predpisu</w:t>
      </w:r>
      <w:r w:rsidRPr="00B874FD">
        <w:rPr>
          <w:rFonts w:ascii="Times New Roman" w:eastAsia="Times New Roman" w:hAnsi="Times New Roman" w:cs="Times New Roman"/>
          <w:color w:val="000000"/>
          <w:sz w:val="24"/>
          <w:szCs w:val="24"/>
          <w:vertAlign w:val="superscript"/>
        </w:rPr>
        <w:t>8aac</w:t>
      </w:r>
      <w:r w:rsidRPr="00B874FD">
        <w:rPr>
          <w:rFonts w:ascii="Times New Roman" w:eastAsia="Times New Roman" w:hAnsi="Times New Roman" w:cs="Times New Roman"/>
          <w:color w:val="000000"/>
          <w:sz w:val="24"/>
          <w:szCs w:val="24"/>
        </w:rPr>
        <w:t>)“.</w:t>
      </w:r>
    </w:p>
    <w:p w:rsidR="007A0122" w:rsidRDefault="007A0122"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BA1119" w:rsidRDefault="00C6194C" w:rsidP="00BA1119">
      <w:pPr>
        <w:tabs>
          <w:tab w:val="left" w:pos="368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 IV</w:t>
      </w:r>
    </w:p>
    <w:p w:rsidR="00BA1119" w:rsidRPr="00BA1119" w:rsidRDefault="00BA1119" w:rsidP="00BA1119">
      <w:pPr>
        <w:tabs>
          <w:tab w:val="left" w:pos="3686"/>
        </w:tabs>
        <w:spacing w:line="240" w:lineRule="auto"/>
        <w:jc w:val="center"/>
        <w:rPr>
          <w:rFonts w:ascii="Times New Roman" w:eastAsia="Times New Roman" w:hAnsi="Times New Roman" w:cs="Times New Roman"/>
          <w:b/>
          <w:color w:val="000000"/>
          <w:sz w:val="24"/>
          <w:szCs w:val="24"/>
        </w:rPr>
      </w:pPr>
    </w:p>
    <w:p w:rsidR="00BA1119" w:rsidRPr="00BA1119" w:rsidRDefault="00BA1119" w:rsidP="00BA1119">
      <w:pPr>
        <w:spacing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Zákon č. 404/2011 Z. z</w:t>
      </w:r>
      <w:r w:rsidR="006A4CBC">
        <w:rPr>
          <w:rFonts w:ascii="Times New Roman" w:eastAsia="Times New Roman" w:hAnsi="Times New Roman" w:cs="Times New Roman"/>
          <w:color w:val="000000"/>
          <w:sz w:val="24"/>
          <w:szCs w:val="24"/>
        </w:rPr>
        <w:t>.</w:t>
      </w:r>
      <w:r w:rsidRPr="00BA1119">
        <w:rPr>
          <w:rFonts w:ascii="Times New Roman" w:eastAsia="Times New Roman" w:hAnsi="Times New Roman" w:cs="Times New Roman"/>
          <w:color w:val="000000"/>
          <w:sz w:val="24"/>
          <w:szCs w:val="24"/>
        </w:rPr>
        <w:t>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a zákona č. 221/2019 Z. z. sa mení a dopĺňa takto:</w:t>
      </w:r>
    </w:p>
    <w:p w:rsidR="00BA1119" w:rsidRPr="00BA1119" w:rsidRDefault="00BA1119" w:rsidP="00BA1119">
      <w:pPr>
        <w:spacing w:line="240" w:lineRule="auto"/>
        <w:jc w:val="both"/>
        <w:rPr>
          <w:rFonts w:ascii="Times New Roman" w:eastAsia="Times New Roman" w:hAnsi="Times New Roman" w:cs="Times New Roman"/>
          <w:color w:val="000000"/>
          <w:sz w:val="24"/>
          <w:szCs w:val="24"/>
        </w:rPr>
      </w:pP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23 ods. 6 písm. d) sa za slová „na účel zamestnania“ vkladajú slová „spolu so všetkými náležitosťami podľa § 32“.</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25 ods. 2 sa na konci pripája táto veta: „Ak ide o prechodný pobyt na účel osobitnej činnosti podľa odseku 1 písm. c), policajný útvar udelí prechodný pobyt na predpokladané obdobie trvania zmluvy o profesionálnom vykonávaní športu,</w:t>
      </w:r>
      <w:r w:rsidRPr="00BA1119">
        <w:rPr>
          <w:rFonts w:ascii="Times New Roman" w:eastAsia="Times New Roman" w:hAnsi="Times New Roman" w:cs="Times New Roman"/>
          <w:color w:val="000000"/>
          <w:sz w:val="24"/>
          <w:szCs w:val="24"/>
          <w:vertAlign w:val="superscript"/>
        </w:rPr>
        <w:t>54a</w:t>
      </w:r>
      <w:r w:rsidRPr="00BA1119">
        <w:rPr>
          <w:rFonts w:ascii="Times New Roman" w:eastAsia="Times New Roman" w:hAnsi="Times New Roman" w:cs="Times New Roman"/>
          <w:color w:val="000000"/>
          <w:sz w:val="24"/>
          <w:szCs w:val="24"/>
        </w:rPr>
        <w:t>) najviac však na päť rokov.“.</w:t>
      </w:r>
    </w:p>
    <w:p w:rsidR="00BA1119" w:rsidRPr="00BA1119" w:rsidRDefault="00BA1119" w:rsidP="00BA1119">
      <w:pPr>
        <w:spacing w:before="120" w:after="120" w:line="240" w:lineRule="auto"/>
        <w:ind w:left="720"/>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Poznámka pod čiarou k odkazu 54a znie:</w:t>
      </w:r>
    </w:p>
    <w:p w:rsidR="00BA1119" w:rsidRPr="00BA1119" w:rsidRDefault="00BA1119" w:rsidP="00BA1119">
      <w:pPr>
        <w:spacing w:before="120" w:after="120" w:line="240" w:lineRule="auto"/>
        <w:ind w:left="720"/>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w:t>
      </w:r>
      <w:r w:rsidRPr="00BA1119">
        <w:rPr>
          <w:rFonts w:ascii="Times New Roman" w:eastAsia="Times New Roman" w:hAnsi="Times New Roman" w:cs="Times New Roman"/>
          <w:color w:val="000000"/>
          <w:sz w:val="24"/>
          <w:szCs w:val="24"/>
          <w:vertAlign w:val="superscript"/>
        </w:rPr>
        <w:t>54a</w:t>
      </w:r>
      <w:r w:rsidRPr="00BA1119">
        <w:rPr>
          <w:rFonts w:ascii="Times New Roman" w:eastAsia="Times New Roman" w:hAnsi="Times New Roman" w:cs="Times New Roman"/>
          <w:color w:val="000000"/>
          <w:sz w:val="24"/>
          <w:szCs w:val="24"/>
        </w:rPr>
        <w:t xml:space="preserve">) § 35 zákona č. 440/2015 Z. z. o športe a o zmene a doplnení niektorých zákonov.“. </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31 ods. 3 písm. a) sa slovo „alebo“ nahrádza čiarkou.</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31 ods. 3 písm. b) sa bodka na konci nahrádza slovom „alebo“.</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 xml:space="preserve">V § 31 sa odsek 3 dopĺňa písmenom c), ktoré znie: </w:t>
      </w:r>
    </w:p>
    <w:p w:rsidR="00BA1119" w:rsidRPr="00BA1119" w:rsidRDefault="00BA1119" w:rsidP="00BA1119">
      <w:pPr>
        <w:spacing w:before="120" w:after="120" w:line="240" w:lineRule="auto"/>
        <w:ind w:left="426"/>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„c) požiadal o udelenie prechodného pobytu podľa § 25 ods. 1 písm. c)  a vykonáva športovú činnosť na základe zmluvy o profesionálnom vykonávaní športu.</w:t>
      </w:r>
      <w:r w:rsidRPr="00BA1119">
        <w:rPr>
          <w:rFonts w:ascii="Times New Roman" w:eastAsia="Times New Roman" w:hAnsi="Times New Roman" w:cs="Times New Roman"/>
          <w:color w:val="000000"/>
          <w:sz w:val="24"/>
          <w:szCs w:val="24"/>
          <w:vertAlign w:val="superscript"/>
        </w:rPr>
        <w:t>54a</w:t>
      </w:r>
      <w:r w:rsidRPr="00BA1119">
        <w:rPr>
          <w:rFonts w:ascii="Times New Roman" w:eastAsia="Times New Roman" w:hAnsi="Times New Roman" w:cs="Times New Roman"/>
          <w:color w:val="000000"/>
          <w:sz w:val="24"/>
          <w:szCs w:val="24"/>
        </w:rPr>
        <w:t>)“.</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32 ods. 2 sa vypúšťa písmeno k).</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 xml:space="preserve">V § 32 ods. 5 písmeno i) znie: </w:t>
      </w:r>
    </w:p>
    <w:p w:rsidR="00BA1119" w:rsidRPr="00BA1119" w:rsidRDefault="00BA1119" w:rsidP="00BA1119">
      <w:pPr>
        <w:spacing w:before="120" w:after="120" w:line="240" w:lineRule="auto"/>
        <w:ind w:left="426"/>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„i) zmluvou o profesionálnom vykonávaní športu,</w:t>
      </w:r>
      <w:r w:rsidRPr="00BA1119">
        <w:rPr>
          <w:rFonts w:ascii="Times New Roman" w:eastAsia="Times New Roman" w:hAnsi="Times New Roman" w:cs="Times New Roman"/>
          <w:color w:val="000000"/>
          <w:sz w:val="24"/>
          <w:szCs w:val="24"/>
          <w:vertAlign w:val="superscript"/>
        </w:rPr>
        <w:t>54a</w:t>
      </w:r>
      <w:r w:rsidRPr="00BA1119">
        <w:rPr>
          <w:rFonts w:ascii="Times New Roman" w:eastAsia="Times New Roman" w:hAnsi="Times New Roman" w:cs="Times New Roman"/>
          <w:color w:val="000000"/>
          <w:sz w:val="24"/>
          <w:szCs w:val="24"/>
        </w:rPr>
        <w:t>) potvrdením športovej organizácie alebo príslušného orgánu štátnej správy, ak ide o štátneho príslušníka tretej krajiny, ktorý žiada o prechodný pobyt podľa § 25 ods. 1 písm. c),“.</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 xml:space="preserve">§ 115 sa dopĺňa odsekom 16, ktorý znie: </w:t>
      </w:r>
    </w:p>
    <w:p w:rsidR="00BA1119" w:rsidRPr="00BA1119" w:rsidRDefault="00BA1119" w:rsidP="00BA1119">
      <w:pPr>
        <w:spacing w:before="120" w:after="120" w:line="240" w:lineRule="auto"/>
        <w:ind w:left="426"/>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lastRenderedPageBreak/>
        <w:t>„(16) Športová organizácia je povinná do troch pracovných dní písomne oznámiť policajnému útvaru zánik alebo skončenie zmluvného vzťahu založeného zmluvou o profesionálnom vykonávaní športu.</w:t>
      </w:r>
      <w:r w:rsidRPr="00BA1119">
        <w:rPr>
          <w:rFonts w:ascii="Times New Roman" w:eastAsia="Times New Roman" w:hAnsi="Times New Roman" w:cs="Times New Roman"/>
          <w:color w:val="000000"/>
          <w:sz w:val="24"/>
          <w:szCs w:val="24"/>
          <w:vertAlign w:val="superscript"/>
        </w:rPr>
        <w:t>54a</w:t>
      </w:r>
      <w:r w:rsidRPr="00BA1119">
        <w:rPr>
          <w:rFonts w:ascii="Times New Roman" w:eastAsia="Times New Roman" w:hAnsi="Times New Roman" w:cs="Times New Roman"/>
          <w:color w:val="000000"/>
          <w:sz w:val="24"/>
          <w:szCs w:val="24"/>
        </w:rPr>
        <w:t>)“.</w:t>
      </w:r>
    </w:p>
    <w:p w:rsidR="00BA1119" w:rsidRPr="00BA1119" w:rsidRDefault="00BA1119" w:rsidP="00BA1119">
      <w:pPr>
        <w:numPr>
          <w:ilvl w:val="0"/>
          <w:numId w:val="50"/>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 xml:space="preserve">V § 119 sa odsek 1 dopĺňa písmenom h), ktoré znie: </w:t>
      </w:r>
    </w:p>
    <w:p w:rsidR="00BA1119" w:rsidRDefault="00BA1119" w:rsidP="00BA1119">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A1119">
        <w:rPr>
          <w:rFonts w:ascii="Times New Roman" w:eastAsia="Times New Roman" w:hAnsi="Times New Roman" w:cs="Times New Roman"/>
          <w:color w:val="000000"/>
          <w:sz w:val="24"/>
          <w:szCs w:val="24"/>
        </w:rPr>
        <w:t>„h) športová organizácia, ktorá si nesplnila povinnosť podľa § 115 ods. 16.</w:t>
      </w:r>
      <w:r w:rsidR="00FA0230">
        <w:rPr>
          <w:rFonts w:ascii="Times New Roman" w:eastAsia="Times New Roman" w:hAnsi="Times New Roman" w:cs="Times New Roman"/>
          <w:color w:val="000000"/>
          <w:sz w:val="24"/>
          <w:szCs w:val="24"/>
        </w:rPr>
        <w:t>“.</w:t>
      </w:r>
    </w:p>
    <w:p w:rsidR="00BA1119" w:rsidRDefault="00BA1119" w:rsidP="0057623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6194C" w:rsidRPr="00C6194C" w:rsidRDefault="00C6194C" w:rsidP="00C6194C">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w:t>
      </w:r>
    </w:p>
    <w:p w:rsidR="00C6194C" w:rsidRPr="00C6194C" w:rsidRDefault="00C6194C" w:rsidP="00C6194C">
      <w:pPr>
        <w:spacing w:after="240"/>
        <w:jc w:val="both"/>
        <w:rPr>
          <w:rFonts w:ascii="Times New Roman" w:eastAsia="Times New Roman" w:hAnsi="Times New Roman" w:cs="Times New Roman"/>
          <w:sz w:val="24"/>
          <w:szCs w:val="24"/>
        </w:rPr>
      </w:pPr>
      <w:r w:rsidRPr="00C6194C">
        <w:rPr>
          <w:rFonts w:ascii="Times New Roman" w:eastAsia="Times New Roman" w:hAnsi="Times New Roman" w:cs="Times New Roman"/>
          <w:sz w:val="24"/>
          <w:szCs w:val="24"/>
        </w:rPr>
        <w:t>Zákon č. 112/2015 Z. z. o príspevku športovému reprezentantovi a o zmene a doplnení zákona č. 461/2003 Z. z. o sociálnom poistení v znení neskorších predpisov v znení zákona č. 228/2019 Z. z. sa mení a dopĺňa takto:</w:t>
      </w:r>
    </w:p>
    <w:p w:rsidR="00C6194C" w:rsidRDefault="00C6194C" w:rsidP="00C6194C">
      <w:pPr>
        <w:spacing w:line="240" w:lineRule="auto"/>
        <w:jc w:val="both"/>
        <w:rPr>
          <w:rFonts w:ascii="Times New Roman" w:eastAsia="Times New Roman" w:hAnsi="Times New Roman" w:cs="Times New Roman"/>
          <w:b/>
          <w:sz w:val="24"/>
          <w:szCs w:val="24"/>
        </w:rPr>
      </w:pPr>
      <w:r w:rsidRPr="00C6194C">
        <w:rPr>
          <w:rFonts w:ascii="Times New Roman" w:eastAsia="Times New Roman" w:hAnsi="Times New Roman" w:cs="Times New Roman"/>
          <w:sz w:val="24"/>
          <w:szCs w:val="24"/>
        </w:rPr>
        <w:t>V § 2 ods. 1 písm. a) sa za slovo „zaradenej“ vkladajú slová „v čase získania príslušnej medaily alebo dodatočne“ a vypúšťajú sa slová „ktoré bezprostredne predchádzali majstrovstvám sveta alebo majstrovstvám Európy alebo ktoré sa konali v kalendárnom roku, v ktorom sa konali majstrovstvá sveta alebo majstrovstvá Európy,“.</w:t>
      </w:r>
    </w:p>
    <w:p w:rsidR="00C6194C" w:rsidRDefault="00C6194C">
      <w:pPr>
        <w:spacing w:line="240" w:lineRule="auto"/>
        <w:jc w:val="center"/>
        <w:rPr>
          <w:rFonts w:ascii="Times New Roman" w:eastAsia="Times New Roman" w:hAnsi="Times New Roman" w:cs="Times New Roman"/>
          <w:b/>
          <w:sz w:val="24"/>
          <w:szCs w:val="24"/>
        </w:rPr>
      </w:pPr>
    </w:p>
    <w:p w:rsidR="002248F8" w:rsidRDefault="00295E6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ČI. </w:t>
      </w:r>
      <w:r w:rsidR="00C6194C">
        <w:rPr>
          <w:rFonts w:ascii="Times New Roman" w:eastAsia="Times New Roman" w:hAnsi="Times New Roman" w:cs="Times New Roman"/>
          <w:b/>
          <w:sz w:val="24"/>
          <w:szCs w:val="24"/>
        </w:rPr>
        <w:t>VI</w:t>
      </w:r>
    </w:p>
    <w:p w:rsidR="002248F8" w:rsidRDefault="002248F8">
      <w:pPr>
        <w:spacing w:line="240" w:lineRule="auto"/>
        <w:jc w:val="center"/>
        <w:rPr>
          <w:rFonts w:ascii="Times New Roman" w:eastAsia="Times New Roman" w:hAnsi="Times New Roman" w:cs="Times New Roman"/>
          <w:b/>
          <w:sz w:val="24"/>
          <w:szCs w:val="24"/>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440/2015 Z. z. o športe a o zmene a doplnení niektorých zákonov v znení zákona č. 354/2016 Z. z., zákona č. 335/2017 Z. z.</w:t>
      </w:r>
      <w:r w:rsidR="00EC3F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zákona </w:t>
      </w:r>
      <w:r w:rsidR="00383E4E">
        <w:rPr>
          <w:rFonts w:ascii="Times New Roman" w:eastAsia="Times New Roman" w:hAnsi="Times New Roman" w:cs="Times New Roman"/>
          <w:sz w:val="24"/>
          <w:szCs w:val="24"/>
        </w:rPr>
        <w:t xml:space="preserve">č. </w:t>
      </w:r>
      <w:r>
        <w:rPr>
          <w:rFonts w:ascii="Times New Roman" w:eastAsia="Times New Roman" w:hAnsi="Times New Roman" w:cs="Times New Roman"/>
          <w:sz w:val="24"/>
          <w:szCs w:val="24"/>
        </w:rPr>
        <w:t xml:space="preserve">177/2018 Z. z. </w:t>
      </w:r>
      <w:r w:rsidR="00EC3F71">
        <w:rPr>
          <w:rFonts w:ascii="Times New Roman" w:eastAsia="Times New Roman" w:hAnsi="Times New Roman" w:cs="Times New Roman"/>
          <w:sz w:val="24"/>
          <w:szCs w:val="24"/>
        </w:rPr>
        <w:t xml:space="preserve">a zákona č. 221/2019 Z. z. </w:t>
      </w:r>
      <w:r>
        <w:rPr>
          <w:rFonts w:ascii="Times New Roman" w:eastAsia="Times New Roman" w:hAnsi="Times New Roman" w:cs="Times New Roman"/>
          <w:sz w:val="24"/>
          <w:szCs w:val="24"/>
        </w:rPr>
        <w:t>sa mení a dopĺňa takto:</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Slová „Slovenský olympijský výbor“ vo všetkých tvaroch sa v celom texte zákona </w:t>
      </w:r>
      <w:r w:rsidR="007941F9" w:rsidRPr="007941F9">
        <w:rPr>
          <w:rFonts w:ascii="Times New Roman" w:eastAsia="Times New Roman" w:hAnsi="Times New Roman" w:cs="Times New Roman"/>
          <w:sz w:val="24"/>
          <w:szCs w:val="24"/>
        </w:rPr>
        <w:t>okrem prílohy č. 1</w:t>
      </w:r>
      <w:r w:rsidR="00794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nahrádzajú slovami „Slovenský olympijský a športový výbor“ v príslušnom tvare.</w:t>
      </w:r>
    </w:p>
    <w:p w:rsidR="002248F8" w:rsidRDefault="002248F8">
      <w:pPr>
        <w:spacing w:line="240" w:lineRule="auto"/>
        <w:ind w:left="720"/>
        <w:jc w:val="both"/>
        <w:rPr>
          <w:rFonts w:ascii="Times New Roman" w:eastAsia="Times New Roman" w:hAnsi="Times New Roman" w:cs="Times New Roman"/>
          <w:sz w:val="24"/>
          <w:szCs w:val="24"/>
        </w:rPr>
      </w:pPr>
    </w:p>
    <w:p w:rsidR="009A6951" w:rsidRDefault="009A6951">
      <w:pPr>
        <w:numPr>
          <w:ilvl w:val="0"/>
          <w:numId w:val="24"/>
        </w:numPr>
        <w:spacing w:line="240" w:lineRule="auto"/>
        <w:jc w:val="both"/>
        <w:rPr>
          <w:rFonts w:ascii="Times New Roman" w:eastAsia="Times New Roman" w:hAnsi="Times New Roman" w:cs="Times New Roman"/>
          <w:sz w:val="24"/>
          <w:szCs w:val="24"/>
        </w:rPr>
      </w:pPr>
      <w:r w:rsidRPr="009A6951">
        <w:rPr>
          <w:rFonts w:ascii="Times New Roman" w:eastAsia="Times New Roman" w:hAnsi="Times New Roman" w:cs="Times New Roman"/>
          <w:sz w:val="24"/>
          <w:szCs w:val="24"/>
        </w:rPr>
        <w:t>V § 3 písm. h) treťom bode sa za slovo „súťaž“ vkladá čiarka a vypúšťajú sa slová „v uznanom športe podľa písmena f) prvého a druhého bodu alebo“.</w:t>
      </w:r>
    </w:p>
    <w:p w:rsidR="009A6951" w:rsidRDefault="009A6951" w:rsidP="00174476">
      <w:pPr>
        <w:pStyle w:val="Odsekzoznamu"/>
        <w:rPr>
          <w:rFonts w:ascii="Times New Roman" w:eastAsia="Times New Roman" w:hAnsi="Times New Roman" w:cs="Times New Roman"/>
          <w:sz w:val="24"/>
          <w:szCs w:val="24"/>
        </w:rPr>
      </w:pPr>
    </w:p>
    <w:p w:rsidR="009A6951" w:rsidRDefault="009A6951">
      <w:pPr>
        <w:numPr>
          <w:ilvl w:val="0"/>
          <w:numId w:val="24"/>
        </w:numPr>
        <w:spacing w:line="240" w:lineRule="auto"/>
        <w:jc w:val="both"/>
        <w:rPr>
          <w:rFonts w:ascii="Times New Roman" w:eastAsia="Times New Roman" w:hAnsi="Times New Roman" w:cs="Times New Roman"/>
          <w:sz w:val="24"/>
          <w:szCs w:val="24"/>
        </w:rPr>
      </w:pPr>
      <w:r w:rsidRPr="009A6951">
        <w:rPr>
          <w:rFonts w:ascii="Times New Roman" w:eastAsia="Times New Roman" w:hAnsi="Times New Roman" w:cs="Times New Roman"/>
          <w:sz w:val="24"/>
          <w:szCs w:val="24"/>
        </w:rPr>
        <w:t>V § 3 písm. h) sa vypúšťa štvrtý bod.</w:t>
      </w:r>
    </w:p>
    <w:p w:rsidR="009A6951" w:rsidRDefault="009A6951" w:rsidP="00174476">
      <w:pPr>
        <w:pStyle w:val="Odsekzoznamu"/>
        <w:rPr>
          <w:rFonts w:ascii="Times New Roman" w:eastAsia="Times New Roman" w:hAnsi="Times New Roman" w:cs="Times New Roman"/>
          <w:sz w:val="24"/>
          <w:szCs w:val="24"/>
        </w:rPr>
      </w:pPr>
    </w:p>
    <w:p w:rsidR="009A6951" w:rsidRDefault="009A6951">
      <w:pPr>
        <w:numPr>
          <w:ilvl w:val="0"/>
          <w:numId w:val="24"/>
        </w:numPr>
        <w:spacing w:line="240" w:lineRule="auto"/>
        <w:jc w:val="both"/>
        <w:rPr>
          <w:rFonts w:ascii="Times New Roman" w:eastAsia="Times New Roman" w:hAnsi="Times New Roman" w:cs="Times New Roman"/>
          <w:sz w:val="24"/>
          <w:szCs w:val="24"/>
        </w:rPr>
      </w:pPr>
      <w:r w:rsidRPr="009A6951">
        <w:rPr>
          <w:rFonts w:ascii="Times New Roman" w:eastAsia="Times New Roman" w:hAnsi="Times New Roman" w:cs="Times New Roman"/>
          <w:sz w:val="24"/>
          <w:szCs w:val="24"/>
        </w:rPr>
        <w:t>V § 3 písm. u) sa za slovo „reprezentantov“ vkladajú slová „a zoskupení v individuálnych športoch“.</w:t>
      </w:r>
    </w:p>
    <w:p w:rsidR="009A6951" w:rsidRDefault="009A6951" w:rsidP="00174476">
      <w:pPr>
        <w:pStyle w:val="Odsekzoznamu"/>
        <w:rPr>
          <w:rFonts w:ascii="Times New Roman" w:eastAsia="Times New Roman" w:hAnsi="Times New Roman" w:cs="Times New Roman"/>
          <w:sz w:val="24"/>
          <w:szCs w:val="24"/>
        </w:rPr>
      </w:pPr>
    </w:p>
    <w:p w:rsidR="009A6951" w:rsidRDefault="009A6951">
      <w:pPr>
        <w:numPr>
          <w:ilvl w:val="0"/>
          <w:numId w:val="24"/>
        </w:numPr>
        <w:spacing w:line="240" w:lineRule="auto"/>
        <w:jc w:val="both"/>
        <w:rPr>
          <w:rFonts w:ascii="Times New Roman" w:eastAsia="Times New Roman" w:hAnsi="Times New Roman" w:cs="Times New Roman"/>
          <w:sz w:val="24"/>
          <w:szCs w:val="24"/>
        </w:rPr>
      </w:pPr>
      <w:r w:rsidRPr="009A6951">
        <w:rPr>
          <w:rFonts w:ascii="Times New Roman" w:eastAsia="Times New Roman" w:hAnsi="Times New Roman" w:cs="Times New Roman"/>
          <w:sz w:val="24"/>
          <w:szCs w:val="24"/>
        </w:rPr>
        <w:t>V § 6 odseky 4 až 6 znejú:</w:t>
      </w:r>
    </w:p>
    <w:p w:rsidR="009A6951" w:rsidRPr="00DE7D50" w:rsidRDefault="009A6951" w:rsidP="009A6951">
      <w:pPr>
        <w:pStyle w:val="Odsekzoznamu"/>
        <w:spacing w:before="120" w:after="120"/>
        <w:ind w:left="42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„(4) </w:t>
      </w:r>
      <w:r w:rsidRPr="006A683D">
        <w:rPr>
          <w:rFonts w:ascii="Times New Roman" w:hAnsi="Times New Roman"/>
          <w:color w:val="000000" w:themeColor="text1"/>
          <w:sz w:val="24"/>
          <w:szCs w:val="24"/>
        </w:rPr>
        <w:t>Oprávnenie vykonávať činnosť športového odborníka a</w:t>
      </w:r>
      <w:r>
        <w:rPr>
          <w:rFonts w:ascii="Times New Roman" w:hAnsi="Times New Roman"/>
          <w:color w:val="000000" w:themeColor="text1"/>
          <w:sz w:val="24"/>
          <w:szCs w:val="24"/>
        </w:rPr>
        <w:t>ko podnikanie vzniká dňom vydania</w:t>
      </w:r>
      <w:r w:rsidRPr="006A683D">
        <w:rPr>
          <w:rFonts w:ascii="Times New Roman" w:hAnsi="Times New Roman"/>
          <w:color w:val="000000" w:themeColor="text1"/>
          <w:sz w:val="24"/>
          <w:szCs w:val="24"/>
        </w:rPr>
        <w:t xml:space="preserve"> oprávnenia na podnikanie</w:t>
      </w:r>
      <w:r>
        <w:rPr>
          <w:rFonts w:ascii="Times New Roman" w:hAnsi="Times New Roman"/>
          <w:color w:val="000000" w:themeColor="text1"/>
          <w:sz w:val="24"/>
          <w:szCs w:val="24"/>
        </w:rPr>
        <w:t xml:space="preserve">. </w:t>
      </w:r>
      <w:r w:rsidRPr="006A683D">
        <w:rPr>
          <w:rFonts w:ascii="Times New Roman" w:hAnsi="Times New Roman"/>
          <w:color w:val="000000" w:themeColor="text1"/>
          <w:sz w:val="24"/>
          <w:szCs w:val="24"/>
        </w:rPr>
        <w:t xml:space="preserve">Športový odborník, ktorý získal oprávnenie na výkon činnosti športového odborníka podľa odseku 2, môže </w:t>
      </w:r>
      <w:r>
        <w:rPr>
          <w:rFonts w:ascii="Times New Roman" w:hAnsi="Times New Roman"/>
          <w:color w:val="000000" w:themeColor="text1"/>
          <w:sz w:val="24"/>
          <w:szCs w:val="24"/>
        </w:rPr>
        <w:t>podať ž</w:t>
      </w:r>
      <w:r w:rsidRPr="006A683D">
        <w:rPr>
          <w:rFonts w:ascii="Times New Roman" w:hAnsi="Times New Roman"/>
          <w:color w:val="000000" w:themeColor="text1"/>
          <w:sz w:val="24"/>
          <w:szCs w:val="24"/>
        </w:rPr>
        <w:t xml:space="preserve">iadosť o </w:t>
      </w:r>
      <w:r>
        <w:rPr>
          <w:rFonts w:ascii="Times New Roman" w:hAnsi="Times New Roman"/>
          <w:color w:val="000000" w:themeColor="text1"/>
          <w:sz w:val="24"/>
          <w:szCs w:val="24"/>
        </w:rPr>
        <w:t>zápis oprávnenia na podnikanie okresnému</w:t>
      </w:r>
      <w:r w:rsidRPr="006A683D">
        <w:rPr>
          <w:rFonts w:ascii="Times New Roman" w:hAnsi="Times New Roman"/>
          <w:color w:val="000000" w:themeColor="text1"/>
          <w:sz w:val="24"/>
          <w:szCs w:val="24"/>
        </w:rPr>
        <w:t xml:space="preserve"> úradu, ktorý plní úlohy</w:t>
      </w:r>
      <w:r>
        <w:rPr>
          <w:rFonts w:ascii="Times New Roman" w:hAnsi="Times New Roman"/>
          <w:color w:val="000000" w:themeColor="text1"/>
          <w:sz w:val="24"/>
          <w:szCs w:val="24"/>
        </w:rPr>
        <w:t xml:space="preserve"> jednotného kontaktného miesta.</w:t>
      </w:r>
      <w:r>
        <w:rPr>
          <w:rFonts w:ascii="Times New Roman" w:hAnsi="Times New Roman"/>
          <w:color w:val="000000" w:themeColor="text1"/>
          <w:sz w:val="24"/>
          <w:szCs w:val="24"/>
          <w:vertAlign w:val="superscript"/>
        </w:rPr>
        <w:t>6b</w:t>
      </w:r>
      <w:r>
        <w:rPr>
          <w:rFonts w:ascii="Times New Roman" w:hAnsi="Times New Roman"/>
          <w:color w:val="000000" w:themeColor="text1"/>
          <w:sz w:val="24"/>
          <w:szCs w:val="24"/>
        </w:rPr>
        <w:t>)</w:t>
      </w:r>
      <w:r w:rsidRPr="006A683D">
        <w:rPr>
          <w:rFonts w:ascii="Times New Roman" w:hAnsi="Times New Roman"/>
          <w:color w:val="000000" w:themeColor="text1"/>
          <w:sz w:val="24"/>
          <w:szCs w:val="24"/>
        </w:rPr>
        <w:t xml:space="preserve"> Súčasťou žiadosti je potvrdenie o zápise športového odborníka do registra fyzických osôb v športe podľa § 80 ods. 11.</w:t>
      </w:r>
      <w:r>
        <w:rPr>
          <w:rFonts w:ascii="Times New Roman" w:hAnsi="Times New Roman"/>
          <w:color w:val="000000" w:themeColor="text1"/>
          <w:sz w:val="24"/>
          <w:szCs w:val="24"/>
        </w:rPr>
        <w:t xml:space="preserve"> </w:t>
      </w:r>
    </w:p>
    <w:p w:rsidR="009A6951" w:rsidRDefault="009A6951" w:rsidP="009A6951">
      <w:pPr>
        <w:pStyle w:val="Odsekzoznamu"/>
        <w:spacing w:before="120" w:after="120"/>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Pr="000B46DC">
        <w:rPr>
          <w:rFonts w:ascii="Times New Roman" w:hAnsi="Times New Roman"/>
          <w:color w:val="000000" w:themeColor="text1"/>
          <w:sz w:val="24"/>
          <w:szCs w:val="24"/>
        </w:rPr>
        <w:t xml:space="preserve">Jednotné kontaktné miesto vydá športovému </w:t>
      </w:r>
      <w:r>
        <w:rPr>
          <w:rFonts w:ascii="Times New Roman" w:hAnsi="Times New Roman"/>
          <w:color w:val="000000" w:themeColor="text1"/>
          <w:sz w:val="24"/>
          <w:szCs w:val="24"/>
        </w:rPr>
        <w:t>odborníkovi oprávnenie na podnikanie a bezodkladne</w:t>
      </w:r>
      <w:r w:rsidRPr="000B46DC">
        <w:rPr>
          <w:rFonts w:ascii="Times New Roman" w:hAnsi="Times New Roman"/>
          <w:color w:val="000000" w:themeColor="text1"/>
          <w:sz w:val="24"/>
          <w:szCs w:val="24"/>
        </w:rPr>
        <w:t xml:space="preserve"> </w:t>
      </w:r>
      <w:r>
        <w:rPr>
          <w:rFonts w:ascii="Times New Roman" w:hAnsi="Times New Roman"/>
          <w:color w:val="000000" w:themeColor="text1"/>
          <w:sz w:val="24"/>
          <w:szCs w:val="24"/>
        </w:rPr>
        <w:t>oznámi ministerstvu školstva vydanie oprávnenia na podnikanie</w:t>
      </w:r>
      <w:r w:rsidRPr="000B46DC">
        <w:rPr>
          <w:rFonts w:ascii="Times New Roman" w:hAnsi="Times New Roman"/>
          <w:color w:val="000000" w:themeColor="text1"/>
          <w:sz w:val="24"/>
          <w:szCs w:val="24"/>
        </w:rPr>
        <w:t>.</w:t>
      </w:r>
      <w:r>
        <w:rPr>
          <w:rFonts w:ascii="Times New Roman" w:hAnsi="Times New Roman"/>
          <w:color w:val="000000" w:themeColor="text1"/>
          <w:sz w:val="24"/>
          <w:szCs w:val="24"/>
        </w:rPr>
        <w:t xml:space="preserve"> Ministerstvo školstva zapíše oprávnenie na podnikanie športového odborníka</w:t>
      </w:r>
      <w:r w:rsidRPr="006A683D">
        <w:rPr>
          <w:rFonts w:ascii="Times New Roman" w:hAnsi="Times New Roman"/>
          <w:color w:val="000000" w:themeColor="text1"/>
          <w:sz w:val="24"/>
          <w:szCs w:val="24"/>
        </w:rPr>
        <w:t xml:space="preserve"> do registra fyzických osôb v športe podľa § 80 ods. 6 písm. h). </w:t>
      </w:r>
      <w:r>
        <w:rPr>
          <w:rFonts w:ascii="Times New Roman" w:hAnsi="Times New Roman"/>
          <w:color w:val="000000" w:themeColor="text1"/>
          <w:sz w:val="24"/>
          <w:szCs w:val="24"/>
        </w:rPr>
        <w:t>Vykonanie zápisu ministerstvo školstva bezodkladne oznámi športovému odborníkovi.</w:t>
      </w:r>
    </w:p>
    <w:p w:rsidR="009A6951" w:rsidRDefault="009A6951" w:rsidP="00174476">
      <w:pPr>
        <w:pStyle w:val="Odsekzoznamu"/>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E46E69">
        <w:rPr>
          <w:rFonts w:ascii="Times New Roman" w:hAnsi="Times New Roman"/>
          <w:color w:val="000000" w:themeColor="text1"/>
          <w:sz w:val="24"/>
          <w:szCs w:val="24"/>
        </w:rPr>
        <w:t xml:space="preserve"> </w:t>
      </w:r>
      <w:r w:rsidRPr="00C427E9">
        <w:rPr>
          <w:rFonts w:ascii="Times New Roman" w:hAnsi="Times New Roman"/>
          <w:color w:val="000000" w:themeColor="text1"/>
          <w:sz w:val="24"/>
          <w:szCs w:val="24"/>
        </w:rPr>
        <w:t xml:space="preserve">Športový odborník môže oznámiť jednotnému kontaktnému miestu pozastavenie podnikania; jednotné kontaktné miesto </w:t>
      </w:r>
      <w:r>
        <w:rPr>
          <w:rFonts w:ascii="Times New Roman" w:hAnsi="Times New Roman"/>
          <w:color w:val="000000" w:themeColor="text1"/>
          <w:sz w:val="24"/>
          <w:szCs w:val="24"/>
        </w:rPr>
        <w:t xml:space="preserve">bezodkladne </w:t>
      </w:r>
      <w:r w:rsidRPr="00C427E9">
        <w:rPr>
          <w:rFonts w:ascii="Times New Roman" w:hAnsi="Times New Roman"/>
          <w:color w:val="000000" w:themeColor="text1"/>
          <w:sz w:val="24"/>
          <w:szCs w:val="24"/>
        </w:rPr>
        <w:t>doručí oznámenie o pozastavení p</w:t>
      </w:r>
      <w:r>
        <w:rPr>
          <w:rFonts w:ascii="Times New Roman" w:hAnsi="Times New Roman"/>
          <w:color w:val="000000" w:themeColor="text1"/>
          <w:sz w:val="24"/>
          <w:szCs w:val="24"/>
        </w:rPr>
        <w:t>odnikania ministerstvu školstva</w:t>
      </w:r>
      <w:r w:rsidRPr="00E46E69">
        <w:rPr>
          <w:rFonts w:ascii="Times New Roman" w:hAnsi="Times New Roman"/>
          <w:color w:val="000000" w:themeColor="text1"/>
          <w:sz w:val="24"/>
          <w:szCs w:val="24"/>
        </w:rPr>
        <w:t>. Ministerstvo školstva zapíše do registra fyzických osôb v športe pozastavenie podnikania podľa § 80 ods. 6 písm. h) tretieho bodu</w:t>
      </w:r>
      <w:r>
        <w:rPr>
          <w:rFonts w:ascii="Times New Roman" w:hAnsi="Times New Roman"/>
          <w:color w:val="000000" w:themeColor="text1"/>
          <w:sz w:val="24"/>
          <w:szCs w:val="24"/>
        </w:rPr>
        <w:t xml:space="preserve"> a tento zápis bezodkladne oznámi športovému odborníkovi</w:t>
      </w:r>
      <w:r w:rsidRPr="00E46E69">
        <w:rPr>
          <w:rFonts w:ascii="Times New Roman" w:hAnsi="Times New Roman"/>
          <w:color w:val="000000" w:themeColor="text1"/>
          <w:sz w:val="24"/>
          <w:szCs w:val="24"/>
        </w:rPr>
        <w:t xml:space="preserve">. Účinky pozastavenia podnikania športového odborníka nastávajú dňom doručenia oznámenia o pozastavení podnikania </w:t>
      </w:r>
      <w:r>
        <w:rPr>
          <w:rFonts w:ascii="Times New Roman" w:hAnsi="Times New Roman"/>
          <w:color w:val="000000" w:themeColor="text1"/>
          <w:sz w:val="24"/>
          <w:szCs w:val="24"/>
        </w:rPr>
        <w:t>jednotnému kontaktnému miestu</w:t>
      </w:r>
      <w:r w:rsidRPr="00E46E69">
        <w:rPr>
          <w:rFonts w:ascii="Times New Roman" w:hAnsi="Times New Roman"/>
          <w:color w:val="000000" w:themeColor="text1"/>
          <w:sz w:val="24"/>
          <w:szCs w:val="24"/>
        </w:rPr>
        <w:t>, alebo ak je v oznámení uvedený neskorší deň, týmto dňom.</w:t>
      </w:r>
      <w:r>
        <w:rPr>
          <w:rFonts w:ascii="Times New Roman" w:hAnsi="Times New Roman"/>
          <w:color w:val="000000" w:themeColor="text1"/>
          <w:sz w:val="24"/>
          <w:szCs w:val="24"/>
        </w:rPr>
        <w:t>“.</w:t>
      </w:r>
    </w:p>
    <w:p w:rsidR="009A6951" w:rsidRDefault="009A6951" w:rsidP="00174476">
      <w:pPr>
        <w:pStyle w:val="Odsekzoznamu"/>
        <w:ind w:left="426"/>
        <w:jc w:val="both"/>
        <w:rPr>
          <w:rFonts w:ascii="Times New Roman" w:eastAsia="Times New Roman" w:hAnsi="Times New Roman" w:cs="Times New Roman"/>
          <w:sz w:val="24"/>
          <w:szCs w:val="24"/>
        </w:rPr>
      </w:pPr>
    </w:p>
    <w:p w:rsidR="00174476" w:rsidRPr="00174476" w:rsidRDefault="00174476" w:rsidP="00174476">
      <w:pPr>
        <w:numPr>
          <w:ilvl w:val="0"/>
          <w:numId w:val="24"/>
        </w:numPr>
        <w:spacing w:line="240" w:lineRule="auto"/>
        <w:jc w:val="both"/>
        <w:rPr>
          <w:rFonts w:ascii="Times New Roman" w:eastAsia="Times New Roman" w:hAnsi="Times New Roman" w:cs="Times New Roman"/>
          <w:sz w:val="24"/>
          <w:szCs w:val="24"/>
        </w:rPr>
      </w:pPr>
      <w:r w:rsidRPr="00174476">
        <w:rPr>
          <w:rFonts w:ascii="Times New Roman" w:eastAsia="Times New Roman" w:hAnsi="Times New Roman" w:cs="Times New Roman"/>
          <w:sz w:val="24"/>
          <w:szCs w:val="24"/>
        </w:rPr>
        <w:t>V § 6 odsek 9 znie:</w:t>
      </w:r>
    </w:p>
    <w:p w:rsidR="00174476" w:rsidRDefault="00174476" w:rsidP="00174476">
      <w:pPr>
        <w:spacing w:line="240" w:lineRule="auto"/>
        <w:ind w:left="426"/>
        <w:jc w:val="both"/>
        <w:rPr>
          <w:rFonts w:ascii="Times New Roman" w:eastAsia="Times New Roman" w:hAnsi="Times New Roman" w:cs="Times New Roman"/>
          <w:sz w:val="24"/>
          <w:szCs w:val="24"/>
        </w:rPr>
      </w:pPr>
      <w:r w:rsidRPr="00174476">
        <w:rPr>
          <w:rFonts w:ascii="Times New Roman" w:eastAsia="Times New Roman" w:hAnsi="Times New Roman" w:cs="Times New Roman"/>
          <w:sz w:val="24"/>
          <w:szCs w:val="24"/>
        </w:rPr>
        <w:t>„(9) Športový odborník môže oznámiť jednotnému kontaktnému miestu ukončenie podnikania; jednotné kontaktné miesto bezodkladne doručí oznámenie o ukončení podnikania ministerstvu školstva. Ministerstvo školstva zapíše do registra fyzických osôb v športe ukončenie podnikania podľa § 80 ods. 6 písm. h) druhého bodu a tento zápis bezodkladne oznámi športovému odborníkovi. Účinky ukončenia podnikania športového odborníka nastávajú dňom doručenia oznámenia o ukončení podnikania jednotnému kontaktnému miestu, alebo ak je v oznámení uvedený neskorší deň, týmto dňom.“.</w:t>
      </w:r>
    </w:p>
    <w:p w:rsidR="00174476" w:rsidRDefault="00174476" w:rsidP="00174476">
      <w:pP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 ods. 2 písm. a) sa vypúšťajú slová „obzvlášť závažný“.</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 § 7 ods. 2 </w:t>
      </w:r>
      <w:r w:rsidR="008B4950">
        <w:rPr>
          <w:rFonts w:ascii="Times New Roman" w:eastAsia="Times New Roman" w:hAnsi="Times New Roman" w:cs="Times New Roman"/>
          <w:sz w:val="24"/>
          <w:szCs w:val="24"/>
        </w:rPr>
        <w:t xml:space="preserve">písm. b) </w:t>
      </w:r>
      <w:r>
        <w:rPr>
          <w:rFonts w:ascii="Times New Roman" w:eastAsia="Times New Roman" w:hAnsi="Times New Roman" w:cs="Times New Roman"/>
          <w:sz w:val="24"/>
          <w:szCs w:val="24"/>
        </w:rPr>
        <w:t xml:space="preserve">sa na konci vypúšťa slovo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alebo”.</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7941F9">
      <w:pPr>
        <w:numPr>
          <w:ilvl w:val="0"/>
          <w:numId w:val="24"/>
        </w:numPr>
        <w:spacing w:line="240" w:lineRule="auto"/>
        <w:jc w:val="both"/>
        <w:rPr>
          <w:rFonts w:ascii="Times New Roman" w:eastAsia="Times New Roman" w:hAnsi="Times New Roman" w:cs="Times New Roman"/>
          <w:sz w:val="24"/>
          <w:szCs w:val="24"/>
        </w:rPr>
      </w:pPr>
      <w:r w:rsidRPr="007941F9">
        <w:rPr>
          <w:rFonts w:ascii="Times New Roman" w:eastAsia="Times New Roman" w:hAnsi="Times New Roman" w:cs="Times New Roman"/>
          <w:sz w:val="24"/>
          <w:szCs w:val="24"/>
        </w:rPr>
        <w:t>V § 7 ods. 2 písm. c) sa na konci bodka nahrádza čiarkou a pripája sa slovo „alebo“.</w:t>
      </w:r>
    </w:p>
    <w:p w:rsidR="002248F8" w:rsidRDefault="002248F8">
      <w:pP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 sa odsek 2 dopĺňa písmenom d), ktoré znie:</w:t>
      </w:r>
    </w:p>
    <w:p w:rsidR="002248F8" w:rsidRDefault="00E87C55">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rPr>
        <w:t>d) trestný čin podľa písmen a) až c), trestný čin proti majetku alebo hospodársky trestný čin, ak ide o kontrolóra alebo člena štatutárneho orgánu športovej organizácie.“.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 sa odsek 6 dopĺňa písmenom c), ktoré znie:</w:t>
      </w:r>
    </w:p>
    <w:p w:rsidR="002248F8" w:rsidRDefault="00295E67">
      <w:pPr>
        <w:spacing w:line="240" w:lineRule="auto"/>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zabezpečiť vo svojej pôsobnosti vzdelávanie v oblasti boja proti dopingu.“.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 § 9 ods. 4 písm. a) sa </w:t>
      </w:r>
      <w:r w:rsidR="00BE3FC4">
        <w:rPr>
          <w:rFonts w:ascii="Times New Roman" w:eastAsia="Times New Roman" w:hAnsi="Times New Roman" w:cs="Times New Roman"/>
          <w:sz w:val="24"/>
          <w:szCs w:val="24"/>
        </w:rPr>
        <w:t>číslo „100 000“ nahrádza číslom</w:t>
      </w:r>
      <w:r>
        <w:rPr>
          <w:rFonts w:ascii="Times New Roman" w:eastAsia="Times New Roman" w:hAnsi="Times New Roman" w:cs="Times New Roman"/>
          <w:sz w:val="24"/>
          <w:szCs w:val="24"/>
        </w:rPr>
        <w:t xml:space="preserve"> „250 000“.</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sidR="00BE3FC4">
        <w:rPr>
          <w:rFonts w:ascii="Times New Roman" w:eastAsia="Times New Roman" w:hAnsi="Times New Roman" w:cs="Times New Roman"/>
          <w:sz w:val="24"/>
          <w:szCs w:val="24"/>
        </w:rPr>
        <w:t xml:space="preserve"> § 9 ods. 4 písm. b) sa číslo „400 000“ nahrádza číslom</w:t>
      </w:r>
      <w:r>
        <w:rPr>
          <w:rFonts w:ascii="Times New Roman" w:eastAsia="Times New Roman" w:hAnsi="Times New Roman" w:cs="Times New Roman"/>
          <w:sz w:val="24"/>
          <w:szCs w:val="24"/>
        </w:rPr>
        <w:t xml:space="preserve"> „800 000“.</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20 ods. 1 písm. b) celom texte sa za slová „štatutárnom orgáne“ vkladá čiarka a slová „kontrolnom orgáne“.</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50 odsek 4 znie:</w:t>
      </w:r>
    </w:p>
    <w:p w:rsidR="002248F8" w:rsidRDefault="00295E67">
      <w:pPr>
        <w:spacing w:line="240" w:lineRule="auto"/>
        <w:ind w:left="44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Súčasťou zmluvy o sponzorstve v športe je čestné vyhlásenie štatutárneho orgánu sponzora o tom, že</w:t>
      </w:r>
    </w:p>
    <w:p w:rsidR="002248F8" w:rsidRDefault="00295E67">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sponzor má vysporiadané finančné vzťahy so štátnym rozpočtom,</w:t>
      </w:r>
    </w:p>
    <w:p w:rsidR="002248F8" w:rsidRDefault="00295E67" w:rsidP="00B874FD">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voči sponzorovi nie je vedené konkurzné konanie, </w:t>
      </w:r>
      <w:r w:rsidR="00BE3FC4">
        <w:rPr>
          <w:rFonts w:ascii="Times New Roman" w:eastAsia="Times New Roman" w:hAnsi="Times New Roman" w:cs="Times New Roman"/>
          <w:sz w:val="24"/>
          <w:szCs w:val="24"/>
        </w:rPr>
        <w:t xml:space="preserve">sponzor </w:t>
      </w:r>
      <w:r>
        <w:rPr>
          <w:rFonts w:ascii="Times New Roman" w:eastAsia="Times New Roman" w:hAnsi="Times New Roman" w:cs="Times New Roman"/>
          <w:sz w:val="24"/>
          <w:szCs w:val="24"/>
        </w:rPr>
        <w:t>nie je v konkurze, v reštrukturalizácii a nebol proti nemu zamietnutý návrh na vyhlásenie konkurzu pre nedostatok majetku</w:t>
      </w:r>
      <w:r w:rsidR="0017447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60 ods. 1 sa za prvú vetu vkladá nová druhá veta, ktorá znie: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Hlavný kontrolór športu vykonáva odbornú kontrolu prijímateľov prostriedkov z Fondu na podporu športu.</w:t>
      </w:r>
      <w:r>
        <w:rPr>
          <w:rFonts w:ascii="Times New Roman" w:eastAsia="Times New Roman" w:hAnsi="Times New Roman" w:cs="Times New Roman"/>
          <w:sz w:val="24"/>
          <w:szCs w:val="24"/>
          <w:vertAlign w:val="superscript"/>
        </w:rPr>
        <w:t>27a</w:t>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27a znie:</w:t>
      </w:r>
    </w:p>
    <w:p w:rsidR="002248F8" w:rsidRDefault="00E87C55">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vertAlign w:val="superscript"/>
        </w:rPr>
        <w:t>27a</w:t>
      </w:r>
      <w:r w:rsidR="00295E67">
        <w:rPr>
          <w:rFonts w:ascii="Times New Roman" w:eastAsia="Times New Roman" w:hAnsi="Times New Roman" w:cs="Times New Roman"/>
          <w:sz w:val="24"/>
          <w:szCs w:val="24"/>
        </w:rPr>
        <w:t>) § 15 ods. 9 zákona č. .../2019 Z. z. o Fonde na podporu športu a o zmene a doplnení zákona č. 440/2015 Z. z. o športe a o zmene a doplnení niektorých zákonov v znení neskorších predpisov.”.</w:t>
      </w: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65 ods. 3 sa vypúšťa písmeno d).</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67 sa odsek 2 dopĺňa písmenom h), ktoré znie:</w:t>
      </w:r>
    </w:p>
    <w:p w:rsidR="002248F8" w:rsidRDefault="00295E67">
      <w:pPr>
        <w:spacing w:line="240" w:lineRule="auto"/>
        <w:ind w:left="44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zabezpečuje športovú činnosť športovým odborníkom, ktorý nespĺňa podmienku bezúhonnosti podľa § 7 ods. 2.“.</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68 ods. 5 sa na konci pripája </w:t>
      </w:r>
      <w:r w:rsidR="00BE3FC4">
        <w:rPr>
          <w:rFonts w:ascii="Times New Roman" w:eastAsia="Times New Roman" w:hAnsi="Times New Roman" w:cs="Times New Roman"/>
          <w:sz w:val="24"/>
          <w:szCs w:val="24"/>
        </w:rPr>
        <w:t xml:space="preserve">táto </w:t>
      </w:r>
      <w:r>
        <w:rPr>
          <w:rFonts w:ascii="Times New Roman" w:eastAsia="Times New Roman" w:hAnsi="Times New Roman" w:cs="Times New Roman"/>
          <w:sz w:val="24"/>
          <w:szCs w:val="24"/>
        </w:rPr>
        <w:t>veta: „Váhy navrhnuté národným športovým zväzom schvaľuje ministerstvo školstva.“ .</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68 ods. 6 sa slová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písm. a), ods. 4 alebo príspevok na športový poukaz podľa § 76” nahrádzajú slovami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písm. a) alebo ods. 4”.</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69 sa vypúšťa odsek 2.</w:t>
      </w:r>
    </w:p>
    <w:p w:rsidR="002248F8" w:rsidRDefault="002248F8">
      <w:pPr>
        <w:spacing w:line="240" w:lineRule="auto"/>
        <w:ind w:firstLine="420"/>
        <w:jc w:val="both"/>
        <w:rPr>
          <w:rFonts w:ascii="Times New Roman" w:eastAsia="Times New Roman" w:hAnsi="Times New Roman" w:cs="Times New Roman"/>
          <w:sz w:val="24"/>
          <w:szCs w:val="24"/>
        </w:rPr>
      </w:pPr>
    </w:p>
    <w:p w:rsidR="002248F8" w:rsidRDefault="00295E67">
      <w:pPr>
        <w:spacing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odseky 3 až 9 sa označujú ako odseky 2 až 8.</w:t>
      </w:r>
    </w:p>
    <w:p w:rsidR="002248F8" w:rsidRDefault="002248F8">
      <w:pPr>
        <w:spacing w:line="240" w:lineRule="auto"/>
        <w:ind w:firstLine="4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69 ods. 3 sa na konci pripája táto veta: „Národný športový zväz je povinný priebežne zverejňovať použitie príspevku uznanému športu za športové kluby, ktorým rozdelil príspevok uznanému športu podľa odseku 4.“.</w:t>
      </w:r>
    </w:p>
    <w:p w:rsidR="002248F8" w:rsidRDefault="002248F8">
      <w:pPr>
        <w:spacing w:line="240" w:lineRule="auto"/>
        <w:jc w:val="both"/>
        <w:rPr>
          <w:rFonts w:ascii="Times New Roman" w:eastAsia="Times New Roman" w:hAnsi="Times New Roman" w:cs="Times New Roman"/>
          <w:sz w:val="24"/>
          <w:szCs w:val="24"/>
        </w:rPr>
      </w:pPr>
    </w:p>
    <w:p w:rsidR="00174476" w:rsidRDefault="00174476">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174476">
        <w:rPr>
          <w:rFonts w:ascii="Times New Roman" w:eastAsia="Times New Roman" w:hAnsi="Times New Roman" w:cs="Times New Roman"/>
          <w:sz w:val="24"/>
          <w:szCs w:val="24"/>
        </w:rPr>
        <w:t>V § 75 odsek 2 znie:</w:t>
      </w:r>
    </w:p>
    <w:p w:rsidR="007A0122" w:rsidRPr="007A0122" w:rsidRDefault="007A0122" w:rsidP="007A0122">
      <w:p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„(2) Ministerstvo školstva môže z prostriedkov štátneho rozpočtu poskytnúť športovej organizácii zapísanej v registri právnických osôb v športe príspevok na národný športový projekt, ktorým je</w:t>
      </w:r>
    </w:p>
    <w:p w:rsidR="007A0122" w:rsidRPr="007A0122" w:rsidRDefault="007A0122" w:rsidP="007A0122">
      <w:p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a) organizácia významnej súťaže alebo účasť na významnej súťaži podľa § 3 písm. h) vrátane prípravy na túto súťaž,</w:t>
      </w:r>
    </w:p>
    <w:p w:rsidR="00174476" w:rsidRDefault="007A0122" w:rsidP="007A0122">
      <w:p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b) plnenie úloh verejného záujmu v športe.</w:t>
      </w:r>
      <w:r>
        <w:rPr>
          <w:rFonts w:ascii="Times New Roman" w:eastAsia="Times New Roman" w:hAnsi="Times New Roman" w:cs="Times New Roman"/>
          <w:sz w:val="24"/>
          <w:szCs w:val="24"/>
        </w:rPr>
        <w:t>“.</w:t>
      </w:r>
    </w:p>
    <w:p w:rsidR="007A0122" w:rsidRDefault="007A0122" w:rsidP="007A0122">
      <w:p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p>
    <w:p w:rsidR="007A0122" w:rsidRDefault="007A0122">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V § 75 odsek 4 znie:</w:t>
      </w:r>
    </w:p>
    <w:p w:rsidR="007A0122" w:rsidRDefault="007A0122" w:rsidP="007A0122">
      <w:pPr>
        <w:pBdr>
          <w:top w:val="nil"/>
          <w:left w:val="nil"/>
          <w:bottom w:val="nil"/>
          <w:right w:val="nil"/>
          <w:between w:val="nil"/>
        </w:pBdr>
        <w:spacing w:line="240" w:lineRule="auto"/>
        <w:ind w:left="426"/>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w:t>
      </w:r>
      <w:r>
        <w:rPr>
          <w:rFonts w:ascii="Times New Roman" w:eastAsia="Times New Roman" w:hAnsi="Times New Roman" w:cs="Times New Roman"/>
          <w:sz w:val="24"/>
          <w:szCs w:val="24"/>
        </w:rPr>
        <w:t xml:space="preserve"> </w:t>
      </w:r>
      <w:r w:rsidRPr="007A0122">
        <w:rPr>
          <w:rFonts w:ascii="Times New Roman" w:eastAsia="Times New Roman" w:hAnsi="Times New Roman" w:cs="Times New Roman"/>
          <w:sz w:val="24"/>
          <w:szCs w:val="24"/>
        </w:rPr>
        <w:t>Ak ide o športovca, ktorý nie je zaradený do žiadneho rezortného športového strediska, ministerstvo školstva poukáže príspevok rezortnému športovému stredisku zriadenému ministerstvom školstva.“.</w:t>
      </w:r>
    </w:p>
    <w:p w:rsidR="007A0122" w:rsidRDefault="007A0122" w:rsidP="007A0122">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 sa vypúšťa. </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79 sa odsek 2 dopĺňa písmenom e), ktoré znie:</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E87C55">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rPr>
        <w:t>e) register projektov podpory športu podľa osobitného predpisu.</w:t>
      </w:r>
      <w:r w:rsidR="00295E67">
        <w:rPr>
          <w:rFonts w:ascii="Times New Roman" w:eastAsia="Times New Roman" w:hAnsi="Times New Roman" w:cs="Times New Roman"/>
          <w:sz w:val="24"/>
          <w:szCs w:val="24"/>
          <w:vertAlign w:val="superscript"/>
        </w:rPr>
        <w:t>32a</w:t>
      </w:r>
      <w:r w:rsidR="00295E67">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32a znie:</w:t>
      </w:r>
    </w:p>
    <w:p w:rsidR="002248F8" w:rsidRDefault="00E87C55">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vertAlign w:val="superscript"/>
        </w:rPr>
        <w:t>32a</w:t>
      </w:r>
      <w:r w:rsidR="00295E67">
        <w:rPr>
          <w:rFonts w:ascii="Times New Roman" w:eastAsia="Times New Roman" w:hAnsi="Times New Roman" w:cs="Times New Roman"/>
          <w:sz w:val="24"/>
          <w:szCs w:val="24"/>
        </w:rPr>
        <w:t>) Zákon č. .../2019 Z. z.”.</w:t>
      </w: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highlight w:val="yellow"/>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 79 ods. 5 sa za slová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športovej organizácie” vkladajú slová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alebo Fondu na podporu športu”.</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80 ods. 1 písm. d) sa za slovo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poukazu” vkladajú slová </w:t>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podľa osobitného predpisu</w:t>
      </w:r>
      <w:r>
        <w:rPr>
          <w:rFonts w:ascii="Times New Roman" w:eastAsia="Times New Roman" w:hAnsi="Times New Roman" w:cs="Times New Roman"/>
          <w:sz w:val="24"/>
          <w:szCs w:val="24"/>
          <w:vertAlign w:val="superscript"/>
        </w:rPr>
        <w:t>34a</w:t>
      </w:r>
      <w:r>
        <w:rPr>
          <w:rFonts w:ascii="Times New Roman" w:eastAsia="Times New Roman" w:hAnsi="Times New Roman" w:cs="Times New Roman"/>
          <w:sz w:val="24"/>
          <w:szCs w:val="24"/>
        </w:rPr>
        <w:t>)”.</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odkazu </w:t>
      </w:r>
      <w:r w:rsidR="00EC3F71">
        <w:rPr>
          <w:rFonts w:ascii="Times New Roman" w:eastAsia="Times New Roman" w:hAnsi="Times New Roman" w:cs="Times New Roman"/>
          <w:sz w:val="24"/>
          <w:szCs w:val="24"/>
        </w:rPr>
        <w:t xml:space="preserve">34a </w:t>
      </w:r>
      <w:r>
        <w:rPr>
          <w:rFonts w:ascii="Times New Roman" w:eastAsia="Times New Roman" w:hAnsi="Times New Roman" w:cs="Times New Roman"/>
          <w:sz w:val="24"/>
          <w:szCs w:val="24"/>
        </w:rPr>
        <w:t>znie:</w:t>
      </w:r>
    </w:p>
    <w:p w:rsidR="002248F8" w:rsidRDefault="00E87C55">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5E67">
        <w:rPr>
          <w:rFonts w:ascii="Times New Roman" w:eastAsia="Times New Roman" w:hAnsi="Times New Roman" w:cs="Times New Roman"/>
          <w:sz w:val="24"/>
          <w:szCs w:val="24"/>
          <w:vertAlign w:val="superscript"/>
        </w:rPr>
        <w:t>34a</w:t>
      </w:r>
      <w:r w:rsidR="00295E67">
        <w:rPr>
          <w:rFonts w:ascii="Times New Roman" w:eastAsia="Times New Roman" w:hAnsi="Times New Roman" w:cs="Times New Roman"/>
          <w:sz w:val="24"/>
          <w:szCs w:val="24"/>
        </w:rPr>
        <w:t>) § 20 zákona č. .../2019 Z. z.”.</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80 ods. 2 písmeno r) znie:</w:t>
      </w:r>
    </w:p>
    <w:p w:rsidR="002248F8" w:rsidRDefault="00295E67">
      <w:pPr>
        <w:spacing w:line="240" w:lineRule="auto"/>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dátumy posledných troch účastí na súťaži,“.</w:t>
      </w:r>
    </w:p>
    <w:p w:rsidR="002248F8" w:rsidRDefault="002248F8">
      <w:pPr>
        <w:spacing w:line="240" w:lineRule="auto"/>
        <w:ind w:firstLine="44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80 ods. 11 sa čísl</w:t>
      </w:r>
      <w:r w:rsidR="00214BD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„4“ nahrádza čísl</w:t>
      </w:r>
      <w:r w:rsidR="00214BD6">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„3“.</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81 ods. 1 písm. f) sa vypúšťa štvrtý bod.</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Doterajší piaty bod sa označuje ako štvrtý bod.</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7A0122" w:rsidRDefault="007A0122">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A0122">
        <w:rPr>
          <w:rFonts w:ascii="Times New Roman" w:eastAsia="Times New Roman" w:hAnsi="Times New Roman" w:cs="Times New Roman"/>
          <w:sz w:val="24"/>
          <w:szCs w:val="24"/>
        </w:rPr>
        <w:t>V § 82 ods. 1 sa slová „e) a g)“ nahrádzajú slovami „b), e), g) a i)“.</w:t>
      </w:r>
    </w:p>
    <w:p w:rsidR="007A0122" w:rsidRDefault="007A0122" w:rsidP="007A0122">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82 ods. 2 písm. j) sa vypúšťa štvrtý bod.</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Doterajší piaty bod a šiesty bod sa označujú ako štvrtý bod a piaty bod.</w:t>
      </w:r>
    </w:p>
    <w:p w:rsidR="002248F8" w:rsidRDefault="00295E67">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82 sa vkladá § 82a, ktorý vrátane nadpisu znie:</w:t>
      </w:r>
    </w:p>
    <w:p w:rsidR="002248F8" w:rsidRDefault="002248F8">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2248F8" w:rsidRDefault="00E87C55">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95E67">
        <w:rPr>
          <w:rFonts w:ascii="Times New Roman" w:eastAsia="Times New Roman" w:hAnsi="Times New Roman" w:cs="Times New Roman"/>
          <w:b/>
          <w:sz w:val="24"/>
          <w:szCs w:val="24"/>
        </w:rPr>
        <w:t>§ 82a</w:t>
      </w:r>
    </w:p>
    <w:p w:rsidR="002248F8" w:rsidRDefault="00295E67">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Register projektov podpory športu</w:t>
      </w:r>
    </w:p>
    <w:p w:rsidR="002248F8" w:rsidRDefault="002248F8">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2248F8" w:rsidRDefault="00295E67">
      <w:pPr>
        <w:numPr>
          <w:ilvl w:val="0"/>
          <w:numId w:val="2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registri projektov podpory športu sa zverejňujú</w:t>
      </w:r>
    </w:p>
    <w:p w:rsidR="002248F8" w:rsidRDefault="00295E67">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výzvy na predkladanie žiadostí o poskytnutie príspevku na projekt podpory športu,</w:t>
      </w:r>
    </w:p>
    <w:p w:rsidR="002248F8" w:rsidRDefault="00295E67">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žiadosti o poskytnutie príspevku na projekt podpory športu, </w:t>
      </w:r>
    </w:p>
    <w:p w:rsidR="002248F8" w:rsidRDefault="00295E67">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žiadatelia o poskytnutie príspevku na projekt podpory športu,</w:t>
      </w:r>
    </w:p>
    <w:p w:rsidR="002248F8" w:rsidRDefault="00295E67">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prijímatelia príspevku na projekt podpory športu,</w:t>
      </w:r>
    </w:p>
    <w:p w:rsidR="002248F8" w:rsidRDefault="00295E67">
      <w:pPr>
        <w:numPr>
          <w:ilvl w:val="0"/>
          <w:numId w:val="4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z rokovania správnej rady Fondu na podporu športu,</w:t>
      </w:r>
    </w:p>
    <w:p w:rsidR="002248F8" w:rsidRDefault="00295E67">
      <w:pPr>
        <w:numPr>
          <w:ilvl w:val="0"/>
          <w:numId w:val="4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rozhodnutia o poskytnutí príspevku na projekt podpory športu vrátane jeho výšky,</w:t>
      </w:r>
    </w:p>
    <w:p w:rsidR="002248F8" w:rsidRDefault="00295E67">
      <w:pPr>
        <w:numPr>
          <w:ilvl w:val="0"/>
          <w:numId w:val="4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rozhodnutia o neposkytnutí príspevku na projekt podpory športu s uvedením dôvodu jeho neposkytnutia,</w:t>
      </w:r>
    </w:p>
    <w:p w:rsidR="002248F8" w:rsidRDefault="00295E67">
      <w:pPr>
        <w:numPr>
          <w:ilvl w:val="0"/>
          <w:numId w:val="4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zoznam poskytovateľov športových poukazov,</w:t>
      </w:r>
    </w:p>
    <w:p w:rsidR="002248F8" w:rsidRDefault="00295E67">
      <w:pPr>
        <w:numPr>
          <w:ilvl w:val="0"/>
          <w:numId w:val="4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vyúčtovanie príspevku na projekt podpory športu.</w:t>
      </w:r>
    </w:p>
    <w:p w:rsidR="002248F8" w:rsidRDefault="002248F8">
      <w:pPr>
        <w:pBdr>
          <w:top w:val="nil"/>
          <w:left w:val="nil"/>
          <w:bottom w:val="nil"/>
          <w:right w:val="nil"/>
          <w:between w:val="nil"/>
        </w:pBdr>
        <w:spacing w:line="240" w:lineRule="auto"/>
        <w:ind w:left="1440"/>
        <w:jc w:val="both"/>
        <w:rPr>
          <w:rFonts w:ascii="Times New Roman" w:eastAsia="Times New Roman" w:hAnsi="Times New Roman" w:cs="Times New Roman"/>
          <w:sz w:val="24"/>
          <w:szCs w:val="24"/>
        </w:rPr>
      </w:pPr>
    </w:p>
    <w:p w:rsidR="002248F8" w:rsidRDefault="00295E67">
      <w:pPr>
        <w:numPr>
          <w:ilvl w:val="0"/>
          <w:numId w:val="2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údajov podľa odseku 1 písm. a), d), f) až h) vykoná Fond na podporu športu do 10 dní od rozhodnutia správnej rady.</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údajov podľa odseku 1 písm. b) a c) vykoná Fond na podporu športu do 10 dní od doručenia žiadostí o poskytnutie príspevku na projekt podpory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údajov podľa odseku 1 písm. e) vykoná Fond na podporu športu do 10 dní od zasadnutia správnej rady.</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95E67">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Zápis údajov podľa odseku 1 písm. i) vykoná prijímateľ príspevku na projekt podpory športu v lehote určenej v zmluve o príspevku na projekt podpory športu.”.</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248F8">
      <w:pPr>
        <w:pBdr>
          <w:top w:val="nil"/>
          <w:left w:val="nil"/>
          <w:bottom w:val="nil"/>
          <w:right w:val="nil"/>
          <w:between w:val="nil"/>
        </w:pBdr>
        <w:spacing w:line="240" w:lineRule="auto"/>
        <w:jc w:val="both"/>
        <w:rPr>
          <w:rFonts w:ascii="Times New Roman" w:eastAsia="Times New Roman" w:hAnsi="Times New Roman" w:cs="Times New Roman"/>
          <w:sz w:val="24"/>
          <w:szCs w:val="24"/>
          <w:highlight w:val="yellow"/>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83 ods. 4 písm. a) a ods. 5 písm. a) sa za slovo „získaním“ vkladajú slová „úplného stredného všeobecného vzdelania v študijnom odbore strednej športovej školy alebo“.</w:t>
      </w:r>
    </w:p>
    <w:p w:rsidR="002248F8" w:rsidRDefault="002248F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2248F8" w:rsidRDefault="002248F8">
      <w:pPr>
        <w:spacing w:line="240" w:lineRule="auto"/>
        <w:ind w:firstLine="44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95 sa odsek 1 dopĺňa písmenom q), ktoré znie:</w:t>
      </w:r>
    </w:p>
    <w:p w:rsidR="002248F8" w:rsidRDefault="00295E67">
      <w:pPr>
        <w:spacing w:line="240" w:lineRule="auto"/>
        <w:ind w:lef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„q)zabezpečuje športovú činnosť športovým odborníkom, ktorý nespĺňa podmienku bezúhonnosti podľa § 7 ods. 2.“.</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95 ods. 7 a v § 97 ods. 6 a 10 sa slová „až p)“ nahrádzajú slovami „až q)“.</w:t>
      </w:r>
    </w:p>
    <w:p w:rsidR="002248F8" w:rsidRDefault="002248F8">
      <w:pPr>
        <w:spacing w:line="240" w:lineRule="auto"/>
        <w:jc w:val="both"/>
        <w:rPr>
          <w:rFonts w:ascii="Times New Roman" w:eastAsia="Times New Roman" w:hAnsi="Times New Roman" w:cs="Times New Roman"/>
          <w:sz w:val="24"/>
          <w:szCs w:val="24"/>
        </w:rPr>
      </w:pPr>
    </w:p>
    <w:p w:rsidR="002248F8" w:rsidRDefault="007941F9">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941F9">
        <w:rPr>
          <w:rFonts w:ascii="Times New Roman" w:eastAsia="Times New Roman" w:hAnsi="Times New Roman" w:cs="Times New Roman"/>
          <w:sz w:val="24"/>
          <w:szCs w:val="24"/>
        </w:rPr>
        <w:t>V § 97 ods. 5 sa za slová „športových zväzov“ vkladá čiarka a slová „právnických osôb v oblasti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99 sa vypúšťa odsek 3.</w:t>
      </w:r>
    </w:p>
    <w:p w:rsidR="002248F8" w:rsidRDefault="00295E67">
      <w:pPr>
        <w:spacing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Doterajšie odseky 4 až 7 sa označujú ako odseky 3 až 6.</w:t>
      </w:r>
    </w:p>
    <w:p w:rsidR="002248F8" w:rsidRDefault="002248F8">
      <w:pPr>
        <w:spacing w:line="240" w:lineRule="auto"/>
        <w:ind w:firstLine="480"/>
        <w:jc w:val="both"/>
        <w:rPr>
          <w:rFonts w:ascii="Times New Roman" w:eastAsia="Times New Roman" w:hAnsi="Times New Roman" w:cs="Times New Roman"/>
          <w:sz w:val="24"/>
          <w:szCs w:val="24"/>
        </w:rPr>
      </w:pPr>
    </w:p>
    <w:p w:rsidR="002248F8" w:rsidRDefault="00295E67">
      <w:pPr>
        <w:numPr>
          <w:ilvl w:val="0"/>
          <w:numId w:val="2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Príloha č. 1 znie:</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7C55">
        <w:rPr>
          <w:rFonts w:ascii="Times New Roman" w:eastAsia="Times New Roman" w:hAnsi="Times New Roman" w:cs="Times New Roman"/>
          <w:sz w:val="24"/>
          <w:szCs w:val="24"/>
        </w:rPr>
        <w:t>„</w:t>
      </w:r>
      <w:r>
        <w:rPr>
          <w:rFonts w:ascii="Times New Roman" w:eastAsia="Times New Roman" w:hAnsi="Times New Roman" w:cs="Times New Roman"/>
          <w:sz w:val="24"/>
          <w:szCs w:val="24"/>
        </w:rPr>
        <w:t>Príloha č. 1 k zákonu č. 440/2015 Z. z.</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OLYMPIJSKÁ SYMBOLIKA SLOVENSKÉHO OLYMPIJSKÉHO A ŠPORTOVÉHO VÝBORU</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Ako olympijská symbolika Slovenského olympijského a športového výboru sa rozumie</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Olympijský emblém/emblémy Slovenského olympijského a športového výboru a Slovenského olympijského a športového múzea v slovenskej aj anglickej verzii, tak ako ho/ich schválil Medzinárodný olympijský výbor,</w:t>
      </w:r>
    </w:p>
    <w:p w:rsidR="002248F8" w:rsidRDefault="002248F8">
      <w:pPr>
        <w:spacing w:line="240" w:lineRule="auto"/>
        <w:jc w:val="both"/>
        <w:rPr>
          <w:rFonts w:ascii="Times New Roman" w:eastAsia="Times New Roman" w:hAnsi="Times New Roman" w:cs="Times New Roman"/>
          <w:sz w:val="24"/>
          <w:szCs w:val="24"/>
          <w:highlight w:val="yellow"/>
        </w:rPr>
      </w:pPr>
    </w:p>
    <w:p w:rsidR="002248F8" w:rsidRDefault="00295E67">
      <w:pPr>
        <w:spacing w:line="24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rPr>
        <w:drawing>
          <wp:inline distT="114300" distB="114300" distL="114300" distR="114300">
            <wp:extent cx="595313" cy="9810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5313" cy="981075"/>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highlight w:val="yellow"/>
        </w:rPr>
        <w:drawing>
          <wp:inline distT="114300" distB="114300" distL="114300" distR="114300">
            <wp:extent cx="707523" cy="10048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07523" cy="1004888"/>
                    </a:xfrm>
                    <a:prstGeom prst="rect">
                      <a:avLst/>
                    </a:prstGeom>
                    <a:ln/>
                  </pic:spPr>
                </pic:pic>
              </a:graphicData>
            </a:graphic>
          </wp:inline>
        </w:drawing>
      </w:r>
    </w:p>
    <w:p w:rsidR="002248F8" w:rsidRDefault="002248F8">
      <w:pPr>
        <w:spacing w:line="240" w:lineRule="auto"/>
        <w:jc w:val="both"/>
        <w:rPr>
          <w:rFonts w:ascii="Times New Roman" w:eastAsia="Times New Roman" w:hAnsi="Times New Roman" w:cs="Times New Roman"/>
          <w:sz w:val="24"/>
          <w:szCs w:val="24"/>
          <w:highlight w:val="yellow"/>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olympijská vlajka Slovenského olympijského a športového výboru (s olympijským emblémom Slovenského olympijského a športového výboru).</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Olympijskou symbolikou Medzinárodného olympijského výboru sa rozumie:</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olympijský symbol, olympijská vlajka, olympijsk</w:t>
      </w:r>
      <w:r w:rsidR="00EC3F71">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motto: citius, altius, fortius, olympijské emblémy, olympijská hymna, olympijský oheň a olympijské pochodne, </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olympijské identifikačné výrazy uvedené v článku 14 Olympijskej charty.</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Olympijská symbolika uvedená v bode 1. je výhradné vlastníctvo Slovenského olympijského a športového výboru. Olympijská symbolika Slovenského olympijského a športového výboru je predmet schválenia zo strany Medzinárodného olympijského výboru v súlade s článkom 31 Olympijskej charty.“.</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A1119" w:rsidRPr="00BA1119" w:rsidRDefault="00BA1119" w:rsidP="00BA1119">
      <w:pPr>
        <w:tabs>
          <w:tab w:val="left" w:pos="368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 V</w:t>
      </w:r>
      <w:r w:rsidR="00C6194C">
        <w:rPr>
          <w:rFonts w:ascii="Times New Roman" w:eastAsia="Times New Roman" w:hAnsi="Times New Roman" w:cs="Times New Roman"/>
          <w:b/>
          <w:color w:val="000000"/>
          <w:sz w:val="24"/>
          <w:szCs w:val="24"/>
        </w:rPr>
        <w:t>II</w:t>
      </w:r>
    </w:p>
    <w:p w:rsidR="00BA1119" w:rsidRPr="00BA1119" w:rsidRDefault="00BA1119" w:rsidP="00BA1119">
      <w:pPr>
        <w:tabs>
          <w:tab w:val="left" w:pos="3686"/>
        </w:tabs>
        <w:spacing w:line="240" w:lineRule="auto"/>
        <w:jc w:val="center"/>
        <w:rPr>
          <w:rFonts w:ascii="Times New Roman" w:eastAsia="Times New Roman" w:hAnsi="Times New Roman" w:cs="Times New Roman"/>
          <w:b/>
          <w:color w:val="000000"/>
          <w:sz w:val="24"/>
          <w:szCs w:val="24"/>
        </w:rPr>
      </w:pPr>
    </w:p>
    <w:p w:rsidR="00BA1119" w:rsidRPr="00BA1119" w:rsidRDefault="00BA1119" w:rsidP="00BA1119">
      <w:pPr>
        <w:tabs>
          <w:tab w:val="left" w:pos="3686"/>
        </w:tabs>
        <w:spacing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Zákon č. 138/2019 Z. z. o pedagogických zamestnancoch a odborných zamestnancoch a o zmene a doplnení niektorých zákonov v znení zákona č. 209/2019 Z. z. sa mení a dopĺňa takto:</w:t>
      </w:r>
    </w:p>
    <w:p w:rsidR="00BA1119" w:rsidRPr="00BA1119" w:rsidRDefault="00BA1119" w:rsidP="00BA1119">
      <w:pPr>
        <w:numPr>
          <w:ilvl w:val="0"/>
          <w:numId w:val="51"/>
        </w:numPr>
        <w:spacing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15 ods. 4 sa bodka na konci nahrádza bodkočiarkou a pripájajú sa tieto slová: „okresný úrad v sídle kraja údaje po ich zaslaní Generálnej prokuratúre Slovenskej republiky bezodkladne zlikviduje.“.</w:t>
      </w:r>
    </w:p>
    <w:p w:rsidR="00BA1119" w:rsidRPr="00BA1119" w:rsidRDefault="00BA1119" w:rsidP="00BA1119">
      <w:pPr>
        <w:numPr>
          <w:ilvl w:val="0"/>
          <w:numId w:val="51"/>
        </w:numPr>
        <w:spacing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15 sa za odsek 4 vkladá nový odsek 5, ktorý znie:</w:t>
      </w:r>
    </w:p>
    <w:p w:rsidR="00BA1119" w:rsidRPr="00BA1119" w:rsidRDefault="00BA1119" w:rsidP="00BA1119">
      <w:pPr>
        <w:spacing w:before="120" w:after="120" w:line="240" w:lineRule="auto"/>
        <w:ind w:left="720"/>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„(5) 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w:t>
      </w:r>
      <w:r w:rsidRPr="00BA1119">
        <w:rPr>
          <w:rFonts w:ascii="Calibri" w:eastAsia="Times New Roman" w:hAnsi="Calibri" w:cs="Times New Roman"/>
        </w:rPr>
        <w:t xml:space="preserve"> </w:t>
      </w:r>
      <w:r w:rsidRPr="00BA1119">
        <w:rPr>
          <w:rFonts w:ascii="Times New Roman" w:eastAsia="Times New Roman" w:hAnsi="Times New Roman" w:cs="Times New Roman"/>
          <w:color w:val="000000"/>
          <w:sz w:val="24"/>
          <w:szCs w:val="24"/>
        </w:rPr>
        <w:t>Okresný úrad v sídle kraja po zaslaní oznámenia príslušný odpis registra trestov</w:t>
      </w:r>
      <w:r w:rsidRPr="00BA1119">
        <w:rPr>
          <w:rFonts w:ascii="Calibri" w:eastAsia="Times New Roman" w:hAnsi="Calibri" w:cs="Times New Roman"/>
        </w:rPr>
        <w:t xml:space="preserve"> </w:t>
      </w:r>
      <w:r w:rsidRPr="00BA1119">
        <w:rPr>
          <w:rFonts w:ascii="Times New Roman" w:eastAsia="Times New Roman" w:hAnsi="Times New Roman" w:cs="Times New Roman"/>
          <w:color w:val="000000"/>
          <w:sz w:val="24"/>
          <w:szCs w:val="24"/>
        </w:rPr>
        <w:t>bezodkladne zlikviduje.“.</w:t>
      </w:r>
    </w:p>
    <w:p w:rsidR="00BA1119" w:rsidRPr="00BA1119" w:rsidRDefault="00BA1119" w:rsidP="00BA1119">
      <w:pPr>
        <w:spacing w:before="120" w:after="120" w:line="240" w:lineRule="auto"/>
        <w:ind w:left="720"/>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Doterajšie odseky 5 až 10 sa označujú ako odseky 6 až 11.</w:t>
      </w:r>
    </w:p>
    <w:p w:rsidR="00BA1119" w:rsidRPr="00BA1119" w:rsidRDefault="00BA1119" w:rsidP="00BA1119">
      <w:pPr>
        <w:numPr>
          <w:ilvl w:val="0"/>
          <w:numId w:val="51"/>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lastRenderedPageBreak/>
        <w:t>V § 15 ods. 7 sa číslo „5“ nahrádza číslom „6“.</w:t>
      </w:r>
    </w:p>
    <w:p w:rsidR="00BA1119" w:rsidRPr="00BA1119" w:rsidRDefault="00BA1119" w:rsidP="00BA1119">
      <w:pPr>
        <w:numPr>
          <w:ilvl w:val="0"/>
          <w:numId w:val="51"/>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15 ods. 9 sa číslo „7“ nahrádza číslom „8“.</w:t>
      </w:r>
    </w:p>
    <w:p w:rsidR="00BA1119" w:rsidRPr="00BA1119" w:rsidRDefault="00BA1119" w:rsidP="00BA1119">
      <w:pPr>
        <w:numPr>
          <w:ilvl w:val="0"/>
          <w:numId w:val="51"/>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 15 sa dopĺňa odsekom 12, ktorý znie:</w:t>
      </w:r>
    </w:p>
    <w:p w:rsidR="00BA1119" w:rsidRPr="00BA1119" w:rsidRDefault="00BA1119" w:rsidP="00BA1119">
      <w:pPr>
        <w:spacing w:before="120" w:after="120" w:line="240" w:lineRule="auto"/>
        <w:ind w:left="720"/>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„(12) Na preukazovanie bezúhonnosti úspešného uchádzača o výkon pracovnej činnosti pedagogického zamestnanca alebo pracovnej činnosti odborného zamestnanca sa vzťahujú odseky 3 až 5 a 11.“.</w:t>
      </w:r>
    </w:p>
    <w:p w:rsidR="00BA1119" w:rsidRPr="00BA1119" w:rsidRDefault="00BA1119" w:rsidP="00BA1119">
      <w:pPr>
        <w:numPr>
          <w:ilvl w:val="0"/>
          <w:numId w:val="51"/>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V § 90a sa slová „31. mája 2020“ nahrádzajú slovami „31. decembra 2019“.</w:t>
      </w:r>
    </w:p>
    <w:p w:rsidR="00BA1119" w:rsidRPr="00BA1119" w:rsidRDefault="00BA1119" w:rsidP="00BA1119">
      <w:pPr>
        <w:numPr>
          <w:ilvl w:val="0"/>
          <w:numId w:val="51"/>
        </w:numPr>
        <w:spacing w:before="120" w:after="120" w:line="240" w:lineRule="auto"/>
        <w:jc w:val="both"/>
        <w:rPr>
          <w:rFonts w:ascii="Times New Roman" w:eastAsia="Times New Roman" w:hAnsi="Times New Roman" w:cs="Times New Roman"/>
          <w:color w:val="000000"/>
          <w:sz w:val="24"/>
          <w:szCs w:val="24"/>
        </w:rPr>
      </w:pPr>
      <w:r w:rsidRPr="00BA1119">
        <w:rPr>
          <w:rFonts w:ascii="Times New Roman" w:eastAsia="Times New Roman" w:hAnsi="Times New Roman" w:cs="Times New Roman"/>
          <w:color w:val="000000"/>
          <w:sz w:val="24"/>
          <w:szCs w:val="24"/>
        </w:rPr>
        <w:t>Doterajší text § 90a sa označuje ako odsek 1 a dopĺňa sa odsekom 2, ktorý znie:</w:t>
      </w:r>
    </w:p>
    <w:p w:rsidR="00BA1119" w:rsidRDefault="00BA1119" w:rsidP="00BA1119">
      <w:pPr>
        <w:spacing w:line="240" w:lineRule="auto"/>
        <w:jc w:val="both"/>
        <w:rPr>
          <w:rFonts w:ascii="Times New Roman" w:eastAsia="Times New Roman" w:hAnsi="Times New Roman" w:cs="Times New Roman"/>
          <w:sz w:val="24"/>
          <w:szCs w:val="24"/>
        </w:rPr>
      </w:pPr>
      <w:r w:rsidRPr="00BA1119">
        <w:rPr>
          <w:rFonts w:ascii="Times New Roman" w:eastAsia="Times New Roman" w:hAnsi="Times New Roman" w:cs="Times New Roman"/>
          <w:color w:val="000000"/>
          <w:sz w:val="24"/>
          <w:szCs w:val="24"/>
        </w:rPr>
        <w:t>„(2)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w:t>
      </w:r>
    </w:p>
    <w:p w:rsidR="00BA1119" w:rsidRDefault="00BA1119">
      <w:pPr>
        <w:spacing w:line="240" w:lineRule="auto"/>
        <w:jc w:val="both"/>
        <w:rPr>
          <w:rFonts w:ascii="Times New Roman" w:eastAsia="Times New Roman" w:hAnsi="Times New Roman" w:cs="Times New Roman"/>
          <w:sz w:val="24"/>
          <w:szCs w:val="24"/>
        </w:rPr>
      </w:pPr>
    </w:p>
    <w:p w:rsidR="002248F8" w:rsidRDefault="00295E6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ČI. </w:t>
      </w:r>
      <w:r w:rsidR="00BA1119">
        <w:rPr>
          <w:rFonts w:ascii="Times New Roman" w:eastAsia="Times New Roman" w:hAnsi="Times New Roman" w:cs="Times New Roman"/>
          <w:b/>
          <w:sz w:val="24"/>
          <w:szCs w:val="24"/>
        </w:rPr>
        <w:t>VI</w:t>
      </w:r>
      <w:r w:rsidR="00C6194C">
        <w:rPr>
          <w:rFonts w:ascii="Times New Roman" w:eastAsia="Times New Roman" w:hAnsi="Times New Roman" w:cs="Times New Roman"/>
          <w:b/>
          <w:sz w:val="24"/>
          <w:szCs w:val="24"/>
        </w:rPr>
        <w:t>II</w:t>
      </w:r>
    </w:p>
    <w:p w:rsidR="002248F8" w:rsidRDefault="002248F8">
      <w:pPr>
        <w:spacing w:line="240" w:lineRule="auto"/>
        <w:jc w:val="center"/>
        <w:rPr>
          <w:rFonts w:ascii="Times New Roman" w:eastAsia="Times New Roman" w:hAnsi="Times New Roman" w:cs="Times New Roman"/>
          <w:b/>
          <w:sz w:val="24"/>
          <w:szCs w:val="24"/>
        </w:rPr>
      </w:pPr>
    </w:p>
    <w:p w:rsidR="002248F8" w:rsidRDefault="00C6067D" w:rsidP="00C6067D">
      <w:pPr>
        <w:spacing w:line="240" w:lineRule="auto"/>
        <w:jc w:val="both"/>
        <w:rPr>
          <w:rFonts w:ascii="Times New Roman" w:eastAsia="Times New Roman" w:hAnsi="Times New Roman" w:cs="Times New Roman"/>
          <w:sz w:val="24"/>
          <w:szCs w:val="24"/>
        </w:rPr>
      </w:pPr>
      <w:r w:rsidRPr="00214BD6">
        <w:rPr>
          <w:rFonts w:ascii="Times New Roman" w:eastAsia="Times New Roman" w:hAnsi="Times New Roman" w:cs="Times New Roman"/>
          <w:sz w:val="24"/>
          <w:szCs w:val="24"/>
        </w:rPr>
        <w:t xml:space="preserve">Tento zákon nadobúda účinnosť dňom vyhlásenia okrem čl. </w:t>
      </w:r>
      <w:r w:rsidR="004F5307">
        <w:rPr>
          <w:rFonts w:ascii="Times New Roman" w:eastAsia="Times New Roman" w:hAnsi="Times New Roman" w:cs="Times New Roman"/>
          <w:sz w:val="24"/>
          <w:szCs w:val="24"/>
        </w:rPr>
        <w:t>II, čl. III</w:t>
      </w:r>
      <w:r w:rsidR="00C6194C">
        <w:rPr>
          <w:rFonts w:ascii="Times New Roman" w:eastAsia="Times New Roman" w:hAnsi="Times New Roman" w:cs="Times New Roman"/>
          <w:sz w:val="24"/>
          <w:szCs w:val="24"/>
        </w:rPr>
        <w:t>, čl. IV</w:t>
      </w:r>
      <w:r w:rsidR="004F5307">
        <w:rPr>
          <w:rFonts w:ascii="Times New Roman" w:eastAsia="Times New Roman" w:hAnsi="Times New Roman" w:cs="Times New Roman"/>
          <w:sz w:val="24"/>
          <w:szCs w:val="24"/>
        </w:rPr>
        <w:t xml:space="preserve"> a</w:t>
      </w:r>
      <w:r w:rsidR="00BA1119">
        <w:rPr>
          <w:rFonts w:ascii="Times New Roman" w:eastAsia="Times New Roman" w:hAnsi="Times New Roman" w:cs="Times New Roman"/>
          <w:sz w:val="24"/>
          <w:szCs w:val="24"/>
        </w:rPr>
        <w:t xml:space="preserve"> čl. </w:t>
      </w:r>
      <w:r w:rsidR="00C6194C">
        <w:rPr>
          <w:rFonts w:ascii="Times New Roman" w:eastAsia="Times New Roman" w:hAnsi="Times New Roman" w:cs="Times New Roman"/>
          <w:sz w:val="24"/>
          <w:szCs w:val="24"/>
        </w:rPr>
        <w:t>VI</w:t>
      </w:r>
      <w:r w:rsidR="00BA1119" w:rsidRPr="00214BD6">
        <w:rPr>
          <w:rFonts w:ascii="Times New Roman" w:eastAsia="Times New Roman" w:hAnsi="Times New Roman" w:cs="Times New Roman"/>
          <w:sz w:val="24"/>
          <w:szCs w:val="24"/>
        </w:rPr>
        <w:t xml:space="preserve"> </w:t>
      </w:r>
      <w:r w:rsidR="00214BD6" w:rsidRPr="00214BD6">
        <w:rPr>
          <w:rFonts w:ascii="Times New Roman" w:eastAsia="Times New Roman" w:hAnsi="Times New Roman" w:cs="Times New Roman"/>
          <w:sz w:val="24"/>
          <w:szCs w:val="24"/>
        </w:rPr>
        <w:t xml:space="preserve">bodov </w:t>
      </w:r>
      <w:r w:rsidR="004F5307" w:rsidRPr="005E000E">
        <w:rPr>
          <w:rFonts w:ascii="Times New Roman" w:eastAsia="Times New Roman" w:hAnsi="Times New Roman" w:cs="Times New Roman"/>
          <w:sz w:val="24"/>
          <w:szCs w:val="24"/>
        </w:rPr>
        <w:t>2 až 14</w:t>
      </w:r>
      <w:r w:rsidR="00214BD6" w:rsidRPr="005E000E">
        <w:rPr>
          <w:rFonts w:ascii="Times New Roman" w:eastAsia="Times New Roman" w:hAnsi="Times New Roman" w:cs="Times New Roman"/>
          <w:sz w:val="24"/>
          <w:szCs w:val="24"/>
        </w:rPr>
        <w:t xml:space="preserve">, </w:t>
      </w:r>
      <w:r w:rsidR="004F5307" w:rsidRPr="005E000E">
        <w:rPr>
          <w:rFonts w:ascii="Times New Roman" w:eastAsia="Times New Roman" w:hAnsi="Times New Roman" w:cs="Times New Roman"/>
          <w:sz w:val="24"/>
          <w:szCs w:val="24"/>
        </w:rPr>
        <w:t>19</w:t>
      </w:r>
      <w:r w:rsidR="00214BD6" w:rsidRPr="005E000E">
        <w:rPr>
          <w:rFonts w:ascii="Times New Roman" w:eastAsia="Times New Roman" w:hAnsi="Times New Roman" w:cs="Times New Roman"/>
          <w:sz w:val="24"/>
          <w:szCs w:val="24"/>
        </w:rPr>
        <w:t xml:space="preserve">, </w:t>
      </w:r>
      <w:r w:rsidR="004F5307" w:rsidRPr="005E000E">
        <w:rPr>
          <w:rFonts w:ascii="Times New Roman" w:eastAsia="Times New Roman" w:hAnsi="Times New Roman" w:cs="Times New Roman"/>
          <w:sz w:val="24"/>
          <w:szCs w:val="24"/>
        </w:rPr>
        <w:t>21 až</w:t>
      </w:r>
      <w:r w:rsidR="00214BD6" w:rsidRPr="005E000E">
        <w:rPr>
          <w:rFonts w:ascii="Times New Roman" w:eastAsia="Times New Roman" w:hAnsi="Times New Roman" w:cs="Times New Roman"/>
          <w:sz w:val="24"/>
          <w:szCs w:val="24"/>
        </w:rPr>
        <w:t xml:space="preserve"> </w:t>
      </w:r>
      <w:r w:rsidR="004F5307" w:rsidRPr="005E000E">
        <w:rPr>
          <w:rFonts w:ascii="Times New Roman" w:eastAsia="Times New Roman" w:hAnsi="Times New Roman" w:cs="Times New Roman"/>
          <w:sz w:val="24"/>
          <w:szCs w:val="24"/>
        </w:rPr>
        <w:t>24</w:t>
      </w:r>
      <w:r w:rsidR="00214BD6" w:rsidRPr="005E000E">
        <w:rPr>
          <w:rFonts w:ascii="Times New Roman" w:eastAsia="Times New Roman" w:hAnsi="Times New Roman" w:cs="Times New Roman"/>
          <w:sz w:val="24"/>
          <w:szCs w:val="24"/>
        </w:rPr>
        <w:t xml:space="preserve">, </w:t>
      </w:r>
      <w:r w:rsidR="004F5307" w:rsidRPr="005E000E">
        <w:rPr>
          <w:rFonts w:ascii="Times New Roman" w:eastAsia="Times New Roman" w:hAnsi="Times New Roman" w:cs="Times New Roman"/>
          <w:sz w:val="24"/>
          <w:szCs w:val="24"/>
        </w:rPr>
        <w:t xml:space="preserve">29 </w:t>
      </w:r>
      <w:r w:rsidR="00214BD6" w:rsidRPr="005E000E">
        <w:rPr>
          <w:rFonts w:ascii="Times New Roman" w:eastAsia="Times New Roman" w:hAnsi="Times New Roman" w:cs="Times New Roman"/>
          <w:sz w:val="24"/>
          <w:szCs w:val="24"/>
        </w:rPr>
        <w:t>a </w:t>
      </w:r>
      <w:r w:rsidR="004F5307">
        <w:rPr>
          <w:rFonts w:ascii="Times New Roman" w:eastAsia="Times New Roman" w:hAnsi="Times New Roman" w:cs="Times New Roman"/>
          <w:sz w:val="24"/>
          <w:szCs w:val="24"/>
        </w:rPr>
        <w:t>35</w:t>
      </w:r>
      <w:r w:rsidRPr="00214BD6">
        <w:rPr>
          <w:rFonts w:ascii="Times New Roman" w:eastAsia="Times New Roman" w:hAnsi="Times New Roman" w:cs="Times New Roman"/>
          <w:sz w:val="24"/>
          <w:szCs w:val="24"/>
        </w:rPr>
        <w:t xml:space="preserve">, ktoré nadobúdajú účinnosť 1. </w:t>
      </w:r>
      <w:r w:rsidR="00214BD6">
        <w:rPr>
          <w:rFonts w:ascii="Times New Roman" w:eastAsia="Times New Roman" w:hAnsi="Times New Roman" w:cs="Times New Roman"/>
          <w:sz w:val="24"/>
          <w:szCs w:val="24"/>
        </w:rPr>
        <w:t>januára 2020</w:t>
      </w:r>
      <w:r w:rsidR="00364BAC">
        <w:rPr>
          <w:rFonts w:ascii="Times New Roman" w:eastAsia="Times New Roman" w:hAnsi="Times New Roman" w:cs="Times New Roman"/>
          <w:sz w:val="24"/>
          <w:szCs w:val="24"/>
        </w:rPr>
        <w:t>,</w:t>
      </w:r>
      <w:r w:rsidR="00C6194C">
        <w:rPr>
          <w:rFonts w:ascii="Times New Roman" w:eastAsia="Times New Roman" w:hAnsi="Times New Roman" w:cs="Times New Roman"/>
          <w:sz w:val="24"/>
          <w:szCs w:val="24"/>
        </w:rPr>
        <w:t xml:space="preserve"> a čl. V, ktorý nadobúda účinnosť 2. januára 2020</w:t>
      </w:r>
      <w:r w:rsidRPr="00214BD6">
        <w:rPr>
          <w:rFonts w:ascii="Times New Roman" w:eastAsia="Times New Roman" w:hAnsi="Times New Roman" w:cs="Times New Roman"/>
          <w:sz w:val="24"/>
          <w:szCs w:val="24"/>
        </w:rPr>
        <w:t>.</w:t>
      </w: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Pr="00556021" w:rsidRDefault="00556021" w:rsidP="00C6067D">
      <w:pPr>
        <w:spacing w:line="240" w:lineRule="auto"/>
        <w:jc w:val="both"/>
        <w:rPr>
          <w:rFonts w:ascii="Times New Roman" w:eastAsia="Times New Roman" w:hAnsi="Times New Roman" w:cs="Times New Roman"/>
          <w:sz w:val="30"/>
          <w:szCs w:val="30"/>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C6067D">
      <w:pPr>
        <w:spacing w:line="240" w:lineRule="auto"/>
        <w:jc w:val="both"/>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prezidentka Slovenskej republiky</w:t>
      </w: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Pr="00556021" w:rsidRDefault="00556021" w:rsidP="00556021">
      <w:pPr>
        <w:spacing w:line="240" w:lineRule="auto"/>
        <w:jc w:val="center"/>
        <w:rPr>
          <w:rFonts w:ascii="Times New Roman" w:eastAsia="Times New Roman" w:hAnsi="Times New Roman" w:cs="Times New Roman"/>
          <w:szCs w:val="24"/>
        </w:rPr>
      </w:pPr>
    </w:p>
    <w:p w:rsidR="00556021" w:rsidRDefault="00556021" w:rsidP="0055602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Národnej rady Slovenskej republiky</w:t>
      </w: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Default="00556021" w:rsidP="00556021">
      <w:pPr>
        <w:spacing w:line="240" w:lineRule="auto"/>
        <w:jc w:val="center"/>
        <w:rPr>
          <w:rFonts w:ascii="Times New Roman" w:eastAsia="Times New Roman" w:hAnsi="Times New Roman" w:cs="Times New Roman"/>
          <w:sz w:val="24"/>
          <w:szCs w:val="24"/>
        </w:rPr>
      </w:pPr>
    </w:p>
    <w:p w:rsidR="00556021" w:rsidRPr="00556021" w:rsidRDefault="00556021" w:rsidP="00556021">
      <w:pPr>
        <w:spacing w:line="240" w:lineRule="auto"/>
        <w:jc w:val="center"/>
        <w:rPr>
          <w:rFonts w:ascii="Times New Roman" w:eastAsia="Times New Roman" w:hAnsi="Times New Roman" w:cs="Times New Roman"/>
          <w:szCs w:val="24"/>
        </w:rPr>
      </w:pPr>
    </w:p>
    <w:p w:rsidR="00556021" w:rsidRPr="00214BD6" w:rsidRDefault="00556021" w:rsidP="0055602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 Slovenskej republiky</w:t>
      </w:r>
    </w:p>
    <w:sectPr w:rsidR="00556021" w:rsidRPr="00214BD6">
      <w:footerReference w:type="default" r:id="rId14"/>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A1" w:rsidRDefault="008362A1">
      <w:pPr>
        <w:spacing w:line="240" w:lineRule="auto"/>
      </w:pPr>
      <w:r>
        <w:separator/>
      </w:r>
    </w:p>
  </w:endnote>
  <w:endnote w:type="continuationSeparator" w:id="0">
    <w:p w:rsidR="008362A1" w:rsidRDefault="00836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25877188"/>
      <w:docPartObj>
        <w:docPartGallery w:val="Page Numbers (Bottom of Page)"/>
        <w:docPartUnique/>
      </w:docPartObj>
    </w:sdtPr>
    <w:sdtEndPr/>
    <w:sdtContent>
      <w:p w:rsidR="009A6951" w:rsidRPr="003E64F3" w:rsidRDefault="009A6951">
        <w:pPr>
          <w:pStyle w:val="Pta"/>
          <w:jc w:val="center"/>
          <w:rPr>
            <w:rFonts w:ascii="Times New Roman" w:hAnsi="Times New Roman" w:cs="Times New Roman"/>
          </w:rPr>
        </w:pPr>
        <w:r w:rsidRPr="003E64F3">
          <w:rPr>
            <w:rFonts w:ascii="Times New Roman" w:hAnsi="Times New Roman" w:cs="Times New Roman"/>
          </w:rPr>
          <w:fldChar w:fldCharType="begin"/>
        </w:r>
        <w:r w:rsidRPr="003E64F3">
          <w:rPr>
            <w:rFonts w:ascii="Times New Roman" w:hAnsi="Times New Roman" w:cs="Times New Roman"/>
          </w:rPr>
          <w:instrText>PAGE   \* MERGEFORMAT</w:instrText>
        </w:r>
        <w:r w:rsidRPr="003E64F3">
          <w:rPr>
            <w:rFonts w:ascii="Times New Roman" w:hAnsi="Times New Roman" w:cs="Times New Roman"/>
          </w:rPr>
          <w:fldChar w:fldCharType="separate"/>
        </w:r>
        <w:r w:rsidR="00B874FD">
          <w:rPr>
            <w:rFonts w:ascii="Times New Roman" w:hAnsi="Times New Roman" w:cs="Times New Roman"/>
            <w:noProof/>
          </w:rPr>
          <w:t>23</w:t>
        </w:r>
        <w:r w:rsidRPr="003E64F3">
          <w:rPr>
            <w:rFonts w:ascii="Times New Roman" w:hAnsi="Times New Roman" w:cs="Times New Roman"/>
          </w:rPr>
          <w:fldChar w:fldCharType="end"/>
        </w:r>
      </w:p>
    </w:sdtContent>
  </w:sdt>
  <w:p w:rsidR="009A6951" w:rsidRDefault="009A69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A1" w:rsidRDefault="008362A1">
      <w:pPr>
        <w:spacing w:line="240" w:lineRule="auto"/>
      </w:pPr>
      <w:r>
        <w:separator/>
      </w:r>
    </w:p>
  </w:footnote>
  <w:footnote w:type="continuationSeparator" w:id="0">
    <w:p w:rsidR="008362A1" w:rsidRDefault="008362A1">
      <w:pPr>
        <w:spacing w:line="240" w:lineRule="auto"/>
      </w:pPr>
      <w:r>
        <w:continuationSeparator/>
      </w:r>
    </w:p>
  </w:footnote>
  <w:footnote w:id="1">
    <w:p w:rsidR="009A6951" w:rsidRPr="00C6067D" w:rsidRDefault="009A6951">
      <w:pPr>
        <w:spacing w:line="240" w:lineRule="auto"/>
        <w:jc w:val="both"/>
        <w:rPr>
          <w:rFonts w:ascii="Times New Roman" w:eastAsia="Times New Roman" w:hAnsi="Times New Roman" w:cs="Times New Roman"/>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sz w:val="20"/>
          <w:szCs w:val="20"/>
        </w:rPr>
        <w:t>) § 19 zákona č. 431/2002 Z. z. o účtovníctve v znení neskorších predpisov.</w:t>
      </w:r>
    </w:p>
  </w:footnote>
  <w:footnote w:id="2">
    <w:p w:rsidR="009A6951" w:rsidRDefault="009A6951">
      <w:pPr>
        <w:spacing w:line="240" w:lineRule="auto"/>
        <w:jc w:val="both"/>
        <w:rPr>
          <w:rFonts w:ascii="Times New Roman" w:eastAsia="Times New Roman" w:hAnsi="Times New Roman" w:cs="Times New Roman"/>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sz w:val="20"/>
          <w:szCs w:val="20"/>
        </w:rPr>
        <w:t xml:space="preserve">) Zákon č. 176/2004 Z. z. o nakladaní s majetkom verejnoprávnych inštitúcií a o zmene zákona Národnej rady Slovenskej republiky č. 259/1993 Z. z. o Slovenskej lesníckej komore v znení </w:t>
      </w:r>
      <w:r w:rsidRPr="00C6067D">
        <w:rPr>
          <w:rFonts w:ascii="Times New Roman" w:eastAsia="Times New Roman" w:hAnsi="Times New Roman" w:cs="Times New Roman"/>
          <w:color w:val="000000"/>
          <w:sz w:val="20"/>
          <w:szCs w:val="20"/>
        </w:rPr>
        <w:t>zákona č. 464/2002 Z. z. v znení neskorších predpisov.</w:t>
      </w:r>
    </w:p>
  </w:footnote>
  <w:footnote w:id="3">
    <w:p w:rsidR="009A6951" w:rsidRPr="004C0DBE" w:rsidRDefault="009A6951">
      <w:pPr>
        <w:pStyle w:val="Textpoznmkypodiarou"/>
        <w:rPr>
          <w:rFonts w:ascii="Times New Roman" w:hAnsi="Times New Roman" w:cs="Times New Roman"/>
        </w:rPr>
      </w:pPr>
      <w:r w:rsidRPr="004C0DBE">
        <w:rPr>
          <w:rStyle w:val="Odkaznapoznmkupodiarou"/>
          <w:rFonts w:ascii="Times New Roman" w:hAnsi="Times New Roman" w:cs="Times New Roman"/>
        </w:rPr>
        <w:footnoteRef/>
      </w:r>
      <w:r w:rsidRPr="004C0DBE">
        <w:rPr>
          <w:rFonts w:ascii="Times New Roman" w:hAnsi="Times New Roman" w:cs="Times New Roman"/>
        </w:rPr>
        <w:t xml:space="preserve">) </w:t>
      </w:r>
      <w:r>
        <w:rPr>
          <w:rFonts w:ascii="Times New Roman" w:hAnsi="Times New Roman" w:cs="Times New Roman"/>
        </w:rPr>
        <w:t xml:space="preserve">§ 3 ods. 2 zákona č. 103/2007 Z. z. </w:t>
      </w:r>
      <w:r w:rsidRPr="004C0DBE">
        <w:rPr>
          <w:rFonts w:ascii="Times New Roman" w:hAnsi="Times New Roman" w:cs="Times New Roman"/>
        </w:rPr>
        <w:t>o trojstranných konzultáciách na celoštátnej úrovni a o zmene a doplnení niektorých zákonov (zákon o tripartite)</w:t>
      </w:r>
      <w:r>
        <w:rPr>
          <w:rFonts w:ascii="Times New Roman" w:hAnsi="Times New Roman" w:cs="Times New Roman"/>
        </w:rPr>
        <w:t>.</w:t>
      </w:r>
    </w:p>
  </w:footnote>
  <w:footnote w:id="4">
    <w:p w:rsidR="009A6951" w:rsidRPr="00C6067D"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color w:val="000000"/>
          <w:sz w:val="20"/>
          <w:szCs w:val="20"/>
        </w:rPr>
        <w:t>) Zákon č. 358/2015 Z. z. o úprave niektorých vzťahov v oblasti štátnej pomoci a minimálnej pomoci a o zmene a doplnení niektorých zákonov (zákon o štátnej pomoci).</w:t>
      </w:r>
    </w:p>
  </w:footnote>
  <w:footnote w:id="5">
    <w:p w:rsidR="009A6951" w:rsidRPr="00BE6C72"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color w:val="000000"/>
          <w:sz w:val="20"/>
          <w:szCs w:val="20"/>
        </w:rPr>
        <w:t>) § 66 a 67 zákona č. 440/2015 Z. z. o športe a o zmene a doplnení niektorých zákonov v znení neskorších predpisov.</w:t>
      </w:r>
    </w:p>
  </w:footnote>
  <w:footnote w:id="6">
    <w:p w:rsidR="009A6951" w:rsidRPr="00BE6C72" w:rsidRDefault="009A6951">
      <w:pPr>
        <w:spacing w:line="240" w:lineRule="auto"/>
        <w:rPr>
          <w:rFonts w:ascii="Times New Roman" w:eastAsia="Times New Roman" w:hAnsi="Times New Roman" w:cs="Times New Roman"/>
          <w:sz w:val="20"/>
          <w:szCs w:val="20"/>
        </w:rPr>
      </w:pPr>
      <w:r w:rsidRPr="00BE6C72">
        <w:rPr>
          <w:rFonts w:ascii="Times New Roman" w:hAnsi="Times New Roman" w:cs="Times New Roman"/>
          <w:sz w:val="20"/>
          <w:szCs w:val="20"/>
          <w:vertAlign w:val="superscript"/>
        </w:rPr>
        <w:footnoteRef/>
      </w:r>
      <w:r w:rsidRPr="00BE6C72">
        <w:rPr>
          <w:rFonts w:ascii="Times New Roman" w:hAnsi="Times New Roman" w:cs="Times New Roman"/>
          <w:sz w:val="20"/>
          <w:szCs w:val="20"/>
        </w:rPr>
        <w:t>)</w:t>
      </w:r>
      <w:r w:rsidRPr="00BE6C72">
        <w:rPr>
          <w:rFonts w:ascii="Times New Roman" w:eastAsia="Times New Roman" w:hAnsi="Times New Roman" w:cs="Times New Roman"/>
          <w:sz w:val="20"/>
          <w:szCs w:val="20"/>
        </w:rPr>
        <w:t xml:space="preserve"> § 4 zákona č. 357/2015 Z. z. o finančnej kontrole a audite a o zmene a doplnení niektorých zákonov v znení </w:t>
      </w:r>
      <w:r>
        <w:rPr>
          <w:rFonts w:ascii="Times New Roman" w:eastAsia="Times New Roman" w:hAnsi="Times New Roman" w:cs="Times New Roman"/>
          <w:sz w:val="20"/>
          <w:szCs w:val="20"/>
        </w:rPr>
        <w:t>neskorších predpisov</w:t>
      </w:r>
      <w:r w:rsidRPr="00BE6C72">
        <w:rPr>
          <w:rFonts w:ascii="Times New Roman" w:eastAsia="Times New Roman" w:hAnsi="Times New Roman" w:cs="Times New Roman"/>
          <w:sz w:val="20"/>
          <w:szCs w:val="20"/>
        </w:rPr>
        <w:t>.</w:t>
      </w:r>
    </w:p>
  </w:footnote>
  <w:footnote w:id="7">
    <w:p w:rsidR="009A6951" w:rsidRPr="00BE6C72"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E6C72">
        <w:rPr>
          <w:rFonts w:ascii="Times New Roman" w:hAnsi="Times New Roman" w:cs="Times New Roman"/>
          <w:sz w:val="20"/>
          <w:szCs w:val="20"/>
          <w:vertAlign w:val="superscript"/>
        </w:rPr>
        <w:footnoteRef/>
      </w:r>
      <w:r w:rsidRPr="00BE6C72">
        <w:rPr>
          <w:rFonts w:ascii="Times New Roman" w:eastAsia="Times New Roman" w:hAnsi="Times New Roman" w:cs="Times New Roman"/>
          <w:color w:val="000000"/>
          <w:sz w:val="20"/>
          <w:szCs w:val="20"/>
        </w:rPr>
        <w:t>) § 2 ods. 9 zákona č. 492/2009 Z. z. o platobných službách a o zmene a doplnení niektorých zákonov.</w:t>
      </w:r>
    </w:p>
  </w:footnote>
  <w:footnote w:id="8">
    <w:p w:rsidR="009A6951" w:rsidRPr="00C6067D"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color w:val="000000"/>
          <w:sz w:val="20"/>
          <w:szCs w:val="20"/>
        </w:rPr>
        <w:t>) § 3 zákona Národnej rady Slovenskej republiky č. 270/1995 Z. z. o štátnom jazyku Slovenskej republiky v znení neskorších predpisov.</w:t>
      </w:r>
    </w:p>
  </w:footnote>
  <w:footnote w:id="9">
    <w:p w:rsidR="009A6951" w:rsidRPr="00C6067D" w:rsidRDefault="009A6951">
      <w:pPr>
        <w:spacing w:line="240" w:lineRule="auto"/>
        <w:rPr>
          <w:rFonts w:ascii="Times New Roman" w:eastAsia="Times New Roman" w:hAnsi="Times New Roman" w:cs="Times New Roman"/>
          <w:sz w:val="20"/>
          <w:szCs w:val="20"/>
        </w:rPr>
      </w:pPr>
      <w:r w:rsidRPr="00C6067D">
        <w:rPr>
          <w:rFonts w:ascii="Times New Roman" w:hAnsi="Times New Roman" w:cs="Times New Roman"/>
          <w:sz w:val="20"/>
          <w:szCs w:val="20"/>
          <w:vertAlign w:val="superscript"/>
        </w:rPr>
        <w:footnoteRef/>
      </w:r>
      <w:r w:rsidRPr="00C6067D">
        <w:rPr>
          <w:rFonts w:ascii="Times New Roman" w:hAnsi="Times New Roman" w:cs="Times New Roman"/>
          <w:sz w:val="20"/>
          <w:szCs w:val="20"/>
        </w:rPr>
        <w:t xml:space="preserve">) </w:t>
      </w:r>
      <w:r w:rsidRPr="00C6067D">
        <w:rPr>
          <w:rFonts w:ascii="Times New Roman" w:eastAsia="Times New Roman" w:hAnsi="Times New Roman" w:cs="Times New Roman"/>
          <w:sz w:val="20"/>
          <w:szCs w:val="20"/>
        </w:rPr>
        <w:t xml:space="preserve">§ </w:t>
      </w:r>
      <w:r w:rsidRPr="00C6067D">
        <w:rPr>
          <w:rFonts w:ascii="Times New Roman" w:eastAsia="Times New Roman" w:hAnsi="Times New Roman" w:cs="Times New Roman"/>
          <w:sz w:val="20"/>
          <w:szCs w:val="20"/>
          <w:vertAlign w:val="superscript"/>
        </w:rPr>
        <w:t xml:space="preserve"> </w:t>
      </w:r>
      <w:r w:rsidRPr="00C6067D">
        <w:rPr>
          <w:rFonts w:ascii="Times New Roman" w:eastAsia="Times New Roman" w:hAnsi="Times New Roman" w:cs="Times New Roman"/>
          <w:sz w:val="20"/>
          <w:szCs w:val="20"/>
        </w:rPr>
        <w:t>3 písm. n) zákona č. 440/2015 Z. z.</w:t>
      </w:r>
    </w:p>
  </w:footnote>
  <w:footnote w:id="10">
    <w:p w:rsidR="009A6951" w:rsidRPr="00BE6C72" w:rsidRDefault="009A6951">
      <w:pPr>
        <w:spacing w:line="240" w:lineRule="auto"/>
        <w:jc w:val="both"/>
        <w:rPr>
          <w:rFonts w:ascii="Times New Roman" w:eastAsia="Times New Roman" w:hAnsi="Times New Roman" w:cs="Times New Roman"/>
          <w:sz w:val="20"/>
          <w:szCs w:val="20"/>
        </w:rPr>
      </w:pPr>
      <w:r w:rsidRPr="00C6067D">
        <w:rPr>
          <w:rFonts w:ascii="Times New Roman" w:hAnsi="Times New Roman" w:cs="Times New Roman"/>
          <w:sz w:val="20"/>
          <w:szCs w:val="20"/>
          <w:vertAlign w:val="superscript"/>
        </w:rPr>
        <w:footnoteRef/>
      </w:r>
      <w:r w:rsidRPr="00C6067D">
        <w:rPr>
          <w:rFonts w:ascii="Times New Roman" w:eastAsia="Times New Roman" w:hAnsi="Times New Roman" w:cs="Times New Roman"/>
          <w:sz w:val="20"/>
          <w:szCs w:val="20"/>
        </w:rPr>
        <w:t>) § 2a ods. 1 písm. m) zákona č. 291/2002 Z. z. o Štátnej pokladnici a o zmene a doplnení niektorých zákonov v znení neskorších predpisov.</w:t>
      </w:r>
    </w:p>
  </w:footnote>
  <w:footnote w:id="11">
    <w:p w:rsidR="009A6951" w:rsidRPr="00BE6C72" w:rsidRDefault="009A6951" w:rsidP="003E64F3">
      <w:pPr>
        <w:spacing w:line="240" w:lineRule="auto"/>
        <w:jc w:val="both"/>
        <w:rPr>
          <w:rFonts w:ascii="Times New Roman" w:eastAsia="Times New Roman" w:hAnsi="Times New Roman" w:cs="Times New Roman"/>
          <w:sz w:val="20"/>
          <w:szCs w:val="20"/>
        </w:rPr>
      </w:pPr>
      <w:r w:rsidRPr="00BE6C72">
        <w:rPr>
          <w:rFonts w:ascii="Times New Roman" w:hAnsi="Times New Roman" w:cs="Times New Roman"/>
          <w:sz w:val="20"/>
          <w:szCs w:val="20"/>
          <w:vertAlign w:val="superscript"/>
        </w:rPr>
        <w:footnoteRef/>
      </w:r>
      <w:r w:rsidRPr="00BE6C72">
        <w:rPr>
          <w:rFonts w:ascii="Times New Roman" w:eastAsia="Times New Roman" w:hAnsi="Times New Roman" w:cs="Times New Roman"/>
          <w:sz w:val="20"/>
          <w:szCs w:val="20"/>
        </w:rPr>
        <w:t>) § 19 zákona č. 523/2004 Z.</w:t>
      </w:r>
      <w:r>
        <w:rPr>
          <w:rFonts w:ascii="Times New Roman" w:eastAsia="Times New Roman" w:hAnsi="Times New Roman" w:cs="Times New Roman"/>
          <w:sz w:val="20"/>
          <w:szCs w:val="20"/>
        </w:rPr>
        <w:t xml:space="preserve"> </w:t>
      </w:r>
      <w:r w:rsidRPr="00BE6C72">
        <w:rPr>
          <w:rFonts w:ascii="Times New Roman" w:eastAsia="Times New Roman" w:hAnsi="Times New Roman" w:cs="Times New Roman"/>
          <w:sz w:val="20"/>
          <w:szCs w:val="20"/>
        </w:rPr>
        <w:t>z. o rozpočtových pravidlách verejnej správy a o zmene a doplnení niektorých zákonov v znení neskorších predpisov.</w:t>
      </w:r>
    </w:p>
  </w:footnote>
  <w:footnote w:id="12">
    <w:p w:rsidR="009A6951" w:rsidRPr="00BE6C72"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E6C72">
        <w:rPr>
          <w:rFonts w:ascii="Times New Roman" w:hAnsi="Times New Roman" w:cs="Times New Roman"/>
          <w:sz w:val="20"/>
          <w:szCs w:val="20"/>
          <w:vertAlign w:val="superscript"/>
        </w:rPr>
        <w:footnoteRef/>
      </w:r>
      <w:r w:rsidRPr="00BE6C72">
        <w:rPr>
          <w:rFonts w:ascii="Times New Roman" w:eastAsia="Times New Roman" w:hAnsi="Times New Roman" w:cs="Times New Roman"/>
          <w:color w:val="000000"/>
          <w:sz w:val="20"/>
          <w:szCs w:val="20"/>
        </w:rPr>
        <w:t>) Zákon č. 431/2002 Z. z. v znení neskorších predpisov.</w:t>
      </w:r>
    </w:p>
  </w:footnote>
  <w:footnote w:id="13">
    <w:p w:rsidR="009A6951" w:rsidRPr="00BE6C72"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E6C72">
        <w:rPr>
          <w:rFonts w:ascii="Times New Roman" w:hAnsi="Times New Roman" w:cs="Times New Roman"/>
          <w:sz w:val="20"/>
          <w:szCs w:val="20"/>
          <w:vertAlign w:val="superscript"/>
        </w:rPr>
        <w:footnoteRef/>
      </w:r>
      <w:r w:rsidRPr="00BE6C72">
        <w:rPr>
          <w:rFonts w:ascii="Times New Roman" w:eastAsia="Times New Roman" w:hAnsi="Times New Roman" w:cs="Times New Roman"/>
          <w:color w:val="000000"/>
          <w:sz w:val="20"/>
          <w:szCs w:val="20"/>
        </w:rPr>
        <w:t xml:space="preserve">) Zákon č. 423/2015 Z. z. o štatutárnom audite a o zmene a doplnení zákona č. 431/2002 Z. z. o účtovníctve v znení </w:t>
      </w:r>
      <w:r>
        <w:rPr>
          <w:rFonts w:ascii="Times New Roman" w:eastAsia="Times New Roman" w:hAnsi="Times New Roman" w:cs="Times New Roman"/>
          <w:color w:val="000000"/>
          <w:sz w:val="20"/>
          <w:szCs w:val="20"/>
        </w:rPr>
        <w:t>neskorších predpisov.</w:t>
      </w:r>
    </w:p>
  </w:footnote>
  <w:footnote w:id="14">
    <w:p w:rsidR="009A6951" w:rsidRPr="00BE6C72"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E6C72">
        <w:rPr>
          <w:rFonts w:ascii="Times New Roman" w:hAnsi="Times New Roman" w:cs="Times New Roman"/>
          <w:sz w:val="20"/>
          <w:szCs w:val="20"/>
          <w:vertAlign w:val="superscript"/>
        </w:rPr>
        <w:footnoteRef/>
      </w:r>
      <w:r w:rsidRPr="00BE6C72">
        <w:rPr>
          <w:rFonts w:ascii="Times New Roman" w:eastAsia="Times New Roman" w:hAnsi="Times New Roman" w:cs="Times New Roman"/>
          <w:color w:val="000000"/>
          <w:sz w:val="20"/>
          <w:szCs w:val="20"/>
        </w:rPr>
        <w:t>) § 23 zákona č. 4</w:t>
      </w:r>
      <w:r>
        <w:rPr>
          <w:rFonts w:ascii="Times New Roman" w:eastAsia="Times New Roman" w:hAnsi="Times New Roman" w:cs="Times New Roman"/>
          <w:color w:val="000000"/>
          <w:sz w:val="20"/>
          <w:szCs w:val="20"/>
        </w:rPr>
        <w:t>31</w:t>
      </w:r>
      <w:r w:rsidRPr="00BE6C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2002</w:t>
      </w:r>
      <w:r w:rsidRPr="00BE6C72">
        <w:rPr>
          <w:rFonts w:ascii="Times New Roman" w:eastAsia="Times New Roman" w:hAnsi="Times New Roman" w:cs="Times New Roman"/>
          <w:color w:val="000000"/>
          <w:sz w:val="20"/>
          <w:szCs w:val="20"/>
        </w:rPr>
        <w:t xml:space="preserve"> Z. z.</w:t>
      </w:r>
      <w:r>
        <w:rPr>
          <w:rFonts w:ascii="Times New Roman" w:eastAsia="Times New Roman" w:hAnsi="Times New Roman" w:cs="Times New Roman"/>
          <w:color w:val="000000"/>
          <w:sz w:val="20"/>
          <w:szCs w:val="20"/>
        </w:rPr>
        <w:t xml:space="preserve"> </w:t>
      </w:r>
      <w:r w:rsidRPr="00BE6C72">
        <w:rPr>
          <w:rFonts w:ascii="Times New Roman" w:eastAsia="Times New Roman" w:hAnsi="Times New Roman" w:cs="Times New Roman"/>
          <w:color w:val="000000"/>
          <w:sz w:val="20"/>
          <w:szCs w:val="20"/>
        </w:rPr>
        <w:t>v znení neskorších predpisov.</w:t>
      </w:r>
    </w:p>
  </w:footnote>
  <w:footnote w:id="15">
    <w:p w:rsidR="009A6951" w:rsidRPr="00BE3FC4" w:rsidRDefault="009A695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BE3FC4">
        <w:rPr>
          <w:rFonts w:ascii="Times New Roman" w:hAnsi="Times New Roman" w:cs="Times New Roman"/>
          <w:sz w:val="20"/>
          <w:szCs w:val="20"/>
          <w:vertAlign w:val="superscript"/>
        </w:rPr>
        <w:footnoteRef/>
      </w:r>
      <w:r w:rsidRPr="00BE3FC4">
        <w:rPr>
          <w:rFonts w:ascii="Times New Roman" w:eastAsia="Times New Roman" w:hAnsi="Times New Roman" w:cs="Times New Roman"/>
          <w:color w:val="000000"/>
          <w:sz w:val="20"/>
          <w:szCs w:val="20"/>
        </w:rPr>
        <w:t xml:space="preserve">) Zákon č. 357/2015 </w:t>
      </w:r>
      <w:r w:rsidRPr="00BE3FC4">
        <w:rPr>
          <w:rFonts w:ascii="Times New Roman" w:eastAsia="Times New Roman" w:hAnsi="Times New Roman" w:cs="Times New Roman"/>
          <w:sz w:val="20"/>
          <w:szCs w:val="20"/>
        </w:rPr>
        <w:t>Z. z. v znení neskorších predpisov.</w:t>
      </w:r>
    </w:p>
  </w:footnote>
  <w:footnote w:id="16">
    <w:p w:rsidR="009A6951" w:rsidRPr="00BE3FC4" w:rsidRDefault="009A6951" w:rsidP="003E64F3">
      <w:pPr>
        <w:spacing w:line="240" w:lineRule="auto"/>
        <w:jc w:val="both"/>
        <w:rPr>
          <w:rFonts w:ascii="Times New Roman" w:hAnsi="Times New Roman" w:cs="Times New Roman"/>
          <w:sz w:val="20"/>
          <w:szCs w:val="20"/>
        </w:rPr>
      </w:pPr>
      <w:r w:rsidRPr="00BE3FC4">
        <w:rPr>
          <w:rFonts w:ascii="Times New Roman" w:hAnsi="Times New Roman" w:cs="Times New Roman"/>
          <w:sz w:val="20"/>
          <w:szCs w:val="20"/>
          <w:vertAlign w:val="superscript"/>
        </w:rPr>
        <w:footnoteRef/>
      </w:r>
      <w:r w:rsidRPr="00BE3FC4">
        <w:rPr>
          <w:rFonts w:ascii="Times New Roman" w:hAnsi="Times New Roman" w:cs="Times New Roman"/>
          <w:sz w:val="20"/>
          <w:szCs w:val="20"/>
        </w:rPr>
        <w:t xml:space="preserve">) </w:t>
      </w:r>
      <w:r w:rsidRPr="00BE3FC4">
        <w:rPr>
          <w:rFonts w:ascii="Times New Roman" w:eastAsia="Times New Roman" w:hAnsi="Times New Roman" w:cs="Times New Roman"/>
          <w:sz w:val="20"/>
          <w:szCs w:val="20"/>
        </w:rPr>
        <w:t xml:space="preserve">Zákon č. 18/2018 Z. z. o ochrane osobných údajov a o zmene a doplnení niektorých zákonov v znení </w:t>
      </w:r>
      <w:r w:rsidRPr="00EC3F71">
        <w:rPr>
          <w:rFonts w:ascii="Times New Roman" w:eastAsia="Times New Roman" w:hAnsi="Times New Roman" w:cs="Times New Roman"/>
          <w:sz w:val="20"/>
          <w:szCs w:val="20"/>
        </w:rPr>
        <w:t>zákona č. 221/2019 Z. z.</w:t>
      </w:r>
      <w:r w:rsidRPr="00BE3FC4">
        <w:rPr>
          <w:rFonts w:ascii="Times New Roman" w:hAnsi="Times New Roman" w:cs="Times New Roman"/>
          <w:sz w:val="20"/>
          <w:szCs w:val="20"/>
        </w:rPr>
        <w:t xml:space="preserve"> </w:t>
      </w:r>
    </w:p>
  </w:footnote>
  <w:footnote w:id="17">
    <w:p w:rsidR="009A6951" w:rsidRPr="00BE3FC4" w:rsidRDefault="009A6951">
      <w:pPr>
        <w:spacing w:line="240" w:lineRule="auto"/>
        <w:rPr>
          <w:rFonts w:ascii="Times New Roman" w:eastAsia="Times New Roman" w:hAnsi="Times New Roman" w:cs="Times New Roman"/>
          <w:sz w:val="20"/>
          <w:szCs w:val="20"/>
        </w:rPr>
      </w:pPr>
      <w:r w:rsidRPr="00BE3FC4">
        <w:rPr>
          <w:rFonts w:ascii="Times New Roman" w:hAnsi="Times New Roman" w:cs="Times New Roman"/>
          <w:sz w:val="20"/>
          <w:szCs w:val="20"/>
          <w:vertAlign w:val="superscript"/>
        </w:rPr>
        <w:footnoteRef/>
      </w:r>
      <w:r>
        <w:rPr>
          <w:rFonts w:ascii="Times New Roman" w:hAnsi="Times New Roman" w:cs="Times New Roman"/>
          <w:sz w:val="20"/>
          <w:szCs w:val="20"/>
        </w:rPr>
        <w:t>)</w:t>
      </w:r>
      <w:r w:rsidRPr="00BE3FC4">
        <w:rPr>
          <w:rFonts w:ascii="Times New Roman" w:hAnsi="Times New Roman" w:cs="Times New Roman"/>
          <w:sz w:val="20"/>
          <w:szCs w:val="20"/>
        </w:rPr>
        <w:t xml:space="preserve"> </w:t>
      </w:r>
      <w:r w:rsidRPr="00BE3FC4">
        <w:rPr>
          <w:rFonts w:ascii="Times New Roman" w:eastAsia="Times New Roman" w:hAnsi="Times New Roman" w:cs="Times New Roman"/>
          <w:sz w:val="20"/>
          <w:szCs w:val="20"/>
        </w:rPr>
        <w:t>§ 10 zákona č. 330/2007 Z.</w:t>
      </w:r>
      <w:r>
        <w:rPr>
          <w:rFonts w:ascii="Times New Roman" w:eastAsia="Times New Roman" w:hAnsi="Times New Roman" w:cs="Times New Roman"/>
          <w:sz w:val="20"/>
          <w:szCs w:val="20"/>
        </w:rPr>
        <w:t xml:space="preserve"> </w:t>
      </w:r>
      <w:r w:rsidRPr="00BE3FC4">
        <w:rPr>
          <w:rFonts w:ascii="Times New Roman" w:eastAsia="Times New Roman" w:hAnsi="Times New Roman" w:cs="Times New Roman"/>
          <w:sz w:val="20"/>
          <w:szCs w:val="20"/>
        </w:rPr>
        <w:t>z. o registri trestov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92"/>
    <w:multiLevelType w:val="multilevel"/>
    <w:tmpl w:val="DFBCD620"/>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073933C9"/>
    <w:multiLevelType w:val="multilevel"/>
    <w:tmpl w:val="C896C2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537FE4"/>
    <w:multiLevelType w:val="multilevel"/>
    <w:tmpl w:val="21841A92"/>
    <w:lvl w:ilvl="0">
      <w:start w:val="1"/>
      <w:numFmt w:val="lowerLetter"/>
      <w:lvlText w:val="%1)"/>
      <w:lvlJc w:val="left"/>
      <w:pPr>
        <w:ind w:left="643" w:hanging="360"/>
      </w:pPr>
      <w:rPr>
        <w:sz w:val="18"/>
        <w:szCs w:val="18"/>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3" w15:restartNumberingAfterBreak="0">
    <w:nsid w:val="0A2F7118"/>
    <w:multiLevelType w:val="multilevel"/>
    <w:tmpl w:val="05D62DC6"/>
    <w:lvl w:ilvl="0">
      <w:start w:val="1"/>
      <w:numFmt w:val="lowerLetter"/>
      <w:lvlText w:val="%1)"/>
      <w:lvlJc w:val="left"/>
      <w:pPr>
        <w:ind w:left="643" w:hanging="360"/>
      </w:pPr>
      <w:rPr>
        <w:sz w:val="24"/>
        <w:szCs w:val="24"/>
        <w:u w:val="none"/>
      </w:rPr>
    </w:lvl>
    <w:lvl w:ilvl="1">
      <w:start w:val="1"/>
      <w:numFmt w:val="lowerRoman"/>
      <w:lvlText w:val="%2)"/>
      <w:lvlJc w:val="right"/>
      <w:pPr>
        <w:ind w:left="1646" w:hanging="360"/>
      </w:pPr>
      <w:rPr>
        <w:u w:val="none"/>
      </w:rPr>
    </w:lvl>
    <w:lvl w:ilvl="2">
      <w:start w:val="1"/>
      <w:numFmt w:val="decimal"/>
      <w:lvlText w:val="%3)"/>
      <w:lvlJc w:val="left"/>
      <w:pPr>
        <w:ind w:left="2366" w:hanging="360"/>
      </w:pPr>
      <w:rPr>
        <w:u w:val="none"/>
      </w:rPr>
    </w:lvl>
    <w:lvl w:ilvl="3">
      <w:start w:val="1"/>
      <w:numFmt w:val="lowerLetter"/>
      <w:lvlText w:val="(%4)"/>
      <w:lvlJc w:val="left"/>
      <w:pPr>
        <w:ind w:left="3086" w:hanging="360"/>
      </w:pPr>
      <w:rPr>
        <w:u w:val="none"/>
      </w:rPr>
    </w:lvl>
    <w:lvl w:ilvl="4">
      <w:start w:val="1"/>
      <w:numFmt w:val="lowerRoman"/>
      <w:lvlText w:val="(%5)"/>
      <w:lvlJc w:val="right"/>
      <w:pPr>
        <w:ind w:left="3806" w:hanging="360"/>
      </w:pPr>
      <w:rPr>
        <w:u w:val="none"/>
      </w:rPr>
    </w:lvl>
    <w:lvl w:ilvl="5">
      <w:start w:val="1"/>
      <w:numFmt w:val="decimal"/>
      <w:lvlText w:val="(%6)"/>
      <w:lvlJc w:val="left"/>
      <w:pPr>
        <w:ind w:left="359" w:hanging="360"/>
      </w:pPr>
      <w:rPr>
        <w:sz w:val="18"/>
        <w:szCs w:val="18"/>
        <w:u w:val="none"/>
      </w:rPr>
    </w:lvl>
    <w:lvl w:ilvl="6">
      <w:start w:val="1"/>
      <w:numFmt w:val="lowerLetter"/>
      <w:lvlText w:val="%7."/>
      <w:lvlJc w:val="left"/>
      <w:pPr>
        <w:ind w:left="5246" w:hanging="360"/>
      </w:pPr>
      <w:rPr>
        <w:u w:val="none"/>
      </w:rPr>
    </w:lvl>
    <w:lvl w:ilvl="7">
      <w:start w:val="1"/>
      <w:numFmt w:val="lowerRoman"/>
      <w:lvlText w:val="%8."/>
      <w:lvlJc w:val="right"/>
      <w:pPr>
        <w:ind w:left="5966" w:hanging="360"/>
      </w:pPr>
      <w:rPr>
        <w:u w:val="none"/>
      </w:rPr>
    </w:lvl>
    <w:lvl w:ilvl="8">
      <w:start w:val="1"/>
      <w:numFmt w:val="decimal"/>
      <w:lvlText w:val="%9."/>
      <w:lvlJc w:val="left"/>
      <w:pPr>
        <w:ind w:left="6686" w:hanging="360"/>
      </w:pPr>
      <w:rPr>
        <w:u w:val="none"/>
      </w:rPr>
    </w:lvl>
  </w:abstractNum>
  <w:abstractNum w:abstractNumId="4" w15:restartNumberingAfterBreak="0">
    <w:nsid w:val="0C8A3002"/>
    <w:multiLevelType w:val="multilevel"/>
    <w:tmpl w:val="F4B6A2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D4B28B8"/>
    <w:multiLevelType w:val="multilevel"/>
    <w:tmpl w:val="AF888C0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D82B7B"/>
    <w:multiLevelType w:val="multilevel"/>
    <w:tmpl w:val="7D6E6F9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7570959"/>
    <w:multiLevelType w:val="multilevel"/>
    <w:tmpl w:val="BAC00D84"/>
    <w:lvl w:ilvl="0">
      <w:start w:val="1"/>
      <w:numFmt w:val="lowerLetter"/>
      <w:lvlText w:val="%1)"/>
      <w:lvlJc w:val="left"/>
      <w:pPr>
        <w:ind w:left="643" w:hanging="360"/>
      </w:pPr>
      <w:rPr>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8D01E2A"/>
    <w:multiLevelType w:val="multilevel"/>
    <w:tmpl w:val="BE429536"/>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9" w15:restartNumberingAfterBreak="0">
    <w:nsid w:val="19BE3371"/>
    <w:multiLevelType w:val="multilevel"/>
    <w:tmpl w:val="69928FD2"/>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15:restartNumberingAfterBreak="0">
    <w:nsid w:val="21493606"/>
    <w:multiLevelType w:val="hybridMultilevel"/>
    <w:tmpl w:val="7D942D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5C5FFA"/>
    <w:multiLevelType w:val="multilevel"/>
    <w:tmpl w:val="650E4684"/>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23257853"/>
    <w:multiLevelType w:val="multilevel"/>
    <w:tmpl w:val="D54AFD84"/>
    <w:lvl w:ilvl="0">
      <w:start w:val="1"/>
      <w:numFmt w:val="lowerLetter"/>
      <w:lvlText w:val="%1)"/>
      <w:lvlJc w:val="left"/>
      <w:pPr>
        <w:ind w:left="643" w:hanging="360"/>
      </w:pPr>
      <w:rPr>
        <w:sz w:val="24"/>
        <w:szCs w:val="24"/>
        <w:u w:val="none"/>
      </w:rPr>
    </w:lvl>
    <w:lvl w:ilvl="1">
      <w:start w:val="1"/>
      <w:numFmt w:val="lowerRoman"/>
      <w:lvlText w:val="%2)"/>
      <w:lvlJc w:val="right"/>
      <w:pPr>
        <w:ind w:left="1646" w:hanging="360"/>
      </w:pPr>
      <w:rPr>
        <w:u w:val="none"/>
      </w:rPr>
    </w:lvl>
    <w:lvl w:ilvl="2">
      <w:start w:val="1"/>
      <w:numFmt w:val="decimal"/>
      <w:lvlText w:val="%3)"/>
      <w:lvlJc w:val="left"/>
      <w:pPr>
        <w:ind w:left="2366" w:hanging="360"/>
      </w:pPr>
      <w:rPr>
        <w:u w:val="none"/>
      </w:rPr>
    </w:lvl>
    <w:lvl w:ilvl="3">
      <w:start w:val="1"/>
      <w:numFmt w:val="lowerLetter"/>
      <w:lvlText w:val="(%4)"/>
      <w:lvlJc w:val="left"/>
      <w:pPr>
        <w:ind w:left="3086" w:hanging="360"/>
      </w:pPr>
      <w:rPr>
        <w:u w:val="none"/>
      </w:rPr>
    </w:lvl>
    <w:lvl w:ilvl="4">
      <w:start w:val="1"/>
      <w:numFmt w:val="lowerRoman"/>
      <w:lvlText w:val="(%5)"/>
      <w:lvlJc w:val="right"/>
      <w:pPr>
        <w:ind w:left="3806"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246" w:hanging="360"/>
      </w:pPr>
      <w:rPr>
        <w:u w:val="none"/>
      </w:rPr>
    </w:lvl>
    <w:lvl w:ilvl="7">
      <w:start w:val="1"/>
      <w:numFmt w:val="lowerRoman"/>
      <w:lvlText w:val="%8."/>
      <w:lvlJc w:val="right"/>
      <w:pPr>
        <w:ind w:left="5966" w:hanging="360"/>
      </w:pPr>
      <w:rPr>
        <w:u w:val="none"/>
      </w:rPr>
    </w:lvl>
    <w:lvl w:ilvl="8">
      <w:start w:val="1"/>
      <w:numFmt w:val="decimal"/>
      <w:lvlText w:val="%9."/>
      <w:lvlJc w:val="left"/>
      <w:pPr>
        <w:ind w:left="6686" w:hanging="360"/>
      </w:pPr>
      <w:rPr>
        <w:u w:val="none"/>
      </w:rPr>
    </w:lvl>
  </w:abstractNum>
  <w:abstractNum w:abstractNumId="13" w15:restartNumberingAfterBreak="0">
    <w:nsid w:val="26C45904"/>
    <w:multiLevelType w:val="multilevel"/>
    <w:tmpl w:val="5046228E"/>
    <w:lvl w:ilvl="0">
      <w:start w:val="1"/>
      <w:numFmt w:val="decimal"/>
      <w:lvlText w:val="(%1)"/>
      <w:lvlJc w:val="left"/>
      <w:pPr>
        <w:ind w:left="360" w:hanging="360"/>
      </w:pPr>
      <w:rPr>
        <w:rFonts w:ascii="Times New Roman" w:eastAsia="Times New Roman" w:hAnsi="Times New Roman" w:cs="Times New Roman"/>
        <w:sz w:val="24"/>
        <w:szCs w:val="24"/>
        <w:u w:val="none"/>
      </w:rPr>
    </w:lvl>
    <w:lvl w:ilvl="1">
      <w:start w:val="1"/>
      <w:numFmt w:val="lowerRoman"/>
      <w:lvlText w:val="%2)"/>
      <w:lvlJc w:val="right"/>
      <w:pPr>
        <w:ind w:left="1876" w:hanging="360"/>
      </w:pPr>
      <w:rPr>
        <w:u w:val="none"/>
      </w:rPr>
    </w:lvl>
    <w:lvl w:ilvl="2">
      <w:start w:val="1"/>
      <w:numFmt w:val="decimal"/>
      <w:lvlText w:val="%3)"/>
      <w:lvlJc w:val="left"/>
      <w:pPr>
        <w:ind w:left="2596" w:hanging="360"/>
      </w:pPr>
      <w:rPr>
        <w:u w:val="none"/>
      </w:rPr>
    </w:lvl>
    <w:lvl w:ilvl="3">
      <w:start w:val="1"/>
      <w:numFmt w:val="lowerLetter"/>
      <w:lvlText w:val="(%4)"/>
      <w:lvlJc w:val="left"/>
      <w:pPr>
        <w:ind w:left="3316" w:hanging="360"/>
      </w:pPr>
      <w:rPr>
        <w:u w:val="none"/>
      </w:rPr>
    </w:lvl>
    <w:lvl w:ilvl="4">
      <w:start w:val="1"/>
      <w:numFmt w:val="lowerRoman"/>
      <w:lvlText w:val="(%5)"/>
      <w:lvlJc w:val="right"/>
      <w:pPr>
        <w:ind w:left="4036" w:hanging="360"/>
      </w:pPr>
      <w:rPr>
        <w:u w:val="none"/>
      </w:rPr>
    </w:lvl>
    <w:lvl w:ilvl="5">
      <w:start w:val="1"/>
      <w:numFmt w:val="decimal"/>
      <w:lvlText w:val="(%6)"/>
      <w:lvlJc w:val="left"/>
      <w:pPr>
        <w:ind w:left="501" w:hanging="360"/>
      </w:pPr>
      <w:rPr>
        <w:rFonts w:ascii="Calibri" w:eastAsia="Calibri" w:hAnsi="Calibri" w:cs="Calibri"/>
        <w:strike w:val="0"/>
        <w:sz w:val="18"/>
        <w:szCs w:val="18"/>
        <w:u w:val="none"/>
      </w:rPr>
    </w:lvl>
    <w:lvl w:ilvl="6">
      <w:start w:val="1"/>
      <w:numFmt w:val="lowerLetter"/>
      <w:lvlText w:val="%7."/>
      <w:lvlJc w:val="left"/>
      <w:pPr>
        <w:ind w:left="5476" w:hanging="360"/>
      </w:pPr>
      <w:rPr>
        <w:u w:val="none"/>
      </w:rPr>
    </w:lvl>
    <w:lvl w:ilvl="7">
      <w:start w:val="1"/>
      <w:numFmt w:val="lowerRoman"/>
      <w:lvlText w:val="%8."/>
      <w:lvlJc w:val="right"/>
      <w:pPr>
        <w:ind w:left="6196" w:hanging="360"/>
      </w:pPr>
      <w:rPr>
        <w:u w:val="none"/>
      </w:rPr>
    </w:lvl>
    <w:lvl w:ilvl="8">
      <w:start w:val="1"/>
      <w:numFmt w:val="decimal"/>
      <w:lvlText w:val="%9."/>
      <w:lvlJc w:val="left"/>
      <w:pPr>
        <w:ind w:left="6916" w:hanging="360"/>
      </w:pPr>
      <w:rPr>
        <w:u w:val="none"/>
      </w:rPr>
    </w:lvl>
  </w:abstractNum>
  <w:abstractNum w:abstractNumId="14" w15:restartNumberingAfterBreak="0">
    <w:nsid w:val="284D4256"/>
    <w:multiLevelType w:val="multilevel"/>
    <w:tmpl w:val="3B64C014"/>
    <w:lvl w:ilvl="0">
      <w:start w:val="1"/>
      <w:numFmt w:val="lowerLetter"/>
      <w:lvlText w:val="%1)"/>
      <w:lvlJc w:val="left"/>
      <w:pPr>
        <w:ind w:left="643" w:hanging="360"/>
      </w:pPr>
      <w:rPr>
        <w:sz w:val="24"/>
        <w:szCs w:val="24"/>
        <w:u w:val="none"/>
      </w:rPr>
    </w:lvl>
    <w:lvl w:ilvl="1">
      <w:start w:val="1"/>
      <w:numFmt w:val="lowerRoman"/>
      <w:lvlText w:val="%2)"/>
      <w:lvlJc w:val="right"/>
      <w:pPr>
        <w:ind w:left="1505" w:hanging="360"/>
      </w:pPr>
      <w:rPr>
        <w:u w:val="none"/>
      </w:rPr>
    </w:lvl>
    <w:lvl w:ilvl="2">
      <w:start w:val="1"/>
      <w:numFmt w:val="decimal"/>
      <w:lvlText w:val="%3)"/>
      <w:lvlJc w:val="left"/>
      <w:pPr>
        <w:ind w:left="2225" w:hanging="360"/>
      </w:pPr>
      <w:rPr>
        <w:u w:val="none"/>
      </w:rPr>
    </w:lvl>
    <w:lvl w:ilvl="3">
      <w:start w:val="1"/>
      <w:numFmt w:val="lowerLetter"/>
      <w:lvlText w:val="(%4)"/>
      <w:lvlJc w:val="left"/>
      <w:pPr>
        <w:ind w:left="2945" w:hanging="360"/>
      </w:pPr>
      <w:rPr>
        <w:u w:val="none"/>
      </w:rPr>
    </w:lvl>
    <w:lvl w:ilvl="4">
      <w:start w:val="1"/>
      <w:numFmt w:val="lowerRoman"/>
      <w:lvlText w:val="(%5)"/>
      <w:lvlJc w:val="right"/>
      <w:pPr>
        <w:ind w:left="3665" w:hanging="360"/>
      </w:pPr>
      <w:rPr>
        <w:u w:val="none"/>
      </w:rPr>
    </w:lvl>
    <w:lvl w:ilvl="5">
      <w:start w:val="1"/>
      <w:numFmt w:val="decimal"/>
      <w:lvlText w:val="(%6)"/>
      <w:lvlJc w:val="left"/>
      <w:pPr>
        <w:ind w:left="360" w:hanging="360"/>
      </w:pPr>
      <w:rPr>
        <w:sz w:val="18"/>
        <w:szCs w:val="18"/>
        <w:u w:val="none"/>
      </w:rPr>
    </w:lvl>
    <w:lvl w:ilvl="6">
      <w:start w:val="1"/>
      <w:numFmt w:val="lowerLetter"/>
      <w:lvlText w:val="%7."/>
      <w:lvlJc w:val="left"/>
      <w:pPr>
        <w:ind w:left="5105" w:hanging="360"/>
      </w:pPr>
      <w:rPr>
        <w:u w:val="none"/>
      </w:rPr>
    </w:lvl>
    <w:lvl w:ilvl="7">
      <w:start w:val="1"/>
      <w:numFmt w:val="lowerRoman"/>
      <w:lvlText w:val="%8."/>
      <w:lvlJc w:val="right"/>
      <w:pPr>
        <w:ind w:left="5825" w:hanging="360"/>
      </w:pPr>
      <w:rPr>
        <w:u w:val="none"/>
      </w:rPr>
    </w:lvl>
    <w:lvl w:ilvl="8">
      <w:start w:val="1"/>
      <w:numFmt w:val="decimal"/>
      <w:lvlText w:val="%9."/>
      <w:lvlJc w:val="left"/>
      <w:pPr>
        <w:ind w:left="6545" w:hanging="360"/>
      </w:pPr>
      <w:rPr>
        <w:u w:val="none"/>
      </w:rPr>
    </w:lvl>
  </w:abstractNum>
  <w:abstractNum w:abstractNumId="15" w15:restartNumberingAfterBreak="0">
    <w:nsid w:val="30B131B4"/>
    <w:multiLevelType w:val="multilevel"/>
    <w:tmpl w:val="FC04C5C0"/>
    <w:lvl w:ilvl="0">
      <w:start w:val="1"/>
      <w:numFmt w:val="decimal"/>
      <w:lvlText w:val="(%1)"/>
      <w:lvlJc w:val="left"/>
      <w:pPr>
        <w:ind w:left="36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785" w:hanging="360"/>
      </w:pPr>
      <w:rPr>
        <w:sz w:val="18"/>
        <w:szCs w:val="18"/>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6D246F"/>
    <w:multiLevelType w:val="multilevel"/>
    <w:tmpl w:val="F182C8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531C23"/>
    <w:multiLevelType w:val="hybridMultilevel"/>
    <w:tmpl w:val="7D942D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BA2C7C"/>
    <w:multiLevelType w:val="multilevel"/>
    <w:tmpl w:val="A59E1C3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9" w15:restartNumberingAfterBreak="0">
    <w:nsid w:val="38723260"/>
    <w:multiLevelType w:val="multilevel"/>
    <w:tmpl w:val="B46A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88F7A35"/>
    <w:multiLevelType w:val="multilevel"/>
    <w:tmpl w:val="3742324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9B63A83"/>
    <w:multiLevelType w:val="multilevel"/>
    <w:tmpl w:val="E3B8A8E0"/>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2" w15:restartNumberingAfterBreak="0">
    <w:nsid w:val="3BC113EB"/>
    <w:multiLevelType w:val="multilevel"/>
    <w:tmpl w:val="83D40150"/>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3" w15:restartNumberingAfterBreak="0">
    <w:nsid w:val="3E284995"/>
    <w:multiLevelType w:val="multilevel"/>
    <w:tmpl w:val="503C73C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08F6512"/>
    <w:multiLevelType w:val="multilevel"/>
    <w:tmpl w:val="650C0B9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5" w15:restartNumberingAfterBreak="0">
    <w:nsid w:val="42F6246F"/>
    <w:multiLevelType w:val="multilevel"/>
    <w:tmpl w:val="F3D4A388"/>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44C91F26"/>
    <w:multiLevelType w:val="multilevel"/>
    <w:tmpl w:val="406CE64C"/>
    <w:lvl w:ilvl="0">
      <w:start w:val="1"/>
      <w:numFmt w:val="lowerLetter"/>
      <w:lvlText w:val="%1)"/>
      <w:lvlJc w:val="left"/>
      <w:pPr>
        <w:ind w:left="643" w:hanging="360"/>
      </w:pPr>
      <w:rPr>
        <w:sz w:val="24"/>
        <w:szCs w:val="24"/>
        <w:u w:val="none"/>
      </w:rPr>
    </w:lvl>
    <w:lvl w:ilvl="1">
      <w:start w:val="1"/>
      <w:numFmt w:val="lowerRoman"/>
      <w:lvlText w:val="%2)"/>
      <w:lvlJc w:val="right"/>
      <w:pPr>
        <w:ind w:left="1735" w:hanging="360"/>
      </w:pPr>
      <w:rPr>
        <w:u w:val="none"/>
      </w:rPr>
    </w:lvl>
    <w:lvl w:ilvl="2">
      <w:start w:val="1"/>
      <w:numFmt w:val="decimal"/>
      <w:lvlText w:val="%3)"/>
      <w:lvlJc w:val="left"/>
      <w:pPr>
        <w:ind w:left="2455" w:hanging="360"/>
      </w:pPr>
      <w:rPr>
        <w:u w:val="none"/>
      </w:rPr>
    </w:lvl>
    <w:lvl w:ilvl="3">
      <w:start w:val="1"/>
      <w:numFmt w:val="lowerLetter"/>
      <w:lvlText w:val="(%4)"/>
      <w:lvlJc w:val="left"/>
      <w:pPr>
        <w:ind w:left="3175" w:hanging="360"/>
      </w:pPr>
      <w:rPr>
        <w:u w:val="none"/>
      </w:rPr>
    </w:lvl>
    <w:lvl w:ilvl="4">
      <w:start w:val="1"/>
      <w:numFmt w:val="lowerRoman"/>
      <w:lvlText w:val="(%5)"/>
      <w:lvlJc w:val="right"/>
      <w:pPr>
        <w:ind w:left="361" w:hanging="360"/>
      </w:pPr>
      <w:rPr>
        <w:u w:val="none"/>
      </w:rPr>
    </w:lvl>
    <w:lvl w:ilvl="5">
      <w:start w:val="1"/>
      <w:numFmt w:val="decimal"/>
      <w:lvlText w:val="(%6)"/>
      <w:lvlJc w:val="left"/>
      <w:pPr>
        <w:ind w:left="-65" w:hanging="360"/>
      </w:pPr>
      <w:rPr>
        <w:rFonts w:ascii="Times New Roman" w:eastAsia="Times New Roman" w:hAnsi="Times New Roman" w:cs="Times New Roman"/>
        <w:b w:val="0"/>
        <w:sz w:val="24"/>
        <w:szCs w:val="24"/>
        <w:u w:val="none"/>
      </w:rPr>
    </w:lvl>
    <w:lvl w:ilvl="6">
      <w:start w:val="1"/>
      <w:numFmt w:val="lowerLetter"/>
      <w:lvlText w:val="%7."/>
      <w:lvlJc w:val="left"/>
      <w:pPr>
        <w:ind w:left="5335" w:hanging="360"/>
      </w:pPr>
      <w:rPr>
        <w:u w:val="none"/>
      </w:rPr>
    </w:lvl>
    <w:lvl w:ilvl="7">
      <w:start w:val="1"/>
      <w:numFmt w:val="lowerRoman"/>
      <w:lvlText w:val="%8."/>
      <w:lvlJc w:val="right"/>
      <w:pPr>
        <w:ind w:left="6055" w:hanging="360"/>
      </w:pPr>
      <w:rPr>
        <w:u w:val="none"/>
      </w:rPr>
    </w:lvl>
    <w:lvl w:ilvl="8">
      <w:start w:val="1"/>
      <w:numFmt w:val="decimal"/>
      <w:lvlText w:val="%9."/>
      <w:lvlJc w:val="left"/>
      <w:pPr>
        <w:ind w:left="6775" w:hanging="360"/>
      </w:pPr>
      <w:rPr>
        <w:u w:val="none"/>
      </w:rPr>
    </w:lvl>
  </w:abstractNum>
  <w:abstractNum w:abstractNumId="27" w15:restartNumberingAfterBreak="0">
    <w:nsid w:val="45587951"/>
    <w:multiLevelType w:val="multilevel"/>
    <w:tmpl w:val="DD40620E"/>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8" w15:restartNumberingAfterBreak="0">
    <w:nsid w:val="49260034"/>
    <w:multiLevelType w:val="multilevel"/>
    <w:tmpl w:val="E8A00A82"/>
    <w:lvl w:ilvl="0">
      <w:start w:val="1"/>
      <w:numFmt w:val="decimal"/>
      <w:lvlText w:val="(%1)"/>
      <w:lvlJc w:val="left"/>
      <w:pPr>
        <w:ind w:left="501" w:hanging="360"/>
      </w:pPr>
      <w:rPr>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29" w15:restartNumberingAfterBreak="0">
    <w:nsid w:val="4958783D"/>
    <w:multiLevelType w:val="hybridMultilevel"/>
    <w:tmpl w:val="E9E2196A"/>
    <w:lvl w:ilvl="0" w:tplc="055847F4">
      <w:start w:val="1"/>
      <w:numFmt w:val="lowerLetter"/>
      <w:lvlText w:val="%1)"/>
      <w:lvlJc w:val="left"/>
      <w:pPr>
        <w:ind w:left="720" w:hanging="360"/>
      </w:pPr>
      <w:rPr>
        <w:rFonts w:ascii="Calibri" w:hAnsi="Calibri" w:hint="default"/>
        <w:color w:val="FF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E816C0"/>
    <w:multiLevelType w:val="multilevel"/>
    <w:tmpl w:val="D4F8C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A321A8B"/>
    <w:multiLevelType w:val="multilevel"/>
    <w:tmpl w:val="E69C77BC"/>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2" w15:restartNumberingAfterBreak="0">
    <w:nsid w:val="4F1B11CB"/>
    <w:multiLevelType w:val="multilevel"/>
    <w:tmpl w:val="BA0E2C70"/>
    <w:lvl w:ilvl="0">
      <w:start w:val="1"/>
      <w:numFmt w:val="lowerLetter"/>
      <w:lvlText w:val="%1)"/>
      <w:lvlJc w:val="left"/>
      <w:pPr>
        <w:ind w:left="643" w:hanging="360"/>
      </w:pPr>
      <w:rPr>
        <w:sz w:val="24"/>
        <w:szCs w:val="24"/>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3" w15:restartNumberingAfterBreak="0">
    <w:nsid w:val="50E40032"/>
    <w:multiLevelType w:val="multilevel"/>
    <w:tmpl w:val="496648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55F44BB5"/>
    <w:multiLevelType w:val="multilevel"/>
    <w:tmpl w:val="33F6E02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8784DBA"/>
    <w:multiLevelType w:val="multilevel"/>
    <w:tmpl w:val="404CEDBC"/>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89C1B21"/>
    <w:multiLevelType w:val="multilevel"/>
    <w:tmpl w:val="139EE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93478FA"/>
    <w:multiLevelType w:val="multilevel"/>
    <w:tmpl w:val="B7582B26"/>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8" w15:restartNumberingAfterBreak="0">
    <w:nsid w:val="5D0675ED"/>
    <w:multiLevelType w:val="multilevel"/>
    <w:tmpl w:val="B73E7E4E"/>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9" w15:restartNumberingAfterBreak="0">
    <w:nsid w:val="5E00721A"/>
    <w:multiLevelType w:val="multilevel"/>
    <w:tmpl w:val="5E72C3CA"/>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0" w15:restartNumberingAfterBreak="0">
    <w:nsid w:val="64DD3724"/>
    <w:multiLevelType w:val="multilevel"/>
    <w:tmpl w:val="3BD23F9C"/>
    <w:lvl w:ilvl="0">
      <w:start w:val="1"/>
      <w:numFmt w:val="lowerLetter"/>
      <w:lvlText w:val="%1)"/>
      <w:lvlJc w:val="left"/>
      <w:pPr>
        <w:ind w:left="643" w:hanging="360"/>
      </w:pPr>
      <w:rPr>
        <w:sz w:val="18"/>
        <w:szCs w:val="18"/>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4"/>
      <w:numFmt w:val="decimal"/>
      <w:lvlText w:val="(%6)"/>
      <w:lvlJc w:val="left"/>
      <w:pPr>
        <w:ind w:left="424" w:hanging="360"/>
      </w:pPr>
      <w:rPr>
        <w:sz w:val="24"/>
        <w:szCs w:val="24"/>
        <w:u w:val="none"/>
      </w:rPr>
    </w:lvl>
    <w:lvl w:ilvl="6">
      <w:start w:val="1"/>
      <w:numFmt w:val="lowerLetter"/>
      <w:lvlText w:val="%7)"/>
      <w:lvlJc w:val="left"/>
      <w:pPr>
        <w:ind w:left="4963" w:hanging="360"/>
      </w:pPr>
      <w:rPr>
        <w:u w:val="none"/>
      </w:rPr>
    </w:lvl>
    <w:lvl w:ilvl="7">
      <w:start w:val="1"/>
      <w:numFmt w:val="decimal"/>
      <w:lvlText w:val="%8."/>
      <w:lvlJc w:val="left"/>
      <w:pPr>
        <w:ind w:left="5683" w:hanging="360"/>
      </w:pPr>
      <w:rPr>
        <w:u w:val="none"/>
      </w:rPr>
    </w:lvl>
    <w:lvl w:ilvl="8">
      <w:start w:val="1"/>
      <w:numFmt w:val="decimal"/>
      <w:lvlText w:val="%9."/>
      <w:lvlJc w:val="left"/>
      <w:pPr>
        <w:ind w:left="6403" w:hanging="360"/>
      </w:pPr>
      <w:rPr>
        <w:u w:val="none"/>
      </w:rPr>
    </w:lvl>
  </w:abstractNum>
  <w:abstractNum w:abstractNumId="41" w15:restartNumberingAfterBreak="0">
    <w:nsid w:val="66A45EE9"/>
    <w:multiLevelType w:val="multilevel"/>
    <w:tmpl w:val="A43038F0"/>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2" w15:restartNumberingAfterBreak="0">
    <w:nsid w:val="695F1C58"/>
    <w:multiLevelType w:val="multilevel"/>
    <w:tmpl w:val="3944799A"/>
    <w:lvl w:ilvl="0">
      <w:start w:val="1"/>
      <w:numFmt w:val="decimal"/>
      <w:lvlText w:val="(%1)"/>
      <w:lvlJc w:val="left"/>
      <w:pPr>
        <w:ind w:left="501" w:hanging="360"/>
      </w:pPr>
      <w:rPr>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43" w15:restartNumberingAfterBreak="0">
    <w:nsid w:val="69B2274D"/>
    <w:multiLevelType w:val="multilevel"/>
    <w:tmpl w:val="EC2E43EE"/>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5862CA"/>
    <w:multiLevelType w:val="multilevel"/>
    <w:tmpl w:val="5B485F64"/>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15:restartNumberingAfterBreak="0">
    <w:nsid w:val="6BE90DF9"/>
    <w:multiLevelType w:val="multilevel"/>
    <w:tmpl w:val="7F36DE2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46" w15:restartNumberingAfterBreak="0">
    <w:nsid w:val="6DF75FD1"/>
    <w:multiLevelType w:val="multilevel"/>
    <w:tmpl w:val="52283D64"/>
    <w:lvl w:ilvl="0">
      <w:start w:val="1"/>
      <w:numFmt w:val="decimal"/>
      <w:lvlText w:val="(%1)"/>
      <w:lvlJc w:val="left"/>
      <w:pPr>
        <w:ind w:left="360" w:hanging="360"/>
      </w:pPr>
      <w:rPr>
        <w:rFonts w:ascii="Times New Roman" w:eastAsia="Times New Roman" w:hAnsi="Times New Roman" w:cs="Times New Roman"/>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6DF77C40"/>
    <w:multiLevelType w:val="multilevel"/>
    <w:tmpl w:val="E7F4178A"/>
    <w:lvl w:ilvl="0">
      <w:start w:val="1"/>
      <w:numFmt w:val="decimal"/>
      <w:lvlText w:val="(%1)"/>
      <w:lvlJc w:val="left"/>
      <w:pPr>
        <w:ind w:left="36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2550575"/>
    <w:multiLevelType w:val="hybridMultilevel"/>
    <w:tmpl w:val="DF823A4C"/>
    <w:lvl w:ilvl="0" w:tplc="4B72A3C8">
      <w:start w:val="1"/>
      <w:numFmt w:val="decimal"/>
      <w:lvlText w:val="%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3BB10B2"/>
    <w:multiLevelType w:val="multilevel"/>
    <w:tmpl w:val="7D080EF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BF0713B"/>
    <w:multiLevelType w:val="multilevel"/>
    <w:tmpl w:val="4F0AAA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9"/>
  </w:num>
  <w:num w:numId="2">
    <w:abstractNumId w:val="41"/>
  </w:num>
  <w:num w:numId="3">
    <w:abstractNumId w:val="36"/>
  </w:num>
  <w:num w:numId="4">
    <w:abstractNumId w:val="7"/>
  </w:num>
  <w:num w:numId="5">
    <w:abstractNumId w:val="46"/>
  </w:num>
  <w:num w:numId="6">
    <w:abstractNumId w:val="26"/>
  </w:num>
  <w:num w:numId="7">
    <w:abstractNumId w:val="18"/>
  </w:num>
  <w:num w:numId="8">
    <w:abstractNumId w:val="13"/>
  </w:num>
  <w:num w:numId="9">
    <w:abstractNumId w:val="6"/>
  </w:num>
  <w:num w:numId="10">
    <w:abstractNumId w:val="23"/>
  </w:num>
  <w:num w:numId="11">
    <w:abstractNumId w:val="0"/>
  </w:num>
  <w:num w:numId="12">
    <w:abstractNumId w:val="12"/>
  </w:num>
  <w:num w:numId="13">
    <w:abstractNumId w:val="11"/>
  </w:num>
  <w:num w:numId="14">
    <w:abstractNumId w:val="27"/>
  </w:num>
  <w:num w:numId="15">
    <w:abstractNumId w:val="2"/>
  </w:num>
  <w:num w:numId="16">
    <w:abstractNumId w:val="43"/>
  </w:num>
  <w:num w:numId="17">
    <w:abstractNumId w:val="24"/>
  </w:num>
  <w:num w:numId="18">
    <w:abstractNumId w:val="20"/>
  </w:num>
  <w:num w:numId="19">
    <w:abstractNumId w:val="15"/>
  </w:num>
  <w:num w:numId="20">
    <w:abstractNumId w:val="50"/>
  </w:num>
  <w:num w:numId="21">
    <w:abstractNumId w:val="32"/>
  </w:num>
  <w:num w:numId="22">
    <w:abstractNumId w:val="5"/>
  </w:num>
  <w:num w:numId="23">
    <w:abstractNumId w:val="38"/>
  </w:num>
  <w:num w:numId="24">
    <w:abstractNumId w:val="49"/>
  </w:num>
  <w:num w:numId="25">
    <w:abstractNumId w:val="22"/>
  </w:num>
  <w:num w:numId="26">
    <w:abstractNumId w:val="30"/>
  </w:num>
  <w:num w:numId="27">
    <w:abstractNumId w:val="14"/>
  </w:num>
  <w:num w:numId="28">
    <w:abstractNumId w:val="21"/>
  </w:num>
  <w:num w:numId="29">
    <w:abstractNumId w:val="9"/>
  </w:num>
  <w:num w:numId="30">
    <w:abstractNumId w:val="47"/>
  </w:num>
  <w:num w:numId="31">
    <w:abstractNumId w:val="25"/>
  </w:num>
  <w:num w:numId="32">
    <w:abstractNumId w:val="8"/>
  </w:num>
  <w:num w:numId="33">
    <w:abstractNumId w:val="37"/>
  </w:num>
  <w:num w:numId="34">
    <w:abstractNumId w:val="34"/>
  </w:num>
  <w:num w:numId="35">
    <w:abstractNumId w:val="42"/>
  </w:num>
  <w:num w:numId="36">
    <w:abstractNumId w:val="16"/>
  </w:num>
  <w:num w:numId="37">
    <w:abstractNumId w:val="4"/>
  </w:num>
  <w:num w:numId="38">
    <w:abstractNumId w:val="45"/>
  </w:num>
  <w:num w:numId="39">
    <w:abstractNumId w:val="31"/>
  </w:num>
  <w:num w:numId="40">
    <w:abstractNumId w:val="44"/>
  </w:num>
  <w:num w:numId="41">
    <w:abstractNumId w:val="3"/>
  </w:num>
  <w:num w:numId="42">
    <w:abstractNumId w:val="28"/>
  </w:num>
  <w:num w:numId="43">
    <w:abstractNumId w:val="19"/>
  </w:num>
  <w:num w:numId="44">
    <w:abstractNumId w:val="35"/>
  </w:num>
  <w:num w:numId="45">
    <w:abstractNumId w:val="1"/>
  </w:num>
  <w:num w:numId="46">
    <w:abstractNumId w:val="33"/>
  </w:num>
  <w:num w:numId="47">
    <w:abstractNumId w:val="40"/>
  </w:num>
  <w:num w:numId="48">
    <w:abstractNumId w:val="29"/>
  </w:num>
  <w:num w:numId="49">
    <w:abstractNumId w:val="10"/>
  </w:num>
  <w:num w:numId="50">
    <w:abstractNumId w:val="1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F8"/>
    <w:rsid w:val="00031F91"/>
    <w:rsid w:val="00043B79"/>
    <w:rsid w:val="0006232A"/>
    <w:rsid w:val="000A047B"/>
    <w:rsid w:val="000D6221"/>
    <w:rsid w:val="00124478"/>
    <w:rsid w:val="00136843"/>
    <w:rsid w:val="00146406"/>
    <w:rsid w:val="00152B65"/>
    <w:rsid w:val="00174476"/>
    <w:rsid w:val="001F75F7"/>
    <w:rsid w:val="0021096E"/>
    <w:rsid w:val="00214BD6"/>
    <w:rsid w:val="002248F8"/>
    <w:rsid w:val="00246E51"/>
    <w:rsid w:val="002910F7"/>
    <w:rsid w:val="00295E67"/>
    <w:rsid w:val="002E68DF"/>
    <w:rsid w:val="00351257"/>
    <w:rsid w:val="00364BAC"/>
    <w:rsid w:val="00383E4E"/>
    <w:rsid w:val="003A7A57"/>
    <w:rsid w:val="003B61D1"/>
    <w:rsid w:val="003E64F3"/>
    <w:rsid w:val="00491E1B"/>
    <w:rsid w:val="004C0DBE"/>
    <w:rsid w:val="004F5307"/>
    <w:rsid w:val="00541164"/>
    <w:rsid w:val="00556021"/>
    <w:rsid w:val="00562DE7"/>
    <w:rsid w:val="00576234"/>
    <w:rsid w:val="00590202"/>
    <w:rsid w:val="005E000E"/>
    <w:rsid w:val="006437B0"/>
    <w:rsid w:val="006A4CBC"/>
    <w:rsid w:val="006D4E90"/>
    <w:rsid w:val="00730CC8"/>
    <w:rsid w:val="00731123"/>
    <w:rsid w:val="007941F9"/>
    <w:rsid w:val="007A0122"/>
    <w:rsid w:val="00827C4F"/>
    <w:rsid w:val="008362A1"/>
    <w:rsid w:val="008365A1"/>
    <w:rsid w:val="008B4950"/>
    <w:rsid w:val="008E55F8"/>
    <w:rsid w:val="0090186B"/>
    <w:rsid w:val="009042C9"/>
    <w:rsid w:val="00942062"/>
    <w:rsid w:val="00973B80"/>
    <w:rsid w:val="009A6951"/>
    <w:rsid w:val="00A37D31"/>
    <w:rsid w:val="00A44F4F"/>
    <w:rsid w:val="00A611EA"/>
    <w:rsid w:val="00AC19CC"/>
    <w:rsid w:val="00B015EE"/>
    <w:rsid w:val="00B34C7E"/>
    <w:rsid w:val="00B351A5"/>
    <w:rsid w:val="00B712F9"/>
    <w:rsid w:val="00B72B89"/>
    <w:rsid w:val="00B874FD"/>
    <w:rsid w:val="00BA1119"/>
    <w:rsid w:val="00BC5EDF"/>
    <w:rsid w:val="00BE3FC4"/>
    <w:rsid w:val="00BE6C72"/>
    <w:rsid w:val="00C425A4"/>
    <w:rsid w:val="00C5734E"/>
    <w:rsid w:val="00C6067D"/>
    <w:rsid w:val="00C6194C"/>
    <w:rsid w:val="00C7184E"/>
    <w:rsid w:val="00CA0002"/>
    <w:rsid w:val="00CA6EBF"/>
    <w:rsid w:val="00CE69FF"/>
    <w:rsid w:val="00E87C55"/>
    <w:rsid w:val="00E9242F"/>
    <w:rsid w:val="00EC3F71"/>
    <w:rsid w:val="00F566B9"/>
    <w:rsid w:val="00F66B0D"/>
    <w:rsid w:val="00FA0230"/>
    <w:rsid w:val="00FC2817"/>
    <w:rsid w:val="00FF25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F40F"/>
  <w15:docId w15:val="{0E06BE8B-930D-41CF-A4C3-261C42E8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00" w:after="120"/>
      <w:jc w:val="center"/>
      <w:outlineLvl w:val="0"/>
    </w:pPr>
    <w:rPr>
      <w:rFonts w:ascii="Times New Roman" w:eastAsia="Times New Roman" w:hAnsi="Times New Roman" w:cs="Times New Roman"/>
      <w:color w:val="0000FF"/>
      <w:sz w:val="40"/>
      <w:szCs w:val="40"/>
      <w:u w:val="single"/>
    </w:rPr>
  </w:style>
  <w:style w:type="paragraph" w:styleId="Nadpis2">
    <w:name w:val="heading 2"/>
    <w:basedOn w:val="Normlny"/>
    <w:next w:val="Normlny"/>
    <w:uiPriority w:val="9"/>
    <w:unhideWhenUsed/>
    <w:qFormat/>
    <w:pPr>
      <w:keepNext/>
      <w:keepLines/>
      <w:spacing w:before="360" w:after="120"/>
      <w:outlineLvl w:val="1"/>
    </w:pPr>
    <w:rPr>
      <w:sz w:val="32"/>
      <w:szCs w:val="32"/>
    </w:rPr>
  </w:style>
  <w:style w:type="paragraph" w:styleId="Nadpis3">
    <w:name w:val="heading 3"/>
    <w:basedOn w:val="Normlny"/>
    <w:next w:val="Normlny"/>
    <w:uiPriority w:val="9"/>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line="240" w:lineRule="auto"/>
      <w:jc w:val="center"/>
    </w:pPr>
    <w:rPr>
      <w:rFonts w:ascii="Times New Roman" w:eastAsia="Times New Roman" w:hAnsi="Times New Roman" w:cs="Times New Roman"/>
      <w:b/>
      <w:color w:val="0000FF"/>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E87C55"/>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7C55"/>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C0DBE"/>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C0DBE"/>
    <w:rPr>
      <w:sz w:val="20"/>
      <w:szCs w:val="20"/>
    </w:rPr>
  </w:style>
  <w:style w:type="character" w:styleId="Odkaznapoznmkupodiarou">
    <w:name w:val="footnote reference"/>
    <w:basedOn w:val="Predvolenpsmoodseku"/>
    <w:uiPriority w:val="99"/>
    <w:semiHidden/>
    <w:unhideWhenUsed/>
    <w:rsid w:val="004C0DBE"/>
    <w:rPr>
      <w:vertAlign w:val="superscript"/>
    </w:rPr>
  </w:style>
  <w:style w:type="paragraph" w:styleId="Hlavika">
    <w:name w:val="header"/>
    <w:basedOn w:val="Normlny"/>
    <w:link w:val="HlavikaChar"/>
    <w:uiPriority w:val="99"/>
    <w:unhideWhenUsed/>
    <w:rsid w:val="008B4950"/>
    <w:pPr>
      <w:tabs>
        <w:tab w:val="center" w:pos="4536"/>
        <w:tab w:val="right" w:pos="9072"/>
      </w:tabs>
      <w:spacing w:line="240" w:lineRule="auto"/>
    </w:pPr>
  </w:style>
  <w:style w:type="character" w:customStyle="1" w:styleId="HlavikaChar">
    <w:name w:val="Hlavička Char"/>
    <w:basedOn w:val="Predvolenpsmoodseku"/>
    <w:link w:val="Hlavika"/>
    <w:uiPriority w:val="99"/>
    <w:rsid w:val="008B4950"/>
  </w:style>
  <w:style w:type="paragraph" w:styleId="Pta">
    <w:name w:val="footer"/>
    <w:basedOn w:val="Normlny"/>
    <w:link w:val="PtaChar"/>
    <w:uiPriority w:val="99"/>
    <w:unhideWhenUsed/>
    <w:rsid w:val="008B4950"/>
    <w:pPr>
      <w:tabs>
        <w:tab w:val="center" w:pos="4536"/>
        <w:tab w:val="right" w:pos="9072"/>
      </w:tabs>
      <w:spacing w:line="240" w:lineRule="auto"/>
    </w:pPr>
  </w:style>
  <w:style w:type="character" w:customStyle="1" w:styleId="PtaChar">
    <w:name w:val="Päta Char"/>
    <w:basedOn w:val="Predvolenpsmoodseku"/>
    <w:link w:val="Pta"/>
    <w:uiPriority w:val="99"/>
    <w:rsid w:val="008B4950"/>
  </w:style>
  <w:style w:type="paragraph" w:styleId="Odsekzoznamu">
    <w:name w:val="List Paragraph"/>
    <w:basedOn w:val="Normlny"/>
    <w:uiPriority w:val="34"/>
    <w:qFormat/>
    <w:rsid w:val="009A6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138/2017070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7/138/20170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7/138/20170701" TargetMode="External"/><Relationship Id="rId4" Type="http://schemas.openxmlformats.org/officeDocument/2006/relationships/settings" Target="settings.xml"/><Relationship Id="rId9" Type="http://schemas.openxmlformats.org/officeDocument/2006/relationships/hyperlink" Target="https://www.slov-lex.sk/pravne-predpisy/SK/ZZ/2017/138/201707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8290-37B6-4DDA-97B9-255F302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6992</Words>
  <Characters>39861</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 Fisterová</dc:creator>
  <cp:lastModifiedBy>Szabóová, Diana</cp:lastModifiedBy>
  <cp:revision>2</cp:revision>
  <cp:lastPrinted>2019-09-18T08:19:00Z</cp:lastPrinted>
  <dcterms:created xsi:type="dcterms:W3CDTF">2019-09-18T08:20:00Z</dcterms:created>
  <dcterms:modified xsi:type="dcterms:W3CDTF">2019-09-18T08:20:00Z</dcterms:modified>
</cp:coreProperties>
</file>