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3B" w:rsidRPr="00FA557C" w:rsidRDefault="00DB333B" w:rsidP="00705A8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40447A" w:rsidRDefault="0040447A" w:rsidP="00705A86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BE37CE" w:rsidRPr="00FA557C" w:rsidRDefault="00DB333B" w:rsidP="00705A86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>A. Všeobecná časť</w:t>
      </w:r>
    </w:p>
    <w:p w:rsidR="00B24571" w:rsidRPr="00FA557C" w:rsidRDefault="0051356A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Návrh </w:t>
      </w:r>
      <w:r w:rsidR="00166586" w:rsidRPr="00FA557C">
        <w:rPr>
          <w:rFonts w:ascii="Book Antiqua" w:hAnsi="Book Antiqua"/>
          <w:sz w:val="22"/>
          <w:szCs w:val="22"/>
        </w:rPr>
        <w:t xml:space="preserve">ústavného </w:t>
      </w:r>
      <w:r w:rsidRPr="00FA557C">
        <w:rPr>
          <w:rFonts w:ascii="Book Antiqua" w:hAnsi="Book Antiqua"/>
          <w:sz w:val="22"/>
          <w:szCs w:val="22"/>
        </w:rPr>
        <w:t xml:space="preserve">zákona, ktorým sa mení a dopĺňa </w:t>
      </w:r>
      <w:r w:rsidR="00166586" w:rsidRPr="00FA557C">
        <w:rPr>
          <w:rFonts w:ascii="Book Antiqua" w:hAnsi="Book Antiqua"/>
          <w:sz w:val="22"/>
          <w:szCs w:val="22"/>
        </w:rPr>
        <w:t xml:space="preserve">Ústava Slovenskej republiky </w:t>
      </w:r>
      <w:r w:rsidR="00750A7E">
        <w:rPr>
          <w:rFonts w:ascii="Book Antiqua" w:hAnsi="Book Antiqua"/>
          <w:sz w:val="22"/>
          <w:szCs w:val="22"/>
        </w:rPr>
        <w:t xml:space="preserve">       </w:t>
      </w:r>
      <w:r w:rsidR="00166586" w:rsidRPr="00FA557C">
        <w:rPr>
          <w:rFonts w:ascii="Book Antiqua" w:hAnsi="Book Antiqua"/>
          <w:sz w:val="22"/>
          <w:szCs w:val="22"/>
        </w:rPr>
        <w:t>č. 460/1992 Zb. v znení neskorších predpisov</w:t>
      </w:r>
      <w:r w:rsidRPr="00FA557C">
        <w:rPr>
          <w:rFonts w:ascii="Book Antiqua" w:hAnsi="Book Antiqua"/>
          <w:sz w:val="22"/>
          <w:szCs w:val="22"/>
        </w:rPr>
        <w:t xml:space="preserve"> (ďalej len „návrh </w:t>
      </w:r>
      <w:r w:rsidR="00166586" w:rsidRPr="00FA557C">
        <w:rPr>
          <w:rFonts w:ascii="Book Antiqua" w:hAnsi="Book Antiqua"/>
          <w:sz w:val="22"/>
          <w:szCs w:val="22"/>
        </w:rPr>
        <w:t xml:space="preserve">ústavného </w:t>
      </w:r>
      <w:r w:rsidRPr="00FA557C">
        <w:rPr>
          <w:rFonts w:ascii="Book Antiqua" w:hAnsi="Book Antiqua"/>
          <w:sz w:val="22"/>
          <w:szCs w:val="22"/>
        </w:rPr>
        <w:t xml:space="preserve">zákona“) predkladá </w:t>
      </w:r>
      <w:r w:rsidR="000D38A1" w:rsidRPr="00957D61">
        <w:rPr>
          <w:rFonts w:ascii="Book Antiqua" w:hAnsi="Book Antiqua"/>
          <w:sz w:val="22"/>
          <w:szCs w:val="22"/>
        </w:rPr>
        <w:t xml:space="preserve">do legislatívneho procesu </w:t>
      </w:r>
      <w:r w:rsidRPr="00FA557C">
        <w:rPr>
          <w:rFonts w:ascii="Book Antiqua" w:hAnsi="Book Antiqua"/>
          <w:sz w:val="22"/>
          <w:szCs w:val="22"/>
        </w:rPr>
        <w:t>skupina poslancov Národnej rady Slovenskej republiky.</w:t>
      </w:r>
    </w:p>
    <w:p w:rsidR="00001D46" w:rsidRPr="00A26057" w:rsidRDefault="0084043F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26057">
        <w:rPr>
          <w:rFonts w:ascii="Book Antiqua" w:hAnsi="Book Antiqua"/>
          <w:b/>
          <w:sz w:val="22"/>
          <w:szCs w:val="22"/>
        </w:rPr>
        <w:t xml:space="preserve">Hlavným účelom predkladaného návrhu ústavného zákona je rozšíriť príslušné ustanovenie </w:t>
      </w:r>
      <w:r w:rsidR="00705A86" w:rsidRPr="00A26057">
        <w:rPr>
          <w:rFonts w:ascii="Book Antiqua" w:hAnsi="Book Antiqua"/>
          <w:b/>
          <w:sz w:val="22"/>
          <w:szCs w:val="22"/>
        </w:rPr>
        <w:t xml:space="preserve">§ 154f ods. 1 </w:t>
      </w:r>
      <w:r w:rsidRPr="00A26057">
        <w:rPr>
          <w:rFonts w:ascii="Book Antiqua" w:hAnsi="Book Antiqua"/>
          <w:b/>
          <w:sz w:val="22"/>
          <w:szCs w:val="22"/>
        </w:rPr>
        <w:t xml:space="preserve">Ústavy SR tak, aby bolo možné </w:t>
      </w:r>
      <w:r w:rsidR="00A109A5" w:rsidRPr="00A26057">
        <w:rPr>
          <w:rFonts w:ascii="Book Antiqua" w:hAnsi="Book Antiqua"/>
          <w:b/>
          <w:sz w:val="22"/>
          <w:szCs w:val="22"/>
        </w:rPr>
        <w:t xml:space="preserve">zrušiť </w:t>
      </w:r>
      <w:r w:rsidR="00705A86" w:rsidRPr="00A26057">
        <w:rPr>
          <w:rFonts w:ascii="Book Antiqua" w:hAnsi="Book Antiqua"/>
          <w:b/>
          <w:sz w:val="22"/>
          <w:szCs w:val="22"/>
        </w:rPr>
        <w:t>aj ďalšie</w:t>
      </w:r>
      <w:r w:rsidR="00BB6445" w:rsidRPr="00A26057">
        <w:rPr>
          <w:rFonts w:ascii="Book Antiqua" w:hAnsi="Book Antiqua"/>
          <w:b/>
          <w:sz w:val="22"/>
          <w:szCs w:val="22"/>
        </w:rPr>
        <w:t xml:space="preserve"> </w:t>
      </w:r>
      <w:r w:rsidR="00A109A5" w:rsidRPr="00A26057">
        <w:rPr>
          <w:rFonts w:ascii="Book Antiqua" w:hAnsi="Book Antiqua"/>
          <w:b/>
          <w:sz w:val="22"/>
          <w:szCs w:val="22"/>
        </w:rPr>
        <w:t>prezidentom SR udelené</w:t>
      </w:r>
      <w:r w:rsidRPr="00A26057">
        <w:rPr>
          <w:rFonts w:ascii="Book Antiqua" w:hAnsi="Book Antiqua"/>
          <w:b/>
          <w:sz w:val="22"/>
          <w:szCs w:val="22"/>
        </w:rPr>
        <w:t xml:space="preserve"> </w:t>
      </w:r>
      <w:r w:rsidR="00A109A5" w:rsidRPr="00A26057">
        <w:rPr>
          <w:rFonts w:ascii="Book Antiqua" w:hAnsi="Book Antiqua"/>
          <w:b/>
          <w:sz w:val="22"/>
          <w:szCs w:val="22"/>
        </w:rPr>
        <w:t>milosti</w:t>
      </w:r>
      <w:r w:rsidR="00705A86" w:rsidRPr="00A26057">
        <w:rPr>
          <w:rFonts w:ascii="Book Antiqua" w:hAnsi="Book Antiqua"/>
          <w:b/>
          <w:sz w:val="22"/>
          <w:szCs w:val="22"/>
        </w:rPr>
        <w:t xml:space="preserve"> pre obvinených v kauze Technopol z 90-tych rokov minulého storočia</w:t>
      </w:r>
      <w:r w:rsidR="00A26057" w:rsidRPr="00A26057">
        <w:rPr>
          <w:rFonts w:ascii="Book Antiqua" w:hAnsi="Book Antiqua"/>
          <w:b/>
          <w:sz w:val="22"/>
          <w:szCs w:val="22"/>
        </w:rPr>
        <w:t xml:space="preserve">. Predkladateľom </w:t>
      </w:r>
      <w:r w:rsidRPr="00A26057">
        <w:rPr>
          <w:rFonts w:ascii="Book Antiqua" w:hAnsi="Book Antiqua"/>
          <w:b/>
          <w:sz w:val="22"/>
          <w:szCs w:val="22"/>
        </w:rPr>
        <w:t xml:space="preserve">návrhu </w:t>
      </w:r>
      <w:r w:rsidR="00A26057" w:rsidRPr="00A26057">
        <w:rPr>
          <w:rFonts w:ascii="Book Antiqua" w:hAnsi="Book Antiqua"/>
          <w:b/>
          <w:sz w:val="22"/>
          <w:szCs w:val="22"/>
        </w:rPr>
        <w:t xml:space="preserve">ústavného </w:t>
      </w:r>
      <w:r w:rsidRPr="00A26057">
        <w:rPr>
          <w:rFonts w:ascii="Book Antiqua" w:hAnsi="Book Antiqua"/>
          <w:b/>
          <w:sz w:val="22"/>
          <w:szCs w:val="22"/>
        </w:rPr>
        <w:t>zákona ide predovšetkým o</w:t>
      </w:r>
      <w:r w:rsidR="00A26057" w:rsidRPr="00A26057">
        <w:rPr>
          <w:rFonts w:ascii="Book Antiqua" w:hAnsi="Book Antiqua"/>
          <w:b/>
          <w:sz w:val="22"/>
          <w:szCs w:val="22"/>
        </w:rPr>
        <w:t> objektívne vyšetrenie týchto káuz, čomu udelené milosti bránia a tak chránia tých, ktorí by sa mali za svoje podvody a iné trestné činy zodpovedať pred súdom. Udelené milosti neplnia svoj účel, naopak bránia naplneniu princípu, že spravodlivosť platí rovnako pre každého bez rozdielu.</w:t>
      </w:r>
    </w:p>
    <w:p w:rsidR="00611FC2" w:rsidRPr="00FA557C" w:rsidRDefault="0019714C" w:rsidP="00705A86">
      <w:pPr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AC79CE">
        <w:rPr>
          <w:rFonts w:ascii="Book Antiqua" w:hAnsi="Book Antiqua"/>
          <w:sz w:val="22"/>
          <w:szCs w:val="22"/>
        </w:rPr>
        <w:t xml:space="preserve">Návrh </w:t>
      </w:r>
      <w:r w:rsidR="00566B61">
        <w:rPr>
          <w:rFonts w:ascii="Book Antiqua" w:hAnsi="Book Antiqua"/>
          <w:sz w:val="22"/>
          <w:szCs w:val="22"/>
        </w:rPr>
        <w:t xml:space="preserve">ústavného </w:t>
      </w:r>
      <w:r w:rsidRPr="00AC79CE">
        <w:rPr>
          <w:rFonts w:ascii="Book Antiqua" w:hAnsi="Book Antiqua"/>
          <w:sz w:val="22"/>
          <w:szCs w:val="22"/>
        </w:rPr>
        <w:t xml:space="preserve">zákona </w:t>
      </w:r>
      <w:r w:rsidR="000D38A1">
        <w:rPr>
          <w:rFonts w:ascii="Book Antiqua" w:hAnsi="Book Antiqua"/>
          <w:sz w:val="22"/>
          <w:szCs w:val="22"/>
        </w:rPr>
        <w:t>ne</w:t>
      </w:r>
      <w:r w:rsidRPr="00AC79CE">
        <w:rPr>
          <w:rFonts w:ascii="Book Antiqua" w:hAnsi="Book Antiqua"/>
          <w:sz w:val="22"/>
          <w:szCs w:val="22"/>
        </w:rPr>
        <w:t>má vplyv na rozpoč</w:t>
      </w:r>
      <w:r w:rsidR="000D38A1">
        <w:rPr>
          <w:rFonts w:ascii="Book Antiqua" w:hAnsi="Book Antiqua"/>
          <w:sz w:val="22"/>
          <w:szCs w:val="22"/>
        </w:rPr>
        <w:t xml:space="preserve">et verejnej správy a ani </w:t>
      </w:r>
      <w:r w:rsidRPr="00AC79CE">
        <w:rPr>
          <w:rFonts w:ascii="Book Antiqua" w:hAnsi="Book Antiqua"/>
          <w:sz w:val="22"/>
          <w:szCs w:val="22"/>
        </w:rPr>
        <w:t xml:space="preserve">na podnikateľské prostredie. Návrh </w:t>
      </w:r>
      <w:r w:rsidR="000D38A1">
        <w:rPr>
          <w:rFonts w:ascii="Book Antiqua" w:hAnsi="Book Antiqua"/>
          <w:sz w:val="22"/>
          <w:szCs w:val="22"/>
        </w:rPr>
        <w:t xml:space="preserve">ústavného </w:t>
      </w:r>
      <w:r w:rsidRPr="00AC79CE">
        <w:rPr>
          <w:rFonts w:ascii="Book Antiqua" w:hAnsi="Book Antiqua"/>
          <w:sz w:val="22"/>
          <w:szCs w:val="22"/>
        </w:rPr>
        <w:t>zákona nemá vplyv na životné prostredie</w:t>
      </w:r>
      <w:r>
        <w:rPr>
          <w:rFonts w:ascii="Book Antiqua" w:hAnsi="Book Antiqua"/>
          <w:sz w:val="22"/>
          <w:szCs w:val="22"/>
        </w:rPr>
        <w:t xml:space="preserve"> ani na informatizáciu spoločnosti</w:t>
      </w:r>
      <w:r w:rsidRPr="00AC79CE">
        <w:rPr>
          <w:rFonts w:ascii="Book Antiqua" w:hAnsi="Book Antiqua"/>
          <w:sz w:val="22"/>
          <w:szCs w:val="22"/>
        </w:rPr>
        <w:t xml:space="preserve"> a nevyvoláva žiadne sociálne vplyvy</w:t>
      </w:r>
      <w:r w:rsidR="00C633FF">
        <w:rPr>
          <w:rFonts w:ascii="Book Antiqua" w:hAnsi="Book Antiqua"/>
          <w:sz w:val="22"/>
          <w:szCs w:val="22"/>
        </w:rPr>
        <w:t>.</w:t>
      </w:r>
      <w:r w:rsidR="00611FC2" w:rsidRPr="00FA557C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</w:p>
    <w:p w:rsidR="00DB37A4" w:rsidRDefault="00611FC2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Návrh </w:t>
      </w:r>
      <w:r w:rsidR="00166586" w:rsidRPr="00FA557C">
        <w:rPr>
          <w:rFonts w:ascii="Book Antiqua" w:hAnsi="Book Antiqua"/>
          <w:sz w:val="22"/>
          <w:szCs w:val="22"/>
        </w:rPr>
        <w:t xml:space="preserve">ústavného </w:t>
      </w:r>
      <w:r w:rsidRPr="00FA557C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635170" w:rsidRDefault="00635170" w:rsidP="00705A86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br w:type="page"/>
      </w:r>
    </w:p>
    <w:p w:rsidR="00061534" w:rsidRPr="00DB37A4" w:rsidRDefault="00061534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9B4C82" w:rsidRPr="00FA557C" w:rsidRDefault="009B4C82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32459" w:rsidRDefault="00061534" w:rsidP="0003245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t>K Čl. I</w:t>
      </w:r>
    </w:p>
    <w:p w:rsidR="00032459" w:rsidRPr="00032459" w:rsidRDefault="00001D46" w:rsidP="0003245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V predmetnom ustanovení sa navrhuje rozšíriť okruh rozhodnutí prezidenta SR o milostiach, ktoré </w:t>
      </w:r>
      <w:r w:rsidR="00032459">
        <w:rPr>
          <w:rFonts w:ascii="Book Antiqua" w:hAnsi="Book Antiqua"/>
          <w:bCs/>
          <w:sz w:val="22"/>
          <w:szCs w:val="22"/>
        </w:rPr>
        <w:t>by mali byť zrušené, čím zaniknú zákonné prekážky trestných stíhaní, ktoré mali základ v týchto milostiach a doba trvania týchto zákonných prekážok sa nezapočíta do premlčacích dôb vzťahujúcich sa na skutky, ktorých sa tieto milosti týkajú. Zároveň sa tým zrušia rozhodnutia štátnych orgánov v rozsahu, v ktorom boli vydané a odôvodnené na základe týchto milostí.</w:t>
      </w:r>
    </w:p>
    <w:p w:rsidR="00001D46" w:rsidRDefault="00001D46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Okruh rozhodnutí prezidenta SR </w:t>
      </w:r>
      <w:r w:rsidR="00A109A5">
        <w:rPr>
          <w:rFonts w:ascii="Book Antiqua" w:hAnsi="Book Antiqua"/>
          <w:bCs/>
          <w:sz w:val="22"/>
          <w:szCs w:val="22"/>
        </w:rPr>
        <w:t xml:space="preserve">o udelených milostiach </w:t>
      </w:r>
      <w:r>
        <w:rPr>
          <w:rFonts w:ascii="Book Antiqua" w:hAnsi="Book Antiqua"/>
          <w:bCs/>
          <w:sz w:val="22"/>
          <w:szCs w:val="22"/>
        </w:rPr>
        <w:t xml:space="preserve">sa navrhujte rozšíriť najmä o tie </w:t>
      </w:r>
      <w:r w:rsidR="00A109A5">
        <w:rPr>
          <w:rFonts w:ascii="Book Antiqua" w:hAnsi="Book Antiqua"/>
          <w:bCs/>
          <w:sz w:val="22"/>
          <w:szCs w:val="22"/>
        </w:rPr>
        <w:t>milosti</w:t>
      </w:r>
      <w:r>
        <w:rPr>
          <w:rFonts w:ascii="Book Antiqua" w:hAnsi="Book Antiqua"/>
          <w:bCs/>
          <w:sz w:val="22"/>
          <w:szCs w:val="22"/>
        </w:rPr>
        <w:t>, ktor</w:t>
      </w:r>
      <w:r w:rsidR="00032459">
        <w:rPr>
          <w:rFonts w:ascii="Book Antiqua" w:hAnsi="Book Antiqua"/>
          <w:bCs/>
          <w:sz w:val="22"/>
          <w:szCs w:val="22"/>
        </w:rPr>
        <w:t>é sa týkajú káuz spojených s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032459">
        <w:rPr>
          <w:rFonts w:ascii="Book Antiqua" w:hAnsi="Book Antiqua"/>
          <w:bCs/>
          <w:sz w:val="22"/>
          <w:szCs w:val="22"/>
        </w:rPr>
        <w:t>bratislavským</w:t>
      </w:r>
      <w:r w:rsidR="00A109A5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Technopol</w:t>
      </w:r>
      <w:r w:rsidR="00032459">
        <w:rPr>
          <w:rFonts w:ascii="Book Antiqua" w:hAnsi="Book Antiqua"/>
          <w:bCs/>
          <w:sz w:val="22"/>
          <w:szCs w:val="22"/>
        </w:rPr>
        <w:t>om</w:t>
      </w:r>
      <w:r w:rsidR="00A109A5">
        <w:rPr>
          <w:rFonts w:ascii="Book Antiqua" w:hAnsi="Book Antiqua"/>
          <w:bCs/>
          <w:sz w:val="22"/>
          <w:szCs w:val="22"/>
        </w:rPr>
        <w:t>. Jedným z hlavných aktérov t</w:t>
      </w:r>
      <w:r w:rsidR="00032459">
        <w:rPr>
          <w:rFonts w:ascii="Book Antiqua" w:hAnsi="Book Antiqua"/>
          <w:bCs/>
          <w:sz w:val="22"/>
          <w:szCs w:val="22"/>
        </w:rPr>
        <w:t>ýchto káuz bol aj Marián Kočner</w:t>
      </w:r>
      <w:r w:rsidR="002E176A">
        <w:rPr>
          <w:rFonts w:ascii="Book Antiqua" w:hAnsi="Book Antiqua"/>
          <w:bCs/>
          <w:sz w:val="22"/>
          <w:szCs w:val="22"/>
        </w:rPr>
        <w:t xml:space="preserve"> známy ako osoba z tzv. mafiánskych zoznamov</w:t>
      </w:r>
      <w:r w:rsidR="00A109A5">
        <w:rPr>
          <w:rFonts w:ascii="Book Antiqua" w:hAnsi="Book Antiqua"/>
          <w:bCs/>
          <w:sz w:val="22"/>
          <w:szCs w:val="22"/>
        </w:rPr>
        <w:t xml:space="preserve">, ktorý je </w:t>
      </w:r>
      <w:r w:rsidR="002E176A">
        <w:rPr>
          <w:rFonts w:ascii="Book Antiqua" w:hAnsi="Book Antiqua"/>
          <w:bCs/>
          <w:sz w:val="22"/>
          <w:szCs w:val="22"/>
        </w:rPr>
        <w:t xml:space="preserve">aj v súčasnosti </w:t>
      </w:r>
      <w:r w:rsidR="00A109A5">
        <w:rPr>
          <w:rFonts w:ascii="Book Antiqua" w:hAnsi="Book Antiqua"/>
          <w:bCs/>
          <w:sz w:val="22"/>
          <w:szCs w:val="22"/>
        </w:rPr>
        <w:t xml:space="preserve">ústrednou </w:t>
      </w:r>
      <w:r w:rsidR="002E176A">
        <w:rPr>
          <w:rFonts w:ascii="Book Antiqua" w:hAnsi="Book Antiqua"/>
          <w:bCs/>
          <w:sz w:val="22"/>
          <w:szCs w:val="22"/>
        </w:rPr>
        <w:t xml:space="preserve">postavou káuz spojených s podvodmi, vraždami na objednávku, či prepojeniami organizovaného zločinu na štát a predstaviteľov vlády SR. Osobitne poburujúce je podozrenie, že táto osoba, ktorej bola v minulosti udelená milosť, stála za vraždou dvoch mladých ľudí, a to </w:t>
      </w:r>
      <w:r w:rsidR="00C42A86">
        <w:rPr>
          <w:rFonts w:ascii="Book Antiqua" w:hAnsi="Book Antiqua"/>
          <w:bCs/>
          <w:sz w:val="22"/>
          <w:szCs w:val="22"/>
        </w:rPr>
        <w:t>novinára Jána Kuciaka a jeho snúbenice.</w:t>
      </w:r>
    </w:p>
    <w:p w:rsidR="00522F42" w:rsidRDefault="002E176A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Kauzy bratislavského Technopolu boli v podstate ekonomické podvody</w:t>
      </w:r>
      <w:r w:rsidR="00C42A86">
        <w:rPr>
          <w:rFonts w:ascii="Book Antiqua" w:hAnsi="Book Antiqua"/>
          <w:bCs/>
          <w:sz w:val="22"/>
          <w:szCs w:val="22"/>
        </w:rPr>
        <w:t>, ktoré dodnes neboli prešetrené, keďže osoby podozrivé z tých</w:t>
      </w:r>
      <w:r w:rsidR="00D6415B">
        <w:rPr>
          <w:rFonts w:ascii="Book Antiqua" w:hAnsi="Book Antiqua"/>
          <w:bCs/>
          <w:sz w:val="22"/>
          <w:szCs w:val="22"/>
        </w:rPr>
        <w:t>to trestných činov boli omilost</w:t>
      </w:r>
      <w:r w:rsidR="00C42A86">
        <w:rPr>
          <w:rFonts w:ascii="Book Antiqua" w:hAnsi="Book Antiqua"/>
          <w:bCs/>
          <w:sz w:val="22"/>
          <w:szCs w:val="22"/>
        </w:rPr>
        <w:t xml:space="preserve">ené rozhodnutím prezidenta SR. Avšak, vzhľadom na informácie dostupné v tom čase nielen v médiách, existuje dôvodné podozrenie, že rozhodnutie o udelení milosti </w:t>
      </w:r>
      <w:r>
        <w:rPr>
          <w:rFonts w:ascii="Book Antiqua" w:hAnsi="Book Antiqua"/>
          <w:bCs/>
          <w:sz w:val="22"/>
          <w:szCs w:val="22"/>
        </w:rPr>
        <w:t xml:space="preserve">napr. </w:t>
      </w:r>
      <w:r w:rsidR="00C42A86">
        <w:rPr>
          <w:rFonts w:ascii="Book Antiqua" w:hAnsi="Book Antiqua"/>
          <w:bCs/>
          <w:sz w:val="22"/>
          <w:szCs w:val="22"/>
        </w:rPr>
        <w:t xml:space="preserve">osobe </w:t>
      </w:r>
      <w:r>
        <w:rPr>
          <w:rFonts w:ascii="Book Antiqua" w:hAnsi="Book Antiqua"/>
          <w:bCs/>
          <w:sz w:val="22"/>
          <w:szCs w:val="22"/>
        </w:rPr>
        <w:t>už spomenutého Mariána Kočnera</w:t>
      </w:r>
      <w:r w:rsidR="00C42A86">
        <w:rPr>
          <w:rFonts w:ascii="Book Antiqua" w:hAnsi="Book Antiqua"/>
          <w:bCs/>
          <w:sz w:val="22"/>
          <w:szCs w:val="22"/>
        </w:rPr>
        <w:t xml:space="preserve"> bolo udelené na základe vydierania </w:t>
      </w:r>
      <w:r>
        <w:rPr>
          <w:rFonts w:ascii="Book Antiqua" w:hAnsi="Book Antiqua"/>
          <w:bCs/>
          <w:sz w:val="22"/>
          <w:szCs w:val="22"/>
        </w:rPr>
        <w:t>samotného omiloste</w:t>
      </w:r>
      <w:r w:rsidR="00522F42">
        <w:rPr>
          <w:rFonts w:ascii="Book Antiqua" w:hAnsi="Book Antiqua"/>
          <w:bCs/>
          <w:sz w:val="22"/>
          <w:szCs w:val="22"/>
        </w:rPr>
        <w:t>ného</w:t>
      </w:r>
      <w:r w:rsidR="00C42A86">
        <w:rPr>
          <w:rFonts w:ascii="Book Antiqua" w:hAnsi="Book Antiqua"/>
          <w:bCs/>
          <w:sz w:val="22"/>
          <w:szCs w:val="22"/>
        </w:rPr>
        <w:t>. Aj keď ide len o podozrenia, ktoré neboli preukázané, vo svetle dnešné</w:t>
      </w:r>
      <w:r>
        <w:rPr>
          <w:rFonts w:ascii="Book Antiqua" w:hAnsi="Book Antiqua"/>
          <w:bCs/>
          <w:sz w:val="22"/>
          <w:szCs w:val="22"/>
        </w:rPr>
        <w:t>ho diania okolo menovaného</w:t>
      </w:r>
      <w:r w:rsidR="00C42A86">
        <w:rPr>
          <w:rFonts w:ascii="Book Antiqua" w:hAnsi="Book Antiqua"/>
          <w:bCs/>
          <w:sz w:val="22"/>
          <w:szCs w:val="22"/>
        </w:rPr>
        <w:t xml:space="preserve"> možno mať dôvodné podozrenia, že tieto obvi</w:t>
      </w:r>
      <w:r>
        <w:rPr>
          <w:rFonts w:ascii="Book Antiqua" w:hAnsi="Book Antiqua"/>
          <w:bCs/>
          <w:sz w:val="22"/>
          <w:szCs w:val="22"/>
        </w:rPr>
        <w:t>nenia sú pravdivé. Predkladatelia</w:t>
      </w:r>
      <w:r w:rsidR="00C42A86">
        <w:rPr>
          <w:rFonts w:ascii="Book Antiqua" w:hAnsi="Book Antiqua"/>
          <w:bCs/>
          <w:sz w:val="22"/>
          <w:szCs w:val="22"/>
        </w:rPr>
        <w:t xml:space="preserve"> tohto návrhu ústavného zákona sú si vedomí skutočnosti, že každá osoba poží</w:t>
      </w:r>
      <w:r>
        <w:rPr>
          <w:rFonts w:ascii="Book Antiqua" w:hAnsi="Book Antiqua"/>
          <w:bCs/>
          <w:sz w:val="22"/>
          <w:szCs w:val="22"/>
        </w:rPr>
        <w:t>va ochranu vyplývajúcu z prezumpcie neviny, ale práve preto je žiaduce, aby všetky podozrenia boli orgánmi činnými v trestnom konaní riadne prešetrené a zrušenie rozhodnutí prezidenta SR o udelení milosti je toho prvým a základným predpokladom.</w:t>
      </w:r>
    </w:p>
    <w:p w:rsidR="00D6415B" w:rsidRDefault="002F4B3C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Navyše, v roku 2017, keď bola novelizovaná Ústava Slovenskej republiky kvôli zrušeniu niektorých rozhodnutí prezidenta SR (resp. zastupujúceho prezidenta SR) o amnestii a milosti, boli v kauze Technopol zrušené len rozhodnutia o udelení milosti týkajúce sa syna bývalého prezidenta SR, avšak nie aj ďalších obvinených v tejto kauze.</w:t>
      </w:r>
    </w:p>
    <w:p w:rsidR="00466EB0" w:rsidRDefault="00D6415B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Možno sa domnievať, že terajšia vládna koalícia v roku 2017 zámerne zrušila len tie rozhodnutia o udelení milosti, ktoré sa týkali syna bývalého prezidenta </w:t>
      </w:r>
      <w:r w:rsidR="00466EB0">
        <w:rPr>
          <w:rFonts w:ascii="Book Antiqua" w:hAnsi="Book Antiqua"/>
          <w:bCs/>
          <w:sz w:val="22"/>
          <w:szCs w:val="22"/>
        </w:rPr>
        <w:t>SR práve z dôvodu, že osobou, ktorá vykonávala túto najvyššiu štátnu funkciu bol Michal Kováč a omilosteným bol jeho syn. Takáto účelová novelizácia Ústav</w:t>
      </w:r>
      <w:bookmarkStart w:id="0" w:name="_GoBack"/>
      <w:bookmarkEnd w:id="0"/>
      <w:r w:rsidR="00466EB0">
        <w:rPr>
          <w:rFonts w:ascii="Book Antiqua" w:hAnsi="Book Antiqua"/>
          <w:bCs/>
          <w:sz w:val="22"/>
          <w:szCs w:val="22"/>
        </w:rPr>
        <w:t xml:space="preserve">y Slovenskej republiky nie je správna, pretože </w:t>
      </w:r>
      <w:r w:rsidR="002F4B3C">
        <w:rPr>
          <w:rFonts w:ascii="Book Antiqua" w:hAnsi="Book Antiqua"/>
          <w:bCs/>
          <w:sz w:val="22"/>
          <w:szCs w:val="22"/>
        </w:rPr>
        <w:t xml:space="preserve">narúša zásadu rovnosti medzi </w:t>
      </w:r>
      <w:r w:rsidR="00466EB0">
        <w:rPr>
          <w:rFonts w:ascii="Book Antiqua" w:hAnsi="Book Antiqua"/>
          <w:bCs/>
          <w:sz w:val="22"/>
          <w:szCs w:val="22"/>
        </w:rPr>
        <w:t xml:space="preserve">jednotlivcami – v tomto prípade </w:t>
      </w:r>
      <w:r w:rsidR="002F4B3C">
        <w:rPr>
          <w:rFonts w:ascii="Book Antiqua" w:hAnsi="Book Antiqua"/>
          <w:bCs/>
          <w:sz w:val="22"/>
          <w:szCs w:val="22"/>
        </w:rPr>
        <w:t>obvinenými v kauze Techno</w:t>
      </w:r>
      <w:r w:rsidR="00466EB0">
        <w:rPr>
          <w:rFonts w:ascii="Book Antiqua" w:hAnsi="Book Antiqua"/>
          <w:bCs/>
          <w:sz w:val="22"/>
          <w:szCs w:val="22"/>
        </w:rPr>
        <w:t xml:space="preserve">pol, a </w:t>
      </w:r>
      <w:r w:rsidR="002F4B3C">
        <w:rPr>
          <w:rFonts w:ascii="Book Antiqua" w:hAnsi="Book Antiqua"/>
          <w:bCs/>
          <w:sz w:val="22"/>
          <w:szCs w:val="22"/>
        </w:rPr>
        <w:t>nedá s</w:t>
      </w:r>
      <w:r w:rsidR="00466EB0">
        <w:rPr>
          <w:rFonts w:ascii="Book Antiqua" w:hAnsi="Book Antiqua"/>
          <w:bCs/>
          <w:sz w:val="22"/>
          <w:szCs w:val="22"/>
        </w:rPr>
        <w:t>a vylúčiť, že vládna koalícia a osobitne vtedajší predseda vlády SR</w:t>
      </w:r>
      <w:r w:rsidR="002F4B3C">
        <w:rPr>
          <w:rFonts w:ascii="Book Antiqua" w:hAnsi="Book Antiqua"/>
          <w:bCs/>
          <w:sz w:val="22"/>
          <w:szCs w:val="22"/>
        </w:rPr>
        <w:t xml:space="preserve"> mali zámer naďalej chrániť ostatných obvinených v tejto kauze pred odsúdením. </w:t>
      </w:r>
    </w:p>
    <w:p w:rsidR="002F4B3C" w:rsidRDefault="002F4B3C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Je preto namieste túto vec napraviť a ďalšou novelizáciou Ústavy Slovenskej republiky upraviť vec komplexne </w:t>
      </w:r>
      <w:r w:rsidR="00466EB0">
        <w:rPr>
          <w:rFonts w:ascii="Book Antiqua" w:hAnsi="Book Antiqua"/>
          <w:bCs/>
          <w:sz w:val="22"/>
          <w:szCs w:val="22"/>
        </w:rPr>
        <w:t xml:space="preserve">zrušením všetkých rozhodnutí o udelení milosti v tej istej </w:t>
      </w:r>
      <w:r w:rsidR="00466EB0">
        <w:rPr>
          <w:rFonts w:ascii="Book Antiqua" w:hAnsi="Book Antiqua"/>
          <w:bCs/>
          <w:sz w:val="22"/>
          <w:szCs w:val="22"/>
        </w:rPr>
        <w:lastRenderedPageBreak/>
        <w:t xml:space="preserve">veci, a teda </w:t>
      </w:r>
      <w:r>
        <w:rPr>
          <w:rFonts w:ascii="Book Antiqua" w:hAnsi="Book Antiqua"/>
          <w:bCs/>
          <w:sz w:val="22"/>
          <w:szCs w:val="22"/>
        </w:rPr>
        <w:t>z pohľadu spravodlivosti bez rozdielu medzi osobami obvinených v kauze Technopol.</w:t>
      </w:r>
    </w:p>
    <w:p w:rsidR="00C42A86" w:rsidRDefault="00522F42" w:rsidP="00705A8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C42A86">
        <w:rPr>
          <w:rFonts w:ascii="Book Antiqua" w:hAnsi="Book Antiqua"/>
          <w:bCs/>
          <w:sz w:val="22"/>
          <w:szCs w:val="22"/>
        </w:rPr>
        <w:t xml:space="preserve"> </w:t>
      </w:r>
    </w:p>
    <w:p w:rsidR="00061534" w:rsidRPr="00FA557C" w:rsidRDefault="00061534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A557C">
        <w:rPr>
          <w:rFonts w:ascii="Book Antiqua" w:hAnsi="Book Antiqua"/>
          <w:b/>
          <w:sz w:val="22"/>
          <w:szCs w:val="22"/>
        </w:rPr>
        <w:t>K Čl. II</w:t>
      </w:r>
    </w:p>
    <w:p w:rsidR="002F4B3C" w:rsidRDefault="00225F6B" w:rsidP="002F4B3C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Navrhuje sa, aby </w:t>
      </w:r>
      <w:r w:rsidR="00166586" w:rsidRPr="00FA557C">
        <w:rPr>
          <w:rFonts w:ascii="Book Antiqua" w:hAnsi="Book Antiqua"/>
          <w:sz w:val="22"/>
          <w:szCs w:val="22"/>
        </w:rPr>
        <w:t xml:space="preserve">ústavný </w:t>
      </w:r>
      <w:r w:rsidRPr="00FA557C">
        <w:rPr>
          <w:rFonts w:ascii="Book Antiqua" w:hAnsi="Book Antiqua"/>
          <w:sz w:val="22"/>
          <w:szCs w:val="22"/>
        </w:rPr>
        <w:t xml:space="preserve">zákon nadobudol účinnosť 1. </w:t>
      </w:r>
      <w:r w:rsidR="000D38A1">
        <w:rPr>
          <w:rFonts w:ascii="Book Antiqua" w:hAnsi="Book Antiqua"/>
          <w:sz w:val="22"/>
          <w:szCs w:val="22"/>
        </w:rPr>
        <w:t>januára</w:t>
      </w:r>
      <w:r w:rsidRPr="00FA557C">
        <w:rPr>
          <w:rFonts w:ascii="Book Antiqua" w:hAnsi="Book Antiqua"/>
          <w:sz w:val="22"/>
          <w:szCs w:val="22"/>
        </w:rPr>
        <w:t xml:space="preserve"> </w:t>
      </w:r>
      <w:r w:rsidR="00723658" w:rsidRPr="00FA557C">
        <w:rPr>
          <w:rFonts w:ascii="Book Antiqua" w:hAnsi="Book Antiqua"/>
          <w:sz w:val="22"/>
          <w:szCs w:val="22"/>
        </w:rPr>
        <w:t>20</w:t>
      </w:r>
      <w:r w:rsidR="000D38A1">
        <w:rPr>
          <w:rFonts w:ascii="Book Antiqua" w:hAnsi="Book Antiqua"/>
          <w:sz w:val="22"/>
          <w:szCs w:val="22"/>
        </w:rPr>
        <w:t>20</w:t>
      </w:r>
      <w:r w:rsidRPr="00FA557C">
        <w:rPr>
          <w:rFonts w:ascii="Book Antiqua" w:hAnsi="Book Antiqua"/>
          <w:sz w:val="22"/>
          <w:szCs w:val="22"/>
        </w:rPr>
        <w:t>, a to so zohľadnením legisvakančnej lehoty.</w:t>
      </w:r>
    </w:p>
    <w:p w:rsidR="00DB333B" w:rsidRPr="002F4B3C" w:rsidRDefault="00166586" w:rsidP="002F4B3C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spacing w:val="30"/>
          <w:sz w:val="22"/>
          <w:szCs w:val="22"/>
          <w:highlight w:val="yellow"/>
        </w:rPr>
        <w:br w:type="page"/>
      </w:r>
      <w:r w:rsidR="00DB333B" w:rsidRPr="005B0AC7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DB333B" w:rsidRPr="005B0AC7" w:rsidRDefault="00DB333B" w:rsidP="00705A8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>zákona</w:t>
      </w:r>
      <w:r w:rsidRPr="005B0AC7">
        <w:rPr>
          <w:rFonts w:ascii="Book Antiqua" w:hAnsi="Book Antiqua"/>
          <w:sz w:val="22"/>
          <w:szCs w:val="22"/>
        </w:rPr>
        <w:t xml:space="preserve"> </w:t>
      </w:r>
      <w:r w:rsidRPr="005B0AC7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5B0AC7" w:rsidRDefault="00DB333B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sz w:val="22"/>
          <w:szCs w:val="22"/>
        </w:rPr>
        <w:t> </w:t>
      </w:r>
    </w:p>
    <w:p w:rsidR="00F327AB" w:rsidRPr="005B0AC7" w:rsidRDefault="00DB333B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>1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 xml:space="preserve">. Navrhovateľ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>zákona</w:t>
      </w:r>
      <w:r w:rsidRPr="005B0AC7">
        <w:rPr>
          <w:rFonts w:ascii="Book Antiqua" w:hAnsi="Book Antiqua"/>
          <w:b/>
          <w:bCs/>
          <w:sz w:val="22"/>
          <w:szCs w:val="22"/>
        </w:rPr>
        <w:t>:</w:t>
      </w:r>
      <w:r w:rsidRPr="005B0AC7">
        <w:rPr>
          <w:rFonts w:ascii="Book Antiqua" w:hAnsi="Book Antiqua"/>
          <w:sz w:val="22"/>
          <w:szCs w:val="22"/>
        </w:rPr>
        <w:t xml:space="preserve"> </w:t>
      </w:r>
      <w:r w:rsidR="00DB1523" w:rsidRPr="005B0AC7">
        <w:rPr>
          <w:rFonts w:ascii="Book Antiqua" w:hAnsi="Book Antiqua"/>
          <w:sz w:val="22"/>
          <w:szCs w:val="22"/>
        </w:rPr>
        <w:t>skupina poslancov</w:t>
      </w:r>
      <w:r w:rsidR="00E534C6" w:rsidRPr="005B0AC7">
        <w:rPr>
          <w:rFonts w:ascii="Book Antiqua" w:hAnsi="Book Antiqua"/>
          <w:sz w:val="22"/>
          <w:szCs w:val="22"/>
        </w:rPr>
        <w:t xml:space="preserve"> Nár</w:t>
      </w:r>
      <w:r w:rsidR="00DB1523" w:rsidRPr="005B0AC7">
        <w:rPr>
          <w:rFonts w:ascii="Book Antiqua" w:hAnsi="Book Antiqua"/>
          <w:sz w:val="22"/>
          <w:szCs w:val="22"/>
        </w:rPr>
        <w:t>odnej rady Slovenskej republiky</w:t>
      </w:r>
    </w:p>
    <w:p w:rsidR="00DB333B" w:rsidRPr="005B0AC7" w:rsidRDefault="00DB333B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1658" w:rsidRPr="005B0AC7" w:rsidRDefault="00DB333B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>2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 xml:space="preserve">. Názov návrhu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>zákona</w:t>
      </w:r>
      <w:r w:rsidRPr="005B0AC7">
        <w:rPr>
          <w:rFonts w:ascii="Book Antiqua" w:hAnsi="Book Antiqua"/>
          <w:b/>
          <w:bCs/>
          <w:sz w:val="22"/>
          <w:szCs w:val="22"/>
        </w:rPr>
        <w:t>:</w:t>
      </w:r>
      <w:r w:rsidRPr="005B0AC7">
        <w:rPr>
          <w:rFonts w:ascii="Book Antiqua" w:hAnsi="Book Antiqua"/>
          <w:sz w:val="22"/>
          <w:szCs w:val="22"/>
        </w:rPr>
        <w:t xml:space="preserve"> </w:t>
      </w:r>
      <w:r w:rsidR="00701658" w:rsidRPr="005B0AC7">
        <w:rPr>
          <w:rFonts w:ascii="Book Antiqua" w:hAnsi="Book Antiqua"/>
          <w:sz w:val="22"/>
          <w:szCs w:val="22"/>
        </w:rPr>
        <w:t xml:space="preserve"> </w:t>
      </w:r>
      <w:r w:rsidR="00166586" w:rsidRPr="005B0AC7">
        <w:rPr>
          <w:rFonts w:ascii="Book Antiqua" w:hAnsi="Book Antiqua"/>
          <w:sz w:val="22"/>
          <w:szCs w:val="22"/>
        </w:rPr>
        <w:t>návrh ústavného zákona, ktorým sa mení a dopĺňa Ústava Slovenskej republiky č. 460/1992 Zb. v znení neskorších predpisov</w:t>
      </w:r>
    </w:p>
    <w:p w:rsidR="00166586" w:rsidRPr="005B0AC7" w:rsidRDefault="00166586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F09AD" w:rsidRPr="005B0AC7" w:rsidRDefault="00AF09AD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5B0AC7">
        <w:rPr>
          <w:rFonts w:ascii="Book Antiqua" w:hAnsi="Book Antiqua"/>
          <w:b/>
          <w:bCs/>
          <w:sz w:val="22"/>
          <w:szCs w:val="22"/>
        </w:rPr>
        <w:t>zákona:</w:t>
      </w:r>
    </w:p>
    <w:p w:rsidR="00736B8E" w:rsidRPr="00C60FCA" w:rsidRDefault="000D38A1" w:rsidP="00705A86">
      <w:pPr>
        <w:pStyle w:val="Normlnywebov"/>
        <w:numPr>
          <w:ilvl w:val="0"/>
          <w:numId w:val="1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="00AF09AD" w:rsidRPr="00E12DC0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="002F6B9C" w:rsidRPr="00E12DC0">
        <w:rPr>
          <w:rFonts w:ascii="Book Antiqua" w:hAnsi="Book Antiqua"/>
          <w:bCs/>
          <w:sz w:val="22"/>
          <w:szCs w:val="22"/>
        </w:rPr>
        <w:t>,</w:t>
      </w:r>
    </w:p>
    <w:p w:rsidR="00AF09AD" w:rsidRPr="005B0AC7" w:rsidRDefault="00F3556F" w:rsidP="00705A86">
      <w:pPr>
        <w:pStyle w:val="Normlnywebov"/>
        <w:numPr>
          <w:ilvl w:val="0"/>
          <w:numId w:val="1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B0AC7">
        <w:rPr>
          <w:rFonts w:ascii="Book Antiqua" w:hAnsi="Book Antiqua"/>
          <w:bCs/>
          <w:sz w:val="22"/>
          <w:szCs w:val="22"/>
        </w:rPr>
        <w:t>nie je</w:t>
      </w:r>
      <w:r w:rsidR="00736B8E" w:rsidRPr="005B0AC7">
        <w:rPr>
          <w:rFonts w:ascii="Book Antiqua" w:hAnsi="Book Antiqua"/>
          <w:bCs/>
          <w:sz w:val="22"/>
          <w:szCs w:val="22"/>
        </w:rPr>
        <w:t xml:space="preserve"> upravený v sekundárnom práve Európskej únie,</w:t>
      </w:r>
    </w:p>
    <w:p w:rsidR="00AF09AD" w:rsidRPr="005B0AC7" w:rsidRDefault="0008735C" w:rsidP="00705A86">
      <w:pPr>
        <w:pStyle w:val="Normlnywebov"/>
        <w:numPr>
          <w:ilvl w:val="0"/>
          <w:numId w:val="1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B0AC7">
        <w:rPr>
          <w:rFonts w:ascii="Book Antiqua" w:hAnsi="Book Antiqua"/>
          <w:bCs/>
          <w:sz w:val="22"/>
          <w:szCs w:val="22"/>
        </w:rPr>
        <w:t xml:space="preserve">nie </w:t>
      </w:r>
      <w:r w:rsidR="00812357" w:rsidRPr="005B0AC7">
        <w:rPr>
          <w:rFonts w:ascii="Book Antiqua" w:hAnsi="Book Antiqua"/>
          <w:bCs/>
          <w:sz w:val="22"/>
          <w:szCs w:val="22"/>
        </w:rPr>
        <w:t>je obsiahnutý</w:t>
      </w:r>
      <w:r w:rsidR="00AF09AD" w:rsidRPr="005B0AC7">
        <w:rPr>
          <w:rFonts w:ascii="Book Antiqua" w:hAnsi="Book Antiqua"/>
          <w:bCs/>
          <w:sz w:val="22"/>
          <w:szCs w:val="22"/>
        </w:rPr>
        <w:t xml:space="preserve"> v judikatú</w:t>
      </w:r>
      <w:r w:rsidR="003947FB" w:rsidRPr="005B0AC7">
        <w:rPr>
          <w:rFonts w:ascii="Book Antiqua" w:hAnsi="Book Antiqua"/>
          <w:bCs/>
          <w:sz w:val="22"/>
          <w:szCs w:val="22"/>
        </w:rPr>
        <w:t>re Súdneho dvora Európskej únie</w:t>
      </w:r>
      <w:r w:rsidR="00BA48EE" w:rsidRPr="005B0AC7">
        <w:rPr>
          <w:rFonts w:ascii="Book Antiqua" w:hAnsi="Book Antiqua"/>
          <w:bCs/>
          <w:sz w:val="22"/>
          <w:szCs w:val="22"/>
        </w:rPr>
        <w:t>.</w:t>
      </w:r>
    </w:p>
    <w:p w:rsidR="005C0603" w:rsidRPr="005B0AC7" w:rsidRDefault="005C0603" w:rsidP="00705A8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D1D87" w:rsidRPr="00FA557C" w:rsidRDefault="000D38A1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 xml:space="preserve">Vzhľadom na to, že predmet návrhu </w:t>
      </w:r>
      <w:r w:rsidR="0040447A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957D61">
        <w:rPr>
          <w:rFonts w:ascii="Book Antiqua" w:hAnsi="Book Antiqua"/>
          <w:b/>
          <w:bCs/>
          <w:sz w:val="22"/>
          <w:szCs w:val="22"/>
        </w:rPr>
        <w:t>zákona nie je upravený v práve Európskej únie, je bezpredmetné vyjadrovať sa k bodom 4. a 5.</w:t>
      </w:r>
    </w:p>
    <w:p w:rsidR="00CD1D87" w:rsidRPr="00FA557C" w:rsidRDefault="00CD1D87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705A8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061534" w:rsidRPr="00FA557C" w:rsidRDefault="00061534" w:rsidP="00705A8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FA557C" w:rsidRDefault="00166586" w:rsidP="00705A8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="00DB333B" w:rsidRPr="00FA557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color w:val="000000"/>
          <w:sz w:val="22"/>
          <w:szCs w:val="22"/>
        </w:rPr>
        <w:t> </w:t>
      </w:r>
    </w:p>
    <w:p w:rsidR="00225F6B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A.1. Názov materiálu:</w:t>
      </w:r>
      <w:r w:rsidR="000D59AF" w:rsidRPr="00FA557C">
        <w:rPr>
          <w:rFonts w:ascii="Book Antiqua" w:hAnsi="Book Antiqua"/>
          <w:sz w:val="22"/>
          <w:szCs w:val="22"/>
        </w:rPr>
        <w:t xml:space="preserve"> </w:t>
      </w:r>
      <w:r w:rsidR="00166586" w:rsidRPr="00FA557C">
        <w:rPr>
          <w:rFonts w:ascii="Book Antiqua" w:hAnsi="Book Antiqua"/>
          <w:sz w:val="22"/>
          <w:szCs w:val="22"/>
        </w:rPr>
        <w:t>návrh ústavného zákona, ktorým sa mení a dopĺňa Ústava Slovenskej republiky č. 460/1992 Zb. v znení neskorších predpisov</w:t>
      </w:r>
    </w:p>
    <w:p w:rsidR="00A924BF" w:rsidRPr="005C76A6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FA557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A557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225F6B" w:rsidRPr="00FA557C" w:rsidRDefault="00225F6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662BED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2BE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197"/>
      </w:tblGrid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0D38A1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D38A1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D38A1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0D38A1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225F6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A5534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CF59F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CF59F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A5534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5C76A6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662BED" w:rsidRDefault="00DB333B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662BED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662BE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924BF" w:rsidRDefault="000D38A1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FA557C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A924BF" w:rsidRPr="00662BED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BF416B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="00DB333B" w:rsidRPr="00FA557C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A924BF" w:rsidRPr="00FA557C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061534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A.5. Stanovisko gestoro</w:t>
      </w:r>
      <w:r w:rsidR="00061534" w:rsidRPr="00FA557C">
        <w:rPr>
          <w:rFonts w:ascii="Book Antiqua" w:hAnsi="Book Antiqua"/>
          <w:b/>
          <w:bCs/>
          <w:color w:val="000000"/>
          <w:sz w:val="22"/>
          <w:szCs w:val="22"/>
        </w:rPr>
        <w:t>v</w:t>
      </w:r>
    </w:p>
    <w:p w:rsidR="00CF59F7" w:rsidRPr="00FA557C" w:rsidRDefault="00225F6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="00166586" w:rsidRPr="00FA557C">
        <w:rPr>
          <w:rFonts w:ascii="Book Antiqua" w:hAnsi="Book Antiqua"/>
          <w:i/>
          <w:iCs/>
          <w:color w:val="000000"/>
          <w:sz w:val="22"/>
          <w:szCs w:val="22"/>
        </w:rPr>
        <w:t xml:space="preserve">ústavného </w:t>
      </w:r>
      <w:r w:rsidR="0001344B" w:rsidRPr="00FA557C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súčasť predkladaného materiálu.</w:t>
      </w:r>
    </w:p>
    <w:sectPr w:rsidR="00CF59F7" w:rsidRPr="00FA557C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6F" w:rsidRDefault="000A496F">
      <w:r>
        <w:separator/>
      </w:r>
    </w:p>
  </w:endnote>
  <w:endnote w:type="continuationSeparator" w:id="0">
    <w:p w:rsidR="000A496F" w:rsidRDefault="000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B" w:rsidRDefault="00D6415B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415B" w:rsidRDefault="00D6415B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B" w:rsidRDefault="00D6415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66EB0">
      <w:rPr>
        <w:noProof/>
      </w:rPr>
      <w:t>3</w:t>
    </w:r>
    <w:r>
      <w:rPr>
        <w:noProof/>
      </w:rPr>
      <w:fldChar w:fldCharType="end"/>
    </w:r>
  </w:p>
  <w:p w:rsidR="00D6415B" w:rsidRDefault="00D6415B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6F" w:rsidRDefault="000A496F">
      <w:r>
        <w:separator/>
      </w:r>
    </w:p>
  </w:footnote>
  <w:footnote w:type="continuationSeparator" w:id="0">
    <w:p w:rsidR="000A496F" w:rsidRDefault="000A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9"/>
  </w:num>
  <w:num w:numId="17">
    <w:abstractNumId w:val="10"/>
  </w:num>
  <w:num w:numId="18">
    <w:abstractNumId w:val="8"/>
  </w:num>
  <w:num w:numId="19">
    <w:abstractNumId w:val="1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B"/>
    <w:rsid w:val="000007E9"/>
    <w:rsid w:val="00000D04"/>
    <w:rsid w:val="00001D46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6F4E"/>
    <w:rsid w:val="00027AD6"/>
    <w:rsid w:val="0003089D"/>
    <w:rsid w:val="00030B47"/>
    <w:rsid w:val="00030F61"/>
    <w:rsid w:val="000317DA"/>
    <w:rsid w:val="00031A28"/>
    <w:rsid w:val="00032459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496F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8A1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3991"/>
    <w:rsid w:val="000F5F74"/>
    <w:rsid w:val="000F65F6"/>
    <w:rsid w:val="000F7968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40F4"/>
    <w:rsid w:val="001243A6"/>
    <w:rsid w:val="00125137"/>
    <w:rsid w:val="00125D8B"/>
    <w:rsid w:val="001310B8"/>
    <w:rsid w:val="001311D0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93D"/>
    <w:rsid w:val="001630CE"/>
    <w:rsid w:val="00163198"/>
    <w:rsid w:val="0016554E"/>
    <w:rsid w:val="00166586"/>
    <w:rsid w:val="00170F6A"/>
    <w:rsid w:val="001733E7"/>
    <w:rsid w:val="00174C38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4EB6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200712"/>
    <w:rsid w:val="002008E3"/>
    <w:rsid w:val="002045C2"/>
    <w:rsid w:val="00205456"/>
    <w:rsid w:val="00205BD8"/>
    <w:rsid w:val="00210428"/>
    <w:rsid w:val="00212D14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F6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A63CC"/>
    <w:rsid w:val="002B0A5B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176A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4B3C"/>
    <w:rsid w:val="002F5AD1"/>
    <w:rsid w:val="002F6B9C"/>
    <w:rsid w:val="002F6D80"/>
    <w:rsid w:val="002F7692"/>
    <w:rsid w:val="003009C3"/>
    <w:rsid w:val="003017FB"/>
    <w:rsid w:val="0030193E"/>
    <w:rsid w:val="00301D17"/>
    <w:rsid w:val="003028DE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263A"/>
    <w:rsid w:val="00373CE6"/>
    <w:rsid w:val="00374C9F"/>
    <w:rsid w:val="00376A95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D06"/>
    <w:rsid w:val="003E42E2"/>
    <w:rsid w:val="003E43DA"/>
    <w:rsid w:val="003E6392"/>
    <w:rsid w:val="003E703E"/>
    <w:rsid w:val="003E7598"/>
    <w:rsid w:val="003F08E7"/>
    <w:rsid w:val="003F0C3D"/>
    <w:rsid w:val="003F2BE1"/>
    <w:rsid w:val="003F4175"/>
    <w:rsid w:val="00400C4C"/>
    <w:rsid w:val="004019AE"/>
    <w:rsid w:val="004026BF"/>
    <w:rsid w:val="0040447A"/>
    <w:rsid w:val="004051F9"/>
    <w:rsid w:val="004052EA"/>
    <w:rsid w:val="00414245"/>
    <w:rsid w:val="00414F00"/>
    <w:rsid w:val="004154D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C93"/>
    <w:rsid w:val="00461E07"/>
    <w:rsid w:val="0046475D"/>
    <w:rsid w:val="00465DB5"/>
    <w:rsid w:val="004667D4"/>
    <w:rsid w:val="00466EB0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10AB5"/>
    <w:rsid w:val="00512DBE"/>
    <w:rsid w:val="0051356A"/>
    <w:rsid w:val="00513E26"/>
    <w:rsid w:val="00515137"/>
    <w:rsid w:val="00515BEF"/>
    <w:rsid w:val="0051753F"/>
    <w:rsid w:val="00520223"/>
    <w:rsid w:val="00521AE5"/>
    <w:rsid w:val="00521F2F"/>
    <w:rsid w:val="00522F42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C4"/>
    <w:rsid w:val="0057446E"/>
    <w:rsid w:val="00575595"/>
    <w:rsid w:val="005756D2"/>
    <w:rsid w:val="0057750D"/>
    <w:rsid w:val="005818C3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1866"/>
    <w:rsid w:val="0067195B"/>
    <w:rsid w:val="0067275D"/>
    <w:rsid w:val="0067301B"/>
    <w:rsid w:val="00674B1B"/>
    <w:rsid w:val="006753EF"/>
    <w:rsid w:val="0067688E"/>
    <w:rsid w:val="00676D48"/>
    <w:rsid w:val="0067795D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5E9"/>
    <w:rsid w:val="007059E0"/>
    <w:rsid w:val="00705A86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5C3A"/>
    <w:rsid w:val="00746ED9"/>
    <w:rsid w:val="00747A64"/>
    <w:rsid w:val="00750128"/>
    <w:rsid w:val="007503A4"/>
    <w:rsid w:val="00750A7E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043F"/>
    <w:rsid w:val="0084123D"/>
    <w:rsid w:val="008431E0"/>
    <w:rsid w:val="00843556"/>
    <w:rsid w:val="00843831"/>
    <w:rsid w:val="00844445"/>
    <w:rsid w:val="008454C3"/>
    <w:rsid w:val="00851EA3"/>
    <w:rsid w:val="00852745"/>
    <w:rsid w:val="008537FC"/>
    <w:rsid w:val="00853B36"/>
    <w:rsid w:val="00855F65"/>
    <w:rsid w:val="00856243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217"/>
    <w:rsid w:val="009A3942"/>
    <w:rsid w:val="009A6B49"/>
    <w:rsid w:val="009A7AA8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9A5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741B"/>
    <w:rsid w:val="00A23817"/>
    <w:rsid w:val="00A247B9"/>
    <w:rsid w:val="00A25FA0"/>
    <w:rsid w:val="00A26057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2A8C"/>
    <w:rsid w:val="00AA36CB"/>
    <w:rsid w:val="00AA5010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F0F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87B26"/>
    <w:rsid w:val="00B916BB"/>
    <w:rsid w:val="00B92F4F"/>
    <w:rsid w:val="00B94328"/>
    <w:rsid w:val="00B96853"/>
    <w:rsid w:val="00B96BDF"/>
    <w:rsid w:val="00BA0C6E"/>
    <w:rsid w:val="00BA1B5E"/>
    <w:rsid w:val="00BA2038"/>
    <w:rsid w:val="00BA3E83"/>
    <w:rsid w:val="00BA46DA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6445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2A86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3FF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4EEA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E61"/>
    <w:rsid w:val="00D06C0B"/>
    <w:rsid w:val="00D11017"/>
    <w:rsid w:val="00D12543"/>
    <w:rsid w:val="00D12910"/>
    <w:rsid w:val="00D12C8C"/>
    <w:rsid w:val="00D1404D"/>
    <w:rsid w:val="00D171C9"/>
    <w:rsid w:val="00D21962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15B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3C21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127C"/>
    <w:rsid w:val="00DB1523"/>
    <w:rsid w:val="00DB1BB9"/>
    <w:rsid w:val="00DB2721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F9A"/>
    <w:rsid w:val="00E12365"/>
    <w:rsid w:val="00E12DC0"/>
    <w:rsid w:val="00E130D0"/>
    <w:rsid w:val="00E135DC"/>
    <w:rsid w:val="00E222A9"/>
    <w:rsid w:val="00E23067"/>
    <w:rsid w:val="00E24A1B"/>
    <w:rsid w:val="00E262AC"/>
    <w:rsid w:val="00E27C04"/>
    <w:rsid w:val="00E27EDD"/>
    <w:rsid w:val="00E304B6"/>
    <w:rsid w:val="00E31862"/>
    <w:rsid w:val="00E31B44"/>
    <w:rsid w:val="00E32A70"/>
    <w:rsid w:val="00E32D61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56F"/>
    <w:rsid w:val="00F3599C"/>
    <w:rsid w:val="00F421CE"/>
    <w:rsid w:val="00F427D4"/>
    <w:rsid w:val="00F42A56"/>
    <w:rsid w:val="00F43044"/>
    <w:rsid w:val="00F460BE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1C35"/>
    <w:rsid w:val="00F81CB1"/>
    <w:rsid w:val="00F82948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D63E2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locked/>
    <w:rsid w:val="00C6317C"/>
    <w:rPr>
      <w:rFonts w:ascii="Cambria" w:hAnsi="Cambria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Nadpis1Char">
    <w:name w:val="Nadpis 1 Char"/>
    <w:link w:val="Nadpis1"/>
    <w:uiPriority w:val="9"/>
    <w:locked/>
    <w:rsid w:val="00C6317C"/>
    <w:rPr>
      <w:rFonts w:ascii="Cambria" w:hAnsi="Cambria"/>
      <w:b/>
      <w:kern w:val="32"/>
      <w:sz w:val="32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PtaChar">
    <w:name w:val="Päta Char"/>
    <w:link w:val="Pta"/>
    <w:uiPriority w:val="99"/>
    <w:locked/>
    <w:rsid w:val="00C6317C"/>
    <w:rPr>
      <w:sz w:val="24"/>
    </w:rPr>
  </w:style>
  <w:style w:type="character" w:styleId="slostrany">
    <w:name w:val="page number"/>
    <w:basedOn w:val="Predvolenpsmoodseku"/>
    <w:uiPriority w:val="99"/>
    <w:rsid w:val="00714570"/>
  </w:style>
  <w:style w:type="character" w:customStyle="1" w:styleId="TextbublinyChar">
    <w:name w:val="Text bubliny Char"/>
    <w:link w:val="Textbubliny"/>
    <w:uiPriority w:val="99"/>
    <w:semiHidden/>
    <w:locked/>
    <w:rsid w:val="00C6317C"/>
    <w:rPr>
      <w:rFonts w:ascii="Tahoma" w:hAnsi="Tahoma"/>
      <w:sz w:val="16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uiPriority w:val="99"/>
    <w:unhideWhenUsed/>
    <w:rsid w:val="009C5F0C"/>
    <w:rPr>
      <w:color w:val="0000FF"/>
      <w:u w:val="single"/>
    </w:rPr>
  </w:style>
  <w:style w:type="character" w:styleId="Zvraznenie">
    <w:name w:val="Emphasis"/>
    <w:uiPriority w:val="20"/>
    <w:qFormat/>
    <w:rsid w:val="005B20C3"/>
    <w:rPr>
      <w:i/>
    </w:rPr>
  </w:style>
  <w:style w:type="character" w:styleId="Odkaznakomentr">
    <w:name w:val="annotation reference"/>
    <w:uiPriority w:val="99"/>
    <w:rsid w:val="00567155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TextkomentraChar">
    <w:name w:val="Text komentára Char"/>
    <w:link w:val="Textkomentra"/>
    <w:uiPriority w:val="99"/>
    <w:locked/>
    <w:rsid w:val="00567155"/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567155"/>
    <w:rPr>
      <w:b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customStyle="1" w:styleId="HlavikaChar">
    <w:name w:val="Hlavička Char"/>
    <w:link w:val="Hlavika"/>
    <w:uiPriority w:val="99"/>
    <w:locked/>
    <w:rsid w:val="00506059"/>
    <w:rPr>
      <w:sz w:val="24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611FC2"/>
    <w:pPr>
      <w:spacing w:after="120"/>
    </w:pPr>
  </w:style>
  <w:style w:type="character" w:customStyle="1" w:styleId="ZkladntextChar">
    <w:name w:val="Základný text Char"/>
    <w:link w:val="Zkladntext"/>
    <w:rsid w:val="00611FC2"/>
    <w:rPr>
      <w:sz w:val="24"/>
      <w:szCs w:val="24"/>
    </w:rPr>
  </w:style>
  <w:style w:type="paragraph" w:styleId="Textpoznmkypodiarou">
    <w:name w:val="footnote text"/>
    <w:basedOn w:val="Normlny"/>
    <w:link w:val="TextpoznmkypodiarouChar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36832"/>
  </w:style>
  <w:style w:type="character" w:styleId="Odkaznapoznmkupodiarou">
    <w:name w:val="footnote reference"/>
    <w:rsid w:val="00236832"/>
    <w:rPr>
      <w:vertAlign w:val="superscript"/>
    </w:rPr>
  </w:style>
  <w:style w:type="character" w:customStyle="1" w:styleId="WW8Num1z8">
    <w:name w:val="WW8Num1z8"/>
    <w:rsid w:val="00174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locked/>
    <w:rsid w:val="00C6317C"/>
    <w:rPr>
      <w:rFonts w:ascii="Cambria" w:hAnsi="Cambria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Nadpis1Char">
    <w:name w:val="Nadpis 1 Char"/>
    <w:link w:val="Nadpis1"/>
    <w:uiPriority w:val="9"/>
    <w:locked/>
    <w:rsid w:val="00C6317C"/>
    <w:rPr>
      <w:rFonts w:ascii="Cambria" w:hAnsi="Cambria"/>
      <w:b/>
      <w:kern w:val="32"/>
      <w:sz w:val="32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PtaChar">
    <w:name w:val="Päta Char"/>
    <w:link w:val="Pta"/>
    <w:uiPriority w:val="99"/>
    <w:locked/>
    <w:rsid w:val="00C6317C"/>
    <w:rPr>
      <w:sz w:val="24"/>
    </w:rPr>
  </w:style>
  <w:style w:type="character" w:styleId="slostrany">
    <w:name w:val="page number"/>
    <w:basedOn w:val="Predvolenpsmoodseku"/>
    <w:uiPriority w:val="99"/>
    <w:rsid w:val="00714570"/>
  </w:style>
  <w:style w:type="character" w:customStyle="1" w:styleId="TextbublinyChar">
    <w:name w:val="Text bubliny Char"/>
    <w:link w:val="Textbubliny"/>
    <w:uiPriority w:val="99"/>
    <w:semiHidden/>
    <w:locked/>
    <w:rsid w:val="00C6317C"/>
    <w:rPr>
      <w:rFonts w:ascii="Tahoma" w:hAnsi="Tahoma"/>
      <w:sz w:val="16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uiPriority w:val="99"/>
    <w:unhideWhenUsed/>
    <w:rsid w:val="009C5F0C"/>
    <w:rPr>
      <w:color w:val="0000FF"/>
      <w:u w:val="single"/>
    </w:rPr>
  </w:style>
  <w:style w:type="character" w:styleId="Zvraznenie">
    <w:name w:val="Emphasis"/>
    <w:uiPriority w:val="20"/>
    <w:qFormat/>
    <w:rsid w:val="005B20C3"/>
    <w:rPr>
      <w:i/>
    </w:rPr>
  </w:style>
  <w:style w:type="character" w:styleId="Odkaznakomentr">
    <w:name w:val="annotation reference"/>
    <w:uiPriority w:val="99"/>
    <w:rsid w:val="00567155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TextkomentraChar">
    <w:name w:val="Text komentára Char"/>
    <w:link w:val="Textkomentra"/>
    <w:uiPriority w:val="99"/>
    <w:locked/>
    <w:rsid w:val="00567155"/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567155"/>
    <w:rPr>
      <w:b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customStyle="1" w:styleId="HlavikaChar">
    <w:name w:val="Hlavička Char"/>
    <w:link w:val="Hlavika"/>
    <w:uiPriority w:val="99"/>
    <w:locked/>
    <w:rsid w:val="00506059"/>
    <w:rPr>
      <w:sz w:val="24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611FC2"/>
    <w:pPr>
      <w:spacing w:after="120"/>
    </w:pPr>
  </w:style>
  <w:style w:type="character" w:customStyle="1" w:styleId="ZkladntextChar">
    <w:name w:val="Základný text Char"/>
    <w:link w:val="Zkladntext"/>
    <w:rsid w:val="00611FC2"/>
    <w:rPr>
      <w:sz w:val="24"/>
      <w:szCs w:val="24"/>
    </w:rPr>
  </w:style>
  <w:style w:type="paragraph" w:styleId="Textpoznmkypodiarou">
    <w:name w:val="footnote text"/>
    <w:basedOn w:val="Normlny"/>
    <w:link w:val="TextpoznmkypodiarouChar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36832"/>
  </w:style>
  <w:style w:type="character" w:styleId="Odkaznapoznmkupodiarou">
    <w:name w:val="footnote reference"/>
    <w:rsid w:val="00236832"/>
    <w:rPr>
      <w:vertAlign w:val="superscript"/>
    </w:rPr>
  </w:style>
  <w:style w:type="character" w:customStyle="1" w:styleId="WW8Num1z8">
    <w:name w:val="WW8Num1z8"/>
    <w:rsid w:val="0017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0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2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181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18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04EA-6F49-4928-BC6D-08D5DC93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>UVSR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Janči</dc:creator>
  <cp:lastModifiedBy>Milan</cp:lastModifiedBy>
  <cp:revision>5</cp:revision>
  <cp:lastPrinted>2016-04-29T08:48:00Z</cp:lastPrinted>
  <dcterms:created xsi:type="dcterms:W3CDTF">2019-08-19T19:54:00Z</dcterms:created>
  <dcterms:modified xsi:type="dcterms:W3CDTF">2019-08-22T12:15:00Z</dcterms:modified>
</cp:coreProperties>
</file>