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F9" w:rsidRPr="007B0BFC" w:rsidRDefault="00F4153D" w:rsidP="007B0BFC">
      <w:pPr>
        <w:pStyle w:val="Standard"/>
        <w:spacing w:before="120" w:line="276" w:lineRule="auto"/>
        <w:jc w:val="center"/>
        <w:rPr>
          <w:rFonts w:ascii="Book Antiqua" w:hAnsi="Book Antiqua" w:cs="Book Antiqua"/>
          <w:b/>
          <w:bCs/>
          <w:spacing w:val="30"/>
          <w:sz w:val="22"/>
          <w:szCs w:val="22"/>
        </w:rPr>
      </w:pPr>
      <w:r w:rsidRPr="007B0BFC">
        <w:rPr>
          <w:rFonts w:ascii="Book Antiqua" w:hAnsi="Book Antiqua" w:cs="Book Antiqua"/>
          <w:b/>
          <w:bCs/>
          <w:spacing w:val="30"/>
          <w:sz w:val="22"/>
          <w:szCs w:val="22"/>
        </w:rPr>
        <w:t>DÔVODOVÁ SPRÁVA</w:t>
      </w:r>
    </w:p>
    <w:p w:rsidR="001901F9" w:rsidRPr="007B0BFC" w:rsidRDefault="00F4153D" w:rsidP="007B0BFC">
      <w:pPr>
        <w:pStyle w:val="Standard"/>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A. Všeobecná časť</w:t>
      </w:r>
    </w:p>
    <w:p w:rsidR="001901F9" w:rsidRPr="007B0BFC" w:rsidRDefault="00F4153D" w:rsidP="007B0BFC">
      <w:pPr>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Návrh zákona, ktorým sa mení a dopĺňa zákon č. 596/2003 Z. z. o štátnej správe v školstve a školskej samospráve a o zmene a doplnení niektorých zákonov v znení neskorších predpisov (ďalej len „návrh zákona“) predkladá do legislatívneho procesu skupina poslancov Národnej rady Slovenskej republiky.</w:t>
      </w:r>
    </w:p>
    <w:p w:rsidR="001901F9" w:rsidRPr="007B0BFC" w:rsidRDefault="00F4153D" w:rsidP="007B0BFC">
      <w:pPr>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Do informatizácie verejnej správy, vrátane tej na</w:t>
      </w:r>
      <w:r w:rsidR="007B0BFC">
        <w:rPr>
          <w:rFonts w:ascii="Book Antiqua" w:hAnsi="Book Antiqua" w:cs="Book Antiqua"/>
          <w:sz w:val="22"/>
          <w:szCs w:val="22"/>
        </w:rPr>
        <w:t xml:space="preserve"> úseku škôl, sa v poslednom</w:t>
      </w:r>
      <w:r w:rsidRPr="007B0BFC">
        <w:rPr>
          <w:rFonts w:ascii="Book Antiqua" w:hAnsi="Book Antiqua" w:cs="Book Antiqua"/>
          <w:sz w:val="22"/>
          <w:szCs w:val="22"/>
        </w:rPr>
        <w:t xml:space="preserve"> období </w:t>
      </w:r>
      <w:r w:rsidR="007B0BFC">
        <w:rPr>
          <w:rFonts w:ascii="Book Antiqua" w:hAnsi="Book Antiqua" w:cs="Book Antiqua"/>
          <w:sz w:val="22"/>
          <w:szCs w:val="22"/>
        </w:rPr>
        <w:t xml:space="preserve">investovalo </w:t>
      </w:r>
      <w:r w:rsidRPr="007B0BFC">
        <w:rPr>
          <w:rFonts w:ascii="Book Antiqua" w:hAnsi="Book Antiqua" w:cs="Book Antiqua"/>
          <w:sz w:val="22"/>
          <w:szCs w:val="22"/>
        </w:rPr>
        <w:t xml:space="preserve">ohromné množstvo finančných prostriedkov. Výsledný efekt však za ohromný (v pozitívnom slova zmysle) označiť nemožno. Práve naopak. Vynaložené finančné prostriedky sa často minuli požadovanému účinku. Bezpochyby dnes možno vymenovať viacero príčin, kvôli ktorým nie je informatizácia verejnej správy na požadovanej úrovni. </w:t>
      </w:r>
    </w:p>
    <w:p w:rsidR="001901F9" w:rsidRPr="007B0BFC" w:rsidRDefault="00F4153D" w:rsidP="007B0BFC">
      <w:pPr>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V oblasti školstva existuje viacero informačných systémov. Ich neefektívne nastavenie, zložitosť obsluhy a podobné neduhy sa najvýraznejšie prejavia vtedy, ak sú zadávateľmi údajov školy a školské zariadenia, konkrétne ich učitelia. Je potrebné uvedomiť si, že primárnou úlohou škôl, osobitne však vyučujúcich</w:t>
      </w:r>
      <w:r w:rsidR="00253B81">
        <w:rPr>
          <w:rFonts w:ascii="Book Antiqua" w:hAnsi="Book Antiqua" w:cs="Book Antiqua"/>
          <w:sz w:val="22"/>
          <w:szCs w:val="22"/>
        </w:rPr>
        <w:t>,</w:t>
      </w:r>
      <w:r w:rsidRPr="007B0BFC">
        <w:rPr>
          <w:rFonts w:ascii="Book Antiqua" w:hAnsi="Book Antiqua" w:cs="Book Antiqua"/>
          <w:sz w:val="22"/>
          <w:szCs w:val="22"/>
        </w:rPr>
        <w:t xml:space="preserve"> je vzdelávanie svojich žiakov. Aj keď je p</w:t>
      </w:r>
      <w:r w:rsidR="00253B81">
        <w:rPr>
          <w:rFonts w:ascii="Book Antiqua" w:hAnsi="Book Antiqua" w:cs="Book Antiqua"/>
          <w:sz w:val="22"/>
          <w:szCs w:val="22"/>
        </w:rPr>
        <w:t xml:space="preserve">re súčasný vzdelávací proces </w:t>
      </w:r>
      <w:r w:rsidRPr="007B0BFC">
        <w:rPr>
          <w:rFonts w:ascii="Book Antiqua" w:hAnsi="Book Antiqua" w:cs="Book Antiqua"/>
          <w:sz w:val="22"/>
          <w:szCs w:val="22"/>
        </w:rPr>
        <w:t xml:space="preserve">už istá dávka administratívy zrejme nevyhnutná, štát musí v prvom rade trvať na tom, aby boli administratívne povinnosti vyučujúcich znížené na minimum. Skrátka, aby boli vyučujúci čo najviac odbremenený od administratívnych povinností, resp. aby bolo možné nevyhnutné administratívne operácie vykonať v čo najkratšom čase.  </w:t>
      </w:r>
    </w:p>
    <w:p w:rsidR="001901F9" w:rsidRPr="007B0BFC" w:rsidRDefault="00F4153D" w:rsidP="007B0BFC">
      <w:pPr>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 xml:space="preserve">Školy a školské zariadenia každoročne poskytujú kvantum najrôznejších informácii prostredníctvom množstva formulárov aj na štatistické účely. Napriek rovnakému právnemu základu ich poskytovania sa najmä forma ich podania líši od jedného štatistického výkazu k ďalšiemu. Niektoré výkazy sa vyplňujú a zasielajú v elektronickej forme, prostredníctvom webových aplikácii, </w:t>
      </w:r>
      <w:r w:rsidR="00253B81">
        <w:rPr>
          <w:rFonts w:ascii="Book Antiqua" w:hAnsi="Book Antiqua" w:cs="Book Antiqua"/>
          <w:sz w:val="22"/>
          <w:szCs w:val="22"/>
        </w:rPr>
        <w:t>iné ešte stále v písomnej podobe</w:t>
      </w:r>
      <w:r w:rsidRPr="007B0BFC">
        <w:rPr>
          <w:rFonts w:ascii="Book Antiqua" w:hAnsi="Book Antiqua" w:cs="Book Antiqua"/>
          <w:sz w:val="22"/>
          <w:szCs w:val="22"/>
        </w:rPr>
        <w:t>.</w:t>
      </w:r>
    </w:p>
    <w:p w:rsidR="001901F9" w:rsidRPr="007B0BFC" w:rsidRDefault="00F4153D" w:rsidP="007B0BFC">
      <w:pPr>
        <w:spacing w:before="120" w:line="276" w:lineRule="auto"/>
        <w:ind w:firstLine="709"/>
        <w:jc w:val="both"/>
        <w:rPr>
          <w:rFonts w:ascii="Book Antiqua" w:hAnsi="Book Antiqua" w:cs="Book Antiqua"/>
          <w:b/>
          <w:bCs/>
          <w:sz w:val="22"/>
          <w:szCs w:val="22"/>
        </w:rPr>
      </w:pPr>
      <w:r w:rsidRPr="007B0BFC">
        <w:rPr>
          <w:rFonts w:ascii="Book Antiqua" w:hAnsi="Book Antiqua" w:cs="Book Antiqua"/>
          <w:b/>
          <w:bCs/>
          <w:sz w:val="22"/>
          <w:szCs w:val="22"/>
        </w:rPr>
        <w:t>Cieľom návrhu zákona je preto povinné zavedenie výlučne elektronickej formy podávania štatistických výkazov školou a školským zariadením.</w:t>
      </w:r>
    </w:p>
    <w:p w:rsidR="001901F9" w:rsidRPr="007B0BFC" w:rsidRDefault="00F4153D" w:rsidP="007B0BFC">
      <w:pPr>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 xml:space="preserve">Od informatizácie verejnej správy sa zároveň očakáva jednoduchá a rýchla dostupnosť údajov nachádzajúcich sa v jednotlivých informačných systémoch pre všetky subjekty verejnej správy. Poskytnutie údajov do informačného systému by daný subjekt malo automaticky odbremeniť od jeho opakovaného poskytovania (hoci aj v inej štruktúre) iným orgánom verejnej správy. Bohužiaľ ani toto prirodzené očakávanie od informatizácie verejnej správy, nie je v oblasti školstva žiadnou samozrejmosťou. </w:t>
      </w:r>
    </w:p>
    <w:p w:rsidR="001901F9" w:rsidRPr="007B0BFC" w:rsidRDefault="00F4153D" w:rsidP="007B0BFC">
      <w:pPr>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 xml:space="preserve">Ďalším cieľom predkladaného návrhu zákona je </w:t>
      </w:r>
      <w:r w:rsidR="00253B81">
        <w:rPr>
          <w:rFonts w:ascii="Book Antiqua" w:hAnsi="Book Antiqua" w:cs="Book Antiqua"/>
          <w:sz w:val="22"/>
          <w:szCs w:val="22"/>
        </w:rPr>
        <w:t xml:space="preserve">preto </w:t>
      </w:r>
      <w:r w:rsidRPr="007B0BFC">
        <w:rPr>
          <w:rFonts w:ascii="Book Antiqua" w:hAnsi="Book Antiqua" w:cs="Book Antiqua"/>
          <w:b/>
          <w:bCs/>
          <w:sz w:val="22"/>
          <w:szCs w:val="22"/>
        </w:rPr>
        <w:t>odbremenenie škôl od duplicitnej byrokracie</w:t>
      </w:r>
      <w:r w:rsidRPr="007B0BFC">
        <w:rPr>
          <w:rFonts w:ascii="Book Antiqua" w:hAnsi="Book Antiqua" w:cs="Book Antiqua"/>
          <w:sz w:val="22"/>
          <w:szCs w:val="22"/>
        </w:rPr>
        <w:t xml:space="preserve">. </w:t>
      </w:r>
      <w:r w:rsidRPr="007B0BFC">
        <w:rPr>
          <w:rFonts w:ascii="Book Antiqua" w:hAnsi="Book Antiqua" w:cs="Book Antiqua"/>
          <w:b/>
          <w:bCs/>
          <w:sz w:val="22"/>
          <w:szCs w:val="22"/>
        </w:rPr>
        <w:t>V prípade, že škola poskytne údaje do informačného systému verejnej správy, nebude už povinná opakovane ich zasielať ostatným orgánom verejnej správy</w:t>
      </w:r>
      <w:r w:rsidR="007B0BFC">
        <w:rPr>
          <w:rFonts w:ascii="Book Antiqua" w:hAnsi="Book Antiqua" w:cs="Book Antiqua"/>
          <w:sz w:val="22"/>
          <w:szCs w:val="22"/>
        </w:rPr>
        <w:t>.</w:t>
      </w:r>
    </w:p>
    <w:p w:rsidR="001901F9" w:rsidRPr="007B0BFC" w:rsidRDefault="00F4153D" w:rsidP="007B0BFC">
      <w:pPr>
        <w:pStyle w:val="Standard"/>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 xml:space="preserve">Od návrhu zákona sa očakáva najmä pozitívny vplyv na rozpočet verejnej správy. V dôsledku zjednodušenia administratívy pre vyučujúcich, možno očakávať ich väčšiu koncentráciu na vyučovací proces, čo sa v dlhodobejšom horizonte môže pozitívne odraziť </w:t>
      </w:r>
      <w:r w:rsidRPr="007B0BFC">
        <w:rPr>
          <w:rFonts w:ascii="Book Antiqua" w:hAnsi="Book Antiqua" w:cs="Book Antiqua"/>
          <w:sz w:val="22"/>
          <w:szCs w:val="22"/>
        </w:rPr>
        <w:lastRenderedPageBreak/>
        <w:t>v oblasti sociálnych vplyvov. Najmä v oblasti sociálnej inklúzie či dokonca aj v zamestnanosti. Návrh zákona má pozitívny vplyv na informatizáciu spoločnosti a v naozaj nepatrnej miere môže, v dôsledku zníženia potreby listovej formy výkazov, mať pozitívny vplyv aj na životné prostredie.</w:t>
      </w:r>
      <w:r w:rsidR="00422899">
        <w:rPr>
          <w:rFonts w:ascii="Book Antiqua" w:hAnsi="Book Antiqua" w:cs="Book Antiqua"/>
          <w:sz w:val="22"/>
          <w:szCs w:val="22"/>
        </w:rPr>
        <w:t xml:space="preserve"> Návrh zákona nemá žiadny vplyv na podnikateľské prostredie.</w:t>
      </w:r>
    </w:p>
    <w:p w:rsidR="001901F9" w:rsidRPr="007B0BFC" w:rsidRDefault="00F4153D" w:rsidP="007B0BFC">
      <w:pPr>
        <w:pStyle w:val="Standard"/>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Default="001901F9" w:rsidP="007B0BFC">
      <w:pPr>
        <w:pStyle w:val="Standard"/>
        <w:spacing w:before="120" w:line="276" w:lineRule="auto"/>
        <w:jc w:val="both"/>
        <w:rPr>
          <w:rFonts w:ascii="Book Antiqua" w:hAnsi="Book Antiqua" w:cs="Book Antiqua"/>
          <w:b/>
          <w:bCs/>
          <w:sz w:val="22"/>
          <w:szCs w:val="22"/>
        </w:rPr>
      </w:pPr>
    </w:p>
    <w:p w:rsidR="00B92429" w:rsidRPr="007B0BFC" w:rsidRDefault="00B9242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both"/>
        <w:rPr>
          <w:rFonts w:ascii="Book Antiqua" w:hAnsi="Book Antiqua" w:cs="Book Antiqua"/>
          <w:b/>
          <w:bCs/>
          <w:sz w:val="22"/>
          <w:szCs w:val="22"/>
        </w:rPr>
      </w:pPr>
    </w:p>
    <w:p w:rsidR="001901F9" w:rsidRPr="007B0BFC" w:rsidRDefault="00F4153D" w:rsidP="007B0BFC">
      <w:pPr>
        <w:pStyle w:val="Standard"/>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B. Osobitná časť</w:t>
      </w:r>
    </w:p>
    <w:p w:rsidR="001901F9" w:rsidRPr="007B0BFC" w:rsidRDefault="001901F9" w:rsidP="007B0BFC">
      <w:pPr>
        <w:pStyle w:val="Standard"/>
        <w:spacing w:before="120" w:line="276" w:lineRule="auto"/>
        <w:jc w:val="both"/>
        <w:rPr>
          <w:rFonts w:ascii="Book Antiqua" w:hAnsi="Book Antiqua" w:cs="Book Antiqua"/>
          <w:sz w:val="22"/>
          <w:szCs w:val="22"/>
        </w:rPr>
      </w:pPr>
    </w:p>
    <w:p w:rsidR="001901F9" w:rsidRPr="007B0BFC" w:rsidRDefault="00F4153D" w:rsidP="007B0BFC">
      <w:pPr>
        <w:pStyle w:val="Standard"/>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K  Čl. I</w:t>
      </w:r>
    </w:p>
    <w:p w:rsidR="001901F9" w:rsidRPr="007B0BFC" w:rsidRDefault="00F4153D" w:rsidP="007B0BFC">
      <w:pPr>
        <w:spacing w:before="120" w:line="276" w:lineRule="auto"/>
        <w:jc w:val="both"/>
        <w:rPr>
          <w:rFonts w:ascii="Book Antiqua" w:hAnsi="Book Antiqua" w:cs="Book Antiqua"/>
          <w:sz w:val="22"/>
          <w:szCs w:val="22"/>
        </w:rPr>
      </w:pPr>
      <w:r w:rsidRPr="007B0BFC">
        <w:rPr>
          <w:rFonts w:ascii="Book Antiqua" w:hAnsi="Book Antiqua" w:cs="Book Antiqua"/>
          <w:sz w:val="22"/>
          <w:szCs w:val="22"/>
          <w:u w:val="single"/>
        </w:rPr>
        <w:t>K bodu 1</w:t>
      </w:r>
    </w:p>
    <w:p w:rsidR="001901F9" w:rsidRPr="007B0BFC" w:rsidRDefault="00F4153D" w:rsidP="007B0BFC">
      <w:pPr>
        <w:pStyle w:val="Standard"/>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V</w:t>
      </w:r>
      <w:r w:rsidR="00B92429">
        <w:rPr>
          <w:rFonts w:ascii="Book Antiqua" w:hAnsi="Book Antiqua" w:cs="Book Antiqua"/>
          <w:sz w:val="22"/>
          <w:szCs w:val="22"/>
        </w:rPr>
        <w:t> poslednom období</w:t>
      </w:r>
      <w:r w:rsidR="00253B81">
        <w:rPr>
          <w:rFonts w:ascii="Book Antiqua" w:hAnsi="Book Antiqua" w:cs="Book Antiqua"/>
          <w:sz w:val="22"/>
          <w:szCs w:val="22"/>
        </w:rPr>
        <w:t xml:space="preserve"> sa vynakladá</w:t>
      </w:r>
      <w:r w:rsidRPr="007B0BFC">
        <w:rPr>
          <w:rFonts w:ascii="Book Antiqua" w:hAnsi="Book Antiqua" w:cs="Book Antiqua"/>
          <w:sz w:val="22"/>
          <w:szCs w:val="22"/>
        </w:rPr>
        <w:t xml:space="preserve"> zvýšené úsilie o spropagovanie elekt</w:t>
      </w:r>
      <w:r w:rsidR="00B92429">
        <w:rPr>
          <w:rFonts w:ascii="Book Antiqua" w:hAnsi="Book Antiqua" w:cs="Book Antiqua"/>
          <w:sz w:val="22"/>
          <w:szCs w:val="22"/>
        </w:rPr>
        <w:t xml:space="preserve">ronických služieb štátu občanom, </w:t>
      </w:r>
      <w:r w:rsidR="00CA1C8A">
        <w:rPr>
          <w:rFonts w:ascii="Book Antiqua" w:hAnsi="Book Antiqua" w:cs="Book Antiqua"/>
          <w:sz w:val="22"/>
          <w:szCs w:val="22"/>
        </w:rPr>
        <w:t>ako napríklad</w:t>
      </w:r>
      <w:r w:rsidRPr="007B0BFC">
        <w:rPr>
          <w:rFonts w:ascii="Book Antiqua" w:hAnsi="Book Antiqua" w:cs="Book Antiqua"/>
          <w:sz w:val="22"/>
          <w:szCs w:val="22"/>
        </w:rPr>
        <w:t xml:space="preserve"> vyvíjanie čoraz väčšieho tlaku na orgány verejnej správy komunikovať s občanmi elektronickou formou</w:t>
      </w:r>
      <w:r w:rsidR="00CA1C8A">
        <w:rPr>
          <w:rFonts w:ascii="Book Antiqua" w:hAnsi="Book Antiqua" w:cs="Book Antiqua"/>
          <w:sz w:val="22"/>
          <w:szCs w:val="22"/>
        </w:rPr>
        <w:t>, ktoré</w:t>
      </w:r>
      <w:r w:rsidRPr="007B0BFC">
        <w:rPr>
          <w:rFonts w:ascii="Book Antiqua" w:hAnsi="Book Antiqua" w:cs="Book Antiqua"/>
          <w:sz w:val="22"/>
          <w:szCs w:val="22"/>
        </w:rPr>
        <w:t xml:space="preserve"> sú hádam najviditeľnejšími prejavmi informatizácie verejnej správy.</w:t>
      </w:r>
    </w:p>
    <w:p w:rsidR="001901F9" w:rsidRPr="007B0BFC" w:rsidRDefault="00F4153D" w:rsidP="007B0BFC">
      <w:pPr>
        <w:pStyle w:val="Standard"/>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Informatizácia verejnej správy však prebieha aj ďalších oblastiach, ktoré sú pre bežného občana takpovediac neviditeľné a dotýkajú sa skôr zamestnancov verejnej správy. Zvýšenie tlaku na plnohodnotné využívanie elektronických služie</w:t>
      </w:r>
      <w:r w:rsidR="00253B81">
        <w:rPr>
          <w:rFonts w:ascii="Book Antiqua" w:hAnsi="Book Antiqua" w:cs="Book Antiqua"/>
          <w:sz w:val="22"/>
          <w:szCs w:val="22"/>
        </w:rPr>
        <w:t>b je v súčasnosti veľmi potrebné</w:t>
      </w:r>
      <w:r w:rsidRPr="007B0BFC">
        <w:rPr>
          <w:rFonts w:ascii="Book Antiqua" w:hAnsi="Book Antiqua" w:cs="Book Antiqua"/>
          <w:sz w:val="22"/>
          <w:szCs w:val="22"/>
        </w:rPr>
        <w:t xml:space="preserve"> aj v oblasti školstva. </w:t>
      </w:r>
    </w:p>
    <w:p w:rsidR="001901F9" w:rsidRPr="007B0BFC" w:rsidRDefault="00F4153D" w:rsidP="007B0BFC">
      <w:pPr>
        <w:spacing w:before="120" w:line="276" w:lineRule="auto"/>
        <w:ind w:firstLine="709"/>
        <w:jc w:val="both"/>
        <w:rPr>
          <w:rFonts w:ascii="Book Antiqua" w:hAnsi="Book Antiqua" w:cs="Book Antiqua"/>
          <w:sz w:val="22"/>
          <w:szCs w:val="22"/>
        </w:rPr>
      </w:pPr>
      <w:r w:rsidRPr="007B0BFC">
        <w:rPr>
          <w:rFonts w:ascii="Book Antiqua" w:hAnsi="Book Antiqua" w:cs="Book Antiqua"/>
          <w:sz w:val="22"/>
          <w:szCs w:val="22"/>
        </w:rPr>
        <w:t>Vzhľadom na skutočnosť, že istú mieru administratívy je nutné akceptovať aj vo vzdelávacom procese, je nevyhnutné ju aspoň zrýchliť. Práve využívanie elektronických služieb je v tomto smere veľmi vítanou pomocou. Školy a školské zariadenia každoročne poskytujú kvantum najrôznejších informácii prostredníctvom množstva formulárov aj na štatistické účely, pričom niektoré výkazy sa vyplňujú a zasielajú v elektronickej forme, prostredníctvom webových aplikácii, iné ešte stále v listovej forme.</w:t>
      </w:r>
    </w:p>
    <w:p w:rsidR="001901F9" w:rsidRPr="007B0BFC" w:rsidRDefault="00CA1C8A" w:rsidP="007B0BFC">
      <w:pPr>
        <w:pStyle w:val="Standard"/>
        <w:spacing w:before="120" w:line="276" w:lineRule="auto"/>
        <w:ind w:firstLine="709"/>
        <w:jc w:val="both"/>
        <w:rPr>
          <w:rFonts w:ascii="Book Antiqua" w:hAnsi="Book Antiqua" w:cs="Book Antiqua"/>
          <w:sz w:val="22"/>
          <w:szCs w:val="22"/>
        </w:rPr>
      </w:pPr>
      <w:r>
        <w:rPr>
          <w:rFonts w:ascii="Book Antiqua" w:hAnsi="Book Antiqua" w:cs="Book Antiqua"/>
          <w:b/>
          <w:bCs/>
          <w:sz w:val="22"/>
          <w:szCs w:val="22"/>
        </w:rPr>
        <w:t>V tomto bode návrhu zákona sa preto navrhuje, aby v § 35a ods. 1 a 2 požadované štatistické údaje zasielali školy a školské zariad</w:t>
      </w:r>
      <w:r w:rsidR="00887671">
        <w:rPr>
          <w:rFonts w:ascii="Book Antiqua" w:hAnsi="Book Antiqua" w:cs="Book Antiqua"/>
          <w:b/>
          <w:bCs/>
          <w:sz w:val="22"/>
          <w:szCs w:val="22"/>
        </w:rPr>
        <w:t>e</w:t>
      </w:r>
      <w:r>
        <w:rPr>
          <w:rFonts w:ascii="Book Antiqua" w:hAnsi="Book Antiqua" w:cs="Book Antiqua"/>
          <w:b/>
          <w:bCs/>
          <w:sz w:val="22"/>
          <w:szCs w:val="22"/>
        </w:rPr>
        <w:t>nia výlučne elektronickou formou</w:t>
      </w:r>
      <w:r w:rsidR="00F4153D" w:rsidRPr="007B0BFC">
        <w:rPr>
          <w:rFonts w:ascii="Book Antiqua" w:hAnsi="Book Antiqua" w:cs="Book Antiqua"/>
          <w:sz w:val="22"/>
          <w:szCs w:val="22"/>
        </w:rPr>
        <w:t>.</w:t>
      </w:r>
      <w:r>
        <w:rPr>
          <w:rFonts w:ascii="Book Antiqua" w:hAnsi="Book Antiqua" w:cs="Book Antiqua"/>
          <w:sz w:val="22"/>
          <w:szCs w:val="22"/>
        </w:rPr>
        <w:t xml:space="preserve"> Túto zmenu navrhujeme doplnením novej druhej vety v § 35a ods. 3. Prvá veta ostáva zachovaná s výnimkou ustanovenia o tom, že ministerstvo doteraz určovalo aj formu, v akej majú byť informácie podľa § 35a ods. 1 a 2 zasielané; to už po novom platiť nebude.</w:t>
      </w:r>
    </w:p>
    <w:p w:rsidR="001901F9" w:rsidRPr="007B0BFC" w:rsidRDefault="00F4153D" w:rsidP="007B0BFC">
      <w:pPr>
        <w:spacing w:before="120" w:line="276" w:lineRule="auto"/>
        <w:jc w:val="both"/>
        <w:rPr>
          <w:rFonts w:ascii="Book Antiqua" w:hAnsi="Book Antiqua" w:cs="Book Antiqua"/>
          <w:sz w:val="22"/>
          <w:szCs w:val="22"/>
        </w:rPr>
      </w:pPr>
      <w:r w:rsidRPr="007B0BFC">
        <w:rPr>
          <w:rFonts w:ascii="Book Antiqua" w:hAnsi="Book Antiqua" w:cs="Book Antiqua"/>
          <w:sz w:val="22"/>
          <w:szCs w:val="22"/>
          <w:u w:val="single"/>
        </w:rPr>
        <w:t>K bodu 2</w:t>
      </w:r>
    </w:p>
    <w:p w:rsidR="001901F9" w:rsidRPr="007B0BFC" w:rsidRDefault="00F4153D" w:rsidP="007B0BFC">
      <w:pPr>
        <w:pStyle w:val="Standard"/>
        <w:spacing w:before="120" w:line="276" w:lineRule="auto"/>
        <w:jc w:val="both"/>
        <w:rPr>
          <w:rFonts w:ascii="Book Antiqua" w:hAnsi="Book Antiqua" w:cs="Book Antiqua"/>
          <w:sz w:val="22"/>
          <w:szCs w:val="22"/>
        </w:rPr>
      </w:pPr>
      <w:r w:rsidRPr="007B0BFC">
        <w:rPr>
          <w:rFonts w:ascii="Book Antiqua" w:hAnsi="Book Antiqua" w:cs="Book Antiqua"/>
          <w:sz w:val="22"/>
          <w:szCs w:val="22"/>
        </w:rPr>
        <w:tab/>
        <w:t>Zmyslom navrhnutej právnej úpravy je ochrana škôl pred byrokratickou šikanou zo strany iných orgánov verejnej správy. Školy sú často dožiadané na vypĺňanie najrôznejších formulárov a poskytovanie informácií, ktoré sa obsahovo veľmi často zhodujú s tými, ktoré už škola poskytla ministerstvu školstva, vedy, výskumu a</w:t>
      </w:r>
      <w:r w:rsidR="00FE2C6F">
        <w:rPr>
          <w:rFonts w:ascii="Book Antiqua" w:hAnsi="Book Antiqua" w:cs="Book Antiqua"/>
          <w:sz w:val="22"/>
          <w:szCs w:val="22"/>
        </w:rPr>
        <w:t> </w:t>
      </w:r>
      <w:r w:rsidRPr="007B0BFC">
        <w:rPr>
          <w:rFonts w:ascii="Book Antiqua" w:hAnsi="Book Antiqua" w:cs="Book Antiqua"/>
          <w:sz w:val="22"/>
          <w:szCs w:val="22"/>
        </w:rPr>
        <w:t>športu</w:t>
      </w:r>
      <w:r w:rsidR="00FE2C6F">
        <w:rPr>
          <w:rFonts w:ascii="Book Antiqua" w:hAnsi="Book Antiqua" w:cs="Book Antiqua"/>
          <w:sz w:val="22"/>
          <w:szCs w:val="22"/>
        </w:rPr>
        <w:t xml:space="preserve"> alebo do príslušného registra informačného systému verejnej správy</w:t>
      </w:r>
      <w:r w:rsidRPr="007B0BFC">
        <w:rPr>
          <w:rFonts w:ascii="Book Antiqua" w:hAnsi="Book Antiqua" w:cs="Book Antiqua"/>
          <w:sz w:val="22"/>
          <w:szCs w:val="22"/>
        </w:rPr>
        <w:t xml:space="preserve">. </w:t>
      </w:r>
    </w:p>
    <w:p w:rsidR="001901F9" w:rsidRPr="007B0BFC" w:rsidRDefault="00F4153D" w:rsidP="007B0BFC">
      <w:pPr>
        <w:pStyle w:val="Standard"/>
        <w:spacing w:before="120" w:line="276" w:lineRule="auto"/>
        <w:jc w:val="both"/>
        <w:rPr>
          <w:rFonts w:ascii="Book Antiqua" w:hAnsi="Book Antiqua" w:cs="Book Antiqua"/>
          <w:sz w:val="22"/>
          <w:szCs w:val="22"/>
        </w:rPr>
      </w:pPr>
      <w:r w:rsidRPr="007B0BFC">
        <w:rPr>
          <w:rFonts w:ascii="Book Antiqua" w:hAnsi="Book Antiqua" w:cs="Book Antiqua"/>
          <w:sz w:val="22"/>
          <w:szCs w:val="22"/>
        </w:rPr>
        <w:tab/>
        <w:t xml:space="preserve">Takmer až duplicita administratívnych úloh škôl a ich učiteľov, rozhodne nenapomáha v skvalitnení výučby. Je preto nevyhnutné zvýšiť tlak na naozaj efektívne využívanie stále prebiehajúcej informatizácie verejnej správy. </w:t>
      </w:r>
    </w:p>
    <w:p w:rsidR="001901F9" w:rsidRDefault="00F4153D" w:rsidP="007B0BFC">
      <w:pPr>
        <w:pStyle w:val="Standard"/>
        <w:spacing w:before="120" w:line="276" w:lineRule="auto"/>
        <w:ind w:firstLine="708"/>
        <w:jc w:val="both"/>
        <w:rPr>
          <w:rFonts w:ascii="Book Antiqua" w:hAnsi="Book Antiqua" w:cs="Book Antiqua"/>
          <w:sz w:val="22"/>
          <w:szCs w:val="22"/>
        </w:rPr>
      </w:pPr>
      <w:r w:rsidRPr="007B0BFC">
        <w:rPr>
          <w:rFonts w:ascii="Book Antiqua" w:hAnsi="Book Antiqua" w:cs="Book Antiqua"/>
          <w:sz w:val="22"/>
          <w:szCs w:val="22"/>
        </w:rPr>
        <w:t xml:space="preserve">Ambíciou navrhovaného zákona je docielenie stavu, kedy </w:t>
      </w:r>
      <w:r w:rsidRPr="007B0BFC">
        <w:rPr>
          <w:rFonts w:ascii="Book Antiqua" w:hAnsi="Book Antiqua" w:cs="Book Antiqua"/>
          <w:b/>
          <w:bCs/>
          <w:sz w:val="22"/>
          <w:szCs w:val="22"/>
        </w:rPr>
        <w:t xml:space="preserve">orgány verejnej správy prestanú dopytovať školy (tiež orgány verejnej správy) o údaje či štatistiky, ktoré sa už nachádzajú v informačnom systéme verejnej </w:t>
      </w:r>
      <w:r w:rsidRPr="00A74428">
        <w:rPr>
          <w:rFonts w:ascii="Book Antiqua" w:hAnsi="Book Antiqua" w:cs="Book Antiqua"/>
          <w:b/>
          <w:bCs/>
          <w:sz w:val="22"/>
          <w:szCs w:val="22"/>
        </w:rPr>
        <w:t>správy</w:t>
      </w:r>
      <w:r w:rsidR="009632BA" w:rsidRPr="00A74428">
        <w:rPr>
          <w:rFonts w:ascii="Book Antiqua" w:hAnsi="Book Antiqua" w:cs="Book Antiqua"/>
          <w:sz w:val="22"/>
          <w:szCs w:val="22"/>
        </w:rPr>
        <w:t>.</w:t>
      </w:r>
      <w:r w:rsidR="00CA1C8A" w:rsidRPr="00A74428">
        <w:rPr>
          <w:rFonts w:ascii="Book Antiqua" w:hAnsi="Book Antiqua" w:cs="Book Antiqua"/>
          <w:sz w:val="22"/>
          <w:szCs w:val="22"/>
        </w:rPr>
        <w:t xml:space="preserve"> Školy a školské zariaden</w:t>
      </w:r>
      <w:r w:rsidR="00FE2C6F" w:rsidRPr="00A74428">
        <w:rPr>
          <w:rFonts w:ascii="Book Antiqua" w:hAnsi="Book Antiqua" w:cs="Book Antiqua"/>
          <w:sz w:val="22"/>
          <w:szCs w:val="22"/>
        </w:rPr>
        <w:t>ia už preto nebudú povinné tie isté</w:t>
      </w:r>
      <w:r w:rsidR="00CA1C8A" w:rsidRPr="00A74428">
        <w:rPr>
          <w:rFonts w:ascii="Book Antiqua" w:hAnsi="Book Antiqua" w:cs="Book Antiqua"/>
          <w:sz w:val="22"/>
          <w:szCs w:val="22"/>
        </w:rPr>
        <w:t xml:space="preserve"> údaje </w:t>
      </w:r>
      <w:r w:rsidR="00FE2C6F" w:rsidRPr="00A74428">
        <w:rPr>
          <w:rFonts w:ascii="Book Antiqua" w:hAnsi="Book Antiqua" w:cs="Book Antiqua"/>
          <w:sz w:val="22"/>
          <w:szCs w:val="22"/>
        </w:rPr>
        <w:t xml:space="preserve">ani inak štruktúrované údaje </w:t>
      </w:r>
      <w:r w:rsidR="00CA1C8A" w:rsidRPr="00A74428">
        <w:rPr>
          <w:rFonts w:ascii="Book Antiqua" w:hAnsi="Book Antiqua" w:cs="Book Antiqua"/>
          <w:sz w:val="22"/>
          <w:szCs w:val="22"/>
        </w:rPr>
        <w:t>(ktoré sa už nachádza</w:t>
      </w:r>
      <w:r w:rsidRPr="00A74428">
        <w:rPr>
          <w:rFonts w:ascii="Book Antiqua" w:hAnsi="Book Antiqua" w:cs="Book Antiqua"/>
          <w:sz w:val="22"/>
          <w:szCs w:val="22"/>
        </w:rPr>
        <w:t>jú</w:t>
      </w:r>
      <w:r w:rsidR="00CA1C8A" w:rsidRPr="00A74428">
        <w:rPr>
          <w:rFonts w:ascii="Book Antiqua" w:hAnsi="Book Antiqua" w:cs="Book Antiqua"/>
          <w:sz w:val="22"/>
          <w:szCs w:val="22"/>
        </w:rPr>
        <w:t xml:space="preserve"> v systéme verejnej správy) poskytovať orgánom verejnej správy</w:t>
      </w:r>
      <w:r w:rsidR="00FE2C6F" w:rsidRPr="00A74428">
        <w:rPr>
          <w:rFonts w:ascii="Book Antiqua" w:hAnsi="Book Antiqua" w:cs="Book Antiqua"/>
          <w:sz w:val="22"/>
          <w:szCs w:val="22"/>
        </w:rPr>
        <w:t xml:space="preserve"> alebo do iných informačných systémov, či ich registrov, ak správca systému alebo príslušného registra tohto systému môže takéto údaje alebo ich hodnoty poskytnúť</w:t>
      </w:r>
      <w:r w:rsidR="00FE2C6F" w:rsidRPr="00A74428">
        <w:rPr>
          <w:rFonts w:ascii="Book Antiqua" w:hAnsi="Book Antiqua" w:cs="Book Antiqua"/>
          <w:sz w:val="22"/>
          <w:szCs w:val="22"/>
          <w:vertAlign w:val="superscript"/>
        </w:rPr>
        <w:t xml:space="preserve"> </w:t>
      </w:r>
      <w:r w:rsidR="00FE2C6F" w:rsidRPr="00A74428">
        <w:rPr>
          <w:rFonts w:ascii="Book Antiqua" w:hAnsi="Book Antiqua" w:cs="Book Antiqua"/>
          <w:sz w:val="22"/>
          <w:szCs w:val="22"/>
        </w:rPr>
        <w:t xml:space="preserve">orgánom verejnej moci na účely </w:t>
      </w:r>
      <w:r w:rsidR="00FE2C6F" w:rsidRPr="00A74428">
        <w:rPr>
          <w:rFonts w:ascii="Book Antiqua" w:hAnsi="Book Antiqua" w:cs="Book Antiqua"/>
          <w:sz w:val="22"/>
          <w:szCs w:val="22"/>
        </w:rPr>
        <w:lastRenderedPageBreak/>
        <w:t xml:space="preserve">výkonu verejnej moci a plnenia jeho úloh podľa osobitných predpisov, čo podrobnejšie upravuje zákon č. 305/2013 Z. z. </w:t>
      </w:r>
      <w:r w:rsidR="00FE2C6F" w:rsidRPr="00A74428">
        <w:rPr>
          <w:rFonts w:ascii="Book Antiqua" w:hAnsi="Book Antiqua" w:cs="Segoe UI"/>
          <w:bCs/>
          <w:sz w:val="22"/>
          <w:szCs w:val="22"/>
          <w:shd w:val="clear" w:color="auto" w:fill="FFFFFF"/>
        </w:rPr>
        <w:t xml:space="preserve">o elektronickej podobe výkonu pôsobnosti orgánov verejnej moci a o zmene a doplnení niektorých zákonov (zákon o </w:t>
      </w:r>
      <w:proofErr w:type="spellStart"/>
      <w:r w:rsidR="00FE2C6F" w:rsidRPr="00A74428">
        <w:rPr>
          <w:rFonts w:ascii="Book Antiqua" w:hAnsi="Book Antiqua" w:cs="Segoe UI"/>
          <w:bCs/>
          <w:sz w:val="22"/>
          <w:szCs w:val="22"/>
          <w:shd w:val="clear" w:color="auto" w:fill="FFFFFF"/>
        </w:rPr>
        <w:t>e-Governmente</w:t>
      </w:r>
      <w:bookmarkStart w:id="0" w:name="_GoBack"/>
      <w:bookmarkEnd w:id="0"/>
      <w:proofErr w:type="spellEnd"/>
      <w:r w:rsidR="00FE2C6F" w:rsidRPr="00FE2C6F">
        <w:rPr>
          <w:rFonts w:ascii="Book Antiqua" w:hAnsi="Book Antiqua" w:cs="Segoe UI"/>
          <w:bCs/>
          <w:sz w:val="22"/>
          <w:szCs w:val="22"/>
          <w:shd w:val="clear" w:color="auto" w:fill="FFFFFF"/>
        </w:rPr>
        <w:t>) v znení neskorších predpisov</w:t>
      </w:r>
      <w:r w:rsidR="00CA1C8A" w:rsidRPr="00FE2C6F">
        <w:rPr>
          <w:rFonts w:ascii="Book Antiqua" w:hAnsi="Book Antiqua" w:cs="Book Antiqua"/>
          <w:sz w:val="22"/>
          <w:szCs w:val="22"/>
        </w:rPr>
        <w:t>.</w:t>
      </w:r>
      <w:r w:rsidR="00FE2C6F">
        <w:rPr>
          <w:rFonts w:ascii="Book Antiqua" w:hAnsi="Book Antiqua" w:cs="Book Antiqua"/>
          <w:sz w:val="22"/>
          <w:szCs w:val="22"/>
        </w:rPr>
        <w:t xml:space="preserve"> Povinnosti vyplývajúce školám a školským zariadeniam z osobitných zákonov však zostanú nedotknuté, napr. poskytovanie informácií na základe žiadosti podľa zákona </w:t>
      </w:r>
      <w:r w:rsidR="00FE2C6F" w:rsidRPr="00993404">
        <w:rPr>
          <w:rFonts w:ascii="Book Antiqua" w:hAnsi="Book Antiqua" w:cs="Book Antiqua"/>
          <w:sz w:val="22"/>
          <w:szCs w:val="22"/>
        </w:rPr>
        <w:t xml:space="preserve">č. 211/2001 Z. z. o slobodnom prístupe k informáciám a o zmene </w:t>
      </w:r>
      <w:r w:rsidR="00FE2C6F" w:rsidRPr="00DF042E">
        <w:rPr>
          <w:rFonts w:ascii="Book Antiqua" w:hAnsi="Book Antiqua" w:cs="Book Antiqua"/>
          <w:sz w:val="22"/>
          <w:szCs w:val="22"/>
        </w:rPr>
        <w:t>a doplnení niektorých zákonov (zákon o slobode informácií)</w:t>
      </w:r>
      <w:r w:rsidR="00FE2C6F">
        <w:rPr>
          <w:rFonts w:ascii="Book Antiqua" w:hAnsi="Book Antiqua" w:cs="Book Antiqua"/>
          <w:sz w:val="22"/>
          <w:szCs w:val="22"/>
        </w:rPr>
        <w:t xml:space="preserve"> v zn</w:t>
      </w:r>
      <w:r w:rsidR="00FE2C6F" w:rsidRPr="00DF042E">
        <w:rPr>
          <w:rFonts w:ascii="Book Antiqua" w:hAnsi="Book Antiqua" w:cs="Book Antiqua"/>
          <w:sz w:val="22"/>
          <w:szCs w:val="22"/>
        </w:rPr>
        <w:t>ení neskorších predpisov</w:t>
      </w:r>
      <w:r w:rsidR="00FE2C6F">
        <w:rPr>
          <w:rFonts w:ascii="Book Antiqua" w:hAnsi="Book Antiqua" w:cs="Book Antiqua"/>
          <w:sz w:val="22"/>
          <w:szCs w:val="22"/>
        </w:rPr>
        <w:t>.</w:t>
      </w:r>
    </w:p>
    <w:p w:rsidR="00F4153D" w:rsidRPr="007B0BFC" w:rsidRDefault="00F4153D" w:rsidP="00F4153D">
      <w:pPr>
        <w:pStyle w:val="Standard"/>
        <w:spacing w:before="120" w:line="276" w:lineRule="auto"/>
        <w:jc w:val="both"/>
        <w:rPr>
          <w:rFonts w:ascii="Book Antiqua" w:hAnsi="Book Antiqua" w:cs="Book Antiqua"/>
          <w:sz w:val="22"/>
          <w:szCs w:val="22"/>
          <w:u w:val="single"/>
        </w:rPr>
      </w:pPr>
      <w:r w:rsidRPr="007B0BFC">
        <w:rPr>
          <w:rFonts w:ascii="Book Antiqua" w:hAnsi="Book Antiqua" w:cs="Book Antiqua"/>
          <w:sz w:val="22"/>
          <w:szCs w:val="22"/>
          <w:u w:val="single"/>
        </w:rPr>
        <w:t>K bod</w:t>
      </w:r>
      <w:r w:rsidR="002D7146">
        <w:rPr>
          <w:rFonts w:ascii="Book Antiqua" w:hAnsi="Book Antiqua" w:cs="Book Antiqua"/>
          <w:sz w:val="22"/>
          <w:szCs w:val="22"/>
          <w:u w:val="single"/>
        </w:rPr>
        <w:t>u</w:t>
      </w:r>
      <w:r w:rsidRPr="007B0BFC">
        <w:rPr>
          <w:rFonts w:ascii="Book Antiqua" w:hAnsi="Book Antiqua" w:cs="Book Antiqua"/>
          <w:sz w:val="22"/>
          <w:szCs w:val="22"/>
          <w:u w:val="single"/>
        </w:rPr>
        <w:t xml:space="preserve"> </w:t>
      </w:r>
      <w:r w:rsidR="002D7146">
        <w:rPr>
          <w:rFonts w:ascii="Book Antiqua" w:hAnsi="Book Antiqua" w:cs="Book Antiqua"/>
          <w:sz w:val="22"/>
          <w:szCs w:val="22"/>
          <w:u w:val="single"/>
        </w:rPr>
        <w:t>3</w:t>
      </w:r>
    </w:p>
    <w:p w:rsidR="00CA1C8A" w:rsidRDefault="00F4153D" w:rsidP="007B0BFC">
      <w:pPr>
        <w:pStyle w:val="Standard"/>
        <w:spacing w:before="120" w:line="276" w:lineRule="auto"/>
        <w:jc w:val="both"/>
        <w:rPr>
          <w:rFonts w:ascii="Book Antiqua" w:hAnsi="Book Antiqua" w:cs="Book Antiqua"/>
          <w:sz w:val="22"/>
          <w:szCs w:val="22"/>
        </w:rPr>
      </w:pPr>
      <w:r w:rsidRPr="00F4153D">
        <w:rPr>
          <w:rFonts w:ascii="Book Antiqua" w:hAnsi="Book Antiqua" w:cs="Book Antiqua"/>
          <w:sz w:val="22"/>
          <w:szCs w:val="22"/>
        </w:rPr>
        <w:tab/>
      </w:r>
      <w:r w:rsidR="002D7146">
        <w:rPr>
          <w:rFonts w:ascii="Book Antiqua" w:hAnsi="Book Antiqua" w:cs="Book Antiqua"/>
          <w:sz w:val="22"/>
          <w:szCs w:val="22"/>
        </w:rPr>
        <w:t>Keďže navrhujeme, aby školy a školské zariadenia boli odbremenené od poskytovania údajov, ktoré sú už obsiahnuté v informačnom systéme verejnej správy, je porebné spolu s tým zosúladiť tiež ustanovenia zákona o sankciách za neplnenie predmetných povinností škôl a školských zariadení.</w:t>
      </w:r>
    </w:p>
    <w:p w:rsidR="002D7146" w:rsidRDefault="002D7146" w:rsidP="00887671">
      <w:pPr>
        <w:pStyle w:val="Standard"/>
        <w:spacing w:before="120" w:line="276" w:lineRule="auto"/>
        <w:ind w:firstLine="708"/>
        <w:jc w:val="both"/>
        <w:rPr>
          <w:rFonts w:ascii="Book Antiqua" w:hAnsi="Book Antiqua" w:cs="Book Antiqua"/>
          <w:sz w:val="22"/>
          <w:szCs w:val="22"/>
        </w:rPr>
      </w:pPr>
      <w:r>
        <w:rPr>
          <w:rFonts w:ascii="Book Antiqua" w:hAnsi="Book Antiqua" w:cs="Book Antiqua"/>
          <w:sz w:val="22"/>
          <w:szCs w:val="22"/>
        </w:rPr>
        <w:t>Konkrétne, v</w:t>
      </w:r>
      <w:r w:rsidR="00887671">
        <w:rPr>
          <w:rFonts w:ascii="Book Antiqua" w:hAnsi="Book Antiqua" w:cs="Book Antiqua"/>
          <w:sz w:val="22"/>
          <w:szCs w:val="22"/>
        </w:rPr>
        <w:t> ustanovení § 37a ods. 5 písm.</w:t>
      </w:r>
      <w:r>
        <w:rPr>
          <w:rFonts w:ascii="Book Antiqua" w:hAnsi="Book Antiqua" w:cs="Book Antiqua"/>
          <w:sz w:val="22"/>
          <w:szCs w:val="22"/>
        </w:rPr>
        <w:t xml:space="preserve"> c) súčasne platného zákona je uložená sankcia </w:t>
      </w:r>
      <w:r w:rsidRPr="002D7146">
        <w:rPr>
          <w:rFonts w:ascii="Book Antiqua" w:hAnsi="Book Antiqua" w:cs="Book Antiqua"/>
          <w:sz w:val="22"/>
          <w:szCs w:val="22"/>
        </w:rPr>
        <w:t>od 100 eur do 3000 eur zriaďovateľovi, ktorý údaje podľa </w:t>
      </w:r>
      <w:r w:rsidRPr="002D7146">
        <w:rPr>
          <w:rFonts w:ascii="Book Antiqua" w:hAnsi="Book Antiqua" w:cs="Book Antiqua"/>
          <w:iCs/>
          <w:sz w:val="22"/>
          <w:szCs w:val="22"/>
        </w:rPr>
        <w:t>§ 35a</w:t>
      </w:r>
      <w:r w:rsidRPr="002D7146">
        <w:rPr>
          <w:rFonts w:ascii="Book Antiqua" w:hAnsi="Book Antiqua" w:cs="Book Antiqua"/>
          <w:sz w:val="22"/>
          <w:szCs w:val="22"/>
        </w:rPr>
        <w:t xml:space="preserve"> neposkytol </w:t>
      </w:r>
      <w:r>
        <w:rPr>
          <w:rFonts w:ascii="Book Antiqua" w:hAnsi="Book Antiqua" w:cs="Book Antiqua"/>
          <w:sz w:val="22"/>
          <w:szCs w:val="22"/>
        </w:rPr>
        <w:t>alebo poskytol nepravdivé údaje. Vzhľadom k tomu, že návrhom zákona zavádzame právo školy a školského zariadenia odmietnuť poskytnúť údaje, ktoré už sú obsiahnuté v informačnom systéme verejnej</w:t>
      </w:r>
      <w:r w:rsidR="00FE2C6F">
        <w:rPr>
          <w:rFonts w:ascii="Book Antiqua" w:hAnsi="Book Antiqua" w:cs="Book Antiqua"/>
          <w:sz w:val="22"/>
          <w:szCs w:val="22"/>
        </w:rPr>
        <w:t xml:space="preserve"> správy s určitými výnimkami</w:t>
      </w:r>
      <w:r>
        <w:rPr>
          <w:rFonts w:ascii="Book Antiqua" w:hAnsi="Book Antiqua" w:cs="Book Antiqua"/>
          <w:sz w:val="22"/>
          <w:szCs w:val="22"/>
        </w:rPr>
        <w:t xml:space="preserve">, je nevyhnutné toto právo školy a školského zariadenia vyňať </w:t>
      </w:r>
      <w:r w:rsidR="00FE2C6F">
        <w:rPr>
          <w:rFonts w:ascii="Book Antiqua" w:hAnsi="Book Antiqua" w:cs="Book Antiqua"/>
          <w:sz w:val="22"/>
          <w:szCs w:val="22"/>
        </w:rPr>
        <w:t xml:space="preserve">zo sankčného mechanizmu </w:t>
      </w:r>
      <w:r>
        <w:rPr>
          <w:rFonts w:ascii="Book Antiqua" w:hAnsi="Book Antiqua" w:cs="Book Antiqua"/>
          <w:sz w:val="22"/>
          <w:szCs w:val="22"/>
        </w:rPr>
        <w:t>platného zákona.</w:t>
      </w:r>
    </w:p>
    <w:p w:rsidR="002D7146" w:rsidRPr="002D7146" w:rsidRDefault="002D7146" w:rsidP="007B0BFC">
      <w:pPr>
        <w:pStyle w:val="Standard"/>
        <w:spacing w:before="120" w:line="276" w:lineRule="auto"/>
        <w:jc w:val="both"/>
        <w:rPr>
          <w:rFonts w:ascii="Book Antiqua" w:hAnsi="Book Antiqua" w:cs="Book Antiqua"/>
          <w:sz w:val="22"/>
          <w:szCs w:val="22"/>
        </w:rPr>
      </w:pPr>
      <w:r>
        <w:rPr>
          <w:rFonts w:ascii="Book Antiqua" w:hAnsi="Book Antiqua" w:cs="Book Antiqua"/>
          <w:sz w:val="22"/>
          <w:szCs w:val="22"/>
        </w:rPr>
        <w:tab/>
        <w:t xml:space="preserve">Z tohto dôvodu navrhujeme doplniť do </w:t>
      </w:r>
      <w:r w:rsidR="00F42544">
        <w:rPr>
          <w:rFonts w:ascii="Book Antiqua" w:hAnsi="Book Antiqua" w:cs="Book Antiqua"/>
          <w:sz w:val="22"/>
          <w:szCs w:val="22"/>
        </w:rPr>
        <w:t>predmetného</w:t>
      </w:r>
      <w:r>
        <w:rPr>
          <w:rFonts w:ascii="Book Antiqua" w:hAnsi="Book Antiqua" w:cs="Book Antiqua"/>
          <w:sz w:val="22"/>
          <w:szCs w:val="22"/>
        </w:rPr>
        <w:t xml:space="preserve"> § 37a ods. 5 písm. c) </w:t>
      </w:r>
      <w:r w:rsidR="00F42544">
        <w:rPr>
          <w:rFonts w:ascii="Book Antiqua" w:hAnsi="Book Antiqua" w:cs="Book Antiqua"/>
          <w:sz w:val="22"/>
          <w:szCs w:val="22"/>
        </w:rPr>
        <w:t>ustanovenie o tom, že povinnosť ministerstva uložiť pokutu zriaďovateľovi za neposkytnutie údajov alebo poskytnutie nepravdiv</w:t>
      </w:r>
      <w:r w:rsidR="00887671">
        <w:rPr>
          <w:rFonts w:ascii="Book Antiqua" w:hAnsi="Book Antiqua" w:cs="Book Antiqua"/>
          <w:sz w:val="22"/>
          <w:szCs w:val="22"/>
        </w:rPr>
        <w:t>ý</w:t>
      </w:r>
      <w:r w:rsidR="00F42544">
        <w:rPr>
          <w:rFonts w:ascii="Book Antiqua" w:hAnsi="Book Antiqua" w:cs="Book Antiqua"/>
          <w:sz w:val="22"/>
          <w:szCs w:val="22"/>
        </w:rPr>
        <w:t>ch údajov podľa § 35a sa nebude vzťahovať na tie prípady, ak zriaďovateľ, resp. škola alebo školské zariadenie predmetné údaje neposkytli v súlade so zákonom, a to podľa nami navrhovaného ustanovenia § 35a ods. 5.</w:t>
      </w:r>
    </w:p>
    <w:p w:rsidR="001901F9" w:rsidRPr="007B0BFC" w:rsidRDefault="00F4153D" w:rsidP="007B0BFC">
      <w:pPr>
        <w:pStyle w:val="Standard"/>
        <w:spacing w:before="120" w:line="276" w:lineRule="auto"/>
        <w:jc w:val="both"/>
        <w:rPr>
          <w:rFonts w:ascii="Book Antiqua" w:hAnsi="Book Antiqua" w:cs="Book Antiqua"/>
          <w:sz w:val="22"/>
          <w:szCs w:val="22"/>
          <w:u w:val="single"/>
        </w:rPr>
      </w:pPr>
      <w:r w:rsidRPr="007B0BFC">
        <w:rPr>
          <w:rFonts w:ascii="Book Antiqua" w:hAnsi="Book Antiqua" w:cs="Book Antiqua"/>
          <w:sz w:val="22"/>
          <w:szCs w:val="22"/>
          <w:u w:val="single"/>
        </w:rPr>
        <w:t xml:space="preserve">K bodu </w:t>
      </w:r>
      <w:r w:rsidR="002D7146">
        <w:rPr>
          <w:rFonts w:ascii="Book Antiqua" w:hAnsi="Book Antiqua" w:cs="Book Antiqua"/>
          <w:sz w:val="22"/>
          <w:szCs w:val="22"/>
          <w:u w:val="single"/>
        </w:rPr>
        <w:t>4</w:t>
      </w:r>
    </w:p>
    <w:p w:rsidR="001901F9" w:rsidRPr="007B0BFC" w:rsidRDefault="00422899" w:rsidP="007B0BFC">
      <w:pPr>
        <w:spacing w:before="120" w:line="276" w:lineRule="auto"/>
        <w:jc w:val="both"/>
        <w:rPr>
          <w:rFonts w:ascii="Book Antiqua" w:hAnsi="Book Antiqua" w:cs="Book Antiqua"/>
          <w:sz w:val="22"/>
          <w:szCs w:val="22"/>
        </w:rPr>
      </w:pPr>
      <w:r>
        <w:rPr>
          <w:rFonts w:ascii="Book Antiqua" w:hAnsi="Book Antiqua" w:cs="Book Antiqua"/>
          <w:sz w:val="22"/>
          <w:szCs w:val="22"/>
        </w:rPr>
        <w:tab/>
        <w:t>Zavádza</w:t>
      </w:r>
      <w:r w:rsidR="00F4153D" w:rsidRPr="007B0BFC">
        <w:rPr>
          <w:rFonts w:ascii="Book Antiqua" w:hAnsi="Book Antiqua" w:cs="Book Antiqua"/>
          <w:sz w:val="22"/>
          <w:szCs w:val="22"/>
        </w:rPr>
        <w:t xml:space="preserve"> sa intertemporálne ustanoveni</w:t>
      </w:r>
      <w:r>
        <w:rPr>
          <w:rFonts w:ascii="Book Antiqua" w:hAnsi="Book Antiqua" w:cs="Book Antiqua"/>
          <w:sz w:val="22"/>
          <w:szCs w:val="22"/>
        </w:rPr>
        <w:t>e</w:t>
      </w:r>
      <w:r w:rsidR="00F4153D" w:rsidRPr="007B0BFC">
        <w:rPr>
          <w:rFonts w:ascii="Book Antiqua" w:hAnsi="Book Antiqua" w:cs="Book Antiqua"/>
          <w:sz w:val="22"/>
          <w:szCs w:val="22"/>
        </w:rPr>
        <w:t>, ktoré ustanovuj</w:t>
      </w:r>
      <w:r>
        <w:rPr>
          <w:rFonts w:ascii="Book Antiqua" w:hAnsi="Book Antiqua" w:cs="Book Antiqua"/>
          <w:sz w:val="22"/>
          <w:szCs w:val="22"/>
        </w:rPr>
        <w:t>e</w:t>
      </w:r>
      <w:r w:rsidR="00F4153D" w:rsidRPr="007B0BFC">
        <w:rPr>
          <w:rFonts w:ascii="Book Antiqua" w:hAnsi="Book Antiqua" w:cs="Book Antiqua"/>
          <w:sz w:val="22"/>
          <w:szCs w:val="22"/>
        </w:rPr>
        <w:t>, že povinnosť elektronického predkladania štatistických výkazov sa prvý krát uplatní za školský rok 20</w:t>
      </w:r>
      <w:r>
        <w:rPr>
          <w:rFonts w:ascii="Book Antiqua" w:hAnsi="Book Antiqua" w:cs="Book Antiqua"/>
          <w:sz w:val="22"/>
          <w:szCs w:val="22"/>
        </w:rPr>
        <w:t>20</w:t>
      </w:r>
      <w:r w:rsidR="00F4153D" w:rsidRPr="007B0BFC">
        <w:rPr>
          <w:rFonts w:ascii="Book Antiqua" w:hAnsi="Book Antiqua" w:cs="Book Antiqua"/>
          <w:sz w:val="22"/>
          <w:szCs w:val="22"/>
        </w:rPr>
        <w:t>/20</w:t>
      </w:r>
      <w:r>
        <w:rPr>
          <w:rFonts w:ascii="Book Antiqua" w:hAnsi="Book Antiqua" w:cs="Book Antiqua"/>
          <w:sz w:val="22"/>
          <w:szCs w:val="22"/>
        </w:rPr>
        <w:t>21</w:t>
      </w:r>
      <w:r w:rsidR="00F4153D" w:rsidRPr="007B0BFC">
        <w:rPr>
          <w:rFonts w:ascii="Book Antiqua" w:hAnsi="Book Antiqua" w:cs="Book Antiqua"/>
          <w:sz w:val="22"/>
          <w:szCs w:val="22"/>
        </w:rPr>
        <w:t xml:space="preserve">. </w:t>
      </w:r>
    </w:p>
    <w:p w:rsidR="009632BA" w:rsidRDefault="009632BA" w:rsidP="007B0BFC">
      <w:pPr>
        <w:pStyle w:val="Standard"/>
        <w:spacing w:before="120" w:line="276" w:lineRule="auto"/>
        <w:jc w:val="both"/>
        <w:rPr>
          <w:rFonts w:ascii="Book Antiqua" w:hAnsi="Book Antiqua" w:cs="Book Antiqua"/>
          <w:b/>
          <w:bCs/>
          <w:sz w:val="22"/>
          <w:szCs w:val="22"/>
        </w:rPr>
      </w:pPr>
    </w:p>
    <w:p w:rsidR="001901F9" w:rsidRPr="007B0BFC" w:rsidRDefault="00F4153D" w:rsidP="007B0BFC">
      <w:pPr>
        <w:pStyle w:val="Standard"/>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K  Čl. II</w:t>
      </w:r>
    </w:p>
    <w:p w:rsidR="001901F9" w:rsidRPr="007B0BFC" w:rsidRDefault="00F4153D" w:rsidP="007B0BFC">
      <w:pPr>
        <w:pStyle w:val="Normlnywebov1"/>
        <w:spacing w:before="120" w:after="0" w:line="276" w:lineRule="auto"/>
        <w:ind w:firstLine="708"/>
        <w:jc w:val="both"/>
        <w:rPr>
          <w:rFonts w:ascii="Book Antiqua" w:hAnsi="Book Antiqua" w:cs="Book Antiqua"/>
          <w:b/>
          <w:bCs/>
          <w:caps/>
          <w:spacing w:val="30"/>
          <w:sz w:val="22"/>
          <w:szCs w:val="22"/>
        </w:rPr>
      </w:pPr>
      <w:r w:rsidRPr="007B0BFC">
        <w:rPr>
          <w:rFonts w:ascii="Book Antiqua" w:hAnsi="Book Antiqua" w:cs="Book Antiqua"/>
          <w:sz w:val="22"/>
          <w:szCs w:val="22"/>
        </w:rPr>
        <w:t xml:space="preserve">Navrhuje sa účinnosť predkladaného návrhu zákona so zohľadnením potrebnej dĺžky legisvakančnej lehoty na 1. </w:t>
      </w:r>
      <w:r w:rsidR="00422899">
        <w:rPr>
          <w:rFonts w:ascii="Book Antiqua" w:hAnsi="Book Antiqua" w:cs="Book Antiqua"/>
          <w:sz w:val="22"/>
          <w:szCs w:val="22"/>
        </w:rPr>
        <w:t>januára</w:t>
      </w:r>
      <w:r w:rsidRPr="007B0BFC">
        <w:rPr>
          <w:rFonts w:ascii="Book Antiqua" w:hAnsi="Book Antiqua" w:cs="Book Antiqua"/>
          <w:sz w:val="22"/>
          <w:szCs w:val="22"/>
        </w:rPr>
        <w:t xml:space="preserve"> 20</w:t>
      </w:r>
      <w:r w:rsidR="00422899">
        <w:rPr>
          <w:rFonts w:ascii="Book Antiqua" w:hAnsi="Book Antiqua" w:cs="Book Antiqua"/>
          <w:sz w:val="22"/>
          <w:szCs w:val="22"/>
        </w:rPr>
        <w:t>20</w:t>
      </w:r>
      <w:r w:rsidRPr="007B0BFC">
        <w:rPr>
          <w:rFonts w:ascii="Book Antiqua" w:hAnsi="Book Antiqua" w:cs="Book Antiqua"/>
          <w:sz w:val="22"/>
          <w:szCs w:val="22"/>
        </w:rPr>
        <w:t>.</w:t>
      </w:r>
    </w:p>
    <w:p w:rsidR="001901F9" w:rsidRPr="007B0BFC" w:rsidRDefault="00F4153D" w:rsidP="007B0BFC">
      <w:pPr>
        <w:pageBreakBefore/>
        <w:tabs>
          <w:tab w:val="left" w:pos="6015"/>
        </w:tabs>
        <w:spacing w:before="120" w:line="276" w:lineRule="auto"/>
        <w:jc w:val="center"/>
        <w:rPr>
          <w:rFonts w:ascii="Book Antiqua" w:hAnsi="Book Antiqua" w:cs="Book Antiqua"/>
          <w:b/>
          <w:bCs/>
          <w:sz w:val="22"/>
          <w:szCs w:val="22"/>
        </w:rPr>
      </w:pPr>
      <w:r w:rsidRPr="007B0BFC">
        <w:rPr>
          <w:rFonts w:ascii="Book Antiqua" w:hAnsi="Book Antiqua" w:cs="Book Antiqua"/>
          <w:b/>
          <w:bCs/>
          <w:caps/>
          <w:spacing w:val="30"/>
          <w:sz w:val="22"/>
          <w:szCs w:val="22"/>
        </w:rPr>
        <w:lastRenderedPageBreak/>
        <w:t>DOLOŽKA ZLUČITEĽNOSTI</w:t>
      </w:r>
    </w:p>
    <w:p w:rsidR="001901F9" w:rsidRPr="007B0BFC" w:rsidRDefault="00F4153D" w:rsidP="007B0BFC">
      <w:pPr>
        <w:pStyle w:val="Normlnywebov1"/>
        <w:spacing w:before="120" w:after="0" w:line="276" w:lineRule="auto"/>
        <w:jc w:val="center"/>
        <w:rPr>
          <w:rFonts w:ascii="Book Antiqua" w:hAnsi="Book Antiqua" w:cs="Book Antiqua"/>
          <w:sz w:val="22"/>
          <w:szCs w:val="22"/>
        </w:rPr>
      </w:pPr>
      <w:r w:rsidRPr="007B0BFC">
        <w:rPr>
          <w:rFonts w:ascii="Book Antiqua" w:hAnsi="Book Antiqua" w:cs="Book Antiqua"/>
          <w:b/>
          <w:bCs/>
          <w:sz w:val="22"/>
          <w:szCs w:val="22"/>
        </w:rPr>
        <w:t>návrhu zákona</w:t>
      </w:r>
      <w:r w:rsidRPr="007B0BFC">
        <w:rPr>
          <w:rFonts w:ascii="Book Antiqua" w:hAnsi="Book Antiqua" w:cs="Book Antiqua"/>
          <w:sz w:val="22"/>
          <w:szCs w:val="22"/>
        </w:rPr>
        <w:t xml:space="preserve"> </w:t>
      </w:r>
      <w:r w:rsidRPr="007B0BFC">
        <w:rPr>
          <w:rFonts w:ascii="Book Antiqua" w:hAnsi="Book Antiqua" w:cs="Book Antiqua"/>
          <w:b/>
          <w:bCs/>
          <w:sz w:val="22"/>
          <w:szCs w:val="22"/>
        </w:rPr>
        <w:t>s právom Európskej únie</w:t>
      </w:r>
    </w:p>
    <w:p w:rsidR="001901F9" w:rsidRPr="007B0BFC" w:rsidRDefault="00F4153D" w:rsidP="007B0BFC">
      <w:pPr>
        <w:pStyle w:val="Normlnywebov1"/>
        <w:spacing w:before="120" w:after="0" w:line="276" w:lineRule="auto"/>
        <w:jc w:val="both"/>
        <w:rPr>
          <w:rFonts w:ascii="Book Antiqua" w:hAnsi="Book Antiqua" w:cs="Book Antiqua"/>
          <w:b/>
          <w:bCs/>
          <w:sz w:val="22"/>
          <w:szCs w:val="22"/>
        </w:rPr>
      </w:pPr>
      <w:r w:rsidRPr="007B0BFC">
        <w:rPr>
          <w:rFonts w:ascii="Book Antiqua" w:hAnsi="Book Antiqua" w:cs="Book Antiqua"/>
          <w:sz w:val="22"/>
          <w:szCs w:val="22"/>
        </w:rPr>
        <w:t> </w:t>
      </w:r>
    </w:p>
    <w:p w:rsidR="001901F9" w:rsidRPr="007B0BFC" w:rsidRDefault="00F4153D" w:rsidP="007B0BFC">
      <w:pPr>
        <w:pStyle w:val="Normlnywebov1"/>
        <w:spacing w:before="120" w:after="0" w:line="276" w:lineRule="auto"/>
        <w:jc w:val="both"/>
        <w:rPr>
          <w:rFonts w:ascii="Book Antiqua" w:hAnsi="Book Antiqua" w:cs="Book Antiqua"/>
          <w:b/>
          <w:bCs/>
          <w:sz w:val="22"/>
          <w:szCs w:val="22"/>
        </w:rPr>
      </w:pPr>
      <w:r w:rsidRPr="007B0BFC">
        <w:rPr>
          <w:rFonts w:ascii="Book Antiqua" w:hAnsi="Book Antiqua" w:cs="Book Antiqua"/>
          <w:b/>
          <w:bCs/>
          <w:sz w:val="22"/>
          <w:szCs w:val="22"/>
        </w:rPr>
        <w:t>1. Navrhovateľ zákona:</w:t>
      </w:r>
      <w:r w:rsidRPr="007B0BFC">
        <w:rPr>
          <w:rFonts w:ascii="Book Antiqua" w:hAnsi="Book Antiqua" w:cs="Book Antiqua"/>
          <w:sz w:val="22"/>
          <w:szCs w:val="22"/>
        </w:rPr>
        <w:t xml:space="preserve"> skupina poslancov Národnej rady Slovenskej republ</w:t>
      </w:r>
      <w:r w:rsidR="00422899">
        <w:rPr>
          <w:rFonts w:ascii="Book Antiqua" w:hAnsi="Book Antiqua" w:cs="Book Antiqua"/>
          <w:sz w:val="22"/>
          <w:szCs w:val="22"/>
        </w:rPr>
        <w:t>iky.</w:t>
      </w:r>
    </w:p>
    <w:p w:rsidR="001901F9" w:rsidRPr="007B0BFC" w:rsidRDefault="001901F9" w:rsidP="007B0BFC">
      <w:pPr>
        <w:spacing w:before="120" w:line="276" w:lineRule="auto"/>
        <w:jc w:val="both"/>
        <w:rPr>
          <w:rFonts w:ascii="Book Antiqua" w:hAnsi="Book Antiqua" w:cs="Book Antiqua"/>
          <w:b/>
          <w:bCs/>
          <w:sz w:val="22"/>
          <w:szCs w:val="22"/>
        </w:rPr>
      </w:pPr>
    </w:p>
    <w:p w:rsidR="001901F9" w:rsidRPr="007B0BFC" w:rsidRDefault="00F4153D" w:rsidP="007B0BFC">
      <w:pPr>
        <w:spacing w:before="120" w:line="276" w:lineRule="auto"/>
        <w:jc w:val="both"/>
        <w:rPr>
          <w:rFonts w:ascii="Book Antiqua" w:hAnsi="Book Antiqua" w:cs="Book Antiqua"/>
          <w:sz w:val="22"/>
          <w:szCs w:val="22"/>
        </w:rPr>
      </w:pPr>
      <w:r w:rsidRPr="007B0BFC">
        <w:rPr>
          <w:rFonts w:ascii="Book Antiqua" w:hAnsi="Book Antiqua" w:cs="Book Antiqua"/>
          <w:b/>
          <w:bCs/>
          <w:sz w:val="22"/>
          <w:szCs w:val="22"/>
        </w:rPr>
        <w:t xml:space="preserve">2. Názov návrhu právneho predpisu: </w:t>
      </w:r>
      <w:r w:rsidRPr="007B0BFC">
        <w:rPr>
          <w:rFonts w:ascii="Book Antiqua" w:hAnsi="Book Antiqua" w:cs="Book Antiqua"/>
          <w:sz w:val="22"/>
          <w:szCs w:val="22"/>
        </w:rPr>
        <w:t>návrh zákona, ktorým sa </w:t>
      </w:r>
      <w:r w:rsidR="00422899" w:rsidRPr="007B0BFC">
        <w:rPr>
          <w:rFonts w:ascii="Book Antiqua" w:hAnsi="Book Antiqua" w:cs="Book Antiqua"/>
          <w:sz w:val="22"/>
          <w:szCs w:val="22"/>
        </w:rPr>
        <w:t xml:space="preserve">mení a </w:t>
      </w:r>
      <w:r w:rsidRPr="007B0BFC">
        <w:rPr>
          <w:rFonts w:ascii="Book Antiqua" w:hAnsi="Book Antiqua" w:cs="Book Antiqua"/>
          <w:sz w:val="22"/>
          <w:szCs w:val="22"/>
        </w:rPr>
        <w:t xml:space="preserve">dopĺňa zákon </w:t>
      </w:r>
      <w:r w:rsidR="00FE2C6F">
        <w:rPr>
          <w:rFonts w:ascii="Book Antiqua" w:hAnsi="Book Antiqua" w:cs="Book Antiqua"/>
          <w:sz w:val="22"/>
          <w:szCs w:val="22"/>
        </w:rPr>
        <w:t xml:space="preserve">             </w:t>
      </w:r>
      <w:r w:rsidRPr="007B0BFC">
        <w:rPr>
          <w:rFonts w:ascii="Book Antiqua" w:hAnsi="Book Antiqua" w:cs="Book Antiqua"/>
          <w:sz w:val="22"/>
          <w:szCs w:val="22"/>
        </w:rPr>
        <w:t>č. 596/2003 Z. z. o štátnej správe v školstve a školskej samospráve a o zmene a doplnení niektorých zákonov v znení neskorších predpisov</w:t>
      </w:r>
      <w:r w:rsidR="00422899">
        <w:rPr>
          <w:rFonts w:ascii="Book Antiqua" w:hAnsi="Book Antiqua" w:cs="Book Antiqua"/>
          <w:sz w:val="22"/>
          <w:szCs w:val="22"/>
        </w:rPr>
        <w:t>.</w:t>
      </w:r>
    </w:p>
    <w:p w:rsidR="001901F9" w:rsidRPr="007B0BFC" w:rsidRDefault="001901F9" w:rsidP="007B0BFC">
      <w:pPr>
        <w:pStyle w:val="Normlnywebov"/>
        <w:spacing w:before="120" w:beforeAutospacing="0" w:after="0" w:afterAutospacing="0" w:line="276" w:lineRule="auto"/>
        <w:jc w:val="both"/>
        <w:rPr>
          <w:rFonts w:ascii="Book Antiqua" w:hAnsi="Book Antiqua" w:cs="Book Antiqua"/>
          <w:sz w:val="22"/>
          <w:szCs w:val="22"/>
        </w:rPr>
      </w:pPr>
    </w:p>
    <w:p w:rsidR="001901F9" w:rsidRPr="007B0BFC" w:rsidRDefault="00F4153D" w:rsidP="007B0BFC">
      <w:pPr>
        <w:pStyle w:val="Normlnywebov"/>
        <w:spacing w:before="120" w:beforeAutospacing="0" w:after="0" w:afterAutospacing="0" w:line="276" w:lineRule="auto"/>
        <w:jc w:val="both"/>
        <w:rPr>
          <w:rFonts w:ascii="Book Antiqua" w:hAnsi="Book Antiqua" w:cs="Book Antiqua"/>
          <w:b/>
          <w:bCs/>
          <w:sz w:val="22"/>
          <w:szCs w:val="22"/>
        </w:rPr>
      </w:pPr>
      <w:r w:rsidRPr="007B0BFC">
        <w:rPr>
          <w:rFonts w:ascii="Book Antiqua" w:hAnsi="Book Antiqua" w:cs="Book Antiqua"/>
          <w:b/>
          <w:bCs/>
          <w:sz w:val="22"/>
          <w:szCs w:val="22"/>
        </w:rPr>
        <w:t>3. Predmet návrhu zákona:</w:t>
      </w:r>
    </w:p>
    <w:p w:rsidR="001901F9" w:rsidRPr="007B0BFC" w:rsidRDefault="00F4153D" w:rsidP="007B0BFC">
      <w:pPr>
        <w:pStyle w:val="Normlnywebov"/>
        <w:numPr>
          <w:ilvl w:val="0"/>
          <w:numId w:val="1"/>
        </w:numPr>
        <w:spacing w:before="120" w:beforeAutospacing="0" w:after="0" w:afterAutospacing="0" w:line="276" w:lineRule="auto"/>
        <w:jc w:val="both"/>
        <w:rPr>
          <w:rFonts w:ascii="Book Antiqua" w:hAnsi="Book Antiqua" w:cs="Book Antiqua"/>
          <w:sz w:val="22"/>
          <w:szCs w:val="22"/>
        </w:rPr>
      </w:pPr>
      <w:r w:rsidRPr="007B0BFC">
        <w:rPr>
          <w:rFonts w:ascii="Book Antiqua" w:hAnsi="Book Antiqua" w:cs="Book Antiqua"/>
          <w:sz w:val="22"/>
          <w:szCs w:val="22"/>
        </w:rPr>
        <w:t>nie je upravený v primárnom práve Európskej únie,</w:t>
      </w:r>
    </w:p>
    <w:p w:rsidR="001901F9" w:rsidRPr="007B0BFC" w:rsidRDefault="00F4153D" w:rsidP="007B0BFC">
      <w:pPr>
        <w:pStyle w:val="Normlnywebov"/>
        <w:numPr>
          <w:ilvl w:val="0"/>
          <w:numId w:val="1"/>
        </w:numPr>
        <w:spacing w:before="120" w:beforeAutospacing="0" w:after="0" w:afterAutospacing="0" w:line="276" w:lineRule="auto"/>
        <w:jc w:val="both"/>
        <w:rPr>
          <w:rFonts w:ascii="Book Antiqua" w:hAnsi="Book Antiqua" w:cs="Book Antiqua"/>
          <w:sz w:val="22"/>
          <w:szCs w:val="22"/>
        </w:rPr>
      </w:pPr>
      <w:r w:rsidRPr="007B0BFC">
        <w:rPr>
          <w:rFonts w:ascii="Book Antiqua" w:hAnsi="Book Antiqua" w:cs="Book Antiqua"/>
          <w:sz w:val="22"/>
          <w:szCs w:val="22"/>
        </w:rPr>
        <w:t>nie je upravený v sekundárnom práve Európskej únie,</w:t>
      </w:r>
    </w:p>
    <w:p w:rsidR="001901F9" w:rsidRPr="007B0BFC" w:rsidRDefault="00F4153D" w:rsidP="007B0BFC">
      <w:pPr>
        <w:pStyle w:val="Normlnywebov"/>
        <w:numPr>
          <w:ilvl w:val="0"/>
          <w:numId w:val="1"/>
        </w:numPr>
        <w:spacing w:before="120" w:beforeAutospacing="0" w:after="0" w:afterAutospacing="0" w:line="276" w:lineRule="auto"/>
        <w:jc w:val="both"/>
        <w:rPr>
          <w:rFonts w:ascii="Book Antiqua" w:hAnsi="Book Antiqua" w:cs="Book Antiqua"/>
          <w:sz w:val="22"/>
          <w:szCs w:val="22"/>
        </w:rPr>
      </w:pPr>
      <w:r w:rsidRPr="007B0BFC">
        <w:rPr>
          <w:rFonts w:ascii="Book Antiqua" w:hAnsi="Book Antiqua" w:cs="Book Antiqua"/>
          <w:sz w:val="22"/>
          <w:szCs w:val="22"/>
        </w:rPr>
        <w:t>nie je obsiahnutý v judikatúre Súdneho dvora Európskej únie. </w:t>
      </w:r>
    </w:p>
    <w:p w:rsidR="001901F9" w:rsidRPr="007B0BFC" w:rsidRDefault="001901F9" w:rsidP="007B0BFC">
      <w:pPr>
        <w:pStyle w:val="Normlnywebov"/>
        <w:spacing w:before="120" w:beforeAutospacing="0" w:after="0" w:afterAutospacing="0" w:line="276" w:lineRule="auto"/>
        <w:jc w:val="both"/>
        <w:rPr>
          <w:rFonts w:ascii="Book Antiqua" w:hAnsi="Book Antiqua" w:cs="Book Antiqua"/>
          <w:b/>
          <w:bCs/>
          <w:sz w:val="22"/>
          <w:szCs w:val="22"/>
        </w:rPr>
      </w:pPr>
    </w:p>
    <w:p w:rsidR="001901F9" w:rsidRPr="007B0BFC" w:rsidRDefault="00F4153D" w:rsidP="007B0BFC">
      <w:pPr>
        <w:pStyle w:val="Normlnywebov"/>
        <w:spacing w:before="120" w:beforeAutospacing="0" w:after="0" w:afterAutospacing="0" w:line="276" w:lineRule="auto"/>
        <w:jc w:val="both"/>
        <w:rPr>
          <w:rFonts w:ascii="Book Antiqua" w:hAnsi="Book Antiqua" w:cs="Book Antiqua"/>
          <w:sz w:val="22"/>
          <w:szCs w:val="22"/>
        </w:rPr>
      </w:pPr>
      <w:r w:rsidRPr="007B0BFC">
        <w:rPr>
          <w:rFonts w:ascii="Book Antiqua" w:hAnsi="Book Antiqua" w:cs="Book Antiqua"/>
          <w:b/>
          <w:bCs/>
          <w:sz w:val="22"/>
          <w:szCs w:val="22"/>
        </w:rPr>
        <w:t>Vzhľadom na to, že predmet návrhu zákona nie je upravený v práve Európskej únie, je bezpredmetné vyjadrovať sa k bodom 4. a 5.</w:t>
      </w:r>
    </w:p>
    <w:p w:rsidR="001901F9" w:rsidRPr="007B0BFC" w:rsidRDefault="001901F9" w:rsidP="007B0BFC">
      <w:pPr>
        <w:pStyle w:val="Normlnywebov"/>
        <w:spacing w:before="120" w:beforeAutospacing="0" w:after="0" w:afterAutospacing="0" w:line="276" w:lineRule="auto"/>
        <w:rPr>
          <w:rFonts w:ascii="Book Antiqua" w:hAnsi="Book Antiqua" w:cs="Book Antiqua"/>
          <w:sz w:val="22"/>
          <w:szCs w:val="22"/>
        </w:rPr>
      </w:pPr>
    </w:p>
    <w:p w:rsidR="001901F9" w:rsidRPr="007B0BFC" w:rsidRDefault="001901F9" w:rsidP="007B0BFC">
      <w:pPr>
        <w:pStyle w:val="Normlnywebov"/>
        <w:spacing w:before="120" w:beforeAutospacing="0" w:after="0" w:afterAutospacing="0" w:line="276" w:lineRule="auto"/>
        <w:rPr>
          <w:rFonts w:ascii="Book Antiqua" w:hAnsi="Book Antiqua" w:cs="Book Antiqua"/>
          <w:sz w:val="22"/>
          <w:szCs w:val="22"/>
        </w:rPr>
      </w:pPr>
    </w:p>
    <w:p w:rsidR="001901F9" w:rsidRPr="007B0BFC" w:rsidRDefault="001901F9" w:rsidP="007B0BFC">
      <w:pPr>
        <w:pStyle w:val="Normlnywebov"/>
        <w:spacing w:before="120" w:beforeAutospacing="0" w:after="0" w:afterAutospacing="0" w:line="276" w:lineRule="auto"/>
        <w:rPr>
          <w:rFonts w:ascii="Book Antiqua" w:hAnsi="Book Antiqua" w:cs="Book Antiqua"/>
          <w:sz w:val="22"/>
          <w:szCs w:val="22"/>
        </w:rPr>
      </w:pPr>
    </w:p>
    <w:p w:rsidR="001901F9" w:rsidRPr="007B0BFC" w:rsidRDefault="001901F9" w:rsidP="007B0BFC">
      <w:pPr>
        <w:pStyle w:val="Normlnywebov"/>
        <w:spacing w:before="120" w:beforeAutospacing="0" w:after="0" w:afterAutospacing="0" w:line="276" w:lineRule="auto"/>
        <w:rPr>
          <w:rFonts w:ascii="Book Antiqua" w:hAnsi="Book Antiqua" w:cs="Book Antiqua"/>
          <w:sz w:val="22"/>
          <w:szCs w:val="22"/>
        </w:rPr>
      </w:pPr>
    </w:p>
    <w:p w:rsidR="001901F9" w:rsidRPr="007B0BFC" w:rsidRDefault="001901F9" w:rsidP="007B0BFC">
      <w:pPr>
        <w:pStyle w:val="Normlnywebov"/>
        <w:spacing w:before="120" w:beforeAutospacing="0" w:after="0" w:afterAutospacing="0" w:line="276" w:lineRule="auto"/>
        <w:rPr>
          <w:rFonts w:ascii="Book Antiqua" w:hAnsi="Book Antiqua" w:cs="Book Antiqua"/>
          <w:sz w:val="22"/>
          <w:szCs w:val="22"/>
        </w:rPr>
      </w:pPr>
    </w:p>
    <w:p w:rsidR="001901F9" w:rsidRPr="007B0BFC" w:rsidRDefault="001901F9" w:rsidP="007B0BFC">
      <w:pPr>
        <w:pStyle w:val="Normlnywebov"/>
        <w:spacing w:before="120" w:beforeAutospacing="0" w:after="0" w:afterAutospacing="0" w:line="276" w:lineRule="auto"/>
        <w:rPr>
          <w:rFonts w:ascii="Book Antiqua" w:hAnsi="Book Antiqua" w:cs="Book Antiqua"/>
          <w:sz w:val="22"/>
          <w:szCs w:val="22"/>
        </w:rPr>
      </w:pPr>
    </w:p>
    <w:p w:rsidR="001901F9" w:rsidRPr="007B0BFC" w:rsidRDefault="001901F9" w:rsidP="007B0BFC">
      <w:pPr>
        <w:pStyle w:val="Normlnywebov"/>
        <w:spacing w:before="120" w:beforeAutospacing="0" w:after="0" w:afterAutospacing="0" w:line="276" w:lineRule="auto"/>
        <w:jc w:val="both"/>
        <w:rPr>
          <w:rFonts w:ascii="Book Antiqua" w:hAnsi="Book Antiqua" w:cs="Book Antiqua"/>
          <w:b/>
          <w:bCs/>
          <w:sz w:val="22"/>
          <w:szCs w:val="22"/>
        </w:rPr>
      </w:pPr>
    </w:p>
    <w:p w:rsidR="001901F9" w:rsidRPr="007B0BFC" w:rsidRDefault="001901F9" w:rsidP="007B0BFC">
      <w:pPr>
        <w:pStyle w:val="Standard"/>
        <w:spacing w:before="120" w:line="276" w:lineRule="auto"/>
        <w:jc w:val="center"/>
        <w:rPr>
          <w:rFonts w:ascii="Book Antiqua" w:hAnsi="Book Antiqua" w:cs="Book Antiqua"/>
          <w:b/>
          <w:bCs/>
          <w:sz w:val="22"/>
          <w:szCs w:val="22"/>
        </w:rPr>
      </w:pPr>
    </w:p>
    <w:p w:rsidR="001901F9" w:rsidRPr="007B0BFC" w:rsidRDefault="001901F9" w:rsidP="007B0BFC">
      <w:pPr>
        <w:pStyle w:val="Standard"/>
        <w:spacing w:before="120" w:line="276" w:lineRule="auto"/>
        <w:jc w:val="center"/>
        <w:rPr>
          <w:rFonts w:ascii="Book Antiqua" w:hAnsi="Book Antiqua" w:cs="Book Antiqua"/>
          <w:b/>
          <w:bCs/>
          <w:sz w:val="22"/>
          <w:szCs w:val="22"/>
        </w:rPr>
      </w:pPr>
    </w:p>
    <w:p w:rsidR="001901F9" w:rsidRPr="007B0BFC" w:rsidRDefault="001901F9" w:rsidP="007B0BFC">
      <w:pPr>
        <w:pStyle w:val="Standard"/>
        <w:spacing w:before="120" w:line="276" w:lineRule="auto"/>
        <w:jc w:val="center"/>
        <w:rPr>
          <w:rFonts w:ascii="Book Antiqua" w:hAnsi="Book Antiqua" w:cs="Book Antiqua"/>
          <w:b/>
          <w:bCs/>
          <w:sz w:val="22"/>
          <w:szCs w:val="22"/>
        </w:rPr>
      </w:pPr>
    </w:p>
    <w:p w:rsidR="001901F9" w:rsidRPr="007B0BFC" w:rsidRDefault="001901F9" w:rsidP="007B0BFC">
      <w:pPr>
        <w:pStyle w:val="Standard"/>
        <w:spacing w:before="120" w:line="276" w:lineRule="auto"/>
        <w:jc w:val="center"/>
        <w:rPr>
          <w:rFonts w:ascii="Book Antiqua" w:hAnsi="Book Antiqua" w:cs="Book Antiqua"/>
          <w:b/>
          <w:bCs/>
          <w:sz w:val="22"/>
          <w:szCs w:val="22"/>
        </w:rPr>
      </w:pPr>
    </w:p>
    <w:p w:rsidR="001901F9" w:rsidRPr="007B0BFC" w:rsidRDefault="001901F9" w:rsidP="007B0BFC">
      <w:pPr>
        <w:pStyle w:val="Standard"/>
        <w:spacing w:before="120" w:line="276" w:lineRule="auto"/>
        <w:jc w:val="center"/>
        <w:rPr>
          <w:rFonts w:ascii="Book Antiqua" w:hAnsi="Book Antiqua" w:cs="Book Antiqua"/>
          <w:b/>
          <w:bCs/>
          <w:sz w:val="22"/>
          <w:szCs w:val="22"/>
        </w:rPr>
      </w:pPr>
    </w:p>
    <w:p w:rsidR="001901F9" w:rsidRPr="007B0BFC" w:rsidRDefault="001901F9" w:rsidP="007B0BFC">
      <w:pPr>
        <w:pStyle w:val="Standard"/>
        <w:spacing w:before="120" w:line="276" w:lineRule="auto"/>
        <w:jc w:val="center"/>
        <w:rPr>
          <w:rFonts w:ascii="Book Antiqua" w:hAnsi="Book Antiqua" w:cs="Book Antiqua"/>
          <w:b/>
          <w:bCs/>
          <w:sz w:val="22"/>
          <w:szCs w:val="22"/>
        </w:rPr>
      </w:pPr>
    </w:p>
    <w:p w:rsidR="001901F9" w:rsidRDefault="001901F9" w:rsidP="007B0BFC">
      <w:pPr>
        <w:pStyle w:val="Standard"/>
        <w:spacing w:before="120" w:line="276" w:lineRule="auto"/>
        <w:jc w:val="center"/>
        <w:rPr>
          <w:rFonts w:ascii="Book Antiqua" w:hAnsi="Book Antiqua" w:cs="Book Antiqua"/>
          <w:b/>
          <w:bCs/>
          <w:sz w:val="22"/>
          <w:szCs w:val="22"/>
        </w:rPr>
      </w:pPr>
    </w:p>
    <w:p w:rsidR="00422899" w:rsidRPr="007B0BFC" w:rsidRDefault="00422899" w:rsidP="007B0BFC">
      <w:pPr>
        <w:pStyle w:val="Standard"/>
        <w:spacing w:before="120" w:line="276" w:lineRule="auto"/>
        <w:jc w:val="center"/>
        <w:rPr>
          <w:rFonts w:ascii="Book Antiqua" w:hAnsi="Book Antiqua" w:cs="Book Antiqua"/>
          <w:b/>
          <w:bCs/>
          <w:sz w:val="22"/>
          <w:szCs w:val="22"/>
        </w:rPr>
      </w:pPr>
    </w:p>
    <w:p w:rsidR="001901F9" w:rsidRPr="007B0BFC" w:rsidRDefault="001901F9" w:rsidP="007B0BFC">
      <w:pPr>
        <w:pStyle w:val="Standard"/>
        <w:spacing w:before="120" w:line="276" w:lineRule="auto"/>
        <w:jc w:val="center"/>
        <w:rPr>
          <w:rFonts w:ascii="Book Antiqua" w:hAnsi="Book Antiqua" w:cs="Book Antiqua"/>
          <w:b/>
          <w:bCs/>
          <w:sz w:val="22"/>
          <w:szCs w:val="22"/>
        </w:rPr>
      </w:pPr>
    </w:p>
    <w:p w:rsidR="001901F9" w:rsidRPr="007B0BFC" w:rsidRDefault="001901F9" w:rsidP="007B0BFC">
      <w:pPr>
        <w:pStyle w:val="Standard"/>
        <w:spacing w:before="120" w:line="276" w:lineRule="auto"/>
        <w:rPr>
          <w:rFonts w:ascii="Book Antiqua" w:hAnsi="Book Antiqua" w:cs="Book Antiqua"/>
          <w:b/>
          <w:bCs/>
          <w:sz w:val="22"/>
          <w:szCs w:val="22"/>
        </w:rPr>
      </w:pPr>
    </w:p>
    <w:p w:rsidR="001901F9" w:rsidRPr="007B0BFC" w:rsidRDefault="00F4153D" w:rsidP="007B0BFC">
      <w:pPr>
        <w:spacing w:before="120" w:line="276" w:lineRule="auto"/>
        <w:jc w:val="center"/>
        <w:rPr>
          <w:rFonts w:ascii="Book Antiqua" w:hAnsi="Book Antiqua" w:cs="Book Antiqua"/>
          <w:b/>
          <w:bCs/>
          <w:caps/>
          <w:spacing w:val="30"/>
          <w:sz w:val="22"/>
          <w:szCs w:val="22"/>
        </w:rPr>
      </w:pPr>
      <w:r w:rsidRPr="007B0BFC">
        <w:rPr>
          <w:rFonts w:ascii="Book Antiqua" w:hAnsi="Book Antiqua" w:cs="Book Antiqua"/>
          <w:b/>
          <w:bCs/>
          <w:caps/>
          <w:spacing w:val="30"/>
          <w:sz w:val="22"/>
          <w:szCs w:val="22"/>
        </w:rPr>
        <w:lastRenderedPageBreak/>
        <w:t>Doložka</w:t>
      </w:r>
    </w:p>
    <w:p w:rsidR="001901F9" w:rsidRPr="007B0BFC" w:rsidRDefault="00F4153D" w:rsidP="007B0BFC">
      <w:pPr>
        <w:spacing w:before="120" w:line="276" w:lineRule="auto"/>
        <w:jc w:val="center"/>
        <w:rPr>
          <w:rFonts w:ascii="Book Antiqua" w:hAnsi="Book Antiqua" w:cs="Book Antiqua"/>
          <w:b/>
          <w:bCs/>
          <w:sz w:val="22"/>
          <w:szCs w:val="22"/>
        </w:rPr>
      </w:pPr>
      <w:r w:rsidRPr="007B0BFC">
        <w:rPr>
          <w:rFonts w:ascii="Book Antiqua" w:hAnsi="Book Antiqua" w:cs="Book Antiqua"/>
          <w:b/>
          <w:bCs/>
          <w:sz w:val="22"/>
          <w:szCs w:val="22"/>
        </w:rPr>
        <w:t>vybraných vplyvov</w:t>
      </w:r>
    </w:p>
    <w:p w:rsidR="001901F9" w:rsidRPr="007B0BFC" w:rsidRDefault="001901F9" w:rsidP="007B0BFC">
      <w:pPr>
        <w:spacing w:before="120" w:line="276" w:lineRule="auto"/>
        <w:jc w:val="both"/>
        <w:rPr>
          <w:rFonts w:ascii="Book Antiqua" w:hAnsi="Book Antiqua" w:cs="Book Antiqua"/>
          <w:sz w:val="22"/>
          <w:szCs w:val="22"/>
        </w:rPr>
      </w:pPr>
    </w:p>
    <w:p w:rsidR="001901F9" w:rsidRPr="007B0BFC" w:rsidRDefault="00F4153D" w:rsidP="007B0BFC">
      <w:pPr>
        <w:spacing w:before="120" w:line="276" w:lineRule="auto"/>
        <w:jc w:val="both"/>
        <w:rPr>
          <w:rFonts w:ascii="Book Antiqua" w:hAnsi="Book Antiqua" w:cs="Book Antiqua"/>
          <w:sz w:val="22"/>
          <w:szCs w:val="22"/>
        </w:rPr>
      </w:pPr>
      <w:r w:rsidRPr="007B0BFC">
        <w:rPr>
          <w:rFonts w:ascii="Book Antiqua" w:hAnsi="Book Antiqua" w:cs="Book Antiqua"/>
          <w:b/>
          <w:bCs/>
          <w:sz w:val="22"/>
          <w:szCs w:val="22"/>
        </w:rPr>
        <w:t xml:space="preserve">A.1. Názov materiálu: </w:t>
      </w:r>
      <w:r w:rsidRPr="007B0BFC">
        <w:rPr>
          <w:rFonts w:ascii="Book Antiqua" w:hAnsi="Book Antiqua" w:cs="Book Antiqua"/>
          <w:sz w:val="22"/>
          <w:szCs w:val="22"/>
        </w:rPr>
        <w:t>návrh zákona, ktorým sa </w:t>
      </w:r>
      <w:r w:rsidR="00422899">
        <w:rPr>
          <w:rFonts w:ascii="Book Antiqua" w:hAnsi="Book Antiqua" w:cs="Book Antiqua"/>
          <w:sz w:val="22"/>
          <w:szCs w:val="22"/>
        </w:rPr>
        <w:t xml:space="preserve">mení a </w:t>
      </w:r>
      <w:r w:rsidRPr="007B0BFC">
        <w:rPr>
          <w:rFonts w:ascii="Book Antiqua" w:hAnsi="Book Antiqua" w:cs="Book Antiqua"/>
          <w:sz w:val="22"/>
          <w:szCs w:val="22"/>
        </w:rPr>
        <w:t>dopĺňa zákon č. 596/2003 Z. z. o štátnej správe v školstve a školskej samospráve a o zmene a doplnení niektorých zákonov v znení neskorších predpisov</w:t>
      </w:r>
      <w:r w:rsidR="00422899">
        <w:rPr>
          <w:rFonts w:ascii="Book Antiqua" w:hAnsi="Book Antiqua" w:cs="Book Antiqua"/>
          <w:sz w:val="22"/>
          <w:szCs w:val="22"/>
        </w:rPr>
        <w:t>.</w:t>
      </w:r>
    </w:p>
    <w:p w:rsidR="001901F9" w:rsidRPr="007B0BFC" w:rsidRDefault="001901F9" w:rsidP="007B0BFC">
      <w:pPr>
        <w:spacing w:before="120" w:line="276" w:lineRule="auto"/>
        <w:jc w:val="both"/>
        <w:rPr>
          <w:rFonts w:ascii="Book Antiqua" w:hAnsi="Book Antiqua" w:cs="Book Antiqua"/>
          <w:b/>
          <w:bCs/>
          <w:sz w:val="22"/>
          <w:szCs w:val="22"/>
        </w:rPr>
      </w:pPr>
    </w:p>
    <w:p w:rsidR="001901F9" w:rsidRPr="007B0BFC" w:rsidRDefault="00F4153D" w:rsidP="007B0BFC">
      <w:pPr>
        <w:spacing w:before="120" w:line="276" w:lineRule="auto"/>
        <w:jc w:val="both"/>
        <w:rPr>
          <w:rFonts w:ascii="Book Antiqua" w:hAnsi="Book Antiqua" w:cs="Book Antiqua"/>
          <w:i/>
          <w:iCs/>
          <w:sz w:val="22"/>
          <w:szCs w:val="22"/>
        </w:rPr>
      </w:pPr>
      <w:r w:rsidRPr="007B0BFC">
        <w:rPr>
          <w:rFonts w:ascii="Book Antiqua" w:hAnsi="Book Antiqua" w:cs="Book Antiqua"/>
          <w:b/>
          <w:bCs/>
          <w:sz w:val="22"/>
          <w:szCs w:val="22"/>
        </w:rPr>
        <w:t>Termín začatia a ukončenia PPK:</w:t>
      </w:r>
      <w:r w:rsidRPr="007B0BFC">
        <w:rPr>
          <w:rFonts w:ascii="Book Antiqua" w:hAnsi="Book Antiqua" w:cs="Book Antiqua"/>
          <w:sz w:val="22"/>
          <w:szCs w:val="22"/>
        </w:rPr>
        <w:t xml:space="preserve"> </w:t>
      </w:r>
      <w:r w:rsidRPr="007B0BFC">
        <w:rPr>
          <w:rFonts w:ascii="Book Antiqua" w:hAnsi="Book Antiqua" w:cs="Book Antiqua"/>
          <w:i/>
          <w:iCs/>
          <w:sz w:val="22"/>
          <w:szCs w:val="22"/>
        </w:rPr>
        <w:t>bezpredmetné</w:t>
      </w:r>
    </w:p>
    <w:p w:rsidR="001901F9" w:rsidRPr="007B0BFC" w:rsidRDefault="001901F9" w:rsidP="007B0BFC">
      <w:pPr>
        <w:spacing w:before="120" w:line="276" w:lineRule="auto"/>
        <w:jc w:val="both"/>
        <w:rPr>
          <w:rFonts w:ascii="Book Antiqua" w:hAnsi="Book Antiqua" w:cs="Book Antiqua"/>
          <w:i/>
          <w:iCs/>
          <w:sz w:val="22"/>
          <w:szCs w:val="22"/>
        </w:rPr>
      </w:pPr>
    </w:p>
    <w:p w:rsidR="001901F9" w:rsidRPr="007B0BFC" w:rsidRDefault="00F4153D" w:rsidP="007B0BFC">
      <w:pPr>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A.2. Vplyvy:</w:t>
      </w:r>
    </w:p>
    <w:tbl>
      <w:tblPr>
        <w:tblW w:w="5000" w:type="pct"/>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6"/>
        <w:gridCol w:w="1192"/>
        <w:gridCol w:w="1181"/>
        <w:gridCol w:w="1197"/>
      </w:tblGrid>
      <w:tr w:rsidR="004C5654">
        <w:tc>
          <w:tcPr>
            <w:tcW w:w="573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both"/>
              <w:rPr>
                <w:rFonts w:ascii="Book Antiqua" w:hAnsi="Book Antiqua" w:cs="Book Antiqua"/>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 Pozitívne </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 Žiadne </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 Negatívne </w:t>
            </w:r>
          </w:p>
        </w:tc>
      </w:tr>
      <w:tr w:rsidR="004C5654">
        <w:tc>
          <w:tcPr>
            <w:tcW w:w="573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center"/>
              <w:rPr>
                <w:rFonts w:ascii="Book Antiqua" w:hAnsi="Book Antiqua" w:cs="Book Antiqua"/>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r>
      <w:tr w:rsidR="004C5654">
        <w:tc>
          <w:tcPr>
            <w:tcW w:w="573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center"/>
              <w:rPr>
                <w:rFonts w:ascii="Book Antiqua" w:hAnsi="Book Antiqua" w:cs="Book Antiqua"/>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r>
      <w:tr w:rsidR="004C5654">
        <w:tc>
          <w:tcPr>
            <w:tcW w:w="573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center"/>
              <w:rPr>
                <w:rFonts w:ascii="Book Antiqua" w:hAnsi="Book Antiqua" w:cs="Book Antiqua"/>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r>
      <w:tr w:rsidR="004C5654">
        <w:tc>
          <w:tcPr>
            <w:tcW w:w="573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center"/>
              <w:rPr>
                <w:rFonts w:ascii="Book Antiqua" w:hAnsi="Book Antiqua" w:cs="Book Antiqua"/>
                <w:szCs w:val="22"/>
              </w:rPr>
            </w:pPr>
            <w:r w:rsidRPr="007B0BFC">
              <w:rPr>
                <w:rFonts w:ascii="Book Antiqua" w:hAnsi="Book Antiqua" w:cs="Book Antiqua"/>
                <w:sz w:val="22"/>
                <w:szCs w:val="22"/>
              </w:rPr>
              <w:t>x</w:t>
            </w:r>
          </w:p>
        </w:tc>
        <w:tc>
          <w:tcPr>
            <w:tcW w:w="0" w:type="auto"/>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r>
      <w:tr w:rsidR="004C5654">
        <w:tc>
          <w:tcPr>
            <w:tcW w:w="573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center"/>
              <w:rPr>
                <w:rFonts w:ascii="Book Antiqua" w:hAnsi="Book Antiqua" w:cs="Book Antiqua"/>
                <w:szCs w:val="22"/>
              </w:rPr>
            </w:pPr>
            <w:r w:rsidRPr="007B0BFC">
              <w:rPr>
                <w:rFonts w:ascii="Book Antiqua" w:hAnsi="Book Antiqua" w:cs="Book Antiqua"/>
                <w:sz w:val="22"/>
                <w:szCs w:val="22"/>
              </w:rPr>
              <w:t>x</w:t>
            </w:r>
          </w:p>
        </w:tc>
      </w:tr>
      <w:tr w:rsidR="004C5654">
        <w:tc>
          <w:tcPr>
            <w:tcW w:w="573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center"/>
              <w:rPr>
                <w:rFonts w:ascii="Book Antiqua" w:hAnsi="Book Antiqua" w:cs="Book Antiqua"/>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r>
      <w:tr w:rsidR="004C5654">
        <w:tc>
          <w:tcPr>
            <w:tcW w:w="573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center"/>
              <w:rPr>
                <w:rFonts w:ascii="Book Antiqua" w:hAnsi="Book Antiqua" w:cs="Book Antiqua"/>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r>
      <w:tr w:rsidR="004C5654">
        <w:tc>
          <w:tcPr>
            <w:tcW w:w="573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both"/>
              <w:rPr>
                <w:rFonts w:ascii="Book Antiqua" w:hAnsi="Book Antiqua" w:cs="Book Antiqua"/>
                <w:szCs w:val="22"/>
              </w:rPr>
            </w:pPr>
            <w:r w:rsidRPr="007B0BFC">
              <w:rPr>
                <w:rFonts w:ascii="Book Antiqua" w:hAnsi="Book Antiqua" w:cs="Book Antiqua"/>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F4153D" w:rsidP="007B0BFC">
            <w:pPr>
              <w:spacing w:before="120" w:line="276" w:lineRule="auto"/>
              <w:jc w:val="center"/>
              <w:rPr>
                <w:rFonts w:ascii="Book Antiqua" w:hAnsi="Book Antiqua" w:cs="Book Antiqua"/>
                <w:szCs w:val="22"/>
              </w:rPr>
            </w:pPr>
            <w:r w:rsidRPr="007B0BFC">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1901F9" w:rsidRPr="007B0BFC" w:rsidRDefault="001901F9" w:rsidP="007B0BFC">
            <w:pPr>
              <w:spacing w:before="120" w:line="276" w:lineRule="auto"/>
              <w:jc w:val="center"/>
              <w:rPr>
                <w:rFonts w:ascii="Book Antiqua" w:hAnsi="Book Antiqua" w:cs="Book Antiqua"/>
                <w:szCs w:val="22"/>
              </w:rPr>
            </w:pPr>
          </w:p>
        </w:tc>
      </w:tr>
    </w:tbl>
    <w:p w:rsidR="001901F9" w:rsidRPr="007B0BFC" w:rsidRDefault="00F4153D" w:rsidP="007B0BFC">
      <w:pPr>
        <w:spacing w:before="120" w:line="276" w:lineRule="auto"/>
        <w:jc w:val="both"/>
        <w:rPr>
          <w:rFonts w:ascii="Book Antiqua" w:hAnsi="Book Antiqua" w:cs="Book Antiqua"/>
          <w:sz w:val="22"/>
          <w:szCs w:val="22"/>
        </w:rPr>
      </w:pPr>
      <w:r w:rsidRPr="007B0BFC">
        <w:rPr>
          <w:rFonts w:ascii="Book Antiqua" w:hAnsi="Book Antiqua" w:cs="Book Antiqua"/>
          <w:sz w:val="22"/>
          <w:szCs w:val="22"/>
        </w:rPr>
        <w:t> </w:t>
      </w:r>
    </w:p>
    <w:p w:rsidR="001901F9" w:rsidRPr="007B0BFC" w:rsidRDefault="00F4153D" w:rsidP="007B0BFC">
      <w:pPr>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A.3. Poznámky</w:t>
      </w:r>
    </w:p>
    <w:p w:rsidR="001901F9" w:rsidRPr="007B0BFC" w:rsidRDefault="00F4153D" w:rsidP="007B0BFC">
      <w:pPr>
        <w:pStyle w:val="Standard"/>
        <w:spacing w:before="120" w:line="276" w:lineRule="auto"/>
        <w:jc w:val="both"/>
        <w:rPr>
          <w:rFonts w:ascii="Book Antiqua" w:hAnsi="Book Antiqua" w:cs="Book Antiqua"/>
          <w:i/>
          <w:iCs/>
          <w:sz w:val="22"/>
          <w:szCs w:val="22"/>
        </w:rPr>
      </w:pPr>
      <w:r w:rsidRPr="007B0BFC">
        <w:rPr>
          <w:rFonts w:ascii="Book Antiqua" w:hAnsi="Book Antiqua" w:cs="Book Antiqua"/>
          <w:i/>
          <w:iCs/>
          <w:sz w:val="22"/>
          <w:szCs w:val="22"/>
        </w:rPr>
        <w:t>Od návrhu zákona sa očakáva najmä pozitívny vplyv na rozpočet verejnej správy. V dôsledku zjednodušenia administratívy pre vyučujúcich, možno očakávať ich väčšiu koncentráciu na vyučovací proces, čo sa v dlhodobejšom horizonte môže pozitívne odraziť v oblasti sociálnych vplyvov. Najmä v oblasti sociálnej inklúzie</w:t>
      </w:r>
      <w:r w:rsidR="00FE2C6F">
        <w:rPr>
          <w:rFonts w:ascii="Book Antiqua" w:hAnsi="Book Antiqua" w:cs="Book Antiqua"/>
          <w:i/>
          <w:iCs/>
          <w:sz w:val="22"/>
          <w:szCs w:val="22"/>
        </w:rPr>
        <w:t>,</w:t>
      </w:r>
      <w:r w:rsidRPr="007B0BFC">
        <w:rPr>
          <w:rFonts w:ascii="Book Antiqua" w:hAnsi="Book Antiqua" w:cs="Book Antiqua"/>
          <w:i/>
          <w:iCs/>
          <w:sz w:val="22"/>
          <w:szCs w:val="22"/>
        </w:rPr>
        <w:t xml:space="preserve"> či dokonca aj v zamestnanosti. Návrh zákona má pozitívny vplyv na informatizáciu spoločnosti a v naozaj nepatrnej miere môže, v dôsledku zníženia potreby listovej formy výkazov, mať pozitívny vplyv aj na životné prostredie.</w:t>
      </w:r>
    </w:p>
    <w:p w:rsidR="001901F9" w:rsidRPr="007B0BFC" w:rsidRDefault="00F4153D" w:rsidP="007B0BFC">
      <w:pPr>
        <w:spacing w:before="120" w:line="276" w:lineRule="auto"/>
        <w:jc w:val="both"/>
        <w:rPr>
          <w:rFonts w:ascii="Book Antiqua" w:hAnsi="Book Antiqua" w:cs="Book Antiqua"/>
          <w:b/>
          <w:bCs/>
          <w:sz w:val="22"/>
          <w:szCs w:val="22"/>
        </w:rPr>
      </w:pPr>
      <w:r w:rsidRPr="007B0BFC">
        <w:rPr>
          <w:rFonts w:ascii="Book Antiqua" w:hAnsi="Book Antiqua" w:cs="Book Antiqua"/>
          <w:b/>
          <w:bCs/>
          <w:sz w:val="22"/>
          <w:szCs w:val="22"/>
        </w:rPr>
        <w:t>A.4. Alternatívne riešenia</w:t>
      </w:r>
    </w:p>
    <w:p w:rsidR="001901F9" w:rsidRPr="007B0BFC" w:rsidRDefault="00F4153D" w:rsidP="007B0BFC">
      <w:pPr>
        <w:spacing w:before="120" w:line="276" w:lineRule="auto"/>
        <w:jc w:val="both"/>
        <w:rPr>
          <w:rFonts w:ascii="Book Antiqua" w:hAnsi="Book Antiqua" w:cs="Book Antiqua"/>
          <w:b/>
          <w:bCs/>
          <w:i/>
          <w:iCs/>
          <w:sz w:val="22"/>
          <w:szCs w:val="22"/>
        </w:rPr>
      </w:pPr>
      <w:r w:rsidRPr="007B0BFC">
        <w:rPr>
          <w:rFonts w:ascii="Book Antiqua" w:hAnsi="Book Antiqua" w:cs="Book Antiqua"/>
          <w:i/>
          <w:iCs/>
          <w:sz w:val="22"/>
          <w:szCs w:val="22"/>
        </w:rPr>
        <w:t>bezpredmetné </w:t>
      </w:r>
    </w:p>
    <w:p w:rsidR="001901F9" w:rsidRPr="007B0BFC" w:rsidRDefault="00F4153D" w:rsidP="007B0BFC">
      <w:pPr>
        <w:pStyle w:val="Normlnywebov"/>
        <w:spacing w:before="120" w:beforeAutospacing="0" w:after="0" w:afterAutospacing="0" w:line="276" w:lineRule="auto"/>
        <w:ind w:left="567" w:hanging="567"/>
        <w:jc w:val="both"/>
        <w:rPr>
          <w:rFonts w:ascii="Book Antiqua" w:hAnsi="Book Antiqua" w:cs="Book Antiqua"/>
          <w:sz w:val="22"/>
          <w:szCs w:val="22"/>
        </w:rPr>
      </w:pPr>
      <w:r w:rsidRPr="007B0BFC">
        <w:rPr>
          <w:rFonts w:ascii="Book Antiqua" w:hAnsi="Book Antiqua" w:cs="Book Antiqua"/>
          <w:b/>
          <w:bCs/>
          <w:sz w:val="22"/>
          <w:szCs w:val="22"/>
        </w:rPr>
        <w:t xml:space="preserve">A.5. </w:t>
      </w:r>
      <w:r w:rsidRPr="007B0BFC">
        <w:rPr>
          <w:rFonts w:ascii="Book Antiqua" w:hAnsi="Book Antiqua" w:cs="Book Antiqua"/>
          <w:b/>
          <w:bCs/>
          <w:sz w:val="22"/>
          <w:szCs w:val="22"/>
        </w:rPr>
        <w:tab/>
        <w:t>Stanovisko gestorov</w:t>
      </w:r>
    </w:p>
    <w:p w:rsidR="001901F9" w:rsidRPr="007B0BFC" w:rsidRDefault="00F4153D" w:rsidP="007B0BFC">
      <w:pPr>
        <w:pStyle w:val="Standard"/>
        <w:spacing w:before="120" w:line="276" w:lineRule="auto"/>
        <w:jc w:val="both"/>
        <w:rPr>
          <w:rFonts w:ascii="Book Antiqua" w:hAnsi="Book Antiqua" w:cs="Book Antiqua"/>
          <w:sz w:val="22"/>
          <w:szCs w:val="22"/>
        </w:rPr>
      </w:pPr>
      <w:r w:rsidRPr="007B0BFC">
        <w:rPr>
          <w:rFonts w:ascii="Book Antiqua" w:hAnsi="Book Antiqua" w:cs="Book Antiqua"/>
          <w:i/>
          <w:iCs/>
          <w:sz w:val="22"/>
          <w:szCs w:val="22"/>
        </w:rPr>
        <w:t>Návrh zákona bol zaslaný na vyjadrenie Ministerstvu financií SR a stanovisko tohto ministerstva tvorí súčasť predkladaného materiálu.</w:t>
      </w:r>
    </w:p>
    <w:sectPr w:rsidR="001901F9" w:rsidRPr="007B0BFC" w:rsidSect="00CC0DF7">
      <w:footerReference w:type="default" r:id="rId8"/>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2A" w:rsidRDefault="00085D2A">
      <w:r>
        <w:separator/>
      </w:r>
    </w:p>
  </w:endnote>
  <w:endnote w:type="continuationSeparator" w:id="0">
    <w:p w:rsidR="00085D2A" w:rsidRDefault="0008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46" w:rsidRDefault="002D7146">
    <w:pPr>
      <w:pStyle w:val="Pta"/>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74428">
      <w:rPr>
        <w:rFonts w:ascii="Times New Roman" w:hAnsi="Times New Roman"/>
        <w:noProof/>
      </w:rPr>
      <w:t>6</w:t>
    </w:r>
    <w:r>
      <w:rPr>
        <w:rFonts w:ascii="Times New Roman" w:hAnsi="Times New Roman"/>
      </w:rPr>
      <w:fldChar w:fldCharType="end"/>
    </w:r>
  </w:p>
  <w:p w:rsidR="002D7146" w:rsidRDefault="002D7146">
    <w:pPr>
      <w:pStyle w:val="Pta"/>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2A" w:rsidRDefault="00085D2A">
      <w:r>
        <w:separator/>
      </w:r>
    </w:p>
  </w:footnote>
  <w:footnote w:type="continuationSeparator" w:id="0">
    <w:p w:rsidR="00085D2A" w:rsidRDefault="00085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95C51"/>
    <w:multiLevelType w:val="hybridMultilevel"/>
    <w:tmpl w:val="E8021E86"/>
    <w:lvl w:ilvl="0" w:tplc="ABC07BE0">
      <w:start w:val="1"/>
      <w:numFmt w:val="lowerLetter"/>
      <w:lvlText w:val="%1)"/>
      <w:lvlJc w:val="left"/>
      <w:pPr>
        <w:ind w:left="720" w:hanging="360"/>
      </w:pPr>
      <w:rPr>
        <w:rFonts w:cs="Times New Roman"/>
        <w:rtl w:val="0"/>
        <w:cs w:val="0"/>
      </w:rPr>
    </w:lvl>
    <w:lvl w:ilvl="1" w:tplc="D2A6DF40">
      <w:start w:val="1"/>
      <w:numFmt w:val="lowerLetter"/>
      <w:lvlText w:val="%2."/>
      <w:lvlJc w:val="left"/>
      <w:pPr>
        <w:ind w:left="1440" w:hanging="360"/>
      </w:pPr>
      <w:rPr>
        <w:rFonts w:cs="Times New Roman"/>
        <w:rtl w:val="0"/>
        <w:cs w:val="0"/>
      </w:rPr>
    </w:lvl>
    <w:lvl w:ilvl="2" w:tplc="3746FE20">
      <w:start w:val="1"/>
      <w:numFmt w:val="lowerRoman"/>
      <w:lvlText w:val="%3."/>
      <w:lvlJc w:val="right"/>
      <w:pPr>
        <w:ind w:left="2160" w:hanging="180"/>
      </w:pPr>
      <w:rPr>
        <w:rFonts w:cs="Times New Roman"/>
        <w:rtl w:val="0"/>
        <w:cs w:val="0"/>
      </w:rPr>
    </w:lvl>
    <w:lvl w:ilvl="3" w:tplc="A2AC5360">
      <w:start w:val="1"/>
      <w:numFmt w:val="decimal"/>
      <w:lvlText w:val="%4."/>
      <w:lvlJc w:val="left"/>
      <w:pPr>
        <w:ind w:left="2880" w:hanging="360"/>
      </w:pPr>
      <w:rPr>
        <w:rFonts w:cs="Times New Roman"/>
        <w:rtl w:val="0"/>
        <w:cs w:val="0"/>
      </w:rPr>
    </w:lvl>
    <w:lvl w:ilvl="4" w:tplc="EF842EAA">
      <w:start w:val="1"/>
      <w:numFmt w:val="lowerLetter"/>
      <w:lvlText w:val="%5."/>
      <w:lvlJc w:val="left"/>
      <w:pPr>
        <w:ind w:left="3600" w:hanging="360"/>
      </w:pPr>
      <w:rPr>
        <w:rFonts w:cs="Times New Roman"/>
        <w:rtl w:val="0"/>
        <w:cs w:val="0"/>
      </w:rPr>
    </w:lvl>
    <w:lvl w:ilvl="5" w:tplc="886C03C8">
      <w:start w:val="1"/>
      <w:numFmt w:val="lowerRoman"/>
      <w:lvlText w:val="%6."/>
      <w:lvlJc w:val="right"/>
      <w:pPr>
        <w:ind w:left="4320" w:hanging="180"/>
      </w:pPr>
      <w:rPr>
        <w:rFonts w:cs="Times New Roman"/>
        <w:rtl w:val="0"/>
        <w:cs w:val="0"/>
      </w:rPr>
    </w:lvl>
    <w:lvl w:ilvl="6" w:tplc="85CC4628">
      <w:start w:val="1"/>
      <w:numFmt w:val="decimal"/>
      <w:lvlText w:val="%7."/>
      <w:lvlJc w:val="left"/>
      <w:pPr>
        <w:ind w:left="5040" w:hanging="360"/>
      </w:pPr>
      <w:rPr>
        <w:rFonts w:cs="Times New Roman"/>
        <w:rtl w:val="0"/>
        <w:cs w:val="0"/>
      </w:rPr>
    </w:lvl>
    <w:lvl w:ilvl="7" w:tplc="D20CC7F8">
      <w:start w:val="1"/>
      <w:numFmt w:val="lowerLetter"/>
      <w:lvlText w:val="%8."/>
      <w:lvlJc w:val="left"/>
      <w:pPr>
        <w:ind w:left="5760" w:hanging="360"/>
      </w:pPr>
      <w:rPr>
        <w:rFonts w:cs="Times New Roman"/>
        <w:rtl w:val="0"/>
        <w:cs w:val="0"/>
      </w:rPr>
    </w:lvl>
    <w:lvl w:ilvl="8" w:tplc="02F27770">
      <w:start w:val="1"/>
      <w:numFmt w:val="lowerRoman"/>
      <w:lvlText w:val="%9."/>
      <w:lvlJc w:val="right"/>
      <w:pPr>
        <w:ind w:left="6480" w:hanging="180"/>
      </w:pPr>
      <w:rPr>
        <w:rFonts w:cs="Times New Roman"/>
        <w:rtl w:val="0"/>
        <w:cs w:val="0"/>
      </w:rPr>
    </w:lvl>
  </w:abstractNum>
  <w:abstractNum w:abstractNumId="1">
    <w:nsid w:val="31CD478A"/>
    <w:multiLevelType w:val="hybridMultilevel"/>
    <w:tmpl w:val="3DAEB0CE"/>
    <w:lvl w:ilvl="0" w:tplc="007288B2">
      <w:start w:val="1"/>
      <w:numFmt w:val="lowerLetter"/>
      <w:lvlText w:val="%1)"/>
      <w:lvlJc w:val="left"/>
      <w:pPr>
        <w:ind w:left="720" w:hanging="360"/>
      </w:pPr>
      <w:rPr>
        <w:rFonts w:cs="Times New Roman"/>
        <w:rtl w:val="0"/>
        <w:cs w:val="0"/>
      </w:rPr>
    </w:lvl>
    <w:lvl w:ilvl="1" w:tplc="78F00CA0">
      <w:start w:val="1"/>
      <w:numFmt w:val="lowerLetter"/>
      <w:lvlText w:val="%2."/>
      <w:lvlJc w:val="left"/>
      <w:pPr>
        <w:ind w:left="1440" w:hanging="360"/>
      </w:pPr>
      <w:rPr>
        <w:rFonts w:cs="Times New Roman"/>
        <w:rtl w:val="0"/>
        <w:cs w:val="0"/>
      </w:rPr>
    </w:lvl>
    <w:lvl w:ilvl="2" w:tplc="9A308860">
      <w:start w:val="1"/>
      <w:numFmt w:val="lowerRoman"/>
      <w:lvlText w:val="%3."/>
      <w:lvlJc w:val="right"/>
      <w:pPr>
        <w:ind w:left="2160" w:hanging="180"/>
      </w:pPr>
      <w:rPr>
        <w:rFonts w:cs="Times New Roman"/>
        <w:rtl w:val="0"/>
        <w:cs w:val="0"/>
      </w:rPr>
    </w:lvl>
    <w:lvl w:ilvl="3" w:tplc="371A70F0">
      <w:start w:val="1"/>
      <w:numFmt w:val="decimal"/>
      <w:lvlText w:val="%4."/>
      <w:lvlJc w:val="left"/>
      <w:pPr>
        <w:ind w:left="2880" w:hanging="360"/>
      </w:pPr>
      <w:rPr>
        <w:rFonts w:cs="Times New Roman"/>
        <w:rtl w:val="0"/>
        <w:cs w:val="0"/>
      </w:rPr>
    </w:lvl>
    <w:lvl w:ilvl="4" w:tplc="3446D23C">
      <w:start w:val="1"/>
      <w:numFmt w:val="lowerLetter"/>
      <w:lvlText w:val="%5."/>
      <w:lvlJc w:val="left"/>
      <w:pPr>
        <w:ind w:left="3600" w:hanging="360"/>
      </w:pPr>
      <w:rPr>
        <w:rFonts w:cs="Times New Roman"/>
        <w:rtl w:val="0"/>
        <w:cs w:val="0"/>
      </w:rPr>
    </w:lvl>
    <w:lvl w:ilvl="5" w:tplc="CF3E15C2">
      <w:start w:val="1"/>
      <w:numFmt w:val="lowerRoman"/>
      <w:lvlText w:val="%6."/>
      <w:lvlJc w:val="right"/>
      <w:pPr>
        <w:ind w:left="4320" w:hanging="180"/>
      </w:pPr>
      <w:rPr>
        <w:rFonts w:cs="Times New Roman"/>
        <w:rtl w:val="0"/>
        <w:cs w:val="0"/>
      </w:rPr>
    </w:lvl>
    <w:lvl w:ilvl="6" w:tplc="F0A227D8">
      <w:start w:val="1"/>
      <w:numFmt w:val="decimal"/>
      <w:lvlText w:val="%7."/>
      <w:lvlJc w:val="left"/>
      <w:pPr>
        <w:ind w:left="5040" w:hanging="360"/>
      </w:pPr>
      <w:rPr>
        <w:rFonts w:cs="Times New Roman"/>
        <w:rtl w:val="0"/>
        <w:cs w:val="0"/>
      </w:rPr>
    </w:lvl>
    <w:lvl w:ilvl="7" w:tplc="FAFC3E60">
      <w:start w:val="1"/>
      <w:numFmt w:val="lowerLetter"/>
      <w:lvlText w:val="%8."/>
      <w:lvlJc w:val="left"/>
      <w:pPr>
        <w:ind w:left="5760" w:hanging="360"/>
      </w:pPr>
      <w:rPr>
        <w:rFonts w:cs="Times New Roman"/>
        <w:rtl w:val="0"/>
        <w:cs w:val="0"/>
      </w:rPr>
    </w:lvl>
    <w:lvl w:ilvl="8" w:tplc="5F3CE136">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wMDOyNDU2sDAyszRV0lEKTi0uzszPAykwrAUAdnrNlSwAAAA="/>
  </w:docVars>
  <w:rsids>
    <w:rsidRoot w:val="002D68F3"/>
    <w:rsid w:val="00001DA0"/>
    <w:rsid w:val="00040B6B"/>
    <w:rsid w:val="0005059A"/>
    <w:rsid w:val="00075F9D"/>
    <w:rsid w:val="00085545"/>
    <w:rsid w:val="00085D2A"/>
    <w:rsid w:val="000D5639"/>
    <w:rsid w:val="00106836"/>
    <w:rsid w:val="00176798"/>
    <w:rsid w:val="001901F9"/>
    <w:rsid w:val="001A0DC8"/>
    <w:rsid w:val="001A581D"/>
    <w:rsid w:val="00222B67"/>
    <w:rsid w:val="00232503"/>
    <w:rsid w:val="00253B81"/>
    <w:rsid w:val="00286157"/>
    <w:rsid w:val="00286E3F"/>
    <w:rsid w:val="002A08FD"/>
    <w:rsid w:val="002B0CA2"/>
    <w:rsid w:val="002D208A"/>
    <w:rsid w:val="002D68F3"/>
    <w:rsid w:val="002D7146"/>
    <w:rsid w:val="002E192E"/>
    <w:rsid w:val="002E77F3"/>
    <w:rsid w:val="00302E52"/>
    <w:rsid w:val="00343A73"/>
    <w:rsid w:val="00353C23"/>
    <w:rsid w:val="00360415"/>
    <w:rsid w:val="003904F5"/>
    <w:rsid w:val="003B30DF"/>
    <w:rsid w:val="003C189C"/>
    <w:rsid w:val="003E1FD1"/>
    <w:rsid w:val="003E411B"/>
    <w:rsid w:val="003F1B00"/>
    <w:rsid w:val="003F6B40"/>
    <w:rsid w:val="00422899"/>
    <w:rsid w:val="00423F74"/>
    <w:rsid w:val="00425519"/>
    <w:rsid w:val="004464E3"/>
    <w:rsid w:val="0045679B"/>
    <w:rsid w:val="004C5654"/>
    <w:rsid w:val="00507B7A"/>
    <w:rsid w:val="0055498B"/>
    <w:rsid w:val="0055596C"/>
    <w:rsid w:val="00565C55"/>
    <w:rsid w:val="00573B66"/>
    <w:rsid w:val="005B7185"/>
    <w:rsid w:val="005C10BE"/>
    <w:rsid w:val="005C11FB"/>
    <w:rsid w:val="005F58A2"/>
    <w:rsid w:val="00630151"/>
    <w:rsid w:val="006C3689"/>
    <w:rsid w:val="006D4231"/>
    <w:rsid w:val="006D641C"/>
    <w:rsid w:val="006F0989"/>
    <w:rsid w:val="006F7ECC"/>
    <w:rsid w:val="0076309F"/>
    <w:rsid w:val="007B0BFC"/>
    <w:rsid w:val="007B5BEF"/>
    <w:rsid w:val="007E03D4"/>
    <w:rsid w:val="00832A56"/>
    <w:rsid w:val="008536BA"/>
    <w:rsid w:val="008652F8"/>
    <w:rsid w:val="008676BA"/>
    <w:rsid w:val="00887671"/>
    <w:rsid w:val="008966F7"/>
    <w:rsid w:val="008C583F"/>
    <w:rsid w:val="00900ED1"/>
    <w:rsid w:val="00924B4D"/>
    <w:rsid w:val="00942768"/>
    <w:rsid w:val="0095615C"/>
    <w:rsid w:val="009632BA"/>
    <w:rsid w:val="009B3FCC"/>
    <w:rsid w:val="009D7DC1"/>
    <w:rsid w:val="00A00EAF"/>
    <w:rsid w:val="00A20F6C"/>
    <w:rsid w:val="00A524F0"/>
    <w:rsid w:val="00A74428"/>
    <w:rsid w:val="00A866B4"/>
    <w:rsid w:val="00A9126F"/>
    <w:rsid w:val="00AE308C"/>
    <w:rsid w:val="00AE5483"/>
    <w:rsid w:val="00AF04B8"/>
    <w:rsid w:val="00AF5E06"/>
    <w:rsid w:val="00B162F6"/>
    <w:rsid w:val="00B32EC6"/>
    <w:rsid w:val="00B7371D"/>
    <w:rsid w:val="00B814E8"/>
    <w:rsid w:val="00B92429"/>
    <w:rsid w:val="00BD182C"/>
    <w:rsid w:val="00BF03CE"/>
    <w:rsid w:val="00C1481C"/>
    <w:rsid w:val="00C36B20"/>
    <w:rsid w:val="00C5732D"/>
    <w:rsid w:val="00C8506B"/>
    <w:rsid w:val="00CA1C8A"/>
    <w:rsid w:val="00CB23B3"/>
    <w:rsid w:val="00CB7271"/>
    <w:rsid w:val="00CC0DF7"/>
    <w:rsid w:val="00CC5FE2"/>
    <w:rsid w:val="00CD0FC2"/>
    <w:rsid w:val="00D31875"/>
    <w:rsid w:val="00D41197"/>
    <w:rsid w:val="00D430B2"/>
    <w:rsid w:val="00D458F2"/>
    <w:rsid w:val="00D638EB"/>
    <w:rsid w:val="00DA0CA3"/>
    <w:rsid w:val="00DA54FA"/>
    <w:rsid w:val="00E93E61"/>
    <w:rsid w:val="00EB0605"/>
    <w:rsid w:val="00EB0CBB"/>
    <w:rsid w:val="00EC70FA"/>
    <w:rsid w:val="00F14410"/>
    <w:rsid w:val="00F34FB0"/>
    <w:rsid w:val="00F4153D"/>
    <w:rsid w:val="00F42544"/>
    <w:rsid w:val="00F54C0C"/>
    <w:rsid w:val="00F75CFD"/>
    <w:rsid w:val="00F77640"/>
    <w:rsid w:val="00FE2C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er"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68F3"/>
    <w:pPr>
      <w:widowControl w:val="0"/>
      <w:suppressAutoHyphens/>
      <w:autoSpaceDE w:val="0"/>
      <w:autoSpaceDN w:val="0"/>
      <w:textAlignment w:val="baseline"/>
    </w:pPr>
    <w:rPr>
      <w:kern w:val="3"/>
      <w:sz w:val="24"/>
      <w:szCs w:val="24"/>
      <w:lang w:val="sk-SK"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uiPriority w:val="99"/>
    <w:rsid w:val="002D68F3"/>
    <w:pPr>
      <w:widowControl w:val="0"/>
      <w:suppressAutoHyphens/>
      <w:autoSpaceDN w:val="0"/>
    </w:pPr>
    <w:rPr>
      <w:kern w:val="3"/>
      <w:sz w:val="24"/>
      <w:szCs w:val="24"/>
      <w:lang w:val="sk-SK" w:eastAsia="sk-SK"/>
    </w:rPr>
  </w:style>
  <w:style w:type="paragraph" w:styleId="Pta">
    <w:name w:val="footer"/>
    <w:basedOn w:val="Standard"/>
    <w:link w:val="PtaChar"/>
    <w:uiPriority w:val="99"/>
    <w:rsid w:val="002D68F3"/>
    <w:pPr>
      <w:tabs>
        <w:tab w:val="center" w:pos="4535"/>
        <w:tab w:val="right" w:pos="9070"/>
      </w:tabs>
    </w:pPr>
  </w:style>
  <w:style w:type="character" w:customStyle="1" w:styleId="PtaChar">
    <w:name w:val="Päta Char"/>
    <w:basedOn w:val="Predvolenpsmoodseku"/>
    <w:link w:val="Pta"/>
    <w:uiPriority w:val="99"/>
    <w:locked/>
    <w:rsid w:val="002D68F3"/>
    <w:rPr>
      <w:rFonts w:ascii="Times New Roman" w:hAnsi="Times New Roman" w:cs="Times New Roman"/>
      <w:kern w:val="3"/>
      <w:sz w:val="24"/>
      <w:szCs w:val="24"/>
      <w:rtl w:val="0"/>
      <w:cs w:val="0"/>
      <w:lang w:val="x-none" w:eastAsia="sk-SK"/>
    </w:rPr>
  </w:style>
  <w:style w:type="paragraph" w:customStyle="1" w:styleId="Normlnywebov1">
    <w:name w:val="Normálny (webový)1"/>
    <w:basedOn w:val="Normlny"/>
    <w:uiPriority w:val="99"/>
    <w:rsid w:val="002D68F3"/>
    <w:pPr>
      <w:widowControl/>
      <w:autoSpaceDE/>
      <w:autoSpaceDN/>
      <w:spacing w:before="280" w:after="280"/>
      <w:textAlignment w:val="auto"/>
    </w:pPr>
    <w:rPr>
      <w:kern w:val="0"/>
      <w:lang w:eastAsia="ar-SA"/>
    </w:rPr>
  </w:style>
  <w:style w:type="paragraph" w:styleId="Normlnywebov">
    <w:name w:val="Normal (Web)"/>
    <w:basedOn w:val="Normlny"/>
    <w:uiPriority w:val="99"/>
    <w:rsid w:val="002D68F3"/>
    <w:pPr>
      <w:widowControl/>
      <w:suppressAutoHyphens w:val="0"/>
      <w:autoSpaceDE/>
      <w:autoSpaceDN/>
      <w:spacing w:before="100" w:beforeAutospacing="1" w:after="100" w:afterAutospacing="1"/>
      <w:textAlignment w:val="auto"/>
    </w:pPr>
    <w:rPr>
      <w:kern w:val="0"/>
      <w:lang w:eastAsia="sk-SK"/>
    </w:rPr>
  </w:style>
  <w:style w:type="paragraph" w:styleId="Textbubliny">
    <w:name w:val="Balloon Text"/>
    <w:basedOn w:val="Normlny"/>
    <w:link w:val="TextbublinyChar"/>
    <w:uiPriority w:val="99"/>
    <w:semiHidden/>
    <w:rsid w:val="00B162F6"/>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B162F6"/>
    <w:rPr>
      <w:rFonts w:ascii="Segoe UI" w:hAnsi="Segoe UI" w:cs="Segoe UI"/>
      <w:kern w:val="3"/>
      <w:sz w:val="16"/>
      <w:szCs w:val="16"/>
      <w:rtl w:val="0"/>
      <w:cs w:val="0"/>
      <w:lang w:val="x-none" w:eastAsia="zh-CN"/>
    </w:rPr>
  </w:style>
  <w:style w:type="character" w:styleId="Odkaznakomentr">
    <w:name w:val="annotation reference"/>
    <w:basedOn w:val="Predvolenpsmoodseku"/>
    <w:uiPriority w:val="99"/>
    <w:semiHidden/>
    <w:rsid w:val="00B162F6"/>
    <w:rPr>
      <w:rFonts w:cs="Times New Roman"/>
      <w:sz w:val="16"/>
      <w:szCs w:val="16"/>
      <w:rtl w:val="0"/>
      <w:cs w:val="0"/>
    </w:rPr>
  </w:style>
  <w:style w:type="paragraph" w:styleId="Textkomentra">
    <w:name w:val="annotation text"/>
    <w:basedOn w:val="Normlny"/>
    <w:link w:val="TextkomentraChar"/>
    <w:uiPriority w:val="99"/>
    <w:semiHidden/>
    <w:rsid w:val="00B162F6"/>
    <w:rPr>
      <w:sz w:val="20"/>
      <w:szCs w:val="20"/>
    </w:rPr>
  </w:style>
  <w:style w:type="character" w:customStyle="1" w:styleId="TextkomentraChar">
    <w:name w:val="Text komentára Char"/>
    <w:basedOn w:val="Predvolenpsmoodseku"/>
    <w:link w:val="Textkomentra"/>
    <w:uiPriority w:val="99"/>
    <w:semiHidden/>
    <w:locked/>
    <w:rsid w:val="00B162F6"/>
    <w:rPr>
      <w:rFonts w:ascii="Times New Roman" w:hAnsi="Times New Roman" w:cs="Times New Roman"/>
      <w:kern w:val="3"/>
      <w:sz w:val="18"/>
      <w:szCs w:val="18"/>
      <w:rtl w:val="0"/>
      <w:cs w:val="0"/>
      <w:lang w:val="x-none" w:eastAsia="zh-CN"/>
    </w:rPr>
  </w:style>
  <w:style w:type="paragraph" w:styleId="Predmetkomentra">
    <w:name w:val="annotation subject"/>
    <w:basedOn w:val="Textkomentra"/>
    <w:next w:val="Textkomentra"/>
    <w:link w:val="PredmetkomentraChar"/>
    <w:uiPriority w:val="99"/>
    <w:semiHidden/>
    <w:rsid w:val="00B162F6"/>
    <w:rPr>
      <w:b/>
      <w:bCs/>
    </w:rPr>
  </w:style>
  <w:style w:type="character" w:customStyle="1" w:styleId="PredmetkomentraChar">
    <w:name w:val="Predmet komentára Char"/>
    <w:basedOn w:val="TextkomentraChar"/>
    <w:link w:val="Predmetkomentra"/>
    <w:uiPriority w:val="99"/>
    <w:semiHidden/>
    <w:locked/>
    <w:rsid w:val="00B162F6"/>
    <w:rPr>
      <w:rFonts w:ascii="Times New Roman" w:hAnsi="Times New Roman" w:cs="Times New Roman"/>
      <w:b/>
      <w:bCs/>
      <w:kern w:val="3"/>
      <w:sz w:val="18"/>
      <w:szCs w:val="18"/>
      <w:rtl w:val="0"/>
      <w:cs w:val="0"/>
      <w:lang w:val="x-none" w:eastAsia="zh-CN"/>
    </w:rPr>
  </w:style>
  <w:style w:type="character" w:styleId="Hypertextovprepojenie">
    <w:name w:val="Hyperlink"/>
    <w:basedOn w:val="Predvolenpsmoodseku"/>
    <w:uiPriority w:val="99"/>
    <w:unhideWhenUsed/>
    <w:rsid w:val="002D71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er"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68F3"/>
    <w:pPr>
      <w:widowControl w:val="0"/>
      <w:suppressAutoHyphens/>
      <w:autoSpaceDE w:val="0"/>
      <w:autoSpaceDN w:val="0"/>
      <w:textAlignment w:val="baseline"/>
    </w:pPr>
    <w:rPr>
      <w:kern w:val="3"/>
      <w:sz w:val="24"/>
      <w:szCs w:val="24"/>
      <w:lang w:val="sk-SK"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uiPriority w:val="99"/>
    <w:rsid w:val="002D68F3"/>
    <w:pPr>
      <w:widowControl w:val="0"/>
      <w:suppressAutoHyphens/>
      <w:autoSpaceDN w:val="0"/>
    </w:pPr>
    <w:rPr>
      <w:kern w:val="3"/>
      <w:sz w:val="24"/>
      <w:szCs w:val="24"/>
      <w:lang w:val="sk-SK" w:eastAsia="sk-SK"/>
    </w:rPr>
  </w:style>
  <w:style w:type="paragraph" w:styleId="Pta">
    <w:name w:val="footer"/>
    <w:basedOn w:val="Standard"/>
    <w:link w:val="PtaChar"/>
    <w:uiPriority w:val="99"/>
    <w:rsid w:val="002D68F3"/>
    <w:pPr>
      <w:tabs>
        <w:tab w:val="center" w:pos="4535"/>
        <w:tab w:val="right" w:pos="9070"/>
      </w:tabs>
    </w:pPr>
  </w:style>
  <w:style w:type="character" w:customStyle="1" w:styleId="PtaChar">
    <w:name w:val="Päta Char"/>
    <w:basedOn w:val="Predvolenpsmoodseku"/>
    <w:link w:val="Pta"/>
    <w:uiPriority w:val="99"/>
    <w:locked/>
    <w:rsid w:val="002D68F3"/>
    <w:rPr>
      <w:rFonts w:ascii="Times New Roman" w:hAnsi="Times New Roman" w:cs="Times New Roman"/>
      <w:kern w:val="3"/>
      <w:sz w:val="24"/>
      <w:szCs w:val="24"/>
      <w:rtl w:val="0"/>
      <w:cs w:val="0"/>
      <w:lang w:val="x-none" w:eastAsia="sk-SK"/>
    </w:rPr>
  </w:style>
  <w:style w:type="paragraph" w:customStyle="1" w:styleId="Normlnywebov1">
    <w:name w:val="Normálny (webový)1"/>
    <w:basedOn w:val="Normlny"/>
    <w:uiPriority w:val="99"/>
    <w:rsid w:val="002D68F3"/>
    <w:pPr>
      <w:widowControl/>
      <w:autoSpaceDE/>
      <w:autoSpaceDN/>
      <w:spacing w:before="280" w:after="280"/>
      <w:textAlignment w:val="auto"/>
    </w:pPr>
    <w:rPr>
      <w:kern w:val="0"/>
      <w:lang w:eastAsia="ar-SA"/>
    </w:rPr>
  </w:style>
  <w:style w:type="paragraph" w:styleId="Normlnywebov">
    <w:name w:val="Normal (Web)"/>
    <w:basedOn w:val="Normlny"/>
    <w:uiPriority w:val="99"/>
    <w:rsid w:val="002D68F3"/>
    <w:pPr>
      <w:widowControl/>
      <w:suppressAutoHyphens w:val="0"/>
      <w:autoSpaceDE/>
      <w:autoSpaceDN/>
      <w:spacing w:before="100" w:beforeAutospacing="1" w:after="100" w:afterAutospacing="1"/>
      <w:textAlignment w:val="auto"/>
    </w:pPr>
    <w:rPr>
      <w:kern w:val="0"/>
      <w:lang w:eastAsia="sk-SK"/>
    </w:rPr>
  </w:style>
  <w:style w:type="paragraph" w:styleId="Textbubliny">
    <w:name w:val="Balloon Text"/>
    <w:basedOn w:val="Normlny"/>
    <w:link w:val="TextbublinyChar"/>
    <w:uiPriority w:val="99"/>
    <w:semiHidden/>
    <w:rsid w:val="00B162F6"/>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B162F6"/>
    <w:rPr>
      <w:rFonts w:ascii="Segoe UI" w:hAnsi="Segoe UI" w:cs="Segoe UI"/>
      <w:kern w:val="3"/>
      <w:sz w:val="16"/>
      <w:szCs w:val="16"/>
      <w:rtl w:val="0"/>
      <w:cs w:val="0"/>
      <w:lang w:val="x-none" w:eastAsia="zh-CN"/>
    </w:rPr>
  </w:style>
  <w:style w:type="character" w:styleId="Odkaznakomentr">
    <w:name w:val="annotation reference"/>
    <w:basedOn w:val="Predvolenpsmoodseku"/>
    <w:uiPriority w:val="99"/>
    <w:semiHidden/>
    <w:rsid w:val="00B162F6"/>
    <w:rPr>
      <w:rFonts w:cs="Times New Roman"/>
      <w:sz w:val="16"/>
      <w:szCs w:val="16"/>
      <w:rtl w:val="0"/>
      <w:cs w:val="0"/>
    </w:rPr>
  </w:style>
  <w:style w:type="paragraph" w:styleId="Textkomentra">
    <w:name w:val="annotation text"/>
    <w:basedOn w:val="Normlny"/>
    <w:link w:val="TextkomentraChar"/>
    <w:uiPriority w:val="99"/>
    <w:semiHidden/>
    <w:rsid w:val="00B162F6"/>
    <w:rPr>
      <w:sz w:val="20"/>
      <w:szCs w:val="20"/>
    </w:rPr>
  </w:style>
  <w:style w:type="character" w:customStyle="1" w:styleId="TextkomentraChar">
    <w:name w:val="Text komentára Char"/>
    <w:basedOn w:val="Predvolenpsmoodseku"/>
    <w:link w:val="Textkomentra"/>
    <w:uiPriority w:val="99"/>
    <w:semiHidden/>
    <w:locked/>
    <w:rsid w:val="00B162F6"/>
    <w:rPr>
      <w:rFonts w:ascii="Times New Roman" w:hAnsi="Times New Roman" w:cs="Times New Roman"/>
      <w:kern w:val="3"/>
      <w:sz w:val="18"/>
      <w:szCs w:val="18"/>
      <w:rtl w:val="0"/>
      <w:cs w:val="0"/>
      <w:lang w:val="x-none" w:eastAsia="zh-CN"/>
    </w:rPr>
  </w:style>
  <w:style w:type="paragraph" w:styleId="Predmetkomentra">
    <w:name w:val="annotation subject"/>
    <w:basedOn w:val="Textkomentra"/>
    <w:next w:val="Textkomentra"/>
    <w:link w:val="PredmetkomentraChar"/>
    <w:uiPriority w:val="99"/>
    <w:semiHidden/>
    <w:rsid w:val="00B162F6"/>
    <w:rPr>
      <w:b/>
      <w:bCs/>
    </w:rPr>
  </w:style>
  <w:style w:type="character" w:customStyle="1" w:styleId="PredmetkomentraChar">
    <w:name w:val="Predmet komentára Char"/>
    <w:basedOn w:val="TextkomentraChar"/>
    <w:link w:val="Predmetkomentra"/>
    <w:uiPriority w:val="99"/>
    <w:semiHidden/>
    <w:locked/>
    <w:rsid w:val="00B162F6"/>
    <w:rPr>
      <w:rFonts w:ascii="Times New Roman" w:hAnsi="Times New Roman" w:cs="Times New Roman"/>
      <w:b/>
      <w:bCs/>
      <w:kern w:val="3"/>
      <w:sz w:val="18"/>
      <w:szCs w:val="18"/>
      <w:rtl w:val="0"/>
      <w:cs w:val="0"/>
      <w:lang w:val="x-none" w:eastAsia="zh-CN"/>
    </w:rPr>
  </w:style>
  <w:style w:type="character" w:styleId="Hypertextovprepojenie">
    <w:name w:val="Hyperlink"/>
    <w:basedOn w:val="Predvolenpsmoodseku"/>
    <w:uiPriority w:val="99"/>
    <w:unhideWhenUsed/>
    <w:rsid w:val="002D71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1588</Words>
  <Characters>9056</Characters>
  <Application>Microsoft Office Word</Application>
  <DocSecurity>0</DocSecurity>
  <Lines>75</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DÔVODOVÁ SPRÁVA</vt:lpstr>
      <vt:lpstr>DÔVODOVÁ SPRÁVA</vt:lpstr>
    </vt:vector>
  </TitlesOfParts>
  <Company>Kancelaria NRSR</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Janči</dc:creator>
  <cp:lastModifiedBy>Milan</cp:lastModifiedBy>
  <cp:revision>3</cp:revision>
  <cp:lastPrinted>2017-05-26T15:26:00Z</cp:lastPrinted>
  <dcterms:created xsi:type="dcterms:W3CDTF">2019-08-23T00:24:00Z</dcterms:created>
  <dcterms:modified xsi:type="dcterms:W3CDTF">2019-08-23T10:43:00Z</dcterms:modified>
</cp:coreProperties>
</file>