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CE" w:rsidRPr="00460A84" w:rsidRDefault="00763DCE" w:rsidP="00460A84">
      <w:pPr>
        <w:ind w:left="57"/>
        <w:jc w:val="center"/>
        <w:rPr>
          <w:b/>
          <w:bCs/>
          <w:sz w:val="22"/>
          <w:szCs w:val="22"/>
        </w:rPr>
      </w:pPr>
      <w:bookmarkStart w:id="0" w:name="_GoBack"/>
      <w:bookmarkEnd w:id="0"/>
      <w:r w:rsidRPr="00460A84">
        <w:rPr>
          <w:b/>
          <w:bCs/>
          <w:sz w:val="22"/>
          <w:szCs w:val="22"/>
        </w:rPr>
        <w:t>TABUĽKA ZHODY</w:t>
      </w:r>
    </w:p>
    <w:p w:rsidR="00763DCE" w:rsidRPr="00EC3F9F" w:rsidRDefault="00EB5CE1" w:rsidP="00460A84">
      <w:pPr>
        <w:ind w:left="57"/>
        <w:jc w:val="center"/>
        <w:rPr>
          <w:b/>
          <w:bCs/>
          <w:sz w:val="22"/>
          <w:szCs w:val="22"/>
        </w:rPr>
      </w:pPr>
      <w:r>
        <w:rPr>
          <w:b/>
          <w:bCs/>
          <w:sz w:val="22"/>
          <w:szCs w:val="22"/>
        </w:rPr>
        <w:t xml:space="preserve">právneho predpisu </w:t>
      </w:r>
      <w:r w:rsidR="00763DCE" w:rsidRPr="00EC3F9F">
        <w:rPr>
          <w:b/>
          <w:bCs/>
          <w:sz w:val="22"/>
          <w:szCs w:val="22"/>
        </w:rPr>
        <w:t>s právom Európskej únie</w:t>
      </w:r>
    </w:p>
    <w:p w:rsidR="00763DCE" w:rsidRPr="00EC3F9F" w:rsidRDefault="00763DCE" w:rsidP="00053727">
      <w:pPr>
        <w:pBdr>
          <w:bottom w:val="single" w:sz="2" w:space="1" w:color="auto"/>
        </w:pBdr>
        <w:ind w:left="57"/>
        <w:rPr>
          <w:sz w:val="8"/>
          <w:szCs w:val="8"/>
        </w:rPr>
      </w:pPr>
    </w:p>
    <w:tbl>
      <w:tblPr>
        <w:tblStyle w:val="Mriekatabuky"/>
        <w:tblW w:w="15174" w:type="dxa"/>
        <w:tblInd w:w="0" w:type="dxa"/>
        <w:tblBorders>
          <w:insideH w:val="none" w:sz="0" w:space="0" w:color="auto"/>
          <w:insideV w:val="none" w:sz="0" w:space="0" w:color="auto"/>
        </w:tblBorders>
        <w:tblLayout w:type="fixed"/>
        <w:tblLook w:val="01E0" w:firstRow="1" w:lastRow="1" w:firstColumn="1" w:lastColumn="1" w:noHBand="0" w:noVBand="0"/>
      </w:tblPr>
      <w:tblGrid>
        <w:gridCol w:w="6508"/>
        <w:gridCol w:w="900"/>
        <w:gridCol w:w="7766"/>
      </w:tblGrid>
      <w:tr w:rsidR="008035D2" w:rsidRPr="00EC3F9F" w:rsidTr="00EB01BA">
        <w:trPr>
          <w:trHeight w:val="650"/>
        </w:trPr>
        <w:tc>
          <w:tcPr>
            <w:tcW w:w="6508" w:type="dxa"/>
            <w:tcBorders>
              <w:top w:val="single" w:sz="2" w:space="0" w:color="auto"/>
              <w:bottom w:val="single" w:sz="2" w:space="0" w:color="auto"/>
              <w:right w:val="single" w:sz="2" w:space="0" w:color="auto"/>
            </w:tcBorders>
            <w:tcMar>
              <w:left w:w="28" w:type="dxa"/>
              <w:right w:w="28" w:type="dxa"/>
            </w:tcMar>
          </w:tcPr>
          <w:p w:rsidR="007D0389" w:rsidRPr="00EC3F9F" w:rsidRDefault="00EB01BA" w:rsidP="00537A4D">
            <w:pPr>
              <w:ind w:left="56"/>
              <w:rPr>
                <w:b/>
                <w:bCs/>
                <w:caps/>
                <w:sz w:val="20"/>
                <w:szCs w:val="20"/>
              </w:rPr>
            </w:pPr>
            <w:r w:rsidRPr="00EB01BA">
              <w:rPr>
                <w:b/>
                <w:sz w:val="20"/>
                <w:szCs w:val="20"/>
              </w:rPr>
              <w:t>Smernica Rady 92/13/EHS z 25. februára 1992 o koordinácii zákonov, iných právnych predpisov a správnych opatrení týkajúcich sa uplatňovania pravidiel Spoločenstva pre postupy verejného obstarávania subjektov pôsobiacich v odvetviach vodného hospodárstva, energetiky, dopravy a telekomunikácií v platnom znení</w:t>
            </w:r>
          </w:p>
        </w:tc>
        <w:tc>
          <w:tcPr>
            <w:tcW w:w="900" w:type="dxa"/>
            <w:tcBorders>
              <w:top w:val="single" w:sz="2" w:space="0" w:color="auto"/>
              <w:left w:val="single" w:sz="2" w:space="0" w:color="auto"/>
              <w:bottom w:val="single" w:sz="2" w:space="0" w:color="auto"/>
            </w:tcBorders>
          </w:tcPr>
          <w:p w:rsidR="008035D2" w:rsidRPr="00EC3F9F" w:rsidRDefault="008035D2" w:rsidP="008A7746">
            <w:pPr>
              <w:rPr>
                <w:sz w:val="20"/>
                <w:szCs w:val="20"/>
              </w:rPr>
            </w:pPr>
          </w:p>
        </w:tc>
        <w:tc>
          <w:tcPr>
            <w:tcW w:w="7766" w:type="dxa"/>
            <w:tcBorders>
              <w:top w:val="single" w:sz="2" w:space="0" w:color="auto"/>
              <w:bottom w:val="single" w:sz="2" w:space="0" w:color="auto"/>
            </w:tcBorders>
            <w:tcMar>
              <w:left w:w="28" w:type="dxa"/>
              <w:right w:w="28" w:type="dxa"/>
            </w:tcMar>
          </w:tcPr>
          <w:p w:rsidR="00EB01BA" w:rsidRDefault="00E2255F" w:rsidP="00EB01BA">
            <w:pPr>
              <w:rPr>
                <w:b/>
                <w:sz w:val="20"/>
                <w:szCs w:val="20"/>
              </w:rPr>
            </w:pPr>
            <w:r w:rsidRPr="00E2255F">
              <w:rPr>
                <w:b/>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E2255F" w:rsidRDefault="00E2255F" w:rsidP="00EB01BA">
            <w:pPr>
              <w:rPr>
                <w:b/>
                <w:sz w:val="20"/>
                <w:szCs w:val="20"/>
              </w:rPr>
            </w:pPr>
          </w:p>
          <w:p w:rsidR="00EB01BA" w:rsidRDefault="00EB01BA" w:rsidP="00EB01BA">
            <w:pPr>
              <w:rPr>
                <w:b/>
                <w:sz w:val="20"/>
                <w:szCs w:val="20"/>
              </w:rPr>
            </w:pPr>
            <w:r>
              <w:rPr>
                <w:b/>
                <w:sz w:val="20"/>
                <w:szCs w:val="20"/>
              </w:rPr>
              <w:t>Zákon č</w:t>
            </w:r>
            <w:r w:rsidRPr="007F54A3">
              <w:rPr>
                <w:b/>
                <w:sz w:val="20"/>
                <w:szCs w:val="20"/>
              </w:rPr>
              <w:t>. 343/2015 Z.</w:t>
            </w:r>
            <w:r>
              <w:rPr>
                <w:b/>
                <w:sz w:val="20"/>
                <w:szCs w:val="20"/>
              </w:rPr>
              <w:t xml:space="preserve"> z. o </w:t>
            </w:r>
            <w:r w:rsidRPr="0029319A">
              <w:rPr>
                <w:b/>
                <w:sz w:val="20"/>
                <w:szCs w:val="20"/>
              </w:rPr>
              <w:t>verejnom obstarávaní a o zmene a doplnení niektorých zákonov v znení neskorších predpisov</w:t>
            </w:r>
          </w:p>
          <w:p w:rsidR="00455C86" w:rsidRPr="00460A84" w:rsidRDefault="00455C86" w:rsidP="00996E1B">
            <w:pPr>
              <w:rPr>
                <w:b/>
                <w:sz w:val="20"/>
                <w:szCs w:val="20"/>
              </w:rPr>
            </w:pPr>
          </w:p>
        </w:tc>
      </w:tr>
    </w:tbl>
    <w:p w:rsidR="00351503" w:rsidRPr="00EC3F9F" w:rsidRDefault="00351503">
      <w:pPr>
        <w:rPr>
          <w:sz w:val="2"/>
          <w:szCs w:val="2"/>
        </w:rPr>
      </w:pPr>
    </w:p>
    <w:tbl>
      <w:tblPr>
        <w:tblStyle w:val="Mriekatabuky"/>
        <w:tblW w:w="152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03"/>
        <w:gridCol w:w="4794"/>
        <w:gridCol w:w="439"/>
        <w:gridCol w:w="1701"/>
        <w:gridCol w:w="709"/>
        <w:gridCol w:w="5251"/>
        <w:gridCol w:w="561"/>
        <w:gridCol w:w="545"/>
      </w:tblGrid>
      <w:tr w:rsidR="006565DE" w:rsidRPr="00EC3F9F" w:rsidTr="000863A3">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304882" w:rsidRPr="00EC3F9F" w:rsidRDefault="00304882" w:rsidP="00794683">
            <w:pPr>
              <w:ind w:left="57"/>
              <w:jc w:val="center"/>
              <w:rPr>
                <w:b/>
                <w:bCs/>
                <w:sz w:val="16"/>
                <w:szCs w:val="16"/>
              </w:rPr>
            </w:pPr>
            <w:r w:rsidRPr="00EC3F9F">
              <w:rPr>
                <w:b/>
                <w:bCs/>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C3F9F" w:rsidRDefault="00304882" w:rsidP="00B346D1">
            <w:pPr>
              <w:jc w:val="center"/>
              <w:rPr>
                <w:b/>
                <w:bCs/>
                <w:sz w:val="16"/>
                <w:szCs w:val="16"/>
              </w:rPr>
            </w:pPr>
            <w:r w:rsidRPr="00EC3F9F">
              <w:rPr>
                <w:b/>
                <w:bCs/>
                <w:sz w:val="16"/>
                <w:szCs w:val="16"/>
              </w:rPr>
              <w:t>2</w:t>
            </w:r>
          </w:p>
        </w:tc>
        <w:tc>
          <w:tcPr>
            <w:tcW w:w="43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C3F9F" w:rsidRDefault="00304882" w:rsidP="00B346D1">
            <w:pPr>
              <w:jc w:val="center"/>
              <w:rPr>
                <w:b/>
                <w:bCs/>
                <w:sz w:val="16"/>
                <w:szCs w:val="16"/>
              </w:rPr>
            </w:pPr>
            <w:r w:rsidRPr="00EC3F9F">
              <w:rPr>
                <w:b/>
                <w:bCs/>
                <w:sz w:val="16"/>
                <w:szCs w:val="16"/>
              </w:rPr>
              <w:t>3</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C3F9F" w:rsidRDefault="00304882" w:rsidP="00B346D1">
            <w:pPr>
              <w:jc w:val="center"/>
              <w:rPr>
                <w:b/>
                <w:bCs/>
                <w:sz w:val="16"/>
                <w:szCs w:val="16"/>
              </w:rPr>
            </w:pPr>
            <w:r w:rsidRPr="00EC3F9F">
              <w:rPr>
                <w:b/>
                <w:bCs/>
                <w:sz w:val="16"/>
                <w:szCs w:val="16"/>
              </w:rPr>
              <w:t>4</w:t>
            </w:r>
          </w:p>
        </w:tc>
        <w:tc>
          <w:tcPr>
            <w:tcW w:w="70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C3F9F" w:rsidRDefault="00304882" w:rsidP="00B346D1">
            <w:pPr>
              <w:jc w:val="center"/>
              <w:rPr>
                <w:b/>
                <w:bCs/>
                <w:sz w:val="16"/>
                <w:szCs w:val="16"/>
              </w:rPr>
            </w:pPr>
            <w:r w:rsidRPr="00EC3F9F">
              <w:rPr>
                <w:b/>
                <w:bCs/>
                <w:sz w:val="16"/>
                <w:szCs w:val="16"/>
              </w:rPr>
              <w:t>5</w:t>
            </w:r>
          </w:p>
        </w:tc>
        <w:tc>
          <w:tcPr>
            <w:tcW w:w="525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C3F9F" w:rsidRDefault="00304882" w:rsidP="00B346D1">
            <w:pPr>
              <w:jc w:val="center"/>
              <w:rPr>
                <w:b/>
                <w:bCs/>
                <w:sz w:val="16"/>
                <w:szCs w:val="16"/>
              </w:rPr>
            </w:pPr>
            <w:r w:rsidRPr="00EC3F9F">
              <w:rPr>
                <w:b/>
                <w:bCs/>
                <w:sz w:val="16"/>
                <w:szCs w:val="16"/>
              </w:rPr>
              <w:t>6</w:t>
            </w:r>
          </w:p>
        </w:tc>
        <w:tc>
          <w:tcPr>
            <w:tcW w:w="56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C3F9F" w:rsidRDefault="00304882" w:rsidP="00B346D1">
            <w:pPr>
              <w:jc w:val="center"/>
              <w:rPr>
                <w:b/>
                <w:bCs/>
                <w:sz w:val="16"/>
                <w:szCs w:val="16"/>
              </w:rPr>
            </w:pPr>
            <w:r w:rsidRPr="00EC3F9F">
              <w:rPr>
                <w:b/>
                <w:bCs/>
                <w:sz w:val="16"/>
                <w:szCs w:val="16"/>
              </w:rPr>
              <w:t>7</w:t>
            </w:r>
          </w:p>
        </w:tc>
        <w:tc>
          <w:tcPr>
            <w:tcW w:w="545" w:type="dxa"/>
            <w:tcBorders>
              <w:top w:val="single" w:sz="2" w:space="0" w:color="auto"/>
              <w:left w:val="single" w:sz="2" w:space="0" w:color="auto"/>
              <w:bottom w:val="single" w:sz="2" w:space="0" w:color="auto"/>
            </w:tcBorders>
            <w:tcMar>
              <w:left w:w="28" w:type="dxa"/>
              <w:right w:w="28" w:type="dxa"/>
            </w:tcMar>
            <w:vAlign w:val="center"/>
          </w:tcPr>
          <w:p w:rsidR="00304882" w:rsidRPr="00EC3F9F" w:rsidRDefault="00304882" w:rsidP="006A6C76">
            <w:pPr>
              <w:jc w:val="center"/>
              <w:rPr>
                <w:b/>
                <w:bCs/>
                <w:sz w:val="16"/>
                <w:szCs w:val="16"/>
              </w:rPr>
            </w:pPr>
            <w:r w:rsidRPr="00EC3F9F">
              <w:rPr>
                <w:b/>
                <w:bCs/>
                <w:sz w:val="16"/>
                <w:szCs w:val="16"/>
              </w:rPr>
              <w:t>8</w:t>
            </w:r>
          </w:p>
        </w:tc>
      </w:tr>
      <w:tr w:rsidR="006565DE" w:rsidRPr="00EC3F9F" w:rsidTr="000863A3">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304882" w:rsidRPr="00EC3F9F" w:rsidRDefault="00304882" w:rsidP="00794683">
            <w:pPr>
              <w:ind w:left="57"/>
              <w:rPr>
                <w:b/>
                <w:bCs/>
                <w:sz w:val="14"/>
                <w:szCs w:val="14"/>
              </w:rPr>
            </w:pPr>
            <w:r w:rsidRPr="00EC3F9F">
              <w:rPr>
                <w:b/>
                <w:bCs/>
                <w:sz w:val="14"/>
                <w:szCs w:val="14"/>
              </w:rPr>
              <w:t>Článok</w:t>
            </w:r>
          </w:p>
          <w:p w:rsidR="00304882" w:rsidRPr="00EC3F9F" w:rsidRDefault="00304882" w:rsidP="00794683">
            <w:pPr>
              <w:ind w:left="57"/>
              <w:rPr>
                <w:b/>
                <w:bCs/>
                <w:sz w:val="14"/>
                <w:szCs w:val="14"/>
              </w:rPr>
            </w:pPr>
            <w:r w:rsidRPr="00EC3F9F">
              <w:rPr>
                <w:b/>
                <w:bCs/>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C3F9F" w:rsidRDefault="00304882" w:rsidP="00794683">
            <w:pPr>
              <w:rPr>
                <w:b/>
                <w:bCs/>
                <w:sz w:val="14"/>
                <w:szCs w:val="14"/>
              </w:rPr>
            </w:pPr>
            <w:r w:rsidRPr="00EC3F9F">
              <w:rPr>
                <w:b/>
                <w:bCs/>
                <w:sz w:val="14"/>
                <w:szCs w:val="14"/>
              </w:rPr>
              <w:t>Text</w:t>
            </w:r>
          </w:p>
        </w:tc>
        <w:tc>
          <w:tcPr>
            <w:tcW w:w="439"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C3F9F" w:rsidRDefault="00304882" w:rsidP="00794683">
            <w:pPr>
              <w:rPr>
                <w:b/>
                <w:bCs/>
                <w:sz w:val="14"/>
                <w:szCs w:val="14"/>
              </w:rPr>
            </w:pPr>
            <w:r w:rsidRPr="00EC3F9F">
              <w:rPr>
                <w:b/>
                <w:bCs/>
                <w:sz w:val="14"/>
                <w:szCs w:val="14"/>
              </w:rPr>
              <w:t>Spôsob</w:t>
            </w:r>
          </w:p>
          <w:p w:rsidR="00304882" w:rsidRPr="00EC3F9F" w:rsidRDefault="00304882" w:rsidP="00794683">
            <w:pPr>
              <w:rPr>
                <w:b/>
                <w:bCs/>
                <w:sz w:val="14"/>
                <w:szCs w:val="14"/>
              </w:rPr>
            </w:pPr>
            <w:r w:rsidRPr="00EC3F9F">
              <w:rPr>
                <w:b/>
                <w:bCs/>
                <w:sz w:val="14"/>
                <w:szCs w:val="14"/>
              </w:rPr>
              <w:t>transp.</w:t>
            </w:r>
          </w:p>
        </w:tc>
        <w:tc>
          <w:tcPr>
            <w:tcW w:w="17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C3F9F" w:rsidRDefault="00304882" w:rsidP="00EF620B">
            <w:pPr>
              <w:jc w:val="center"/>
              <w:rPr>
                <w:b/>
                <w:bCs/>
                <w:sz w:val="14"/>
                <w:szCs w:val="14"/>
              </w:rPr>
            </w:pPr>
            <w:r w:rsidRPr="00EC3F9F">
              <w:rPr>
                <w:b/>
                <w:bCs/>
                <w:sz w:val="14"/>
                <w:szCs w:val="14"/>
              </w:rPr>
              <w:t>Č</w:t>
            </w:r>
            <w:r w:rsidR="00DC3F62" w:rsidRPr="00EC3F9F">
              <w:rPr>
                <w:b/>
                <w:bCs/>
                <w:sz w:val="14"/>
                <w:szCs w:val="14"/>
              </w:rPr>
              <w:t>.</w:t>
            </w:r>
          </w:p>
        </w:tc>
        <w:tc>
          <w:tcPr>
            <w:tcW w:w="709"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C3F9F" w:rsidRDefault="00D92D11" w:rsidP="00794683">
            <w:pPr>
              <w:rPr>
                <w:b/>
                <w:bCs/>
                <w:sz w:val="14"/>
                <w:szCs w:val="14"/>
              </w:rPr>
            </w:pPr>
            <w:r w:rsidRPr="00EC3F9F">
              <w:rPr>
                <w:b/>
                <w:bCs/>
                <w:sz w:val="14"/>
                <w:szCs w:val="14"/>
              </w:rPr>
              <w:t>Č</w:t>
            </w:r>
            <w:r w:rsidR="006D5ECB" w:rsidRPr="00EC3F9F">
              <w:rPr>
                <w:b/>
                <w:bCs/>
                <w:sz w:val="14"/>
                <w:szCs w:val="14"/>
              </w:rPr>
              <w:t>lánok</w:t>
            </w:r>
          </w:p>
          <w:p w:rsidR="00304882" w:rsidRPr="00EC3F9F" w:rsidRDefault="00304882" w:rsidP="00794683">
            <w:pPr>
              <w:rPr>
                <w:b/>
                <w:bCs/>
                <w:sz w:val="14"/>
                <w:szCs w:val="14"/>
              </w:rPr>
            </w:pPr>
            <w:r w:rsidRPr="00EC3F9F">
              <w:rPr>
                <w:b/>
                <w:bCs/>
                <w:sz w:val="14"/>
                <w:szCs w:val="14"/>
              </w:rPr>
              <w:t>(Č, §, O,</w:t>
            </w:r>
            <w:r w:rsidR="00053727" w:rsidRPr="00EC3F9F">
              <w:rPr>
                <w:b/>
                <w:bCs/>
                <w:sz w:val="14"/>
                <w:szCs w:val="14"/>
              </w:rPr>
              <w:t xml:space="preserve"> </w:t>
            </w:r>
            <w:r w:rsidRPr="00EC3F9F">
              <w:rPr>
                <w:b/>
                <w:bCs/>
                <w:sz w:val="14"/>
                <w:szCs w:val="14"/>
              </w:rPr>
              <w:t>V,</w:t>
            </w:r>
            <w:r w:rsidR="00053727" w:rsidRPr="00EC3F9F">
              <w:rPr>
                <w:b/>
                <w:bCs/>
                <w:sz w:val="14"/>
                <w:szCs w:val="14"/>
              </w:rPr>
              <w:t xml:space="preserve"> </w:t>
            </w:r>
            <w:r w:rsidRPr="00EC3F9F">
              <w:rPr>
                <w:b/>
                <w:bCs/>
                <w:sz w:val="14"/>
                <w:szCs w:val="14"/>
              </w:rPr>
              <w:t>P)</w:t>
            </w:r>
          </w:p>
        </w:tc>
        <w:tc>
          <w:tcPr>
            <w:tcW w:w="525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C3F9F" w:rsidRDefault="00304882" w:rsidP="00794683">
            <w:pPr>
              <w:rPr>
                <w:b/>
                <w:bCs/>
                <w:sz w:val="14"/>
                <w:szCs w:val="14"/>
              </w:rPr>
            </w:pPr>
            <w:r w:rsidRPr="00EC3F9F">
              <w:rPr>
                <w:b/>
                <w:bCs/>
                <w:sz w:val="14"/>
                <w:szCs w:val="14"/>
              </w:rPr>
              <w:t>Text</w:t>
            </w:r>
          </w:p>
        </w:tc>
        <w:tc>
          <w:tcPr>
            <w:tcW w:w="56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C3F9F" w:rsidRDefault="00304882" w:rsidP="006565DE">
            <w:pPr>
              <w:jc w:val="center"/>
              <w:rPr>
                <w:b/>
                <w:bCs/>
                <w:sz w:val="14"/>
                <w:szCs w:val="14"/>
              </w:rPr>
            </w:pPr>
            <w:r w:rsidRPr="00EC3F9F">
              <w:rPr>
                <w:b/>
                <w:bCs/>
                <w:sz w:val="14"/>
                <w:szCs w:val="14"/>
              </w:rPr>
              <w:t>Zho</w:t>
            </w:r>
            <w:r w:rsidR="006565DE" w:rsidRPr="00EC3F9F">
              <w:rPr>
                <w:b/>
                <w:bCs/>
                <w:sz w:val="14"/>
                <w:szCs w:val="14"/>
              </w:rPr>
              <w:t>-</w:t>
            </w:r>
            <w:r w:rsidRPr="00EC3F9F">
              <w:rPr>
                <w:b/>
                <w:bCs/>
                <w:sz w:val="14"/>
                <w:szCs w:val="14"/>
              </w:rPr>
              <w:t>da</w:t>
            </w:r>
          </w:p>
        </w:tc>
        <w:tc>
          <w:tcPr>
            <w:tcW w:w="545" w:type="dxa"/>
            <w:tcBorders>
              <w:top w:val="single" w:sz="2" w:space="0" w:color="auto"/>
              <w:left w:val="single" w:sz="2" w:space="0" w:color="auto"/>
              <w:bottom w:val="single" w:sz="2" w:space="0" w:color="auto"/>
            </w:tcBorders>
            <w:tcMar>
              <w:left w:w="57" w:type="dxa"/>
              <w:right w:w="28" w:type="dxa"/>
            </w:tcMar>
            <w:vAlign w:val="center"/>
          </w:tcPr>
          <w:p w:rsidR="00304882" w:rsidRPr="00EC3F9F" w:rsidRDefault="00304882" w:rsidP="006565DE">
            <w:pPr>
              <w:jc w:val="center"/>
              <w:rPr>
                <w:b/>
                <w:bCs/>
                <w:sz w:val="14"/>
                <w:szCs w:val="14"/>
              </w:rPr>
            </w:pPr>
            <w:r w:rsidRPr="00EC3F9F">
              <w:rPr>
                <w:b/>
                <w:bCs/>
                <w:sz w:val="14"/>
                <w:szCs w:val="14"/>
              </w:rPr>
              <w:t>Poznám</w:t>
            </w:r>
            <w:r w:rsidR="006565DE" w:rsidRPr="00EC3F9F">
              <w:rPr>
                <w:b/>
                <w:bCs/>
                <w:sz w:val="14"/>
                <w:szCs w:val="14"/>
              </w:rPr>
              <w:t>k</w:t>
            </w:r>
            <w:r w:rsidR="00053727" w:rsidRPr="00EC3F9F">
              <w:rPr>
                <w:b/>
                <w:bCs/>
                <w:sz w:val="14"/>
                <w:szCs w:val="14"/>
              </w:rPr>
              <w:t>y</w:t>
            </w:r>
          </w:p>
        </w:tc>
      </w:tr>
      <w:tr w:rsidR="00EB01BA" w:rsidRPr="00EC3F9F" w:rsidTr="000863A3">
        <w:tc>
          <w:tcPr>
            <w:tcW w:w="1203" w:type="dxa"/>
            <w:tcBorders>
              <w:top w:val="single" w:sz="2" w:space="0" w:color="auto"/>
              <w:right w:val="single" w:sz="2" w:space="0" w:color="auto"/>
            </w:tcBorders>
            <w:tcMar>
              <w:left w:w="57" w:type="dxa"/>
              <w:right w:w="28" w:type="dxa"/>
            </w:tcMar>
          </w:tcPr>
          <w:p w:rsidR="00EB01BA" w:rsidRPr="00EC3F9F" w:rsidRDefault="00EB01BA" w:rsidP="00EB01BA">
            <w:pPr>
              <w:ind w:left="57"/>
              <w:rPr>
                <w:sz w:val="16"/>
                <w:szCs w:val="16"/>
              </w:rPr>
            </w:pPr>
            <w:r w:rsidRPr="00EC3F9F">
              <w:rPr>
                <w:sz w:val="16"/>
                <w:szCs w:val="16"/>
              </w:rPr>
              <w:t>Č: 1</w:t>
            </w:r>
          </w:p>
          <w:p w:rsidR="00EB01BA" w:rsidRPr="00EC3F9F" w:rsidRDefault="00EB01BA" w:rsidP="00EB01BA">
            <w:pPr>
              <w:ind w:left="57"/>
              <w:rPr>
                <w:sz w:val="16"/>
                <w:szCs w:val="16"/>
              </w:rPr>
            </w:pPr>
            <w:r w:rsidRPr="00EC3F9F">
              <w:rPr>
                <w:sz w:val="16"/>
                <w:szCs w:val="16"/>
              </w:rPr>
              <w:t>O: 3</w:t>
            </w:r>
          </w:p>
        </w:tc>
        <w:tc>
          <w:tcPr>
            <w:tcW w:w="4794" w:type="dxa"/>
            <w:tcBorders>
              <w:top w:val="single" w:sz="2" w:space="0" w:color="auto"/>
              <w:left w:val="single" w:sz="2" w:space="0" w:color="auto"/>
              <w:right w:val="single" w:sz="2" w:space="0" w:color="auto"/>
            </w:tcBorders>
            <w:tcMar>
              <w:left w:w="28" w:type="dxa"/>
              <w:right w:w="28" w:type="dxa"/>
            </w:tcMar>
          </w:tcPr>
          <w:p w:rsidR="00EB01BA" w:rsidRPr="00EC3F9F" w:rsidRDefault="00EB01BA" w:rsidP="00EB01BA">
            <w:pPr>
              <w:jc w:val="both"/>
              <w:rPr>
                <w:sz w:val="20"/>
                <w:szCs w:val="20"/>
              </w:rPr>
            </w:pPr>
            <w:r w:rsidRPr="00EC3F9F">
              <w:rPr>
                <w:sz w:val="20"/>
                <w:szCs w:val="20"/>
              </w:rPr>
              <w:t>3.  Členské štáty zabezpečia, aby si postupy preskúmania mohla na základe podrobných pravidiel, ktoré môžu stanoviť členské štáty, uplatniť každá osoba, ktorá má alebo mala záujem o získanie určitej zákazky a ktorá bola poškodená alebo existuje riziko poškodenia údajným porušením.</w:t>
            </w:r>
          </w:p>
        </w:tc>
        <w:tc>
          <w:tcPr>
            <w:tcW w:w="439" w:type="dxa"/>
            <w:tcBorders>
              <w:top w:val="single" w:sz="2" w:space="0" w:color="auto"/>
              <w:left w:val="single" w:sz="2" w:space="0" w:color="auto"/>
              <w:right w:val="single" w:sz="2" w:space="0" w:color="auto"/>
            </w:tcBorders>
            <w:tcMar>
              <w:left w:w="28" w:type="dxa"/>
              <w:right w:w="28" w:type="dxa"/>
            </w:tcMar>
          </w:tcPr>
          <w:p w:rsidR="00EB01BA" w:rsidRPr="00EC3F9F" w:rsidRDefault="00EB01BA" w:rsidP="00EB01BA">
            <w:pPr>
              <w:widowControl w:val="0"/>
              <w:jc w:val="center"/>
              <w:rPr>
                <w:sz w:val="16"/>
                <w:szCs w:val="16"/>
              </w:rPr>
            </w:pPr>
            <w:r w:rsidRPr="00EC3F9F">
              <w:rPr>
                <w:sz w:val="16"/>
                <w:szCs w:val="16"/>
              </w:rPr>
              <w:t>N</w:t>
            </w:r>
          </w:p>
        </w:tc>
        <w:tc>
          <w:tcPr>
            <w:tcW w:w="1701" w:type="dxa"/>
            <w:tcBorders>
              <w:top w:val="single" w:sz="2" w:space="0" w:color="auto"/>
              <w:left w:val="single" w:sz="2" w:space="0" w:color="auto"/>
              <w:right w:val="single" w:sz="2" w:space="0" w:color="auto"/>
            </w:tcBorders>
            <w:tcMar>
              <w:left w:w="28" w:type="dxa"/>
              <w:right w:w="28" w:type="dxa"/>
            </w:tcMar>
          </w:tcPr>
          <w:p w:rsidR="00EB01BA" w:rsidRPr="00EB01BA" w:rsidRDefault="00E2255F" w:rsidP="00EB01BA">
            <w:pPr>
              <w:widowControl w:val="0"/>
              <w:jc w:val="center"/>
              <w:rPr>
                <w:sz w:val="20"/>
                <w:szCs w:val="20"/>
              </w:rPr>
            </w:pPr>
            <w:r w:rsidRPr="00E2255F">
              <w:rPr>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EB01BA" w:rsidRPr="00EB01BA" w:rsidRDefault="00EB01BA" w:rsidP="00EB01BA">
            <w:pPr>
              <w:widowControl w:val="0"/>
              <w:jc w:val="center"/>
              <w:rPr>
                <w:sz w:val="20"/>
                <w:szCs w:val="20"/>
              </w:rPr>
            </w:pPr>
          </w:p>
          <w:p w:rsidR="00EB01BA" w:rsidRPr="00EB01BA" w:rsidRDefault="00EB01BA" w:rsidP="00EB01BA">
            <w:pPr>
              <w:widowControl w:val="0"/>
              <w:jc w:val="center"/>
              <w:rPr>
                <w:sz w:val="20"/>
                <w:szCs w:val="20"/>
              </w:rPr>
            </w:pPr>
            <w:r w:rsidRPr="00EB01BA">
              <w:rPr>
                <w:sz w:val="20"/>
                <w:szCs w:val="20"/>
              </w:rPr>
              <w:t>Zákon č. 343/2015 Z. z o verejnom obstarávaní a o zmene a doplnení niektorých zákonov</w:t>
            </w:r>
          </w:p>
          <w:p w:rsidR="00EB01BA" w:rsidRPr="00EB01BA" w:rsidRDefault="00EB01BA" w:rsidP="00EB01BA">
            <w:pPr>
              <w:widowControl w:val="0"/>
              <w:jc w:val="center"/>
              <w:rPr>
                <w:sz w:val="20"/>
                <w:szCs w:val="20"/>
              </w:rPr>
            </w:pPr>
            <w:r w:rsidRPr="00EB01BA">
              <w:rPr>
                <w:sz w:val="20"/>
                <w:szCs w:val="20"/>
              </w:rPr>
              <w:t>v znení neskorších predpisov</w:t>
            </w:r>
          </w:p>
          <w:p w:rsidR="00EB01BA" w:rsidRPr="00EB01BA" w:rsidRDefault="00EB01BA" w:rsidP="00EB01BA">
            <w:pPr>
              <w:widowControl w:val="0"/>
              <w:jc w:val="center"/>
              <w:rPr>
                <w:sz w:val="20"/>
                <w:szCs w:val="20"/>
              </w:rPr>
            </w:pPr>
          </w:p>
          <w:p w:rsidR="00EB01BA" w:rsidRPr="00EB01BA" w:rsidRDefault="00EB01BA" w:rsidP="00EB01BA">
            <w:pPr>
              <w:widowControl w:val="0"/>
              <w:jc w:val="center"/>
              <w:rPr>
                <w:sz w:val="20"/>
                <w:szCs w:val="20"/>
              </w:rPr>
            </w:pPr>
          </w:p>
          <w:p w:rsidR="00EB01BA" w:rsidRPr="00EB01BA" w:rsidRDefault="00EB01BA" w:rsidP="00EB01BA">
            <w:pPr>
              <w:widowControl w:val="0"/>
              <w:jc w:val="center"/>
              <w:rPr>
                <w:sz w:val="20"/>
                <w:szCs w:val="20"/>
              </w:rPr>
            </w:pPr>
          </w:p>
          <w:p w:rsidR="00EB01BA" w:rsidRPr="00EB01BA" w:rsidRDefault="00EB01BA" w:rsidP="00EB01BA">
            <w:pPr>
              <w:widowControl w:val="0"/>
              <w:jc w:val="center"/>
              <w:rPr>
                <w:sz w:val="20"/>
                <w:szCs w:val="20"/>
              </w:rPr>
            </w:pPr>
          </w:p>
          <w:p w:rsidR="00EB01BA" w:rsidRPr="00EB01BA" w:rsidRDefault="00EB01BA" w:rsidP="00EB01BA">
            <w:pPr>
              <w:widowControl w:val="0"/>
              <w:jc w:val="center"/>
              <w:rPr>
                <w:sz w:val="20"/>
                <w:szCs w:val="20"/>
              </w:rPr>
            </w:pPr>
          </w:p>
          <w:p w:rsidR="00EB01BA" w:rsidRPr="00EB01BA" w:rsidRDefault="00EB01BA" w:rsidP="00EB01BA">
            <w:pPr>
              <w:widowControl w:val="0"/>
              <w:rPr>
                <w:sz w:val="20"/>
                <w:szCs w:val="20"/>
              </w:rPr>
            </w:pPr>
          </w:p>
        </w:tc>
        <w:tc>
          <w:tcPr>
            <w:tcW w:w="709" w:type="dxa"/>
            <w:tcBorders>
              <w:top w:val="single" w:sz="2" w:space="0" w:color="auto"/>
              <w:left w:val="single" w:sz="2" w:space="0" w:color="auto"/>
              <w:bottom w:val="single" w:sz="2" w:space="0" w:color="auto"/>
              <w:right w:val="single" w:sz="2" w:space="0" w:color="auto"/>
            </w:tcBorders>
            <w:tcMar>
              <w:left w:w="28" w:type="dxa"/>
              <w:right w:w="28" w:type="dxa"/>
            </w:tcMar>
          </w:tcPr>
          <w:p w:rsidR="00EB01BA" w:rsidRDefault="00EB01BA" w:rsidP="00EB01BA">
            <w:pPr>
              <w:widowControl w:val="0"/>
              <w:rPr>
                <w:sz w:val="20"/>
                <w:szCs w:val="20"/>
              </w:rPr>
            </w:pPr>
            <w:r>
              <w:rPr>
                <w:sz w:val="20"/>
                <w:szCs w:val="20"/>
              </w:rPr>
              <w:lastRenderedPageBreak/>
              <w:t>§: 170</w:t>
            </w:r>
          </w:p>
          <w:p w:rsidR="00EB01BA" w:rsidRDefault="00EB01BA" w:rsidP="00EB01BA">
            <w:pPr>
              <w:widowControl w:val="0"/>
              <w:rPr>
                <w:sz w:val="20"/>
                <w:szCs w:val="20"/>
              </w:rPr>
            </w:pPr>
            <w:r>
              <w:rPr>
                <w:sz w:val="20"/>
                <w:szCs w:val="20"/>
              </w:rPr>
              <w:t>O: 1</w:t>
            </w:r>
          </w:p>
          <w:p w:rsidR="00EB01BA" w:rsidRDefault="00EB01BA" w:rsidP="00EB01BA">
            <w:pPr>
              <w:widowControl w:val="0"/>
              <w:rPr>
                <w:sz w:val="20"/>
                <w:szCs w:val="20"/>
              </w:rPr>
            </w:pPr>
            <w:r>
              <w:rPr>
                <w:sz w:val="20"/>
                <w:szCs w:val="20"/>
              </w:rPr>
              <w:t>P:d</w:t>
            </w:r>
          </w:p>
          <w:p w:rsidR="00EB01BA" w:rsidRDefault="00EB01BA" w:rsidP="00EB01BA">
            <w:pPr>
              <w:widowControl w:val="0"/>
              <w:rPr>
                <w:sz w:val="20"/>
                <w:szCs w:val="20"/>
              </w:rPr>
            </w:pPr>
          </w:p>
          <w:p w:rsidR="00EB01BA" w:rsidRDefault="00EB01BA" w:rsidP="00EB01BA">
            <w:pPr>
              <w:widowControl w:val="0"/>
              <w:rPr>
                <w:sz w:val="20"/>
                <w:szCs w:val="20"/>
              </w:rPr>
            </w:pPr>
          </w:p>
          <w:p w:rsidR="00EB01BA" w:rsidRDefault="00EB01BA" w:rsidP="00EB01BA">
            <w:pPr>
              <w:widowControl w:val="0"/>
              <w:rPr>
                <w:sz w:val="20"/>
                <w:szCs w:val="20"/>
              </w:rPr>
            </w:pPr>
          </w:p>
          <w:p w:rsidR="00EB01BA" w:rsidRDefault="00EB01BA" w:rsidP="00EB01BA">
            <w:pPr>
              <w:widowControl w:val="0"/>
              <w:rPr>
                <w:sz w:val="20"/>
                <w:szCs w:val="20"/>
              </w:rPr>
            </w:pPr>
          </w:p>
          <w:p w:rsidR="00EB01BA" w:rsidRDefault="00EB01BA" w:rsidP="00EB01BA">
            <w:pPr>
              <w:widowControl w:val="0"/>
              <w:rPr>
                <w:sz w:val="20"/>
                <w:szCs w:val="20"/>
              </w:rPr>
            </w:pPr>
          </w:p>
          <w:p w:rsidR="00EB01BA" w:rsidRDefault="00EB01BA" w:rsidP="00EB01BA">
            <w:pPr>
              <w:widowControl w:val="0"/>
              <w:rPr>
                <w:sz w:val="20"/>
                <w:szCs w:val="20"/>
              </w:rPr>
            </w:pPr>
          </w:p>
          <w:p w:rsidR="00EB01BA" w:rsidRDefault="00EB01BA" w:rsidP="00EB01BA">
            <w:pPr>
              <w:widowControl w:val="0"/>
              <w:rPr>
                <w:sz w:val="20"/>
                <w:szCs w:val="20"/>
              </w:rPr>
            </w:pPr>
          </w:p>
          <w:p w:rsidR="00EB01BA" w:rsidRDefault="00EB01BA" w:rsidP="00EB01BA">
            <w:pPr>
              <w:widowControl w:val="0"/>
              <w:rPr>
                <w:sz w:val="20"/>
                <w:szCs w:val="20"/>
              </w:rPr>
            </w:pPr>
          </w:p>
          <w:p w:rsidR="00EB01BA" w:rsidRDefault="00EB01BA" w:rsidP="00EB01BA">
            <w:pPr>
              <w:widowControl w:val="0"/>
              <w:rPr>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r w:rsidRPr="0029319A">
              <w:rPr>
                <w:bCs/>
                <w:sz w:val="20"/>
                <w:szCs w:val="20"/>
              </w:rPr>
              <w:t>§</w:t>
            </w:r>
            <w:r>
              <w:rPr>
                <w:bCs/>
                <w:sz w:val="20"/>
                <w:szCs w:val="20"/>
              </w:rPr>
              <w:t>:</w:t>
            </w:r>
            <w:r w:rsidRPr="0029319A">
              <w:rPr>
                <w:bCs/>
                <w:sz w:val="20"/>
                <w:szCs w:val="20"/>
              </w:rPr>
              <w:t xml:space="preserve"> 164 ods.</w:t>
            </w:r>
            <w:r>
              <w:rPr>
                <w:bCs/>
                <w:sz w:val="20"/>
                <w:szCs w:val="20"/>
              </w:rPr>
              <w:t xml:space="preserve"> 1</w:t>
            </w:r>
            <w:r w:rsidRPr="0029319A">
              <w:rPr>
                <w:bCs/>
                <w:sz w:val="20"/>
                <w:szCs w:val="20"/>
              </w:rPr>
              <w:t xml:space="preserve"> </w:t>
            </w: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r w:rsidRPr="0029319A">
              <w:rPr>
                <w:bCs/>
                <w:sz w:val="20"/>
                <w:szCs w:val="20"/>
              </w:rPr>
              <w:t>§ 165 ods.</w:t>
            </w:r>
            <w:r>
              <w:rPr>
                <w:bCs/>
                <w:sz w:val="20"/>
                <w:szCs w:val="20"/>
              </w:rPr>
              <w:t xml:space="preserve"> 5</w:t>
            </w:r>
            <w:r w:rsidRPr="0029319A">
              <w:rPr>
                <w:bCs/>
                <w:sz w:val="20"/>
                <w:szCs w:val="20"/>
              </w:rPr>
              <w:t xml:space="preserve"> </w:t>
            </w: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377646" w:rsidRDefault="00377646" w:rsidP="00EB01BA">
            <w:pPr>
              <w:widowControl w:val="0"/>
              <w:rPr>
                <w:bCs/>
                <w:sz w:val="20"/>
                <w:szCs w:val="20"/>
              </w:rPr>
            </w:pPr>
          </w:p>
          <w:p w:rsidR="00EB01BA" w:rsidRDefault="00EB01BA" w:rsidP="00EB01BA">
            <w:pPr>
              <w:widowControl w:val="0"/>
              <w:rPr>
                <w:bCs/>
                <w:sz w:val="20"/>
                <w:szCs w:val="20"/>
              </w:rPr>
            </w:pPr>
            <w:r w:rsidRPr="0029319A">
              <w:rPr>
                <w:bCs/>
                <w:sz w:val="20"/>
                <w:szCs w:val="20"/>
              </w:rPr>
              <w:t xml:space="preserve">§ 170 ods. 1 až 3, </w:t>
            </w: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r>
              <w:rPr>
                <w:bCs/>
                <w:sz w:val="20"/>
                <w:szCs w:val="20"/>
              </w:rPr>
              <w:t xml:space="preserve">§ 177 ods. 1 </w:t>
            </w: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bCs/>
                <w:sz w:val="20"/>
                <w:szCs w:val="20"/>
              </w:rPr>
            </w:pPr>
          </w:p>
          <w:p w:rsidR="00EB01BA" w:rsidRDefault="00EB01BA" w:rsidP="00EB01BA">
            <w:pPr>
              <w:widowControl w:val="0"/>
              <w:rPr>
                <w:sz w:val="20"/>
                <w:szCs w:val="20"/>
              </w:rPr>
            </w:pPr>
            <w:r w:rsidRPr="0029319A">
              <w:rPr>
                <w:bCs/>
                <w:sz w:val="20"/>
                <w:szCs w:val="20"/>
              </w:rPr>
              <w:t>§ 181 ods. 1</w:t>
            </w:r>
          </w:p>
          <w:p w:rsidR="00EB01BA" w:rsidRDefault="00EB01BA" w:rsidP="00EB01BA">
            <w:pPr>
              <w:widowControl w:val="0"/>
              <w:rPr>
                <w:sz w:val="20"/>
                <w:szCs w:val="20"/>
              </w:rPr>
            </w:pPr>
          </w:p>
          <w:p w:rsidR="00EB01BA" w:rsidRDefault="00EB01BA" w:rsidP="00EB01BA">
            <w:pPr>
              <w:widowControl w:val="0"/>
              <w:rPr>
                <w:sz w:val="20"/>
                <w:szCs w:val="20"/>
              </w:rPr>
            </w:pPr>
          </w:p>
          <w:p w:rsidR="00EB01BA" w:rsidRDefault="00EB01BA" w:rsidP="00EB01BA">
            <w:pPr>
              <w:widowControl w:val="0"/>
              <w:rPr>
                <w:sz w:val="20"/>
                <w:szCs w:val="20"/>
              </w:rPr>
            </w:pPr>
          </w:p>
          <w:p w:rsidR="00EB01BA" w:rsidRDefault="00EB01BA" w:rsidP="00EB01BA">
            <w:pPr>
              <w:widowControl w:val="0"/>
              <w:rPr>
                <w:sz w:val="20"/>
                <w:szCs w:val="20"/>
              </w:rPr>
            </w:pPr>
          </w:p>
        </w:tc>
        <w:tc>
          <w:tcPr>
            <w:tcW w:w="5251" w:type="dxa"/>
            <w:tcBorders>
              <w:top w:val="single" w:sz="2" w:space="0" w:color="auto"/>
              <w:left w:val="single" w:sz="2" w:space="0" w:color="auto"/>
              <w:bottom w:val="single" w:sz="2" w:space="0" w:color="auto"/>
              <w:right w:val="single" w:sz="2" w:space="0" w:color="auto"/>
            </w:tcBorders>
            <w:tcMar>
              <w:left w:w="28" w:type="dxa"/>
              <w:right w:w="28" w:type="dxa"/>
            </w:tcMar>
          </w:tcPr>
          <w:p w:rsidR="00EB01BA" w:rsidRDefault="00EB01BA" w:rsidP="00EB01BA">
            <w:pPr>
              <w:pStyle w:val="Textpoznmkypodiarou"/>
              <w:rPr>
                <w:lang w:val="sk-SK"/>
              </w:rPr>
            </w:pPr>
            <w:r>
              <w:rPr>
                <w:lang w:val="sk-SK"/>
              </w:rPr>
              <w:lastRenderedPageBreak/>
              <w:t>(1) Námietky je oprávnený podať</w:t>
            </w:r>
          </w:p>
          <w:p w:rsidR="00EB01BA" w:rsidRDefault="00EB01BA" w:rsidP="00EB01BA">
            <w:pPr>
              <w:rPr>
                <w:sz w:val="20"/>
                <w:szCs w:val="20"/>
              </w:rPr>
            </w:pPr>
            <w:r>
              <w:rPr>
                <w:sz w:val="20"/>
                <w:szCs w:val="20"/>
              </w:rPr>
              <w:t>d) osoba, ktorej práva alebo právom chránené záujmy boli alebo mohli byť dotknuté postupom kontrolovaného</w:t>
            </w:r>
            <w:r w:rsidRPr="00595F2E">
              <w:rPr>
                <w:sz w:val="20"/>
                <w:szCs w:val="20"/>
              </w:rPr>
              <w:t>; za takúto osobu sa nepovažuje člen skupiny dodávateľov podávajúci námietky po predložení ponuky, návrhu alebo žiadosti o účasť skupinou dodávateľov, ak ním podané námietky nie sú podané v mene všetkých členov skupiny dodávateľov</w:t>
            </w:r>
          </w:p>
          <w:p w:rsidR="00EB01BA" w:rsidRDefault="00EB01BA" w:rsidP="00EB01BA">
            <w:pPr>
              <w:rPr>
                <w:sz w:val="20"/>
                <w:szCs w:val="20"/>
              </w:rPr>
            </w:pPr>
          </w:p>
          <w:p w:rsidR="00EB01BA" w:rsidRDefault="00EB01BA" w:rsidP="00EB01BA"/>
          <w:p w:rsidR="00EB01BA" w:rsidRDefault="00EB01BA" w:rsidP="00EB01BA"/>
          <w:p w:rsidR="00EB01BA" w:rsidRDefault="00EB01BA" w:rsidP="00EB01BA"/>
          <w:p w:rsidR="00EB01BA" w:rsidRDefault="00EB01BA" w:rsidP="00EB01BA"/>
          <w:p w:rsidR="00EB01BA" w:rsidRDefault="00EB01BA" w:rsidP="00EB01BA">
            <w:pPr>
              <w:rPr>
                <w:sz w:val="20"/>
                <w:szCs w:val="20"/>
              </w:rPr>
            </w:pPr>
          </w:p>
          <w:p w:rsidR="00EB01BA" w:rsidRDefault="00EB01BA" w:rsidP="00EB01BA">
            <w:pPr>
              <w:rPr>
                <w:sz w:val="20"/>
                <w:szCs w:val="20"/>
              </w:rPr>
            </w:pPr>
          </w:p>
          <w:p w:rsidR="00EB01BA" w:rsidRPr="0029319A" w:rsidRDefault="00EB01BA" w:rsidP="00EB01BA">
            <w:pPr>
              <w:rPr>
                <w:sz w:val="20"/>
                <w:szCs w:val="20"/>
              </w:rPr>
            </w:pPr>
            <w:r>
              <w:rPr>
                <w:sz w:val="20"/>
                <w:szCs w:val="20"/>
              </w:rPr>
              <w:t xml:space="preserve">(1) </w:t>
            </w:r>
            <w:r w:rsidRPr="0029319A">
              <w:rPr>
                <w:sz w:val="20"/>
                <w:szCs w:val="20"/>
              </w:rPr>
              <w:t>Uchádzač, záujemca, účastník alebo osoba, ktorej práva alebo právom chránené záujmy boli alebo mohli byť dotknuté postupom verejného obstarávateľa, obstarávateľa alebo osoby podľa </w:t>
            </w:r>
            <w:hyperlink r:id="rId8" w:anchor="paragraf-8" w:tooltip="Odkaz na predpis alebo ustanovenie" w:history="1">
              <w:r w:rsidRPr="0029319A">
                <w:rPr>
                  <w:rFonts w:eastAsiaTheme="majorEastAsia"/>
                  <w:sz w:val="20"/>
                  <w:szCs w:val="20"/>
                </w:rPr>
                <w:t>§ 8</w:t>
              </w:r>
            </w:hyperlink>
            <w:r w:rsidRPr="0029319A">
              <w:rPr>
                <w:sz w:val="20"/>
                <w:szCs w:val="20"/>
              </w:rPr>
              <w:t>, môže podať žiadosť o nápravu proti</w:t>
            </w:r>
          </w:p>
          <w:p w:rsidR="00EB01BA" w:rsidRPr="0029319A" w:rsidRDefault="00EB01BA" w:rsidP="00EB01BA">
            <w:pPr>
              <w:rPr>
                <w:sz w:val="20"/>
                <w:szCs w:val="20"/>
              </w:rPr>
            </w:pPr>
            <w:r w:rsidRPr="0029319A">
              <w:rPr>
                <w:sz w:val="20"/>
                <w:szCs w:val="20"/>
              </w:rPr>
              <w:t>a)</w:t>
            </w:r>
            <w:r>
              <w:rPr>
                <w:sz w:val="20"/>
                <w:szCs w:val="20"/>
              </w:rPr>
              <w:t xml:space="preserve"> </w:t>
            </w:r>
            <w:r w:rsidRPr="0029319A">
              <w:rPr>
                <w:sz w:val="20"/>
                <w:szCs w:val="20"/>
              </w:rPr>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EB01BA" w:rsidRPr="0029319A" w:rsidRDefault="00EB01BA" w:rsidP="00EB01BA">
            <w:pPr>
              <w:rPr>
                <w:sz w:val="20"/>
                <w:szCs w:val="20"/>
              </w:rPr>
            </w:pPr>
            <w:r w:rsidRPr="0029319A">
              <w:rPr>
                <w:sz w:val="20"/>
                <w:szCs w:val="20"/>
              </w:rPr>
              <w:t>b)</w:t>
            </w:r>
            <w:r>
              <w:rPr>
                <w:sz w:val="20"/>
                <w:szCs w:val="20"/>
              </w:rPr>
              <w:t xml:space="preserve"> </w:t>
            </w:r>
            <w:r w:rsidRPr="0029319A">
              <w:rPr>
                <w:sz w:val="20"/>
                <w:szCs w:val="20"/>
              </w:rPr>
              <w:t xml:space="preserve">podmienkam uvedeným v iných dokumentoch potrebných na </w:t>
            </w:r>
            <w:r w:rsidRPr="0029319A">
              <w:rPr>
                <w:sz w:val="20"/>
                <w:szCs w:val="20"/>
              </w:rPr>
              <w:lastRenderedPageBreak/>
              <w:t>vypracovanie žiadosti o účasť, ponuky alebo návrhu poskytnutých verejným obstarávateľom, obstarávateľom alebo osobou podľa </w:t>
            </w:r>
            <w:hyperlink r:id="rId9" w:anchor="paragraf-8" w:tooltip="Odkaz na predpis alebo ustanovenie" w:history="1">
              <w:r w:rsidRPr="0029319A">
                <w:rPr>
                  <w:rFonts w:eastAsiaTheme="majorEastAsia"/>
                  <w:sz w:val="20"/>
                  <w:szCs w:val="20"/>
                </w:rPr>
                <w:t>§ 8</w:t>
              </w:r>
            </w:hyperlink>
            <w:r w:rsidRPr="0029319A">
              <w:rPr>
                <w:sz w:val="20"/>
                <w:szCs w:val="20"/>
              </w:rPr>
              <w:t>.</w:t>
            </w:r>
          </w:p>
          <w:p w:rsidR="00EB01BA" w:rsidRPr="0029319A" w:rsidRDefault="00EB01BA" w:rsidP="00EB01BA">
            <w:pPr>
              <w:rPr>
                <w:sz w:val="20"/>
                <w:szCs w:val="20"/>
              </w:rPr>
            </w:pPr>
          </w:p>
          <w:p w:rsidR="00EB01BA" w:rsidRPr="007711EF" w:rsidRDefault="00EB01BA" w:rsidP="00EB01BA">
            <w:pPr>
              <w:rPr>
                <w:sz w:val="20"/>
                <w:szCs w:val="20"/>
              </w:rPr>
            </w:pPr>
            <w:r w:rsidRPr="007711EF">
              <w:rPr>
                <w:sz w:val="20"/>
                <w:szCs w:val="20"/>
              </w:rPr>
              <w:t>(5) Doručenie písomného oznámenia o výsledku vybavenia žiadosti o nápravu, písomného oznámenia o zamietnutí žiadosti o nápravu alebo nesplnenie povinnosti podľa odseku 3 alebo odseku 4 oprávňuje žiadateľa podať námietky v tejto veci. Právo podať námietky podľa </w:t>
            </w:r>
            <w:hyperlink r:id="rId10" w:anchor="paragraf-170.odsek-3.pismeno-a" w:tooltip="Odkaz na predpis alebo ustanovenie" w:history="1">
              <w:r w:rsidRPr="007711EF">
                <w:rPr>
                  <w:rFonts w:eastAsiaTheme="majorEastAsia"/>
                  <w:sz w:val="20"/>
                  <w:szCs w:val="20"/>
                </w:rPr>
                <w:t>§ 170 ods. 3 písm. a)</w:t>
              </w:r>
            </w:hyperlink>
            <w:r w:rsidRPr="007711EF">
              <w:rPr>
                <w:sz w:val="20"/>
                <w:szCs w:val="20"/>
              </w:rPr>
              <w:t> a </w:t>
            </w:r>
            <w:hyperlink r:id="rId11" w:anchor="paragraf-170.odsek-3.pismeno-b" w:tooltip="Odkaz na predpis alebo ustanovenie" w:history="1">
              <w:r w:rsidRPr="007711EF">
                <w:rPr>
                  <w:rFonts w:eastAsiaTheme="majorEastAsia"/>
                  <w:sz w:val="20"/>
                  <w:szCs w:val="20"/>
                </w:rPr>
                <w:t>b)</w:t>
              </w:r>
            </w:hyperlink>
            <w:r w:rsidRPr="007711EF">
              <w:rPr>
                <w:sz w:val="20"/>
                <w:szCs w:val="20"/>
              </w:rPr>
              <w:t> zaniká, ak žiadosť o nápravu</w:t>
            </w:r>
          </w:p>
          <w:p w:rsidR="00EB01BA" w:rsidRPr="007711EF" w:rsidRDefault="00EB01BA" w:rsidP="00EB01BA">
            <w:pPr>
              <w:jc w:val="both"/>
              <w:rPr>
                <w:sz w:val="20"/>
                <w:szCs w:val="20"/>
              </w:rPr>
            </w:pPr>
            <w:r w:rsidRPr="007711EF">
              <w:rPr>
                <w:sz w:val="20"/>
                <w:szCs w:val="20"/>
              </w:rPr>
              <w:t>a) nebola doručená verejnému obstarávateľovi, obstarávateľovi alebo osobe podľa </w:t>
            </w:r>
            <w:hyperlink r:id="rId12" w:anchor="paragraf-8" w:tooltip="Odkaz na predpis alebo ustanovenie" w:history="1">
              <w:r w:rsidRPr="007711EF">
                <w:rPr>
                  <w:rFonts w:eastAsiaTheme="majorEastAsia"/>
                  <w:sz w:val="20"/>
                  <w:szCs w:val="20"/>
                </w:rPr>
                <w:t>§ 8</w:t>
              </w:r>
            </w:hyperlink>
            <w:r w:rsidRPr="007711EF">
              <w:rPr>
                <w:sz w:val="20"/>
                <w:szCs w:val="20"/>
              </w:rPr>
              <w:t> v lehote uvedenej v </w:t>
            </w:r>
            <w:hyperlink r:id="rId13" w:anchor="paragraf-164.odsek-5" w:tooltip="Odkaz na predpis alebo ustanovenie" w:history="1">
              <w:r w:rsidRPr="007711EF">
                <w:rPr>
                  <w:rFonts w:eastAsiaTheme="majorEastAsia"/>
                  <w:sz w:val="20"/>
                  <w:szCs w:val="20"/>
                </w:rPr>
                <w:t>§ 164 ods. 5</w:t>
              </w:r>
            </w:hyperlink>
            <w:r w:rsidRPr="007711EF">
              <w:rPr>
                <w:sz w:val="20"/>
                <w:szCs w:val="20"/>
              </w:rPr>
              <w:t> alebo </w:t>
            </w:r>
            <w:hyperlink r:id="rId14" w:anchor="paragraf-164.odsek-6" w:tooltip="Odkaz na predpis alebo ustanovenie" w:history="1">
              <w:r w:rsidRPr="007711EF">
                <w:rPr>
                  <w:rFonts w:eastAsiaTheme="majorEastAsia"/>
                  <w:sz w:val="20"/>
                  <w:szCs w:val="20"/>
                </w:rPr>
                <w:t>ods. 6</w:t>
              </w:r>
            </w:hyperlink>
            <w:r w:rsidRPr="007711EF">
              <w:rPr>
                <w:sz w:val="20"/>
                <w:szCs w:val="20"/>
              </w:rPr>
              <w:t> alebo</w:t>
            </w:r>
          </w:p>
          <w:p w:rsidR="00EB01BA" w:rsidRPr="007711EF" w:rsidRDefault="00EB01BA" w:rsidP="00EB01BA">
            <w:pPr>
              <w:rPr>
                <w:sz w:val="20"/>
                <w:szCs w:val="20"/>
              </w:rPr>
            </w:pPr>
            <w:r w:rsidRPr="007711EF">
              <w:rPr>
                <w:sz w:val="20"/>
                <w:szCs w:val="20"/>
              </w:rPr>
              <w:t>b) neobsahuje náležitosti podľa </w:t>
            </w:r>
            <w:hyperlink r:id="rId15" w:anchor="paragraf-164.odsek-2" w:tooltip="Odkaz na predpis alebo ustanovenie" w:history="1">
              <w:r w:rsidRPr="007711EF">
                <w:rPr>
                  <w:rFonts w:eastAsiaTheme="majorEastAsia"/>
                  <w:sz w:val="20"/>
                  <w:szCs w:val="20"/>
                </w:rPr>
                <w:t>§ 164 ods. 2</w:t>
              </w:r>
            </w:hyperlink>
            <w:r w:rsidRPr="007711EF">
              <w:rPr>
                <w:sz w:val="20"/>
                <w:szCs w:val="20"/>
              </w:rPr>
              <w:t> alebo nebola doručená v podobe podľa </w:t>
            </w:r>
            <w:hyperlink r:id="rId16" w:anchor="paragraf-164.odsek-3" w:tooltip="Odkaz na predpis alebo ustanovenie" w:history="1">
              <w:r w:rsidRPr="007711EF">
                <w:rPr>
                  <w:rFonts w:eastAsiaTheme="majorEastAsia"/>
                  <w:sz w:val="20"/>
                  <w:szCs w:val="20"/>
                </w:rPr>
                <w:t>§ 164 ods. 3</w:t>
              </w:r>
            </w:hyperlink>
            <w:r w:rsidRPr="007711EF">
              <w:rPr>
                <w:sz w:val="20"/>
                <w:szCs w:val="20"/>
              </w:rPr>
              <w:t> a žiadateľ nedoručí doplnenú žiadosť o nápravu v lehote podľa odseku 1.</w:t>
            </w:r>
          </w:p>
          <w:p w:rsidR="00EB01BA" w:rsidRPr="007711EF" w:rsidRDefault="00EB01BA" w:rsidP="00EB01BA">
            <w:pPr>
              <w:rPr>
                <w:sz w:val="20"/>
                <w:szCs w:val="20"/>
              </w:rPr>
            </w:pPr>
          </w:p>
          <w:p w:rsidR="00EB01BA" w:rsidRPr="007711EF" w:rsidRDefault="00EB01BA" w:rsidP="00EB01BA">
            <w:pPr>
              <w:rPr>
                <w:sz w:val="20"/>
                <w:szCs w:val="20"/>
              </w:rPr>
            </w:pPr>
            <w:r w:rsidRPr="007711EF">
              <w:rPr>
                <w:sz w:val="20"/>
                <w:szCs w:val="20"/>
              </w:rPr>
              <w:t>(1) Námietky je oprávnený podať</w:t>
            </w:r>
          </w:p>
          <w:p w:rsidR="00EB01BA" w:rsidRPr="007711EF" w:rsidRDefault="00EB01BA" w:rsidP="00EB01BA">
            <w:pPr>
              <w:rPr>
                <w:sz w:val="20"/>
                <w:szCs w:val="20"/>
              </w:rPr>
            </w:pPr>
            <w:r w:rsidRPr="007711EF">
              <w:rPr>
                <w:sz w:val="20"/>
                <w:szCs w:val="20"/>
              </w:rPr>
              <w:t>a) uchádzač,</w:t>
            </w:r>
          </w:p>
          <w:p w:rsidR="00EB01BA" w:rsidRPr="007711EF" w:rsidRDefault="00EB01BA" w:rsidP="00EB01BA">
            <w:pPr>
              <w:rPr>
                <w:sz w:val="20"/>
                <w:szCs w:val="20"/>
              </w:rPr>
            </w:pPr>
            <w:r w:rsidRPr="007711EF">
              <w:rPr>
                <w:sz w:val="20"/>
                <w:szCs w:val="20"/>
              </w:rPr>
              <w:t>b) záujemca,</w:t>
            </w:r>
          </w:p>
          <w:p w:rsidR="00EB01BA" w:rsidRPr="007711EF" w:rsidRDefault="00EB01BA" w:rsidP="00EB01BA">
            <w:pPr>
              <w:rPr>
                <w:sz w:val="20"/>
                <w:szCs w:val="20"/>
              </w:rPr>
            </w:pPr>
            <w:r w:rsidRPr="007711EF">
              <w:rPr>
                <w:sz w:val="20"/>
                <w:szCs w:val="20"/>
              </w:rPr>
              <w:t>c) účastník,</w:t>
            </w:r>
          </w:p>
          <w:p w:rsidR="00EB01BA" w:rsidRPr="007711EF" w:rsidRDefault="00EB01BA" w:rsidP="00EB01BA">
            <w:pPr>
              <w:rPr>
                <w:sz w:val="20"/>
                <w:szCs w:val="20"/>
              </w:rPr>
            </w:pPr>
            <w:r w:rsidRPr="007711EF">
              <w:rPr>
                <w:sz w:val="20"/>
                <w:szCs w:val="20"/>
              </w:rPr>
              <w:t>d) osoba, ktorej práva alebo právom chránené záujmy boli alebo mohli byť dotknuté postupom kontrolovaného alebo</w:t>
            </w:r>
          </w:p>
          <w:p w:rsidR="00EB01BA" w:rsidRPr="007711EF" w:rsidRDefault="00EB01BA" w:rsidP="00EB01BA">
            <w:pPr>
              <w:rPr>
                <w:sz w:val="20"/>
                <w:szCs w:val="20"/>
              </w:rPr>
            </w:pPr>
            <w:r w:rsidRPr="007711EF">
              <w:rPr>
                <w:sz w:val="20"/>
                <w:szCs w:val="20"/>
              </w:rPr>
              <w:t>e) orgán štátnej správy, ktorý osvedčí právny záujem v danej veci, ak boli kontrolovanému poskytnuté finančné prostriedky na dodanie tovaru, uskutočnenie stavebných prác alebo poskytnutie služieb z Európskej únie.</w:t>
            </w:r>
          </w:p>
          <w:p w:rsidR="00EB01BA" w:rsidRPr="007711EF" w:rsidRDefault="00EB01BA" w:rsidP="00EB01BA">
            <w:pPr>
              <w:rPr>
                <w:sz w:val="20"/>
                <w:szCs w:val="20"/>
              </w:rPr>
            </w:pPr>
          </w:p>
          <w:p w:rsidR="00EB01BA" w:rsidRPr="007711EF" w:rsidRDefault="00EB01BA" w:rsidP="00EB01BA">
            <w:pPr>
              <w:rPr>
                <w:sz w:val="20"/>
                <w:szCs w:val="20"/>
              </w:rPr>
            </w:pPr>
            <w:r w:rsidRPr="007711EF">
              <w:rPr>
                <w:sz w:val="20"/>
                <w:szCs w:val="20"/>
              </w:rPr>
              <w:t>(2) Podaniu námietok musí predchádzať doručenie žiadosti o nápravu kontrolovanému. Táto povinnosť sa nevzťahuje na podanie námietok podľa odseku 3 písm. c) až g) a na podanie námietok orgánom štátnej správy podľa odseku 1 písm. e).</w:t>
            </w:r>
          </w:p>
          <w:p w:rsidR="00EB01BA" w:rsidRPr="007711EF" w:rsidRDefault="00EB01BA" w:rsidP="00EB01BA">
            <w:pPr>
              <w:rPr>
                <w:sz w:val="20"/>
                <w:szCs w:val="20"/>
              </w:rPr>
            </w:pPr>
          </w:p>
          <w:p w:rsidR="00EB01BA" w:rsidRPr="007711EF" w:rsidRDefault="00EB01BA" w:rsidP="00EB01BA">
            <w:pPr>
              <w:rPr>
                <w:sz w:val="20"/>
                <w:szCs w:val="20"/>
              </w:rPr>
            </w:pPr>
            <w:r w:rsidRPr="007711EF">
              <w:rPr>
                <w:sz w:val="20"/>
                <w:szCs w:val="20"/>
              </w:rPr>
              <w:t xml:space="preserve">(3) Osoba podľa odseku 1 môže pred uzavretím zmluvy, koncesnej zmluvy alebo rámcovej dohody, pred ukončením súťaže návrhov, pred zadaním zákazky na základe rámcovej </w:t>
            </w:r>
            <w:r w:rsidRPr="007711EF">
              <w:rPr>
                <w:sz w:val="20"/>
                <w:szCs w:val="20"/>
              </w:rPr>
              <w:lastRenderedPageBreak/>
              <w:t>dohody alebo pred ukončením postupu inovatívneho partnerstva podať námietky proti</w:t>
            </w:r>
          </w:p>
          <w:p w:rsidR="00EB01BA" w:rsidRPr="007711EF" w:rsidRDefault="00EB01BA" w:rsidP="00EB01BA">
            <w:pPr>
              <w:rPr>
                <w:sz w:val="20"/>
                <w:szCs w:val="20"/>
              </w:rPr>
            </w:pPr>
            <w:r w:rsidRPr="007711EF">
              <w:rPr>
                <w:sz w:val="20"/>
                <w:szCs w:val="20"/>
              </w:rPr>
              <w:t>a) 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EB01BA" w:rsidRPr="007711EF" w:rsidRDefault="00EB01BA" w:rsidP="00EB01BA">
            <w:pPr>
              <w:rPr>
                <w:sz w:val="20"/>
                <w:szCs w:val="20"/>
              </w:rPr>
            </w:pPr>
            <w:r w:rsidRPr="007711EF">
              <w:rPr>
                <w:sz w:val="20"/>
                <w:szCs w:val="20"/>
              </w:rPr>
              <w:t>b) podmienkam uvedeným v iných dokumentoch potrebných na vypracovanie žiadosti o účasť, ponuky alebo návrhu poskytnutých kontrolovaným,</w:t>
            </w:r>
          </w:p>
          <w:p w:rsidR="00EB01BA" w:rsidRPr="007711EF" w:rsidRDefault="00EB01BA" w:rsidP="00EB01BA">
            <w:pPr>
              <w:rPr>
                <w:sz w:val="20"/>
                <w:szCs w:val="20"/>
              </w:rPr>
            </w:pPr>
            <w:r w:rsidRPr="007711EF">
              <w:rPr>
                <w:sz w:val="20"/>
                <w:szCs w:val="20"/>
              </w:rPr>
              <w:t>c) výberu záujemcov v užšej súťaži, v rokovacom konaní so zverejnením, v súťažnom dialógu, v inovatívnom partnerstve, pri zadávaní koncesie a v súťaži návrhov,</w:t>
            </w:r>
          </w:p>
          <w:p w:rsidR="00EB01BA" w:rsidRPr="007711EF" w:rsidRDefault="00EB01BA" w:rsidP="00EB01BA">
            <w:pPr>
              <w:rPr>
                <w:sz w:val="20"/>
                <w:szCs w:val="20"/>
              </w:rPr>
            </w:pPr>
            <w:r w:rsidRPr="007711EF">
              <w:rPr>
                <w:sz w:val="20"/>
                <w:szCs w:val="20"/>
              </w:rPr>
              <w:t>d) vylúčeniu,</w:t>
            </w:r>
          </w:p>
          <w:p w:rsidR="00EB01BA" w:rsidRPr="007711EF" w:rsidRDefault="00EB01BA" w:rsidP="00EB01BA">
            <w:pPr>
              <w:rPr>
                <w:sz w:val="20"/>
                <w:szCs w:val="20"/>
              </w:rPr>
            </w:pPr>
            <w:r w:rsidRPr="007711EF">
              <w:rPr>
                <w:sz w:val="20"/>
                <w:szCs w:val="20"/>
              </w:rPr>
              <w:t>e) nezaradeniu do dynamického nákupného systému alebo kvalifikačného systému,</w:t>
            </w:r>
          </w:p>
          <w:p w:rsidR="00EB01BA" w:rsidRPr="007711EF" w:rsidRDefault="00EB01BA" w:rsidP="00EB01BA">
            <w:pPr>
              <w:rPr>
                <w:sz w:val="20"/>
                <w:szCs w:val="20"/>
              </w:rPr>
            </w:pPr>
            <w:r w:rsidRPr="007711EF">
              <w:rPr>
                <w:sz w:val="20"/>
                <w:szCs w:val="20"/>
              </w:rPr>
              <w:t>f) vyhodnoteniu ponúk alebo návrhov,</w:t>
            </w:r>
          </w:p>
          <w:p w:rsidR="00EB01BA" w:rsidRPr="007711EF" w:rsidRDefault="00EB01BA" w:rsidP="00EB01BA">
            <w:pPr>
              <w:rPr>
                <w:sz w:val="20"/>
                <w:szCs w:val="20"/>
              </w:rPr>
            </w:pPr>
            <w:r w:rsidRPr="007711EF">
              <w:rPr>
                <w:sz w:val="20"/>
                <w:szCs w:val="20"/>
              </w:rPr>
              <w:t>g) úkonu kontrolovaného inému ako uvedenému v písmenách a) až f).</w:t>
            </w:r>
          </w:p>
          <w:p w:rsidR="00EB01BA" w:rsidRPr="007711EF" w:rsidRDefault="00EB01BA" w:rsidP="00EB01BA">
            <w:pPr>
              <w:rPr>
                <w:sz w:val="20"/>
                <w:szCs w:val="20"/>
              </w:rPr>
            </w:pPr>
          </w:p>
          <w:p w:rsidR="00EB01BA" w:rsidRDefault="00EB01BA" w:rsidP="00EB01BA">
            <w:pPr>
              <w:shd w:val="clear" w:color="auto" w:fill="FFFFFF"/>
              <w:jc w:val="both"/>
              <w:rPr>
                <w:rFonts w:ascii="Segoe UI" w:hAnsi="Segoe UI" w:cs="Segoe UI"/>
                <w:color w:val="494949"/>
                <w:sz w:val="21"/>
                <w:szCs w:val="21"/>
              </w:rPr>
            </w:pPr>
            <w:r w:rsidRPr="007711EF">
              <w:rPr>
                <w:sz w:val="20"/>
                <w:szCs w:val="20"/>
              </w:rPr>
              <w:t>(1) Proti rozhodnutiu podľa </w:t>
            </w:r>
            <w:hyperlink r:id="rId17" w:anchor="paragraf-175" w:tooltip="Odkaz na predpis alebo ustanovenie" w:history="1">
              <w:r w:rsidRPr="007711EF">
                <w:rPr>
                  <w:rFonts w:eastAsiaTheme="majorEastAsia"/>
                  <w:sz w:val="20"/>
                  <w:szCs w:val="20"/>
                </w:rPr>
                <w:t>§ 175</w:t>
              </w:r>
            </w:hyperlink>
            <w:r w:rsidRPr="007711EF">
              <w:rPr>
                <w:sz w:val="20"/>
                <w:szCs w:val="20"/>
              </w:rPr>
              <w:t> okrem rozhodnutia podľa </w:t>
            </w:r>
            <w:hyperlink r:id="rId18" w:anchor="paragraf-175.odsek-4" w:tooltip="Odkaz na predpis alebo ustanovenie" w:history="1">
              <w:r w:rsidRPr="007711EF">
                <w:rPr>
                  <w:rFonts w:eastAsiaTheme="majorEastAsia"/>
                  <w:sz w:val="20"/>
                  <w:szCs w:val="20"/>
                </w:rPr>
                <w:t>§ 175 ods. 4</w:t>
              </w:r>
            </w:hyperlink>
            <w:r w:rsidRPr="007711EF">
              <w:rPr>
                <w:sz w:val="20"/>
                <w:szCs w:val="20"/>
              </w:rPr>
              <w:t>, ktorým úrad uložil kontrolovanému pokutu zníženú o 50 % môže účastník konania o preskúmanie úkonov kontrolovaného a osoba podľa </w:t>
            </w:r>
            <w:hyperlink r:id="rId19" w:anchor="paragraf-175.odsek-11" w:tooltip="Odkaz na predpis alebo ustanovenie" w:history="1">
              <w:r w:rsidRPr="007711EF">
                <w:rPr>
                  <w:rFonts w:eastAsiaTheme="majorEastAsia"/>
                  <w:sz w:val="20"/>
                  <w:szCs w:val="20"/>
                </w:rPr>
                <w:t>§ 175 ods. 11</w:t>
              </w:r>
            </w:hyperlink>
            <w:r w:rsidRPr="007711EF">
              <w:rPr>
                <w:sz w:val="20"/>
                <w:szCs w:val="20"/>
              </w:rPr>
              <w:t>podať odvolanie. Odvolanie musí byť doručené úradu do 10 dní odo dňa doručenia rozhodnutia, proti ktorému odvolanie smeruje. Podanie odvolania má odkladný účinok do dňa právoplatnosti rozhodnutia rady o odvolaní.</w:t>
            </w:r>
          </w:p>
          <w:p w:rsidR="00EB01BA" w:rsidRDefault="00EB01BA" w:rsidP="00EB01BA"/>
          <w:p w:rsidR="00EB01BA" w:rsidRDefault="00EB01BA" w:rsidP="00EB01BA">
            <w:r>
              <w:rPr>
                <w:sz w:val="20"/>
                <w:szCs w:val="20"/>
              </w:rPr>
              <w:t xml:space="preserve">(1) </w:t>
            </w:r>
            <w:r w:rsidRPr="007711EF">
              <w:rPr>
                <w:sz w:val="20"/>
                <w:szCs w:val="20"/>
              </w:rPr>
              <w:t xml:space="preserve">Uchádzač, záujemca, účastník alebo osoba, ktorá mohla mať záujem o získanie konkrétnej nadlimitnej zákazky alebo nadlimitnej koncesie a ktorej práva alebo právom chránené záujmy boli alebo mohli byť dotknuté postupom verejného obstarávateľa alebo obstarávateľa (ďalej len „oprávnená osoba“), môže po uzavretí zmluvy, koncesnej zmluvy alebo </w:t>
            </w:r>
            <w:r w:rsidRPr="007711EF">
              <w:rPr>
                <w:sz w:val="20"/>
                <w:szCs w:val="20"/>
              </w:rPr>
              <w:lastRenderedPageBreak/>
              <w:t>rámcovej dohody podať návrh na určenie neplatnosti zmluvy, koncesnej zmluvy alebo rámcovej dohody súdom.</w:t>
            </w:r>
          </w:p>
        </w:tc>
        <w:tc>
          <w:tcPr>
            <w:tcW w:w="561" w:type="dxa"/>
            <w:tcBorders>
              <w:top w:val="single" w:sz="2" w:space="0" w:color="auto"/>
              <w:left w:val="single" w:sz="2" w:space="0" w:color="auto"/>
              <w:bottom w:val="single" w:sz="2" w:space="0" w:color="auto"/>
              <w:right w:val="single" w:sz="2" w:space="0" w:color="auto"/>
            </w:tcBorders>
            <w:tcMar>
              <w:left w:w="28" w:type="dxa"/>
              <w:right w:w="28" w:type="dxa"/>
            </w:tcMar>
          </w:tcPr>
          <w:p w:rsidR="00EB01BA" w:rsidRPr="00EC3F9F" w:rsidRDefault="00EB01BA" w:rsidP="00EB01BA">
            <w:pPr>
              <w:widowControl w:val="0"/>
              <w:jc w:val="center"/>
              <w:rPr>
                <w:sz w:val="16"/>
                <w:szCs w:val="16"/>
              </w:rPr>
            </w:pPr>
            <w:r w:rsidRPr="00EC3F9F">
              <w:rPr>
                <w:sz w:val="16"/>
                <w:szCs w:val="16"/>
              </w:rPr>
              <w:lastRenderedPageBreak/>
              <w:t>Ú</w:t>
            </w:r>
          </w:p>
        </w:tc>
        <w:tc>
          <w:tcPr>
            <w:tcW w:w="545" w:type="dxa"/>
            <w:tcBorders>
              <w:top w:val="single" w:sz="2" w:space="0" w:color="auto"/>
              <w:left w:val="single" w:sz="2" w:space="0" w:color="auto"/>
              <w:bottom w:val="single" w:sz="2" w:space="0" w:color="auto"/>
            </w:tcBorders>
            <w:tcMar>
              <w:left w:w="28" w:type="dxa"/>
              <w:right w:w="28" w:type="dxa"/>
            </w:tcMar>
          </w:tcPr>
          <w:p w:rsidR="00EB01BA" w:rsidRPr="00EC3F9F" w:rsidRDefault="00EB01BA" w:rsidP="00EB01BA">
            <w:pPr>
              <w:jc w:val="center"/>
              <w:rPr>
                <w:sz w:val="16"/>
                <w:szCs w:val="16"/>
              </w:rPr>
            </w:pPr>
            <w:r>
              <w:rPr>
                <w:sz w:val="16"/>
                <w:szCs w:val="16"/>
              </w:rPr>
              <w:t xml:space="preserve">Úprava reflektuje rozsudok SD EÚ </w:t>
            </w:r>
            <w:r w:rsidRPr="00381643">
              <w:rPr>
                <w:sz w:val="16"/>
                <w:szCs w:val="16"/>
              </w:rPr>
              <w:t>C-129/04</w:t>
            </w:r>
          </w:p>
        </w:tc>
      </w:tr>
      <w:tr w:rsidR="00FE5ACC" w:rsidRPr="00EC3F9F" w:rsidTr="000863A3">
        <w:trPr>
          <w:trHeight w:val="3444"/>
        </w:trPr>
        <w:tc>
          <w:tcPr>
            <w:tcW w:w="1203" w:type="dxa"/>
            <w:tcBorders>
              <w:top w:val="single" w:sz="2" w:space="0" w:color="auto"/>
              <w:bottom w:val="single" w:sz="2" w:space="0" w:color="auto"/>
              <w:right w:val="single" w:sz="2" w:space="0" w:color="auto"/>
            </w:tcBorders>
            <w:tcMar>
              <w:left w:w="57" w:type="dxa"/>
              <w:right w:w="28" w:type="dxa"/>
            </w:tcMar>
          </w:tcPr>
          <w:p w:rsidR="00FE5ACC" w:rsidRPr="00EC3F9F" w:rsidRDefault="00FE5ACC" w:rsidP="00AA39C3">
            <w:pPr>
              <w:ind w:left="57"/>
              <w:rPr>
                <w:sz w:val="16"/>
                <w:szCs w:val="16"/>
              </w:rPr>
            </w:pPr>
            <w:r w:rsidRPr="00EC3F9F">
              <w:rPr>
                <w:sz w:val="16"/>
                <w:szCs w:val="16"/>
              </w:rPr>
              <w:lastRenderedPageBreak/>
              <w:t>Č: 1</w:t>
            </w:r>
          </w:p>
          <w:p w:rsidR="00FE5ACC" w:rsidRDefault="00FE5ACC" w:rsidP="00AA39C3">
            <w:pPr>
              <w:ind w:left="57"/>
              <w:rPr>
                <w:sz w:val="16"/>
                <w:szCs w:val="16"/>
              </w:rPr>
            </w:pPr>
            <w:r w:rsidRPr="00EC3F9F">
              <w:rPr>
                <w:sz w:val="16"/>
                <w:szCs w:val="16"/>
              </w:rPr>
              <w:t>O: 5</w:t>
            </w:r>
          </w:p>
          <w:p w:rsidR="00381643" w:rsidRPr="00EC3F9F" w:rsidRDefault="00381643" w:rsidP="00AA39C3">
            <w:pPr>
              <w:ind w:left="57"/>
              <w:rPr>
                <w:sz w:val="16"/>
                <w:szCs w:val="16"/>
              </w:rPr>
            </w:pPr>
            <w:r>
              <w:rPr>
                <w:sz w:val="16"/>
                <w:szCs w:val="16"/>
              </w:rPr>
              <w:t>P:2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FE5ACC" w:rsidRPr="00EC3F9F" w:rsidRDefault="00FE5ACC" w:rsidP="00AA39C3">
            <w:pPr>
              <w:jc w:val="both"/>
              <w:rPr>
                <w:sz w:val="20"/>
                <w:szCs w:val="20"/>
              </w:rPr>
            </w:pPr>
            <w:r w:rsidRPr="00EC3F9F">
              <w:rPr>
                <w:sz w:val="20"/>
                <w:szCs w:val="20"/>
              </w:rPr>
              <w:t>Členské štáty rozhodnú o vhodných komunikačných prostriedkoch vrátane faxu alebo elektronických prostriedkov, ktoré sa použijú na podanie žiadosti o preskúmanie uvedenej v prvom pododseku.</w:t>
            </w:r>
          </w:p>
          <w:p w:rsidR="00FE5ACC" w:rsidRPr="00EC3F9F" w:rsidRDefault="00FE5ACC" w:rsidP="00AA39C3">
            <w:pPr>
              <w:jc w:val="both"/>
              <w:rPr>
                <w:sz w:val="20"/>
                <w:szCs w:val="20"/>
              </w:rPr>
            </w:pPr>
          </w:p>
          <w:p w:rsidR="00FE5ACC" w:rsidRPr="00EC3F9F" w:rsidRDefault="00FE5ACC" w:rsidP="00AA39C3">
            <w:pPr>
              <w:jc w:val="both"/>
              <w:rPr>
                <w:sz w:val="20"/>
                <w:szCs w:val="20"/>
              </w:rPr>
            </w:pPr>
          </w:p>
        </w:tc>
        <w:tc>
          <w:tcPr>
            <w:tcW w:w="439" w:type="dxa"/>
            <w:tcBorders>
              <w:top w:val="single" w:sz="2" w:space="0" w:color="auto"/>
              <w:left w:val="single" w:sz="2" w:space="0" w:color="auto"/>
              <w:bottom w:val="single" w:sz="2" w:space="0" w:color="auto"/>
              <w:right w:val="single" w:sz="2" w:space="0" w:color="auto"/>
            </w:tcBorders>
            <w:tcMar>
              <w:left w:w="28" w:type="dxa"/>
              <w:right w:w="28" w:type="dxa"/>
            </w:tcMar>
          </w:tcPr>
          <w:p w:rsidR="00FE5ACC" w:rsidRPr="00EC3F9F" w:rsidRDefault="00EB01BA" w:rsidP="00AA39C3">
            <w:pPr>
              <w:widowControl w:val="0"/>
              <w:jc w:val="center"/>
              <w:rPr>
                <w:sz w:val="16"/>
                <w:szCs w:val="16"/>
              </w:rPr>
            </w:pPr>
            <w:r>
              <w:rPr>
                <w:sz w:val="16"/>
                <w:szCs w:val="16"/>
              </w:rPr>
              <w:t>N</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tcPr>
          <w:p w:rsidR="00FE5ACC" w:rsidRPr="00EC3F9F" w:rsidRDefault="00E2255F" w:rsidP="00E2255F">
            <w:pPr>
              <w:widowControl w:val="0"/>
              <w:jc w:val="center"/>
              <w:rPr>
                <w:sz w:val="16"/>
                <w:szCs w:val="16"/>
              </w:rPr>
            </w:pPr>
            <w:r w:rsidRPr="00E2255F">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tc>
        <w:tc>
          <w:tcPr>
            <w:tcW w:w="709" w:type="dxa"/>
            <w:tcBorders>
              <w:top w:val="single" w:sz="2" w:space="0" w:color="auto"/>
              <w:left w:val="single" w:sz="2" w:space="0" w:color="auto"/>
              <w:bottom w:val="single" w:sz="2" w:space="0" w:color="auto"/>
              <w:right w:val="single" w:sz="2" w:space="0" w:color="auto"/>
            </w:tcBorders>
            <w:tcMar>
              <w:left w:w="28" w:type="dxa"/>
              <w:right w:w="28" w:type="dxa"/>
            </w:tcMar>
          </w:tcPr>
          <w:p w:rsidR="00381643" w:rsidRPr="00381643" w:rsidRDefault="00381643" w:rsidP="00381643">
            <w:pPr>
              <w:widowControl w:val="0"/>
              <w:rPr>
                <w:sz w:val="16"/>
                <w:szCs w:val="16"/>
              </w:rPr>
            </w:pPr>
            <w:r w:rsidRPr="00381643">
              <w:rPr>
                <w:sz w:val="16"/>
                <w:szCs w:val="16"/>
              </w:rPr>
              <w:t>§:164</w:t>
            </w:r>
          </w:p>
          <w:p w:rsidR="00FE5ACC" w:rsidRPr="00EC3F9F" w:rsidRDefault="00381643" w:rsidP="00381643">
            <w:pPr>
              <w:widowControl w:val="0"/>
              <w:rPr>
                <w:sz w:val="16"/>
                <w:szCs w:val="16"/>
              </w:rPr>
            </w:pPr>
            <w:r w:rsidRPr="00381643">
              <w:rPr>
                <w:sz w:val="16"/>
                <w:szCs w:val="16"/>
              </w:rPr>
              <w:t>O:3</w:t>
            </w:r>
          </w:p>
        </w:tc>
        <w:tc>
          <w:tcPr>
            <w:tcW w:w="5251" w:type="dxa"/>
            <w:tcBorders>
              <w:top w:val="single" w:sz="2" w:space="0" w:color="auto"/>
              <w:left w:val="single" w:sz="2" w:space="0" w:color="auto"/>
              <w:bottom w:val="single" w:sz="2" w:space="0" w:color="auto"/>
              <w:right w:val="single" w:sz="2" w:space="0" w:color="auto"/>
            </w:tcBorders>
            <w:tcMar>
              <w:left w:w="28" w:type="dxa"/>
              <w:right w:w="28" w:type="dxa"/>
            </w:tcMar>
          </w:tcPr>
          <w:p w:rsidR="00381643" w:rsidRPr="00381643" w:rsidRDefault="00381643" w:rsidP="00381643">
            <w:pPr>
              <w:rPr>
                <w:sz w:val="18"/>
                <w:szCs w:val="18"/>
              </w:rPr>
            </w:pPr>
            <w:r w:rsidRPr="00381643">
              <w:rPr>
                <w:sz w:val="18"/>
                <w:szCs w:val="18"/>
              </w:rPr>
              <w:t>(3) Žiadosť o nápravu sa doručuje</w:t>
            </w:r>
          </w:p>
          <w:p w:rsidR="00381643" w:rsidRPr="00381643" w:rsidRDefault="00381643" w:rsidP="00381643">
            <w:pPr>
              <w:rPr>
                <w:sz w:val="18"/>
                <w:szCs w:val="18"/>
              </w:rPr>
            </w:pPr>
            <w:r w:rsidRPr="00381643">
              <w:rPr>
                <w:sz w:val="18"/>
                <w:szCs w:val="18"/>
              </w:rPr>
              <w:t xml:space="preserve">a) v elektronickej podobe funkcionalitou elektronického prostriedku, prostredníctvom ktorého sa verejné obstarávanie realizuje,  </w:t>
            </w:r>
          </w:p>
          <w:p w:rsidR="00FE5ACC" w:rsidRPr="00FE5ACC" w:rsidRDefault="00381643" w:rsidP="00381643">
            <w:pPr>
              <w:rPr>
                <w:sz w:val="18"/>
                <w:szCs w:val="18"/>
              </w:rPr>
            </w:pPr>
            <w:r w:rsidRPr="00381643">
              <w:rPr>
                <w:sz w:val="18"/>
                <w:szCs w:val="18"/>
              </w:rPr>
              <w:t>b) v listinnej podobe, ak elektronický prostriedok podľa písmena a) z dôvodu porušenia povinnosti podľa § 20 ods. 11 písm. h) doručenie žiadosti o nápravu neumožňuje alebo ak sa verejné obstarávanie, ktorého sa žiadosť o nápravu týka, nerealizuje funkcionalitou elektronického prostriedku.</w:t>
            </w:r>
          </w:p>
        </w:tc>
        <w:tc>
          <w:tcPr>
            <w:tcW w:w="561" w:type="dxa"/>
            <w:tcBorders>
              <w:top w:val="single" w:sz="2" w:space="0" w:color="auto"/>
              <w:left w:val="single" w:sz="2" w:space="0" w:color="auto"/>
              <w:bottom w:val="single" w:sz="2" w:space="0" w:color="auto"/>
              <w:right w:val="single" w:sz="2" w:space="0" w:color="auto"/>
            </w:tcBorders>
            <w:tcMar>
              <w:left w:w="28" w:type="dxa"/>
              <w:right w:w="28" w:type="dxa"/>
            </w:tcMar>
          </w:tcPr>
          <w:p w:rsidR="00FE5ACC" w:rsidRPr="00EC3F9F" w:rsidRDefault="00381643" w:rsidP="00AA39C3">
            <w:pPr>
              <w:widowControl w:val="0"/>
              <w:jc w:val="center"/>
              <w:rPr>
                <w:sz w:val="16"/>
                <w:szCs w:val="16"/>
              </w:rPr>
            </w:pPr>
            <w:r>
              <w:rPr>
                <w:sz w:val="16"/>
                <w:szCs w:val="16"/>
              </w:rPr>
              <w:t>Ú</w:t>
            </w:r>
          </w:p>
        </w:tc>
        <w:tc>
          <w:tcPr>
            <w:tcW w:w="545" w:type="dxa"/>
            <w:tcBorders>
              <w:top w:val="single" w:sz="2" w:space="0" w:color="auto"/>
              <w:left w:val="single" w:sz="2" w:space="0" w:color="auto"/>
              <w:bottom w:val="single" w:sz="2" w:space="0" w:color="auto"/>
            </w:tcBorders>
            <w:tcMar>
              <w:left w:w="28" w:type="dxa"/>
              <w:right w:w="28" w:type="dxa"/>
            </w:tcMar>
          </w:tcPr>
          <w:p w:rsidR="00FE5ACC" w:rsidRPr="00EC3F9F" w:rsidRDefault="00FE5ACC" w:rsidP="00AA39C3">
            <w:pPr>
              <w:jc w:val="center"/>
              <w:rPr>
                <w:sz w:val="16"/>
                <w:szCs w:val="16"/>
              </w:rPr>
            </w:pPr>
          </w:p>
        </w:tc>
      </w:tr>
      <w:tr w:rsidR="000863A3" w:rsidRPr="00EC3F9F" w:rsidTr="000863A3">
        <w:trPr>
          <w:trHeight w:val="3444"/>
        </w:trPr>
        <w:tc>
          <w:tcPr>
            <w:tcW w:w="1203" w:type="dxa"/>
            <w:tcBorders>
              <w:top w:val="single" w:sz="2" w:space="0" w:color="auto"/>
              <w:bottom w:val="single" w:sz="2" w:space="0" w:color="auto"/>
              <w:right w:val="single" w:sz="2" w:space="0" w:color="auto"/>
            </w:tcBorders>
            <w:tcMar>
              <w:left w:w="57" w:type="dxa"/>
              <w:right w:w="28" w:type="dxa"/>
            </w:tcMar>
          </w:tcPr>
          <w:p w:rsidR="000863A3" w:rsidRDefault="000863A3" w:rsidP="000863A3">
            <w:pPr>
              <w:ind w:left="57"/>
              <w:rPr>
                <w:sz w:val="20"/>
                <w:szCs w:val="20"/>
              </w:rPr>
            </w:pPr>
            <w:r>
              <w:rPr>
                <w:sz w:val="20"/>
                <w:szCs w:val="20"/>
              </w:rPr>
              <w:t>Č:2a</w:t>
            </w:r>
          </w:p>
          <w:p w:rsidR="000863A3" w:rsidRDefault="000863A3" w:rsidP="000863A3">
            <w:pPr>
              <w:ind w:left="57"/>
              <w:rPr>
                <w:sz w:val="20"/>
                <w:szCs w:val="20"/>
              </w:rPr>
            </w:pPr>
            <w:r>
              <w:rPr>
                <w:sz w:val="20"/>
                <w:szCs w:val="20"/>
              </w:rPr>
              <w:t>O:1</w:t>
            </w:r>
          </w:p>
          <w:p w:rsidR="000863A3" w:rsidRPr="00EC3F9F" w:rsidRDefault="000863A3" w:rsidP="000863A3">
            <w:pPr>
              <w:ind w:left="57"/>
              <w:rPr>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0863A3" w:rsidRPr="00EC3F9F" w:rsidRDefault="000863A3" w:rsidP="000863A3">
            <w:pPr>
              <w:jc w:val="both"/>
              <w:rPr>
                <w:sz w:val="20"/>
                <w:szCs w:val="20"/>
              </w:rPr>
            </w:pPr>
            <w:r w:rsidRPr="00EC3F9F">
              <w:rPr>
                <w:sz w:val="20"/>
                <w:szCs w:val="20"/>
              </w:rPr>
              <w:t>Odkladná lehota</w:t>
            </w:r>
          </w:p>
          <w:p w:rsidR="000863A3" w:rsidRPr="00EC3F9F" w:rsidRDefault="000863A3" w:rsidP="000863A3">
            <w:pPr>
              <w:jc w:val="both"/>
              <w:rPr>
                <w:sz w:val="20"/>
                <w:szCs w:val="20"/>
              </w:rPr>
            </w:pPr>
            <w:r w:rsidRPr="00EC3F9F">
              <w:rPr>
                <w:sz w:val="20"/>
                <w:szCs w:val="20"/>
              </w:rPr>
              <w:t>1.  Členské štáty prijmú potrebné ustanovenia, ktoré sú v súlade s minimálnymi podmienkami ustanovenými v odseku 2 tohto článku a v článku 2c a ktorými sa zabezpečí, že osoby uvedené v článku 1 ods. 3 majú dostatočný čas na účinné preskúmanie rozhodnutí pri zadávaní zákazky, ktoré prijali obstarávatelia.</w:t>
            </w:r>
          </w:p>
          <w:p w:rsidR="000863A3" w:rsidRPr="00EC3F9F" w:rsidRDefault="000863A3" w:rsidP="000863A3">
            <w:pPr>
              <w:jc w:val="both"/>
              <w:rPr>
                <w:sz w:val="20"/>
                <w:szCs w:val="20"/>
              </w:rPr>
            </w:pPr>
          </w:p>
        </w:tc>
        <w:tc>
          <w:tcPr>
            <w:tcW w:w="439" w:type="dxa"/>
            <w:tcBorders>
              <w:top w:val="single" w:sz="2" w:space="0" w:color="auto"/>
              <w:left w:val="single" w:sz="2" w:space="0" w:color="auto"/>
              <w:bottom w:val="single" w:sz="2" w:space="0" w:color="auto"/>
              <w:right w:val="single" w:sz="2" w:space="0" w:color="auto"/>
            </w:tcBorders>
            <w:tcMar>
              <w:left w:w="28" w:type="dxa"/>
              <w:right w:w="28" w:type="dxa"/>
            </w:tcMar>
          </w:tcPr>
          <w:p w:rsidR="000863A3" w:rsidRDefault="000863A3" w:rsidP="000863A3">
            <w:pPr>
              <w:widowControl w:val="0"/>
              <w:jc w:val="center"/>
              <w:rPr>
                <w:sz w:val="16"/>
                <w:szCs w:val="16"/>
              </w:rPr>
            </w:pPr>
            <w:r>
              <w:rPr>
                <w:sz w:val="16"/>
                <w:szCs w:val="16"/>
              </w:rPr>
              <w:t>N</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tcPr>
          <w:p w:rsidR="000863A3" w:rsidRDefault="00E2255F" w:rsidP="000863A3">
            <w:pPr>
              <w:widowControl w:val="0"/>
              <w:jc w:val="center"/>
              <w:rPr>
                <w:sz w:val="20"/>
                <w:szCs w:val="20"/>
              </w:rPr>
            </w:pPr>
            <w:r w:rsidRPr="00E2255F">
              <w:rPr>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0863A3" w:rsidRDefault="000863A3" w:rsidP="000863A3">
            <w:pPr>
              <w:widowControl w:val="0"/>
              <w:jc w:val="center"/>
              <w:rPr>
                <w:sz w:val="20"/>
                <w:szCs w:val="20"/>
              </w:rPr>
            </w:pPr>
          </w:p>
          <w:p w:rsidR="000863A3" w:rsidRDefault="000863A3" w:rsidP="000863A3">
            <w:pPr>
              <w:widowControl w:val="0"/>
              <w:jc w:val="center"/>
              <w:rPr>
                <w:sz w:val="20"/>
                <w:szCs w:val="20"/>
              </w:rPr>
            </w:pPr>
            <w:r>
              <w:rPr>
                <w:sz w:val="20"/>
                <w:szCs w:val="20"/>
              </w:rPr>
              <w:t xml:space="preserve">Zákon č. 343/2015 </w:t>
            </w:r>
            <w:r>
              <w:rPr>
                <w:sz w:val="20"/>
                <w:szCs w:val="20"/>
              </w:rPr>
              <w:lastRenderedPageBreak/>
              <w:t>Z. z o verejnom obstarávaní a o zmene a doplnení niektorých zákonov</w:t>
            </w:r>
          </w:p>
          <w:p w:rsidR="000863A3" w:rsidRDefault="000863A3" w:rsidP="000863A3">
            <w:pPr>
              <w:widowControl w:val="0"/>
              <w:jc w:val="center"/>
              <w:rPr>
                <w:sz w:val="20"/>
                <w:szCs w:val="20"/>
              </w:rPr>
            </w:pPr>
            <w:r>
              <w:rPr>
                <w:sz w:val="20"/>
                <w:szCs w:val="20"/>
              </w:rPr>
              <w:t>v znení neskorších predpisov</w:t>
            </w:r>
          </w:p>
          <w:p w:rsidR="000863A3" w:rsidRDefault="000863A3" w:rsidP="000863A3">
            <w:pPr>
              <w:widowControl w:val="0"/>
              <w:jc w:val="center"/>
              <w:rPr>
                <w:sz w:val="20"/>
                <w:szCs w:val="20"/>
              </w:rPr>
            </w:pPr>
          </w:p>
          <w:p w:rsidR="000863A3" w:rsidRDefault="000863A3" w:rsidP="000863A3">
            <w:pPr>
              <w:widowControl w:val="0"/>
              <w:jc w:val="center"/>
              <w:rPr>
                <w:sz w:val="20"/>
                <w:szCs w:val="20"/>
              </w:rPr>
            </w:pPr>
          </w:p>
        </w:tc>
        <w:tc>
          <w:tcPr>
            <w:tcW w:w="709" w:type="dxa"/>
            <w:tcBorders>
              <w:top w:val="single" w:sz="2" w:space="0" w:color="auto"/>
              <w:left w:val="single" w:sz="2" w:space="0" w:color="auto"/>
              <w:bottom w:val="single" w:sz="2" w:space="0" w:color="auto"/>
              <w:right w:val="single" w:sz="2" w:space="0" w:color="auto"/>
            </w:tcBorders>
            <w:tcMar>
              <w:left w:w="28" w:type="dxa"/>
              <w:right w:w="28" w:type="dxa"/>
            </w:tcMar>
          </w:tcPr>
          <w:p w:rsidR="000863A3" w:rsidRDefault="000863A3" w:rsidP="000863A3">
            <w:pPr>
              <w:widowControl w:val="0"/>
              <w:rPr>
                <w:sz w:val="20"/>
                <w:szCs w:val="20"/>
              </w:rPr>
            </w:pPr>
            <w:r>
              <w:rPr>
                <w:sz w:val="20"/>
                <w:szCs w:val="20"/>
              </w:rPr>
              <w:lastRenderedPageBreak/>
              <w:t>§:164</w:t>
            </w:r>
          </w:p>
          <w:p w:rsidR="000863A3" w:rsidRDefault="000863A3" w:rsidP="000863A3">
            <w:pPr>
              <w:widowControl w:val="0"/>
              <w:rPr>
                <w:sz w:val="20"/>
                <w:szCs w:val="20"/>
              </w:rPr>
            </w:pPr>
            <w:r>
              <w:rPr>
                <w:sz w:val="20"/>
                <w:szCs w:val="20"/>
              </w:rPr>
              <w:t>O:3</w:t>
            </w: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r>
              <w:rPr>
                <w:sz w:val="20"/>
                <w:szCs w:val="20"/>
              </w:rPr>
              <w:t>§: 170</w:t>
            </w:r>
          </w:p>
          <w:p w:rsidR="000863A3" w:rsidRDefault="000863A3" w:rsidP="000863A3">
            <w:pPr>
              <w:widowControl w:val="0"/>
              <w:rPr>
                <w:sz w:val="20"/>
                <w:szCs w:val="20"/>
              </w:rPr>
            </w:pPr>
            <w:r>
              <w:rPr>
                <w:sz w:val="20"/>
                <w:szCs w:val="20"/>
              </w:rPr>
              <w:t xml:space="preserve">O:4 </w:t>
            </w: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r>
              <w:rPr>
                <w:sz w:val="20"/>
                <w:szCs w:val="20"/>
              </w:rPr>
              <w:t>§: 177</w:t>
            </w:r>
          </w:p>
          <w:p w:rsidR="000863A3" w:rsidRDefault="000863A3" w:rsidP="000863A3">
            <w:pPr>
              <w:widowControl w:val="0"/>
              <w:rPr>
                <w:sz w:val="20"/>
                <w:szCs w:val="20"/>
              </w:rPr>
            </w:pPr>
            <w:r>
              <w:rPr>
                <w:sz w:val="20"/>
                <w:szCs w:val="20"/>
              </w:rPr>
              <w:t>O:1</w:t>
            </w:r>
          </w:p>
        </w:tc>
        <w:tc>
          <w:tcPr>
            <w:tcW w:w="5251" w:type="dxa"/>
            <w:tcBorders>
              <w:top w:val="single" w:sz="2" w:space="0" w:color="auto"/>
              <w:left w:val="single" w:sz="2" w:space="0" w:color="auto"/>
              <w:bottom w:val="single" w:sz="2" w:space="0" w:color="auto"/>
              <w:right w:val="single" w:sz="2" w:space="0" w:color="auto"/>
            </w:tcBorders>
            <w:tcMar>
              <w:left w:w="28" w:type="dxa"/>
              <w:right w:w="28" w:type="dxa"/>
            </w:tcMar>
          </w:tcPr>
          <w:p w:rsidR="000863A3" w:rsidRPr="003D282D" w:rsidRDefault="000863A3" w:rsidP="000863A3">
            <w:pPr>
              <w:jc w:val="both"/>
              <w:rPr>
                <w:sz w:val="20"/>
                <w:szCs w:val="20"/>
              </w:rPr>
            </w:pPr>
            <w:r w:rsidRPr="003D282D">
              <w:rPr>
                <w:sz w:val="20"/>
                <w:szCs w:val="20"/>
              </w:rPr>
              <w:lastRenderedPageBreak/>
              <w:t>(3) Žiadosť o nápravu sa doručuje</w:t>
            </w:r>
          </w:p>
          <w:p w:rsidR="000863A3" w:rsidRPr="003D282D" w:rsidRDefault="000863A3" w:rsidP="000863A3">
            <w:pPr>
              <w:jc w:val="both"/>
              <w:rPr>
                <w:sz w:val="20"/>
                <w:szCs w:val="20"/>
              </w:rPr>
            </w:pPr>
            <w:r w:rsidRPr="003D282D">
              <w:rPr>
                <w:sz w:val="20"/>
                <w:szCs w:val="20"/>
              </w:rPr>
              <w:t xml:space="preserve">a) v elektronickej podobe funkcionalitou elektronického prostriedku, prostredníctvom ktorého sa verejné obstarávanie realizuje,  </w:t>
            </w:r>
          </w:p>
          <w:p w:rsidR="000863A3" w:rsidRDefault="000863A3" w:rsidP="000863A3">
            <w:pPr>
              <w:jc w:val="both"/>
              <w:rPr>
                <w:sz w:val="20"/>
                <w:szCs w:val="20"/>
              </w:rPr>
            </w:pPr>
            <w:r w:rsidRPr="003D282D">
              <w:rPr>
                <w:sz w:val="20"/>
                <w:szCs w:val="20"/>
              </w:rPr>
              <w:t>b) v listinnej podobe, ak elektronický prostriedok podľa písmena a) z dôvodu porušenia povinnosti podľa § 20 ods. 11 písm. h) doručenie žiadosti o nápravu neumožňuje alebo ak sa verejné obstarávanie, ktorého sa žiadosť o nápravu týka, nerealizuje funkcionalit</w:t>
            </w:r>
            <w:r>
              <w:rPr>
                <w:sz w:val="20"/>
                <w:szCs w:val="20"/>
              </w:rPr>
              <w:t>ou elektronického prostriedku.</w:t>
            </w:r>
          </w:p>
          <w:p w:rsidR="000863A3" w:rsidRDefault="000863A3" w:rsidP="000863A3">
            <w:pPr>
              <w:jc w:val="both"/>
              <w:rPr>
                <w:sz w:val="20"/>
                <w:szCs w:val="20"/>
              </w:rPr>
            </w:pPr>
          </w:p>
          <w:p w:rsidR="000863A3" w:rsidRDefault="000863A3" w:rsidP="000863A3">
            <w:pPr>
              <w:jc w:val="both"/>
              <w:rPr>
                <w:sz w:val="20"/>
                <w:szCs w:val="20"/>
              </w:rPr>
            </w:pPr>
          </w:p>
          <w:p w:rsidR="000863A3" w:rsidRDefault="000863A3" w:rsidP="000863A3">
            <w:pPr>
              <w:jc w:val="both"/>
              <w:rPr>
                <w:sz w:val="20"/>
                <w:szCs w:val="20"/>
              </w:rPr>
            </w:pPr>
          </w:p>
          <w:p w:rsidR="000863A3" w:rsidRDefault="000863A3" w:rsidP="000863A3">
            <w:pPr>
              <w:jc w:val="both"/>
              <w:rPr>
                <w:sz w:val="20"/>
                <w:szCs w:val="20"/>
              </w:rPr>
            </w:pPr>
          </w:p>
          <w:p w:rsidR="000863A3" w:rsidRPr="00687BA7" w:rsidRDefault="000863A3" w:rsidP="000863A3">
            <w:pPr>
              <w:jc w:val="both"/>
              <w:rPr>
                <w:sz w:val="20"/>
                <w:szCs w:val="20"/>
              </w:rPr>
            </w:pPr>
            <w:r w:rsidRPr="00687BA7">
              <w:rPr>
                <w:sz w:val="20"/>
                <w:szCs w:val="20"/>
              </w:rPr>
              <w:t>(4)</w:t>
            </w:r>
            <w:r>
              <w:rPr>
                <w:sz w:val="20"/>
                <w:szCs w:val="20"/>
              </w:rPr>
              <w:t xml:space="preserve"> </w:t>
            </w:r>
            <w:r w:rsidRPr="00687BA7">
              <w:rPr>
                <w:sz w:val="20"/>
                <w:szCs w:val="20"/>
              </w:rPr>
              <w:t>Námietky musia byť doručené úradu a kontrolovanému najneskôr do 10 dní odo dňa</w:t>
            </w:r>
          </w:p>
          <w:p w:rsidR="000863A3" w:rsidRPr="00687BA7" w:rsidRDefault="000863A3" w:rsidP="000863A3">
            <w:pPr>
              <w:jc w:val="both"/>
              <w:rPr>
                <w:sz w:val="20"/>
                <w:szCs w:val="20"/>
              </w:rPr>
            </w:pPr>
            <w:r w:rsidRPr="00687BA7">
              <w:rPr>
                <w:sz w:val="20"/>
                <w:szCs w:val="20"/>
              </w:rPr>
              <w:t>a)</w:t>
            </w:r>
            <w:r>
              <w:rPr>
                <w:sz w:val="20"/>
                <w:szCs w:val="20"/>
              </w:rPr>
              <w:t xml:space="preserve"> </w:t>
            </w:r>
            <w:r w:rsidRPr="00687BA7">
              <w:rPr>
                <w:sz w:val="20"/>
                <w:szCs w:val="20"/>
              </w:rPr>
              <w:t>doručenia písomného oznámenia o výsledku vybavenia žiadosti o nápravu alebo písomného oznámenia o zamietnutí žiadosti o nápravu, ak kontrolovaný splnil povinnosť podľa </w:t>
            </w:r>
            <w:hyperlink r:id="rId20" w:anchor="paragraf-165.odsek-3" w:tooltip="Odkaz na predpis alebo ustanovenie" w:history="1">
              <w:r w:rsidRPr="00687BA7">
                <w:rPr>
                  <w:rStyle w:val="Hypertextovprepojenie"/>
                  <w:rFonts w:eastAsiaTheme="majorEastAsia"/>
                  <w:i/>
                  <w:iCs/>
                  <w:sz w:val="20"/>
                  <w:szCs w:val="20"/>
                </w:rPr>
                <w:t>§ 165 ods. 3</w:t>
              </w:r>
            </w:hyperlink>
            <w:r w:rsidRPr="00687BA7">
              <w:rPr>
                <w:sz w:val="20"/>
                <w:szCs w:val="20"/>
              </w:rPr>
              <w:t> alebo </w:t>
            </w:r>
            <w:hyperlink r:id="rId21" w:anchor="paragraf-165.odsek-4" w:tooltip="Odkaz na predpis alebo ustanovenie" w:history="1">
              <w:r w:rsidRPr="00687BA7">
                <w:rPr>
                  <w:rStyle w:val="Hypertextovprepojenie"/>
                  <w:rFonts w:eastAsiaTheme="majorEastAsia"/>
                  <w:i/>
                  <w:iCs/>
                  <w:sz w:val="20"/>
                  <w:szCs w:val="20"/>
                </w:rPr>
                <w:t>ods. 4</w:t>
              </w:r>
            </w:hyperlink>
            <w:r w:rsidRPr="00687BA7">
              <w:rPr>
                <w:sz w:val="20"/>
                <w:szCs w:val="20"/>
              </w:rPr>
              <w:t>,</w:t>
            </w:r>
          </w:p>
          <w:p w:rsidR="000863A3" w:rsidRPr="00687BA7" w:rsidRDefault="000863A3" w:rsidP="000863A3">
            <w:pPr>
              <w:jc w:val="both"/>
              <w:rPr>
                <w:sz w:val="20"/>
                <w:szCs w:val="20"/>
              </w:rPr>
            </w:pPr>
            <w:r w:rsidRPr="00687BA7">
              <w:rPr>
                <w:sz w:val="20"/>
                <w:szCs w:val="20"/>
              </w:rPr>
              <w:lastRenderedPageBreak/>
              <w:t>b)</w:t>
            </w:r>
            <w:r>
              <w:rPr>
                <w:sz w:val="20"/>
                <w:szCs w:val="20"/>
              </w:rPr>
              <w:t xml:space="preserve"> </w:t>
            </w:r>
            <w:r w:rsidRPr="00687BA7">
              <w:rPr>
                <w:sz w:val="20"/>
                <w:szCs w:val="20"/>
              </w:rPr>
              <w:t>uplynutia lehoty na doručenie písomného oznámenia o výsledku vybavenia žiadosti o nápravu alebo písomného oznámenia o zamietnutí žiadosti o nápravu, ak kontrolovaný nesplnil povinnosť podľa </w:t>
            </w:r>
            <w:hyperlink r:id="rId22" w:anchor="paragraf-165.odsek-3" w:tooltip="Odkaz na predpis alebo ustanovenie" w:history="1">
              <w:r w:rsidRPr="00687BA7">
                <w:rPr>
                  <w:rStyle w:val="Hypertextovprepojenie"/>
                  <w:rFonts w:eastAsiaTheme="majorEastAsia"/>
                  <w:i/>
                  <w:iCs/>
                  <w:sz w:val="20"/>
                  <w:szCs w:val="20"/>
                </w:rPr>
                <w:t>§ 165 ods. 3</w:t>
              </w:r>
            </w:hyperlink>
            <w:r w:rsidRPr="00687BA7">
              <w:rPr>
                <w:sz w:val="20"/>
                <w:szCs w:val="20"/>
              </w:rPr>
              <w:t> alebo </w:t>
            </w:r>
            <w:hyperlink r:id="rId23" w:anchor="paragraf-165.odsek-4" w:tooltip="Odkaz na predpis alebo ustanovenie" w:history="1">
              <w:r w:rsidRPr="00687BA7">
                <w:rPr>
                  <w:rStyle w:val="Hypertextovprepojenie"/>
                  <w:rFonts w:eastAsiaTheme="majorEastAsia"/>
                  <w:i/>
                  <w:iCs/>
                  <w:sz w:val="20"/>
                  <w:szCs w:val="20"/>
                </w:rPr>
                <w:t>ods. 4</w:t>
              </w:r>
            </w:hyperlink>
            <w:r w:rsidRPr="00687BA7">
              <w:rPr>
                <w:sz w:val="20"/>
                <w:szCs w:val="20"/>
              </w:rPr>
              <w:t>,</w:t>
            </w:r>
          </w:p>
          <w:p w:rsidR="000863A3" w:rsidRPr="00687BA7" w:rsidRDefault="000863A3" w:rsidP="000863A3">
            <w:pPr>
              <w:jc w:val="both"/>
              <w:rPr>
                <w:sz w:val="20"/>
                <w:szCs w:val="20"/>
              </w:rPr>
            </w:pPr>
            <w:r w:rsidRPr="00687BA7">
              <w:rPr>
                <w:sz w:val="20"/>
                <w:szCs w:val="20"/>
              </w:rPr>
              <w:t>c)</w:t>
            </w:r>
            <w:r>
              <w:rPr>
                <w:sz w:val="20"/>
                <w:szCs w:val="20"/>
              </w:rPr>
              <w:t xml:space="preserve"> </w:t>
            </w:r>
            <w:r w:rsidRPr="00687BA7">
              <w:rPr>
                <w:sz w:val="20"/>
                <w:szCs w:val="20"/>
              </w:rPr>
              <w:t>prevzatia oznámenia o výsledku výberu záujemcov, ak námietky smerujú proti výberu podľa odseku 3 písm. c),</w:t>
            </w:r>
          </w:p>
          <w:p w:rsidR="000863A3" w:rsidRPr="00687BA7" w:rsidRDefault="000863A3" w:rsidP="000863A3">
            <w:pPr>
              <w:jc w:val="both"/>
              <w:rPr>
                <w:sz w:val="20"/>
                <w:szCs w:val="20"/>
              </w:rPr>
            </w:pPr>
            <w:r w:rsidRPr="00687BA7">
              <w:rPr>
                <w:sz w:val="20"/>
                <w:szCs w:val="20"/>
              </w:rPr>
              <w:t>d)</w:t>
            </w:r>
            <w:r>
              <w:rPr>
                <w:sz w:val="20"/>
                <w:szCs w:val="20"/>
              </w:rPr>
              <w:t xml:space="preserve"> </w:t>
            </w:r>
            <w:r w:rsidRPr="00687BA7">
              <w:rPr>
                <w:sz w:val="20"/>
                <w:szCs w:val="20"/>
              </w:rPr>
              <w:t>prevzatia oznámenia o vylúčení, ak námietky smerujú proti vylúčeniu,</w:t>
            </w:r>
          </w:p>
          <w:p w:rsidR="000863A3" w:rsidRPr="00687BA7" w:rsidRDefault="000863A3" w:rsidP="000863A3">
            <w:pPr>
              <w:jc w:val="both"/>
              <w:rPr>
                <w:sz w:val="20"/>
                <w:szCs w:val="20"/>
              </w:rPr>
            </w:pPr>
            <w:r w:rsidRPr="00687BA7">
              <w:rPr>
                <w:sz w:val="20"/>
                <w:szCs w:val="20"/>
              </w:rPr>
              <w:t>e)</w:t>
            </w:r>
            <w:r>
              <w:rPr>
                <w:sz w:val="20"/>
                <w:szCs w:val="20"/>
              </w:rPr>
              <w:t xml:space="preserve"> </w:t>
            </w:r>
            <w:r w:rsidRPr="00687BA7">
              <w:rPr>
                <w:sz w:val="20"/>
                <w:szCs w:val="20"/>
              </w:rPr>
              <w:t>prevzatia oznámenia o nezaradení do dynamického nákupného systému alebo kvalifikačného systému, ak námietky smerujú proti nezaradeniu do dynamického nákupného systému alebo kvalifikačného systému,</w:t>
            </w:r>
          </w:p>
          <w:p w:rsidR="000863A3" w:rsidRPr="00687BA7" w:rsidRDefault="000863A3" w:rsidP="000863A3">
            <w:pPr>
              <w:jc w:val="both"/>
              <w:rPr>
                <w:sz w:val="20"/>
                <w:szCs w:val="20"/>
              </w:rPr>
            </w:pPr>
            <w:r w:rsidRPr="00687BA7">
              <w:rPr>
                <w:sz w:val="20"/>
                <w:szCs w:val="20"/>
              </w:rPr>
              <w:t>f)</w:t>
            </w:r>
            <w:r>
              <w:rPr>
                <w:sz w:val="20"/>
                <w:szCs w:val="20"/>
              </w:rPr>
              <w:t xml:space="preserve"> </w:t>
            </w:r>
            <w:r w:rsidRPr="00687BA7">
              <w:rPr>
                <w:sz w:val="20"/>
                <w:szCs w:val="20"/>
              </w:rPr>
              <w:t>prevzatia oznámenia o výsledku vyhodnotenia ponúk alebo návrhov, ak námietky smerujú proti vyhodnoteniu ponúk alebo návrhov,</w:t>
            </w:r>
          </w:p>
          <w:p w:rsidR="000863A3" w:rsidRPr="00687BA7" w:rsidRDefault="000863A3" w:rsidP="000863A3">
            <w:pPr>
              <w:jc w:val="both"/>
              <w:rPr>
                <w:sz w:val="20"/>
                <w:szCs w:val="20"/>
              </w:rPr>
            </w:pPr>
            <w:r w:rsidRPr="00687BA7">
              <w:rPr>
                <w:sz w:val="20"/>
                <w:szCs w:val="20"/>
              </w:rPr>
              <w:t>g)</w:t>
            </w:r>
            <w:r>
              <w:rPr>
                <w:sz w:val="20"/>
                <w:szCs w:val="20"/>
              </w:rPr>
              <w:t xml:space="preserve"> </w:t>
            </w:r>
            <w:r w:rsidRPr="00687BA7">
              <w:rPr>
                <w:sz w:val="20"/>
                <w:szCs w:val="20"/>
              </w:rPr>
              <w:t>vykonania úkonu kontrolovaného, ak námietky smerujú proti úkonu kontrolovaného inému ako uvedenému v odseku 3 písm. a) až f); to neplatí, ak ide o námietky podané orgánom štátnej správy podľa odseku 1 písm. e).</w:t>
            </w:r>
          </w:p>
          <w:p w:rsidR="000863A3" w:rsidRDefault="000863A3" w:rsidP="000863A3">
            <w:pPr>
              <w:jc w:val="both"/>
              <w:rPr>
                <w:sz w:val="20"/>
                <w:szCs w:val="20"/>
              </w:rPr>
            </w:pPr>
          </w:p>
          <w:p w:rsidR="000863A3" w:rsidRDefault="000863A3" w:rsidP="000863A3">
            <w:pPr>
              <w:jc w:val="both"/>
              <w:rPr>
                <w:sz w:val="20"/>
                <w:szCs w:val="20"/>
              </w:rPr>
            </w:pPr>
          </w:p>
          <w:p w:rsidR="000863A3" w:rsidRPr="00687BA7" w:rsidRDefault="000863A3" w:rsidP="000863A3">
            <w:pPr>
              <w:jc w:val="both"/>
              <w:rPr>
                <w:sz w:val="20"/>
                <w:szCs w:val="20"/>
              </w:rPr>
            </w:pPr>
            <w:r w:rsidRPr="00687BA7">
              <w:rPr>
                <w:sz w:val="20"/>
                <w:szCs w:val="20"/>
              </w:rPr>
              <w:t>(1)</w:t>
            </w:r>
            <w:r>
              <w:rPr>
                <w:sz w:val="20"/>
                <w:szCs w:val="20"/>
              </w:rPr>
              <w:t xml:space="preserve"> </w:t>
            </w:r>
            <w:r w:rsidRPr="00687BA7">
              <w:rPr>
                <w:sz w:val="20"/>
                <w:szCs w:val="20"/>
              </w:rPr>
              <w:t>Proti rozhodnutiu podľa </w:t>
            </w:r>
            <w:hyperlink r:id="rId24" w:anchor="paragraf-175" w:tooltip="Odkaz na predpis alebo ustanovenie" w:history="1">
              <w:r w:rsidRPr="00687BA7">
                <w:rPr>
                  <w:rStyle w:val="Hypertextovprepojenie"/>
                  <w:rFonts w:eastAsiaTheme="majorEastAsia"/>
                  <w:i/>
                  <w:iCs/>
                  <w:sz w:val="20"/>
                  <w:szCs w:val="20"/>
                </w:rPr>
                <w:t>§ 175</w:t>
              </w:r>
            </w:hyperlink>
            <w:r w:rsidRPr="00687BA7">
              <w:rPr>
                <w:sz w:val="20"/>
                <w:szCs w:val="20"/>
              </w:rPr>
              <w:t> okrem rozhodnutia podľa </w:t>
            </w:r>
            <w:hyperlink r:id="rId25" w:anchor="paragraf-175.odsek-4" w:tooltip="Odkaz na predpis alebo ustanovenie" w:history="1">
              <w:r w:rsidRPr="00687BA7">
                <w:rPr>
                  <w:rStyle w:val="Hypertextovprepojenie"/>
                  <w:rFonts w:eastAsiaTheme="majorEastAsia"/>
                  <w:i/>
                  <w:iCs/>
                  <w:sz w:val="20"/>
                  <w:szCs w:val="20"/>
                </w:rPr>
                <w:t>§ 175 ods. 4</w:t>
              </w:r>
            </w:hyperlink>
            <w:r w:rsidRPr="00687BA7">
              <w:rPr>
                <w:sz w:val="20"/>
                <w:szCs w:val="20"/>
              </w:rPr>
              <w:t>, ktorým úrad uložil kontrolovanému pokutu zníženú o 50 % môže účastník konania o preskúmanie úkonov kontrolovaného a osoba podľa </w:t>
            </w:r>
            <w:hyperlink r:id="rId26" w:anchor="paragraf-175.odsek-11" w:tooltip="Odkaz na predpis alebo ustanovenie" w:history="1">
              <w:r w:rsidRPr="00687BA7">
                <w:rPr>
                  <w:rStyle w:val="Hypertextovprepojenie"/>
                  <w:rFonts w:eastAsiaTheme="majorEastAsia"/>
                  <w:i/>
                  <w:iCs/>
                  <w:sz w:val="20"/>
                  <w:szCs w:val="20"/>
                </w:rPr>
                <w:t>§ 175 ods. 11</w:t>
              </w:r>
            </w:hyperlink>
            <w:r w:rsidRPr="00687BA7">
              <w:rPr>
                <w:sz w:val="20"/>
                <w:szCs w:val="20"/>
              </w:rPr>
              <w:t>podať odvolanie. Odvolanie musí byť doručené úradu do 10 dní odo dňa doručenia rozhodnutia, proti ktorému odvolanie smeruje. Podanie odvolania má odkladný účinok do dňa právoplatnosti rozhodnutia rady o odvolaní.</w:t>
            </w:r>
          </w:p>
          <w:p w:rsidR="000863A3" w:rsidRDefault="000863A3" w:rsidP="000863A3">
            <w:pPr>
              <w:jc w:val="both"/>
              <w:rPr>
                <w:sz w:val="20"/>
                <w:szCs w:val="20"/>
              </w:rPr>
            </w:pPr>
          </w:p>
        </w:tc>
        <w:tc>
          <w:tcPr>
            <w:tcW w:w="561" w:type="dxa"/>
            <w:tcBorders>
              <w:top w:val="single" w:sz="2" w:space="0" w:color="auto"/>
              <w:left w:val="single" w:sz="2" w:space="0" w:color="auto"/>
              <w:bottom w:val="single" w:sz="2" w:space="0" w:color="auto"/>
              <w:right w:val="single" w:sz="2" w:space="0" w:color="auto"/>
            </w:tcBorders>
            <w:tcMar>
              <w:left w:w="28" w:type="dxa"/>
              <w:right w:w="28" w:type="dxa"/>
            </w:tcMar>
          </w:tcPr>
          <w:p w:rsidR="000863A3" w:rsidRDefault="000863A3" w:rsidP="000863A3">
            <w:pPr>
              <w:widowControl w:val="0"/>
              <w:jc w:val="center"/>
              <w:rPr>
                <w:sz w:val="16"/>
                <w:szCs w:val="16"/>
              </w:rPr>
            </w:pPr>
            <w:r>
              <w:rPr>
                <w:sz w:val="16"/>
                <w:szCs w:val="16"/>
              </w:rPr>
              <w:lastRenderedPageBreak/>
              <w:t>U</w:t>
            </w:r>
          </w:p>
        </w:tc>
        <w:tc>
          <w:tcPr>
            <w:tcW w:w="545" w:type="dxa"/>
            <w:tcBorders>
              <w:top w:val="single" w:sz="2" w:space="0" w:color="auto"/>
              <w:left w:val="single" w:sz="2" w:space="0" w:color="auto"/>
              <w:bottom w:val="single" w:sz="2" w:space="0" w:color="auto"/>
            </w:tcBorders>
            <w:tcMar>
              <w:left w:w="28" w:type="dxa"/>
              <w:right w:w="28" w:type="dxa"/>
            </w:tcMar>
          </w:tcPr>
          <w:p w:rsidR="000863A3" w:rsidRPr="00EC3F9F" w:rsidRDefault="000863A3" w:rsidP="000863A3">
            <w:pPr>
              <w:jc w:val="center"/>
              <w:rPr>
                <w:sz w:val="16"/>
                <w:szCs w:val="16"/>
              </w:rPr>
            </w:pPr>
          </w:p>
        </w:tc>
      </w:tr>
      <w:tr w:rsidR="000863A3" w:rsidRPr="00EC3F9F" w:rsidTr="000863A3">
        <w:trPr>
          <w:trHeight w:val="3444"/>
        </w:trPr>
        <w:tc>
          <w:tcPr>
            <w:tcW w:w="1203" w:type="dxa"/>
            <w:tcBorders>
              <w:top w:val="single" w:sz="2" w:space="0" w:color="auto"/>
              <w:bottom w:val="single" w:sz="4" w:space="0" w:color="auto"/>
              <w:right w:val="single" w:sz="2" w:space="0" w:color="auto"/>
            </w:tcBorders>
            <w:tcMar>
              <w:left w:w="57" w:type="dxa"/>
              <w:right w:w="28" w:type="dxa"/>
            </w:tcMar>
          </w:tcPr>
          <w:p w:rsidR="000863A3" w:rsidRDefault="000863A3" w:rsidP="000863A3">
            <w:pPr>
              <w:ind w:left="57"/>
              <w:rPr>
                <w:sz w:val="20"/>
                <w:szCs w:val="20"/>
              </w:rPr>
            </w:pPr>
            <w:r>
              <w:rPr>
                <w:sz w:val="20"/>
                <w:szCs w:val="20"/>
              </w:rPr>
              <w:lastRenderedPageBreak/>
              <w:t>Č: 2c</w:t>
            </w:r>
          </w:p>
          <w:p w:rsidR="000863A3" w:rsidRPr="00EC3F9F" w:rsidRDefault="000863A3" w:rsidP="000863A3">
            <w:pPr>
              <w:ind w:left="57"/>
              <w:rPr>
                <w:sz w:val="16"/>
                <w:szCs w:val="16"/>
              </w:rPr>
            </w:pPr>
          </w:p>
        </w:tc>
        <w:tc>
          <w:tcPr>
            <w:tcW w:w="4794" w:type="dxa"/>
            <w:tcBorders>
              <w:top w:val="single" w:sz="2" w:space="0" w:color="auto"/>
              <w:left w:val="single" w:sz="2" w:space="0" w:color="auto"/>
              <w:bottom w:val="single" w:sz="4" w:space="0" w:color="auto"/>
              <w:right w:val="single" w:sz="2" w:space="0" w:color="auto"/>
            </w:tcBorders>
            <w:tcMar>
              <w:left w:w="28" w:type="dxa"/>
              <w:right w:w="28" w:type="dxa"/>
            </w:tcMar>
          </w:tcPr>
          <w:p w:rsidR="000863A3" w:rsidRPr="00EC3F9F" w:rsidRDefault="000863A3" w:rsidP="000863A3">
            <w:pPr>
              <w:jc w:val="both"/>
              <w:rPr>
                <w:sz w:val="20"/>
                <w:szCs w:val="20"/>
              </w:rPr>
            </w:pPr>
            <w:r w:rsidRPr="00EC3F9F">
              <w:rPr>
                <w:sz w:val="20"/>
                <w:szCs w:val="20"/>
              </w:rPr>
              <w:t>Lehoty na podanie žiadosti o preskúmanie</w:t>
            </w:r>
          </w:p>
          <w:p w:rsidR="000863A3" w:rsidRPr="00EC3F9F" w:rsidRDefault="000863A3" w:rsidP="000863A3">
            <w:pPr>
              <w:jc w:val="both"/>
              <w:rPr>
                <w:sz w:val="20"/>
                <w:szCs w:val="20"/>
              </w:rPr>
            </w:pPr>
          </w:p>
          <w:p w:rsidR="000863A3" w:rsidRPr="00EC3F9F" w:rsidRDefault="000863A3" w:rsidP="000863A3">
            <w:pPr>
              <w:jc w:val="both"/>
              <w:rPr>
                <w:sz w:val="20"/>
                <w:szCs w:val="20"/>
              </w:rPr>
            </w:pPr>
            <w:r w:rsidRPr="00EC3F9F">
              <w:rPr>
                <w:sz w:val="20"/>
                <w:szCs w:val="20"/>
              </w:rPr>
              <w:t>Ak členský štát ustanoví, že každá žiadosť o preskúmanie rozhodnutia obstarávateľa prijatého v rámci alebo v súvislosti s postupom zadávania zákazky, ktoré patrí do rozsahu pôsobnosti smernice 2014/25/EÚ alebo smernice 2014/23/EÚ, musí byť podaná pred uplynutím stanovenej lehoty, táto lehota je najmenej 10 kalendárnych dní, pričom začína plynúť dňom nasledujúcim po dni, keď sa rozhodnutie obstarávateľa zaslalo uchádzačovi alebo záujemcovi faxom alebo elektronickými prostriedkami, alebo pri využití iných komunikačných prostriedkov je táto lehota najmenej 15 kalendárnych dní, pričom začína plynúť dňom nasledujúcim po dni, keď bolo rozhodnutie obstarávateľa poslané uchádzačovi alebo záujemcovi, alebo je najmenej 10 kalendárnych dní, pričom začína plynúť dňom nasledujúcim po dni doručenia rozhodnutia obstarávateľa. K oznámeniu rozhodnutia obstarávateľa každému uchádzačovi alebo záujemcovi sa pripojí zhrnutie relevantných dôvodov. V prípade žiadosti o preskúmanie týkajúcej sa rozhodnutí uvedených v článku 2 ods. 1 písm. b) tejto smernice, ktoré nie sú predmetom osobitného oznamovania, je lehota najmenej 10 kalendárnych dní odo dňa uverejnenia dotknutého rozhodnutia.</w:t>
            </w:r>
          </w:p>
          <w:p w:rsidR="000863A3" w:rsidRPr="00EC3F9F" w:rsidRDefault="000863A3" w:rsidP="000863A3">
            <w:pPr>
              <w:jc w:val="both"/>
              <w:rPr>
                <w:sz w:val="20"/>
                <w:szCs w:val="20"/>
              </w:rPr>
            </w:pPr>
          </w:p>
        </w:tc>
        <w:tc>
          <w:tcPr>
            <w:tcW w:w="439" w:type="dxa"/>
            <w:tcBorders>
              <w:top w:val="single" w:sz="2" w:space="0" w:color="auto"/>
              <w:left w:val="single" w:sz="2" w:space="0" w:color="auto"/>
              <w:bottom w:val="single" w:sz="4" w:space="0" w:color="auto"/>
              <w:right w:val="single" w:sz="2" w:space="0" w:color="auto"/>
            </w:tcBorders>
            <w:tcMar>
              <w:left w:w="28" w:type="dxa"/>
              <w:right w:w="28" w:type="dxa"/>
            </w:tcMar>
          </w:tcPr>
          <w:p w:rsidR="000863A3" w:rsidRDefault="000863A3" w:rsidP="000863A3">
            <w:pPr>
              <w:widowControl w:val="0"/>
              <w:jc w:val="center"/>
              <w:rPr>
                <w:sz w:val="16"/>
                <w:szCs w:val="16"/>
              </w:rPr>
            </w:pPr>
            <w:r>
              <w:rPr>
                <w:sz w:val="16"/>
                <w:szCs w:val="16"/>
              </w:rPr>
              <w:t>N</w:t>
            </w:r>
          </w:p>
        </w:tc>
        <w:tc>
          <w:tcPr>
            <w:tcW w:w="1701" w:type="dxa"/>
            <w:tcBorders>
              <w:top w:val="single" w:sz="2" w:space="0" w:color="auto"/>
              <w:left w:val="single" w:sz="2" w:space="0" w:color="auto"/>
              <w:bottom w:val="single" w:sz="4" w:space="0" w:color="auto"/>
              <w:right w:val="single" w:sz="2" w:space="0" w:color="auto"/>
            </w:tcBorders>
            <w:tcMar>
              <w:left w:w="28" w:type="dxa"/>
              <w:right w:w="28" w:type="dxa"/>
            </w:tcMar>
          </w:tcPr>
          <w:p w:rsidR="000863A3" w:rsidRDefault="00E2255F" w:rsidP="000863A3">
            <w:pPr>
              <w:widowControl w:val="0"/>
              <w:jc w:val="center"/>
              <w:rPr>
                <w:sz w:val="20"/>
                <w:szCs w:val="20"/>
              </w:rPr>
            </w:pPr>
            <w:r w:rsidRPr="00E2255F">
              <w:rPr>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E2255F" w:rsidRDefault="00E2255F" w:rsidP="000863A3">
            <w:pPr>
              <w:widowControl w:val="0"/>
              <w:jc w:val="center"/>
              <w:rPr>
                <w:sz w:val="20"/>
                <w:szCs w:val="20"/>
              </w:rPr>
            </w:pPr>
          </w:p>
          <w:p w:rsidR="000863A3" w:rsidRDefault="000863A3" w:rsidP="000863A3">
            <w:pPr>
              <w:widowControl w:val="0"/>
              <w:jc w:val="center"/>
              <w:rPr>
                <w:sz w:val="20"/>
                <w:szCs w:val="20"/>
              </w:rPr>
            </w:pPr>
            <w:r>
              <w:rPr>
                <w:sz w:val="20"/>
                <w:szCs w:val="20"/>
              </w:rPr>
              <w:t>Zákon č. 343/2015 Z. z o verejnom obstarávaní a o zmene a doplnení niektorých zákonov</w:t>
            </w:r>
          </w:p>
          <w:p w:rsidR="000863A3" w:rsidRDefault="000863A3" w:rsidP="000863A3">
            <w:pPr>
              <w:widowControl w:val="0"/>
              <w:jc w:val="center"/>
              <w:rPr>
                <w:sz w:val="20"/>
                <w:szCs w:val="20"/>
              </w:rPr>
            </w:pPr>
            <w:r>
              <w:rPr>
                <w:sz w:val="20"/>
                <w:szCs w:val="20"/>
              </w:rPr>
              <w:t>v znení neskorších predpisov</w:t>
            </w:r>
          </w:p>
          <w:p w:rsidR="000863A3" w:rsidRDefault="000863A3" w:rsidP="000863A3">
            <w:pPr>
              <w:widowControl w:val="0"/>
              <w:jc w:val="center"/>
              <w:rPr>
                <w:sz w:val="20"/>
                <w:szCs w:val="20"/>
              </w:rPr>
            </w:pPr>
          </w:p>
        </w:tc>
        <w:tc>
          <w:tcPr>
            <w:tcW w:w="709" w:type="dxa"/>
            <w:tcBorders>
              <w:top w:val="single" w:sz="2" w:space="0" w:color="auto"/>
              <w:left w:val="single" w:sz="2" w:space="0" w:color="auto"/>
              <w:bottom w:val="single" w:sz="4" w:space="0" w:color="auto"/>
              <w:right w:val="single" w:sz="2" w:space="0" w:color="auto"/>
            </w:tcBorders>
            <w:tcMar>
              <w:left w:w="28" w:type="dxa"/>
              <w:right w:w="28" w:type="dxa"/>
            </w:tcMar>
          </w:tcPr>
          <w:p w:rsidR="000863A3" w:rsidRDefault="000863A3" w:rsidP="000863A3">
            <w:pPr>
              <w:widowControl w:val="0"/>
              <w:rPr>
                <w:sz w:val="20"/>
                <w:szCs w:val="20"/>
              </w:rPr>
            </w:pPr>
            <w:r>
              <w:rPr>
                <w:sz w:val="20"/>
                <w:szCs w:val="20"/>
              </w:rPr>
              <w:t>§:164</w:t>
            </w:r>
          </w:p>
          <w:p w:rsidR="000863A3" w:rsidRDefault="000863A3" w:rsidP="000863A3">
            <w:pPr>
              <w:widowControl w:val="0"/>
              <w:rPr>
                <w:sz w:val="20"/>
                <w:szCs w:val="20"/>
              </w:rPr>
            </w:pPr>
            <w:r>
              <w:rPr>
                <w:sz w:val="20"/>
                <w:szCs w:val="20"/>
              </w:rPr>
              <w:t>O:3</w:t>
            </w: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p>
          <w:p w:rsidR="000863A3" w:rsidRDefault="000863A3" w:rsidP="000863A3">
            <w:pPr>
              <w:widowControl w:val="0"/>
              <w:rPr>
                <w:sz w:val="20"/>
                <w:szCs w:val="20"/>
              </w:rPr>
            </w:pPr>
            <w:r>
              <w:rPr>
                <w:sz w:val="20"/>
                <w:szCs w:val="20"/>
              </w:rPr>
              <w:t>§: 170</w:t>
            </w:r>
          </w:p>
          <w:p w:rsidR="000863A3" w:rsidRDefault="000863A3" w:rsidP="000863A3">
            <w:pPr>
              <w:widowControl w:val="0"/>
              <w:rPr>
                <w:sz w:val="20"/>
                <w:szCs w:val="20"/>
              </w:rPr>
            </w:pPr>
            <w:r>
              <w:rPr>
                <w:sz w:val="20"/>
                <w:szCs w:val="20"/>
              </w:rPr>
              <w:t xml:space="preserve">O:4 </w:t>
            </w:r>
          </w:p>
          <w:p w:rsidR="000863A3" w:rsidRDefault="000863A3" w:rsidP="000863A3">
            <w:pPr>
              <w:widowControl w:val="0"/>
              <w:rPr>
                <w:sz w:val="20"/>
                <w:szCs w:val="20"/>
              </w:rPr>
            </w:pPr>
          </w:p>
        </w:tc>
        <w:tc>
          <w:tcPr>
            <w:tcW w:w="5251" w:type="dxa"/>
            <w:tcBorders>
              <w:top w:val="single" w:sz="2" w:space="0" w:color="auto"/>
              <w:left w:val="single" w:sz="2" w:space="0" w:color="auto"/>
              <w:bottom w:val="single" w:sz="4" w:space="0" w:color="auto"/>
              <w:right w:val="single" w:sz="2" w:space="0" w:color="auto"/>
            </w:tcBorders>
            <w:tcMar>
              <w:left w:w="28" w:type="dxa"/>
              <w:right w:w="28" w:type="dxa"/>
            </w:tcMar>
          </w:tcPr>
          <w:p w:rsidR="000863A3" w:rsidRPr="003D282D" w:rsidRDefault="000863A3" w:rsidP="000863A3">
            <w:pPr>
              <w:jc w:val="both"/>
              <w:rPr>
                <w:sz w:val="20"/>
                <w:szCs w:val="20"/>
              </w:rPr>
            </w:pPr>
            <w:r w:rsidRPr="003D282D">
              <w:rPr>
                <w:sz w:val="20"/>
                <w:szCs w:val="20"/>
              </w:rPr>
              <w:t>(3) Žiadosť o nápravu sa doručuje</w:t>
            </w:r>
          </w:p>
          <w:p w:rsidR="000863A3" w:rsidRPr="003D282D" w:rsidRDefault="000863A3" w:rsidP="000863A3">
            <w:pPr>
              <w:jc w:val="both"/>
              <w:rPr>
                <w:sz w:val="20"/>
                <w:szCs w:val="20"/>
              </w:rPr>
            </w:pPr>
            <w:r w:rsidRPr="003D282D">
              <w:rPr>
                <w:sz w:val="20"/>
                <w:szCs w:val="20"/>
              </w:rPr>
              <w:t xml:space="preserve">a) v elektronickej podobe funkcionalitou elektronického prostriedku, prostredníctvom ktorého sa verejné obstarávanie realizuje,  </w:t>
            </w:r>
          </w:p>
          <w:p w:rsidR="000863A3" w:rsidRDefault="000863A3" w:rsidP="000863A3">
            <w:pPr>
              <w:jc w:val="both"/>
              <w:rPr>
                <w:sz w:val="20"/>
                <w:szCs w:val="20"/>
              </w:rPr>
            </w:pPr>
            <w:r w:rsidRPr="003D282D">
              <w:rPr>
                <w:sz w:val="20"/>
                <w:szCs w:val="20"/>
              </w:rPr>
              <w:t>b) v listinnej podobe, ak elektronický prostriedok podľa písmena a) z dôvodu porušenia povinnosti podľa § 20 ods. 11 písm. h) doručenie žiadosti o nápravu neumožňuje alebo ak sa verejné obstarávanie, ktorého sa žiadosť o nápravu týka, nerealizuje funkcionalit</w:t>
            </w:r>
            <w:r>
              <w:rPr>
                <w:sz w:val="20"/>
                <w:szCs w:val="20"/>
              </w:rPr>
              <w:t>ou elektronického prostriedku.</w:t>
            </w:r>
          </w:p>
          <w:p w:rsidR="000863A3" w:rsidRDefault="000863A3" w:rsidP="000863A3">
            <w:pPr>
              <w:jc w:val="both"/>
              <w:rPr>
                <w:sz w:val="20"/>
                <w:szCs w:val="20"/>
              </w:rPr>
            </w:pPr>
          </w:p>
          <w:p w:rsidR="000863A3" w:rsidRDefault="000863A3" w:rsidP="000863A3">
            <w:pPr>
              <w:jc w:val="both"/>
              <w:rPr>
                <w:sz w:val="20"/>
                <w:szCs w:val="20"/>
              </w:rPr>
            </w:pPr>
          </w:p>
          <w:p w:rsidR="000863A3" w:rsidRDefault="000863A3" w:rsidP="000863A3">
            <w:pPr>
              <w:jc w:val="both"/>
              <w:rPr>
                <w:sz w:val="20"/>
                <w:szCs w:val="20"/>
              </w:rPr>
            </w:pPr>
          </w:p>
          <w:p w:rsidR="000863A3" w:rsidRDefault="000863A3" w:rsidP="000863A3">
            <w:pPr>
              <w:jc w:val="both"/>
              <w:rPr>
                <w:sz w:val="20"/>
                <w:szCs w:val="20"/>
              </w:rPr>
            </w:pPr>
          </w:p>
          <w:p w:rsidR="000863A3" w:rsidRPr="00687BA7" w:rsidRDefault="000863A3" w:rsidP="000863A3">
            <w:pPr>
              <w:jc w:val="both"/>
              <w:rPr>
                <w:sz w:val="20"/>
                <w:szCs w:val="20"/>
              </w:rPr>
            </w:pPr>
            <w:r w:rsidRPr="00687BA7">
              <w:rPr>
                <w:sz w:val="20"/>
                <w:szCs w:val="20"/>
              </w:rPr>
              <w:t>(4)</w:t>
            </w:r>
            <w:r>
              <w:rPr>
                <w:sz w:val="20"/>
                <w:szCs w:val="20"/>
              </w:rPr>
              <w:t xml:space="preserve"> </w:t>
            </w:r>
            <w:r w:rsidRPr="00687BA7">
              <w:rPr>
                <w:sz w:val="20"/>
                <w:szCs w:val="20"/>
              </w:rPr>
              <w:t>Námietky musia byť doručené úradu a kontrolovanému najneskôr do 10 dní odo dňa</w:t>
            </w:r>
          </w:p>
          <w:p w:rsidR="000863A3" w:rsidRPr="00687BA7" w:rsidRDefault="000863A3" w:rsidP="000863A3">
            <w:pPr>
              <w:jc w:val="both"/>
              <w:rPr>
                <w:sz w:val="20"/>
                <w:szCs w:val="20"/>
              </w:rPr>
            </w:pPr>
            <w:r w:rsidRPr="00687BA7">
              <w:rPr>
                <w:sz w:val="20"/>
                <w:szCs w:val="20"/>
              </w:rPr>
              <w:t>a)</w:t>
            </w:r>
            <w:r>
              <w:rPr>
                <w:sz w:val="20"/>
                <w:szCs w:val="20"/>
              </w:rPr>
              <w:t xml:space="preserve"> </w:t>
            </w:r>
            <w:r w:rsidRPr="00687BA7">
              <w:rPr>
                <w:sz w:val="20"/>
                <w:szCs w:val="20"/>
              </w:rPr>
              <w:t>doručenia písomného oznámenia o výsledku vybavenia žiadosti o nápravu alebo písomného oznámenia o zamietnutí žiadosti o nápravu, ak kontrolovaný splnil povinnosť podľa </w:t>
            </w:r>
            <w:hyperlink r:id="rId27" w:anchor="paragraf-165.odsek-3" w:tooltip="Odkaz na predpis alebo ustanovenie" w:history="1">
              <w:r w:rsidRPr="00687BA7">
                <w:rPr>
                  <w:rStyle w:val="Hypertextovprepojenie"/>
                  <w:rFonts w:eastAsiaTheme="majorEastAsia"/>
                  <w:i/>
                  <w:iCs/>
                  <w:sz w:val="20"/>
                  <w:szCs w:val="20"/>
                </w:rPr>
                <w:t>§ 165 ods. 3</w:t>
              </w:r>
            </w:hyperlink>
            <w:r w:rsidRPr="00687BA7">
              <w:rPr>
                <w:sz w:val="20"/>
                <w:szCs w:val="20"/>
              </w:rPr>
              <w:t> alebo </w:t>
            </w:r>
            <w:hyperlink r:id="rId28" w:anchor="paragraf-165.odsek-4" w:tooltip="Odkaz na predpis alebo ustanovenie" w:history="1">
              <w:r w:rsidRPr="00687BA7">
                <w:rPr>
                  <w:rStyle w:val="Hypertextovprepojenie"/>
                  <w:rFonts w:eastAsiaTheme="majorEastAsia"/>
                  <w:i/>
                  <w:iCs/>
                  <w:sz w:val="20"/>
                  <w:szCs w:val="20"/>
                </w:rPr>
                <w:t>ods. 4</w:t>
              </w:r>
            </w:hyperlink>
            <w:r w:rsidRPr="00687BA7">
              <w:rPr>
                <w:sz w:val="20"/>
                <w:szCs w:val="20"/>
              </w:rPr>
              <w:t>,</w:t>
            </w:r>
          </w:p>
          <w:p w:rsidR="000863A3" w:rsidRPr="00687BA7" w:rsidRDefault="000863A3" w:rsidP="000863A3">
            <w:pPr>
              <w:jc w:val="both"/>
              <w:rPr>
                <w:sz w:val="20"/>
                <w:szCs w:val="20"/>
              </w:rPr>
            </w:pPr>
            <w:r w:rsidRPr="00687BA7">
              <w:rPr>
                <w:sz w:val="20"/>
                <w:szCs w:val="20"/>
              </w:rPr>
              <w:t>b)</w:t>
            </w:r>
            <w:r>
              <w:rPr>
                <w:sz w:val="20"/>
                <w:szCs w:val="20"/>
              </w:rPr>
              <w:t xml:space="preserve"> </w:t>
            </w:r>
            <w:r w:rsidRPr="00687BA7">
              <w:rPr>
                <w:sz w:val="20"/>
                <w:szCs w:val="20"/>
              </w:rPr>
              <w:t>uplynutia lehoty na doručenie písomného oznámenia o výsledku vybavenia žiadosti o nápravu alebo písomného oznámenia o zamietnutí žiadosti o nápravu, ak kontrolovaný nesplnil povinnosť podľa </w:t>
            </w:r>
            <w:hyperlink r:id="rId29" w:anchor="paragraf-165.odsek-3" w:tooltip="Odkaz na predpis alebo ustanovenie" w:history="1">
              <w:r w:rsidRPr="00687BA7">
                <w:rPr>
                  <w:rStyle w:val="Hypertextovprepojenie"/>
                  <w:rFonts w:eastAsiaTheme="majorEastAsia"/>
                  <w:i/>
                  <w:iCs/>
                  <w:sz w:val="20"/>
                  <w:szCs w:val="20"/>
                </w:rPr>
                <w:t>§ 165 ods. 3</w:t>
              </w:r>
            </w:hyperlink>
            <w:r w:rsidRPr="00687BA7">
              <w:rPr>
                <w:sz w:val="20"/>
                <w:szCs w:val="20"/>
              </w:rPr>
              <w:t> alebo </w:t>
            </w:r>
            <w:hyperlink r:id="rId30" w:anchor="paragraf-165.odsek-4" w:tooltip="Odkaz na predpis alebo ustanovenie" w:history="1">
              <w:r w:rsidRPr="00687BA7">
                <w:rPr>
                  <w:rStyle w:val="Hypertextovprepojenie"/>
                  <w:rFonts w:eastAsiaTheme="majorEastAsia"/>
                  <w:i/>
                  <w:iCs/>
                  <w:sz w:val="20"/>
                  <w:szCs w:val="20"/>
                </w:rPr>
                <w:t>ods. 4</w:t>
              </w:r>
            </w:hyperlink>
            <w:r w:rsidRPr="00687BA7">
              <w:rPr>
                <w:sz w:val="20"/>
                <w:szCs w:val="20"/>
              </w:rPr>
              <w:t>,</w:t>
            </w:r>
          </w:p>
          <w:p w:rsidR="000863A3" w:rsidRPr="00687BA7" w:rsidRDefault="000863A3" w:rsidP="000863A3">
            <w:pPr>
              <w:jc w:val="both"/>
              <w:rPr>
                <w:sz w:val="20"/>
                <w:szCs w:val="20"/>
              </w:rPr>
            </w:pPr>
            <w:r w:rsidRPr="00687BA7">
              <w:rPr>
                <w:sz w:val="20"/>
                <w:szCs w:val="20"/>
              </w:rPr>
              <w:t>c)</w:t>
            </w:r>
            <w:r>
              <w:rPr>
                <w:sz w:val="20"/>
                <w:szCs w:val="20"/>
              </w:rPr>
              <w:t xml:space="preserve"> </w:t>
            </w:r>
            <w:r w:rsidRPr="00687BA7">
              <w:rPr>
                <w:sz w:val="20"/>
                <w:szCs w:val="20"/>
              </w:rPr>
              <w:t>prevzatia oznámenia o výsledku výberu záujemcov, ak námietky smerujú proti výberu podľa odseku 3 písm. c),</w:t>
            </w:r>
          </w:p>
          <w:p w:rsidR="000863A3" w:rsidRPr="00687BA7" w:rsidRDefault="000863A3" w:rsidP="000863A3">
            <w:pPr>
              <w:jc w:val="both"/>
              <w:rPr>
                <w:sz w:val="20"/>
                <w:szCs w:val="20"/>
              </w:rPr>
            </w:pPr>
            <w:r w:rsidRPr="00687BA7">
              <w:rPr>
                <w:sz w:val="20"/>
                <w:szCs w:val="20"/>
              </w:rPr>
              <w:t>d)</w:t>
            </w:r>
            <w:r>
              <w:rPr>
                <w:sz w:val="20"/>
                <w:szCs w:val="20"/>
              </w:rPr>
              <w:t xml:space="preserve"> </w:t>
            </w:r>
            <w:r w:rsidRPr="00687BA7">
              <w:rPr>
                <w:sz w:val="20"/>
                <w:szCs w:val="20"/>
              </w:rPr>
              <w:t>prevzatia oznámenia o vylúčení, ak námietky smerujú proti vylúčeniu,</w:t>
            </w:r>
          </w:p>
          <w:p w:rsidR="000863A3" w:rsidRPr="00687BA7" w:rsidRDefault="000863A3" w:rsidP="000863A3">
            <w:pPr>
              <w:jc w:val="both"/>
              <w:rPr>
                <w:sz w:val="20"/>
                <w:szCs w:val="20"/>
              </w:rPr>
            </w:pPr>
            <w:r w:rsidRPr="00687BA7">
              <w:rPr>
                <w:sz w:val="20"/>
                <w:szCs w:val="20"/>
              </w:rPr>
              <w:t>e)</w:t>
            </w:r>
            <w:r>
              <w:rPr>
                <w:sz w:val="20"/>
                <w:szCs w:val="20"/>
              </w:rPr>
              <w:t xml:space="preserve"> </w:t>
            </w:r>
            <w:r w:rsidRPr="00687BA7">
              <w:rPr>
                <w:sz w:val="20"/>
                <w:szCs w:val="20"/>
              </w:rPr>
              <w:t>prevzatia oznámenia o nezaradení do dynamického nákupného systému alebo kvalifikačného systému, ak námietky smerujú proti nezaradeniu do dynamického nákupného systému alebo kvalifikačného systému,</w:t>
            </w:r>
          </w:p>
          <w:p w:rsidR="000863A3" w:rsidRPr="00687BA7" w:rsidRDefault="000863A3" w:rsidP="000863A3">
            <w:pPr>
              <w:jc w:val="both"/>
              <w:rPr>
                <w:sz w:val="20"/>
                <w:szCs w:val="20"/>
              </w:rPr>
            </w:pPr>
            <w:r w:rsidRPr="00687BA7">
              <w:rPr>
                <w:sz w:val="20"/>
                <w:szCs w:val="20"/>
              </w:rPr>
              <w:t>f)</w:t>
            </w:r>
            <w:r>
              <w:rPr>
                <w:sz w:val="20"/>
                <w:szCs w:val="20"/>
              </w:rPr>
              <w:t xml:space="preserve"> </w:t>
            </w:r>
            <w:r w:rsidRPr="00687BA7">
              <w:rPr>
                <w:sz w:val="20"/>
                <w:szCs w:val="20"/>
              </w:rPr>
              <w:t>prevzatia oznámenia o výsledku vyhodnotenia ponúk alebo návrhov, ak námietky smerujú proti vyhodnoteniu ponúk alebo návrhov,</w:t>
            </w:r>
          </w:p>
          <w:p w:rsidR="000863A3" w:rsidRPr="003D282D" w:rsidRDefault="000863A3" w:rsidP="000863A3">
            <w:pPr>
              <w:jc w:val="both"/>
              <w:rPr>
                <w:sz w:val="20"/>
                <w:szCs w:val="20"/>
              </w:rPr>
            </w:pPr>
            <w:r w:rsidRPr="00687BA7">
              <w:rPr>
                <w:sz w:val="20"/>
                <w:szCs w:val="20"/>
              </w:rPr>
              <w:t>g)</w:t>
            </w:r>
            <w:r>
              <w:rPr>
                <w:sz w:val="20"/>
                <w:szCs w:val="20"/>
              </w:rPr>
              <w:t xml:space="preserve"> </w:t>
            </w:r>
            <w:r w:rsidRPr="00687BA7">
              <w:rPr>
                <w:sz w:val="20"/>
                <w:szCs w:val="20"/>
              </w:rPr>
              <w:t xml:space="preserve">vykonania úkonu kontrolovaného, ak námietky smerujú proti úkonu kontrolovaného inému ako uvedenému v odseku 3 písm. </w:t>
            </w:r>
            <w:r w:rsidRPr="00687BA7">
              <w:rPr>
                <w:sz w:val="20"/>
                <w:szCs w:val="20"/>
              </w:rPr>
              <w:lastRenderedPageBreak/>
              <w:t>a) až f); to neplatí, ak ide o námietky podané orgánom štátnej správy podľa odseku 1 písm. e).</w:t>
            </w:r>
          </w:p>
        </w:tc>
        <w:tc>
          <w:tcPr>
            <w:tcW w:w="561" w:type="dxa"/>
            <w:tcBorders>
              <w:top w:val="single" w:sz="2" w:space="0" w:color="auto"/>
              <w:left w:val="single" w:sz="2" w:space="0" w:color="auto"/>
              <w:right w:val="single" w:sz="2" w:space="0" w:color="auto"/>
            </w:tcBorders>
            <w:tcMar>
              <w:left w:w="28" w:type="dxa"/>
              <w:right w:w="28" w:type="dxa"/>
            </w:tcMar>
          </w:tcPr>
          <w:p w:rsidR="000863A3" w:rsidRDefault="000863A3" w:rsidP="000863A3">
            <w:pPr>
              <w:widowControl w:val="0"/>
              <w:jc w:val="center"/>
              <w:rPr>
                <w:sz w:val="16"/>
                <w:szCs w:val="16"/>
              </w:rPr>
            </w:pPr>
          </w:p>
        </w:tc>
        <w:tc>
          <w:tcPr>
            <w:tcW w:w="545" w:type="dxa"/>
            <w:tcBorders>
              <w:top w:val="single" w:sz="2" w:space="0" w:color="auto"/>
              <w:left w:val="single" w:sz="2" w:space="0" w:color="auto"/>
            </w:tcBorders>
            <w:tcMar>
              <w:left w:w="28" w:type="dxa"/>
              <w:right w:w="28" w:type="dxa"/>
            </w:tcMar>
          </w:tcPr>
          <w:p w:rsidR="000863A3" w:rsidRPr="00EC3F9F" w:rsidRDefault="000863A3" w:rsidP="000863A3">
            <w:pPr>
              <w:jc w:val="center"/>
              <w:rPr>
                <w:sz w:val="16"/>
                <w:szCs w:val="16"/>
              </w:rPr>
            </w:pPr>
          </w:p>
        </w:tc>
      </w:tr>
    </w:tbl>
    <w:p w:rsidR="00E662D6" w:rsidRPr="00EC3F9F" w:rsidRDefault="00E662D6" w:rsidP="007A1640">
      <w:pPr>
        <w:rPr>
          <w:sz w:val="16"/>
          <w:szCs w:val="16"/>
        </w:rPr>
      </w:pPr>
    </w:p>
    <w:sectPr w:rsidR="00E662D6" w:rsidRPr="00EC3F9F" w:rsidSect="00CF7605">
      <w:footerReference w:type="default" r:id="rId31"/>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8B7" w:rsidRDefault="00CF38B7">
      <w:r>
        <w:separator/>
      </w:r>
    </w:p>
  </w:endnote>
  <w:endnote w:type="continuationSeparator" w:id="0">
    <w:p w:rsidR="00CF38B7" w:rsidRDefault="00CF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F0B" w:rsidRPr="00351503" w:rsidRDefault="000F4F0B" w:rsidP="00DC3F62">
    <w:pPr>
      <w:pStyle w:val="Pta"/>
      <w:ind w:right="57"/>
      <w:jc w:val="right"/>
      <w:rPr>
        <w:sz w:val="18"/>
        <w:szCs w:val="18"/>
      </w:rPr>
    </w:pPr>
    <w:r w:rsidRPr="00351503">
      <w:rPr>
        <w:rStyle w:val="slostrany"/>
        <w:sz w:val="18"/>
        <w:szCs w:val="18"/>
      </w:rPr>
      <w:fldChar w:fldCharType="begin"/>
    </w:r>
    <w:r w:rsidRPr="00351503">
      <w:rPr>
        <w:rStyle w:val="slostrany"/>
        <w:sz w:val="18"/>
        <w:szCs w:val="18"/>
      </w:rPr>
      <w:instrText xml:space="preserve"> PAGE </w:instrText>
    </w:r>
    <w:r w:rsidRPr="00351503">
      <w:rPr>
        <w:rStyle w:val="slostrany"/>
        <w:sz w:val="18"/>
        <w:szCs w:val="18"/>
      </w:rPr>
      <w:fldChar w:fldCharType="separate"/>
    </w:r>
    <w:r w:rsidR="007B054C">
      <w:rPr>
        <w:rStyle w:val="slostrany"/>
        <w:noProof/>
        <w:sz w:val="18"/>
        <w:szCs w:val="18"/>
      </w:rPr>
      <w:t>2</w:t>
    </w:r>
    <w:r w:rsidRPr="00351503">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8B7" w:rsidRDefault="00CF38B7">
      <w:r>
        <w:separator/>
      </w:r>
    </w:p>
  </w:footnote>
  <w:footnote w:type="continuationSeparator" w:id="0">
    <w:p w:rsidR="00CF38B7" w:rsidRDefault="00CF3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864"/>
    <w:multiLevelType w:val="multilevel"/>
    <w:tmpl w:val="4DC276D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2BD29E8"/>
    <w:multiLevelType w:val="hybridMultilevel"/>
    <w:tmpl w:val="5CA452A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5E5C62"/>
    <w:multiLevelType w:val="hybridMultilevel"/>
    <w:tmpl w:val="8B38457A"/>
    <w:lvl w:ilvl="0" w:tplc="04050017">
      <w:start w:val="1"/>
      <w:numFmt w:val="lowerLetter"/>
      <w:lvlText w:val="%1)"/>
      <w:lvlJc w:val="left"/>
      <w:pPr>
        <w:tabs>
          <w:tab w:val="num" w:pos="720"/>
        </w:tabs>
        <w:ind w:left="720" w:hanging="360"/>
      </w:pPr>
      <w:rPr>
        <w:rFonts w:cs="Times New Roman" w:hint="default"/>
      </w:rPr>
    </w:lvl>
    <w:lvl w:ilvl="1" w:tplc="C04EF742">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0917F3"/>
    <w:multiLevelType w:val="hybridMultilevel"/>
    <w:tmpl w:val="81B2079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6E1AE2"/>
    <w:multiLevelType w:val="hybridMultilevel"/>
    <w:tmpl w:val="289C47CC"/>
    <w:lvl w:ilvl="0" w:tplc="F9D02DF6">
      <w:start w:val="1"/>
      <w:numFmt w:val="decimal"/>
      <w:lvlText w:val="%1."/>
      <w:lvlJc w:val="left"/>
      <w:pPr>
        <w:tabs>
          <w:tab w:val="num" w:pos="1440"/>
        </w:tabs>
        <w:ind w:left="14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F2D7318"/>
    <w:multiLevelType w:val="hybridMultilevel"/>
    <w:tmpl w:val="B44C52C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FE60DE8"/>
    <w:multiLevelType w:val="hybridMultilevel"/>
    <w:tmpl w:val="1CF8A7A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0F12610"/>
    <w:multiLevelType w:val="hybridMultilevel"/>
    <w:tmpl w:val="BC0CA7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085568"/>
    <w:multiLevelType w:val="hybridMultilevel"/>
    <w:tmpl w:val="D848C4A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D0C1832"/>
    <w:multiLevelType w:val="hybridMultilevel"/>
    <w:tmpl w:val="EFC6FD78"/>
    <w:lvl w:ilvl="0" w:tplc="CC322CC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0" w15:restartNumberingAfterBreak="0">
    <w:nsid w:val="21480E71"/>
    <w:multiLevelType w:val="hybridMultilevel"/>
    <w:tmpl w:val="688AD53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F61E52"/>
    <w:multiLevelType w:val="hybridMultilevel"/>
    <w:tmpl w:val="D2A0F8DA"/>
    <w:lvl w:ilvl="0" w:tplc="04050017">
      <w:start w:val="1"/>
      <w:numFmt w:val="lowerLetter"/>
      <w:lvlText w:val="%1)"/>
      <w:lvlJc w:val="left"/>
      <w:pPr>
        <w:tabs>
          <w:tab w:val="num" w:pos="720"/>
        </w:tabs>
        <w:ind w:left="720" w:hanging="360"/>
      </w:pPr>
      <w:rPr>
        <w:rFonts w:cs="Times New Roman"/>
      </w:rPr>
    </w:lvl>
    <w:lvl w:ilvl="1" w:tplc="041B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3A48BD"/>
    <w:multiLevelType w:val="hybridMultilevel"/>
    <w:tmpl w:val="65803EB6"/>
    <w:lvl w:ilvl="0" w:tplc="041B0017">
      <w:start w:val="1"/>
      <w:numFmt w:val="lowerLetter"/>
      <w:lvlText w:val="%1)"/>
      <w:lvlJc w:val="left"/>
      <w:pPr>
        <w:tabs>
          <w:tab w:val="num" w:pos="900"/>
        </w:tabs>
        <w:ind w:left="900" w:hanging="360"/>
      </w:pPr>
      <w:rPr>
        <w:rFonts w:cs="Times New Roman"/>
      </w:rPr>
    </w:lvl>
    <w:lvl w:ilvl="1" w:tplc="041B0019">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13" w15:restartNumberingAfterBreak="0">
    <w:nsid w:val="26E727F7"/>
    <w:multiLevelType w:val="hybridMultilevel"/>
    <w:tmpl w:val="E9946E6A"/>
    <w:lvl w:ilvl="0" w:tplc="46324990">
      <w:start w:val="1"/>
      <w:numFmt w:val="lowerLetter"/>
      <w:lvlText w:val="%1)"/>
      <w:lvlJc w:val="left"/>
      <w:pPr>
        <w:tabs>
          <w:tab w:val="num" w:pos="765"/>
        </w:tabs>
        <w:ind w:left="765" w:hanging="405"/>
      </w:pPr>
      <w:rPr>
        <w:rFonts w:cs="Times New Roman" w:hint="default"/>
      </w:rPr>
    </w:lvl>
    <w:lvl w:ilvl="1" w:tplc="BA6A1D70">
      <w:start w:val="1"/>
      <w:numFmt w:val="decimal"/>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130298"/>
    <w:multiLevelType w:val="hybridMultilevel"/>
    <w:tmpl w:val="7CAA0FE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A9316F0"/>
    <w:multiLevelType w:val="hybridMultilevel"/>
    <w:tmpl w:val="6FCEBA4C"/>
    <w:lvl w:ilvl="0" w:tplc="78E2FD74">
      <w:start w:val="1"/>
      <w:numFmt w:val="lowerLetter"/>
      <w:lvlText w:val="%1)"/>
      <w:lvlJc w:val="left"/>
      <w:pPr>
        <w:ind w:left="720" w:hanging="360"/>
      </w:pPr>
      <w:rPr>
        <w:rFonts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0E34116"/>
    <w:multiLevelType w:val="hybridMultilevel"/>
    <w:tmpl w:val="059E0220"/>
    <w:lvl w:ilvl="0" w:tplc="04090017">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7" w15:restartNumberingAfterBreak="0">
    <w:nsid w:val="316403D0"/>
    <w:multiLevelType w:val="hybridMultilevel"/>
    <w:tmpl w:val="8A86DFDA"/>
    <w:lvl w:ilvl="0" w:tplc="388821FA">
      <w:start w:val="1"/>
      <w:numFmt w:val="lowerLetter"/>
      <w:lvlText w:val="%1)"/>
      <w:lvlJc w:val="left"/>
      <w:pPr>
        <w:tabs>
          <w:tab w:val="num" w:pos="720"/>
        </w:tabs>
        <w:ind w:left="720" w:hanging="360"/>
      </w:pPr>
      <w:rPr>
        <w:rFonts w:cs="Times New Roman" w:hint="default"/>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7DA73BF"/>
    <w:multiLevelType w:val="hybridMultilevel"/>
    <w:tmpl w:val="E99A4A4C"/>
    <w:lvl w:ilvl="0" w:tplc="5E86D84A">
      <w:start w:val="1"/>
      <w:numFmt w:val="lowerLetter"/>
      <w:lvlText w:val="a%1)"/>
      <w:lvlJc w:val="left"/>
      <w:pPr>
        <w:tabs>
          <w:tab w:val="num" w:pos="2115"/>
        </w:tabs>
        <w:ind w:left="2115" w:hanging="1410"/>
      </w:pPr>
      <w:rPr>
        <w:rFonts w:cs="Times New Roman" w:hint="default"/>
        <w:b w:val="0"/>
        <w:caps w:val="0"/>
        <w:color w:val="auto"/>
      </w:rPr>
    </w:lvl>
    <w:lvl w:ilvl="1" w:tplc="041B0017">
      <w:start w:val="1"/>
      <w:numFmt w:val="lowerLetter"/>
      <w:lvlText w:val="%2)"/>
      <w:lvlJc w:val="left"/>
      <w:pPr>
        <w:ind w:left="1785" w:hanging="360"/>
      </w:pPr>
      <w:rPr>
        <w:rFonts w:cs="Times New Roman" w:hint="default"/>
      </w:rPr>
    </w:lvl>
    <w:lvl w:ilvl="2" w:tplc="041B001B" w:tentative="1">
      <w:start w:val="1"/>
      <w:numFmt w:val="lowerRoman"/>
      <w:lvlText w:val="%3."/>
      <w:lvlJc w:val="right"/>
      <w:pPr>
        <w:tabs>
          <w:tab w:val="num" w:pos="2505"/>
        </w:tabs>
        <w:ind w:left="2505" w:hanging="180"/>
      </w:pPr>
      <w:rPr>
        <w:rFonts w:cs="Times New Roman"/>
      </w:rPr>
    </w:lvl>
    <w:lvl w:ilvl="3" w:tplc="041B000F" w:tentative="1">
      <w:start w:val="1"/>
      <w:numFmt w:val="decimal"/>
      <w:lvlText w:val="%4."/>
      <w:lvlJc w:val="left"/>
      <w:pPr>
        <w:tabs>
          <w:tab w:val="num" w:pos="3225"/>
        </w:tabs>
        <w:ind w:left="3225" w:hanging="360"/>
      </w:pPr>
      <w:rPr>
        <w:rFonts w:cs="Times New Roman"/>
      </w:rPr>
    </w:lvl>
    <w:lvl w:ilvl="4" w:tplc="041B0019" w:tentative="1">
      <w:start w:val="1"/>
      <w:numFmt w:val="lowerLetter"/>
      <w:lvlText w:val="%5."/>
      <w:lvlJc w:val="left"/>
      <w:pPr>
        <w:tabs>
          <w:tab w:val="num" w:pos="3945"/>
        </w:tabs>
        <w:ind w:left="3945" w:hanging="360"/>
      </w:pPr>
      <w:rPr>
        <w:rFonts w:cs="Times New Roman"/>
      </w:rPr>
    </w:lvl>
    <w:lvl w:ilvl="5" w:tplc="041B001B" w:tentative="1">
      <w:start w:val="1"/>
      <w:numFmt w:val="lowerRoman"/>
      <w:lvlText w:val="%6."/>
      <w:lvlJc w:val="right"/>
      <w:pPr>
        <w:tabs>
          <w:tab w:val="num" w:pos="4665"/>
        </w:tabs>
        <w:ind w:left="4665" w:hanging="180"/>
      </w:pPr>
      <w:rPr>
        <w:rFonts w:cs="Times New Roman"/>
      </w:rPr>
    </w:lvl>
    <w:lvl w:ilvl="6" w:tplc="041B000F" w:tentative="1">
      <w:start w:val="1"/>
      <w:numFmt w:val="decimal"/>
      <w:lvlText w:val="%7."/>
      <w:lvlJc w:val="left"/>
      <w:pPr>
        <w:tabs>
          <w:tab w:val="num" w:pos="5385"/>
        </w:tabs>
        <w:ind w:left="5385" w:hanging="360"/>
      </w:pPr>
      <w:rPr>
        <w:rFonts w:cs="Times New Roman"/>
      </w:rPr>
    </w:lvl>
    <w:lvl w:ilvl="7" w:tplc="041B0019" w:tentative="1">
      <w:start w:val="1"/>
      <w:numFmt w:val="lowerLetter"/>
      <w:lvlText w:val="%8."/>
      <w:lvlJc w:val="left"/>
      <w:pPr>
        <w:tabs>
          <w:tab w:val="num" w:pos="6105"/>
        </w:tabs>
        <w:ind w:left="6105" w:hanging="360"/>
      </w:pPr>
      <w:rPr>
        <w:rFonts w:cs="Times New Roman"/>
      </w:rPr>
    </w:lvl>
    <w:lvl w:ilvl="8" w:tplc="041B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41406CCA"/>
    <w:multiLevelType w:val="hybridMultilevel"/>
    <w:tmpl w:val="23780FD8"/>
    <w:lvl w:ilvl="0" w:tplc="EF6CC13E">
      <w:start w:val="1"/>
      <w:numFmt w:val="decimal"/>
      <w:lvlText w:val="(%1)"/>
      <w:lvlJc w:val="left"/>
      <w:pPr>
        <w:ind w:left="389" w:hanging="360"/>
      </w:pPr>
      <w:rPr>
        <w:rFonts w:cs="Times New Roman" w:hint="default"/>
      </w:rPr>
    </w:lvl>
    <w:lvl w:ilvl="1" w:tplc="041B0019" w:tentative="1">
      <w:start w:val="1"/>
      <w:numFmt w:val="lowerLetter"/>
      <w:lvlText w:val="%2."/>
      <w:lvlJc w:val="left"/>
      <w:pPr>
        <w:ind w:left="1109" w:hanging="360"/>
      </w:pPr>
      <w:rPr>
        <w:rFonts w:cs="Times New Roman"/>
      </w:rPr>
    </w:lvl>
    <w:lvl w:ilvl="2" w:tplc="041B001B" w:tentative="1">
      <w:start w:val="1"/>
      <w:numFmt w:val="lowerRoman"/>
      <w:lvlText w:val="%3."/>
      <w:lvlJc w:val="right"/>
      <w:pPr>
        <w:ind w:left="1829" w:hanging="180"/>
      </w:pPr>
      <w:rPr>
        <w:rFonts w:cs="Times New Roman"/>
      </w:rPr>
    </w:lvl>
    <w:lvl w:ilvl="3" w:tplc="041B000F" w:tentative="1">
      <w:start w:val="1"/>
      <w:numFmt w:val="decimal"/>
      <w:lvlText w:val="%4."/>
      <w:lvlJc w:val="left"/>
      <w:pPr>
        <w:ind w:left="2549" w:hanging="360"/>
      </w:pPr>
      <w:rPr>
        <w:rFonts w:cs="Times New Roman"/>
      </w:rPr>
    </w:lvl>
    <w:lvl w:ilvl="4" w:tplc="041B0019" w:tentative="1">
      <w:start w:val="1"/>
      <w:numFmt w:val="lowerLetter"/>
      <w:lvlText w:val="%5."/>
      <w:lvlJc w:val="left"/>
      <w:pPr>
        <w:ind w:left="3269" w:hanging="360"/>
      </w:pPr>
      <w:rPr>
        <w:rFonts w:cs="Times New Roman"/>
      </w:rPr>
    </w:lvl>
    <w:lvl w:ilvl="5" w:tplc="041B001B" w:tentative="1">
      <w:start w:val="1"/>
      <w:numFmt w:val="lowerRoman"/>
      <w:lvlText w:val="%6."/>
      <w:lvlJc w:val="right"/>
      <w:pPr>
        <w:ind w:left="3989" w:hanging="180"/>
      </w:pPr>
      <w:rPr>
        <w:rFonts w:cs="Times New Roman"/>
      </w:rPr>
    </w:lvl>
    <w:lvl w:ilvl="6" w:tplc="041B000F" w:tentative="1">
      <w:start w:val="1"/>
      <w:numFmt w:val="decimal"/>
      <w:lvlText w:val="%7."/>
      <w:lvlJc w:val="left"/>
      <w:pPr>
        <w:ind w:left="4709" w:hanging="360"/>
      </w:pPr>
      <w:rPr>
        <w:rFonts w:cs="Times New Roman"/>
      </w:rPr>
    </w:lvl>
    <w:lvl w:ilvl="7" w:tplc="041B0019" w:tentative="1">
      <w:start w:val="1"/>
      <w:numFmt w:val="lowerLetter"/>
      <w:lvlText w:val="%8."/>
      <w:lvlJc w:val="left"/>
      <w:pPr>
        <w:ind w:left="5429" w:hanging="360"/>
      </w:pPr>
      <w:rPr>
        <w:rFonts w:cs="Times New Roman"/>
      </w:rPr>
    </w:lvl>
    <w:lvl w:ilvl="8" w:tplc="041B001B" w:tentative="1">
      <w:start w:val="1"/>
      <w:numFmt w:val="lowerRoman"/>
      <w:lvlText w:val="%9."/>
      <w:lvlJc w:val="right"/>
      <w:pPr>
        <w:ind w:left="6149" w:hanging="180"/>
      </w:pPr>
      <w:rPr>
        <w:rFonts w:cs="Times New Roman"/>
      </w:rPr>
    </w:lvl>
  </w:abstractNum>
  <w:abstractNum w:abstractNumId="20" w15:restartNumberingAfterBreak="0">
    <w:nsid w:val="42F85F07"/>
    <w:multiLevelType w:val="hybridMultilevel"/>
    <w:tmpl w:val="88F6B7C6"/>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36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6130D72"/>
    <w:multiLevelType w:val="hybridMultilevel"/>
    <w:tmpl w:val="8BD299E0"/>
    <w:lvl w:ilvl="0" w:tplc="08F86358">
      <w:start w:val="1"/>
      <w:numFmt w:val="lowerLetter"/>
      <w:lvlText w:val="%1)"/>
      <w:lvlJc w:val="left"/>
      <w:pPr>
        <w:tabs>
          <w:tab w:val="num" w:pos="2115"/>
        </w:tabs>
        <w:ind w:left="2115" w:hanging="1410"/>
      </w:pPr>
      <w:rPr>
        <w:rFonts w:cs="Times New Roman" w:hint="default"/>
        <w:b w:val="0"/>
        <w:caps w:val="0"/>
      </w:rPr>
    </w:lvl>
    <w:lvl w:ilvl="1" w:tplc="041B0017">
      <w:start w:val="1"/>
      <w:numFmt w:val="lowerLetter"/>
      <w:lvlText w:val="%2)"/>
      <w:lvlJc w:val="left"/>
      <w:pPr>
        <w:ind w:left="1785" w:hanging="360"/>
      </w:pPr>
      <w:rPr>
        <w:rFonts w:cs="Times New Roman" w:hint="default"/>
      </w:rPr>
    </w:lvl>
    <w:lvl w:ilvl="2" w:tplc="BE7AD028">
      <w:start w:val="1"/>
      <w:numFmt w:val="decimal"/>
      <w:lvlText w:val="%3."/>
      <w:lvlJc w:val="left"/>
      <w:pPr>
        <w:ind w:left="2685" w:hanging="360"/>
      </w:pPr>
      <w:rPr>
        <w:rFonts w:cs="Times New Roman" w:hint="default"/>
      </w:rPr>
    </w:lvl>
    <w:lvl w:ilvl="3" w:tplc="041B000F" w:tentative="1">
      <w:start w:val="1"/>
      <w:numFmt w:val="decimal"/>
      <w:lvlText w:val="%4."/>
      <w:lvlJc w:val="left"/>
      <w:pPr>
        <w:tabs>
          <w:tab w:val="num" w:pos="3225"/>
        </w:tabs>
        <w:ind w:left="3225" w:hanging="360"/>
      </w:pPr>
      <w:rPr>
        <w:rFonts w:cs="Times New Roman"/>
      </w:rPr>
    </w:lvl>
    <w:lvl w:ilvl="4" w:tplc="041B0019" w:tentative="1">
      <w:start w:val="1"/>
      <w:numFmt w:val="lowerLetter"/>
      <w:lvlText w:val="%5."/>
      <w:lvlJc w:val="left"/>
      <w:pPr>
        <w:tabs>
          <w:tab w:val="num" w:pos="3945"/>
        </w:tabs>
        <w:ind w:left="3945" w:hanging="360"/>
      </w:pPr>
      <w:rPr>
        <w:rFonts w:cs="Times New Roman"/>
      </w:rPr>
    </w:lvl>
    <w:lvl w:ilvl="5" w:tplc="041B001B" w:tentative="1">
      <w:start w:val="1"/>
      <w:numFmt w:val="lowerRoman"/>
      <w:lvlText w:val="%6."/>
      <w:lvlJc w:val="right"/>
      <w:pPr>
        <w:tabs>
          <w:tab w:val="num" w:pos="4665"/>
        </w:tabs>
        <w:ind w:left="4665" w:hanging="180"/>
      </w:pPr>
      <w:rPr>
        <w:rFonts w:cs="Times New Roman"/>
      </w:rPr>
    </w:lvl>
    <w:lvl w:ilvl="6" w:tplc="041B000F" w:tentative="1">
      <w:start w:val="1"/>
      <w:numFmt w:val="decimal"/>
      <w:lvlText w:val="%7."/>
      <w:lvlJc w:val="left"/>
      <w:pPr>
        <w:tabs>
          <w:tab w:val="num" w:pos="5385"/>
        </w:tabs>
        <w:ind w:left="5385" w:hanging="360"/>
      </w:pPr>
      <w:rPr>
        <w:rFonts w:cs="Times New Roman"/>
      </w:rPr>
    </w:lvl>
    <w:lvl w:ilvl="7" w:tplc="041B0019" w:tentative="1">
      <w:start w:val="1"/>
      <w:numFmt w:val="lowerLetter"/>
      <w:lvlText w:val="%8."/>
      <w:lvlJc w:val="left"/>
      <w:pPr>
        <w:tabs>
          <w:tab w:val="num" w:pos="6105"/>
        </w:tabs>
        <w:ind w:left="6105" w:hanging="360"/>
      </w:pPr>
      <w:rPr>
        <w:rFonts w:cs="Times New Roman"/>
      </w:rPr>
    </w:lvl>
    <w:lvl w:ilvl="8" w:tplc="041B001B" w:tentative="1">
      <w:start w:val="1"/>
      <w:numFmt w:val="lowerRoman"/>
      <w:lvlText w:val="%9."/>
      <w:lvlJc w:val="right"/>
      <w:pPr>
        <w:tabs>
          <w:tab w:val="num" w:pos="6825"/>
        </w:tabs>
        <w:ind w:left="6825" w:hanging="180"/>
      </w:pPr>
      <w:rPr>
        <w:rFonts w:cs="Times New Roman"/>
      </w:rPr>
    </w:lvl>
  </w:abstractNum>
  <w:abstractNum w:abstractNumId="22" w15:restartNumberingAfterBreak="0">
    <w:nsid w:val="4DFE5C2D"/>
    <w:multiLevelType w:val="hybridMultilevel"/>
    <w:tmpl w:val="C28AC70C"/>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E81FB6"/>
    <w:multiLevelType w:val="hybridMultilevel"/>
    <w:tmpl w:val="12B64BBC"/>
    <w:lvl w:ilvl="0" w:tplc="E340A256">
      <w:start w:val="1"/>
      <w:numFmt w:val="lowerLetter"/>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191682"/>
    <w:multiLevelType w:val="hybridMultilevel"/>
    <w:tmpl w:val="B51C98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E12247B"/>
    <w:multiLevelType w:val="hybridMultilevel"/>
    <w:tmpl w:val="44085994"/>
    <w:lvl w:ilvl="0" w:tplc="204A3A26">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1676718"/>
    <w:multiLevelType w:val="hybridMultilevel"/>
    <w:tmpl w:val="D3482A62"/>
    <w:lvl w:ilvl="0" w:tplc="0405000F">
      <w:start w:val="1"/>
      <w:numFmt w:val="decimal"/>
      <w:lvlText w:val="%1."/>
      <w:lvlJc w:val="left"/>
      <w:pPr>
        <w:tabs>
          <w:tab w:val="num" w:pos="540"/>
        </w:tabs>
        <w:ind w:left="540" w:hanging="360"/>
      </w:pPr>
      <w:rPr>
        <w:rFonts w:cs="Times New Roman"/>
      </w:rPr>
    </w:lvl>
    <w:lvl w:ilvl="1" w:tplc="041B0017">
      <w:start w:val="1"/>
      <w:numFmt w:val="lowerLetter"/>
      <w:lvlText w:val="%2)"/>
      <w:lvlJc w:val="left"/>
      <w:pPr>
        <w:tabs>
          <w:tab w:val="num" w:pos="1605"/>
        </w:tabs>
        <w:ind w:left="1605" w:hanging="705"/>
      </w:pPr>
      <w:rPr>
        <w:rFonts w:cs="Times New Roman" w:hint="default"/>
      </w:rPr>
    </w:lvl>
    <w:lvl w:ilvl="2" w:tplc="0405000F">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6ACD0C01"/>
    <w:multiLevelType w:val="hybridMultilevel"/>
    <w:tmpl w:val="433A73DE"/>
    <w:lvl w:ilvl="0" w:tplc="04050017">
      <w:start w:val="1"/>
      <w:numFmt w:val="lowerLetter"/>
      <w:lvlText w:val="%1)"/>
      <w:lvlJc w:val="left"/>
      <w:pPr>
        <w:tabs>
          <w:tab w:val="num" w:pos="720"/>
        </w:tabs>
        <w:ind w:left="720" w:hanging="360"/>
      </w:pPr>
      <w:rPr>
        <w:rFonts w:cs="Times New Roman" w:hint="default"/>
      </w:rPr>
    </w:lvl>
    <w:lvl w:ilvl="1" w:tplc="F9D02DF6">
      <w:start w:val="1"/>
      <w:numFmt w:val="decimal"/>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0DE4D7D"/>
    <w:multiLevelType w:val="hybridMultilevel"/>
    <w:tmpl w:val="76C6121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5"/>
  </w:num>
  <w:num w:numId="2">
    <w:abstractNumId w:val="7"/>
  </w:num>
  <w:num w:numId="3">
    <w:abstractNumId w:val="5"/>
  </w:num>
  <w:num w:numId="4">
    <w:abstractNumId w:val="24"/>
  </w:num>
  <w:num w:numId="5">
    <w:abstractNumId w:val="21"/>
  </w:num>
  <w:num w:numId="6">
    <w:abstractNumId w:val="18"/>
  </w:num>
  <w:num w:numId="7">
    <w:abstractNumId w:val="1"/>
  </w:num>
  <w:num w:numId="8">
    <w:abstractNumId w:val="2"/>
  </w:num>
  <w:num w:numId="9">
    <w:abstractNumId w:val="11"/>
  </w:num>
  <w:num w:numId="10">
    <w:abstractNumId w:val="8"/>
  </w:num>
  <w:num w:numId="11">
    <w:abstractNumId w:val="20"/>
  </w:num>
  <w:num w:numId="12">
    <w:abstractNumId w:val="27"/>
  </w:num>
  <w:num w:numId="13">
    <w:abstractNumId w:val="12"/>
  </w:num>
  <w:num w:numId="14">
    <w:abstractNumId w:val="15"/>
  </w:num>
  <w:num w:numId="15">
    <w:abstractNumId w:val="17"/>
  </w:num>
  <w:num w:numId="16">
    <w:abstractNumId w:val="4"/>
  </w:num>
  <w:num w:numId="17">
    <w:abstractNumId w:val="13"/>
  </w:num>
  <w:num w:numId="18">
    <w:abstractNumId w:val="22"/>
  </w:num>
  <w:num w:numId="19">
    <w:abstractNumId w:val="16"/>
  </w:num>
  <w:num w:numId="20">
    <w:abstractNumId w:val="26"/>
  </w:num>
  <w:num w:numId="21">
    <w:abstractNumId w:val="19"/>
  </w:num>
  <w:num w:numId="22">
    <w:abstractNumId w:val="23"/>
  </w:num>
  <w:num w:numId="23">
    <w:abstractNumId w:val="6"/>
  </w:num>
  <w:num w:numId="24">
    <w:abstractNumId w:val="14"/>
  </w:num>
  <w:num w:numId="25">
    <w:abstractNumId w:val="9"/>
  </w:num>
  <w:num w:numId="26">
    <w:abstractNumId w:val="3"/>
  </w:num>
  <w:num w:numId="27">
    <w:abstractNumId w:val="0"/>
  </w:num>
  <w:num w:numId="28">
    <w:abstractNumId w:val="1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CE"/>
    <w:rsid w:val="00000A05"/>
    <w:rsid w:val="00001535"/>
    <w:rsid w:val="000018BA"/>
    <w:rsid w:val="00001A52"/>
    <w:rsid w:val="00003670"/>
    <w:rsid w:val="00003CA1"/>
    <w:rsid w:val="00004BB9"/>
    <w:rsid w:val="00004CEA"/>
    <w:rsid w:val="000069D3"/>
    <w:rsid w:val="000107F3"/>
    <w:rsid w:val="00010BA3"/>
    <w:rsid w:val="0001107E"/>
    <w:rsid w:val="0001267B"/>
    <w:rsid w:val="00012F52"/>
    <w:rsid w:val="00012F6B"/>
    <w:rsid w:val="000135D8"/>
    <w:rsid w:val="00013EAA"/>
    <w:rsid w:val="00015B39"/>
    <w:rsid w:val="00016148"/>
    <w:rsid w:val="00021024"/>
    <w:rsid w:val="00022D46"/>
    <w:rsid w:val="000237DD"/>
    <w:rsid w:val="0003164A"/>
    <w:rsid w:val="0003216E"/>
    <w:rsid w:val="00032F1F"/>
    <w:rsid w:val="000336E0"/>
    <w:rsid w:val="0003511F"/>
    <w:rsid w:val="000363BA"/>
    <w:rsid w:val="0003670D"/>
    <w:rsid w:val="000375E2"/>
    <w:rsid w:val="000405A3"/>
    <w:rsid w:val="00041755"/>
    <w:rsid w:val="00041947"/>
    <w:rsid w:val="000425D1"/>
    <w:rsid w:val="00042FBD"/>
    <w:rsid w:val="00045A2F"/>
    <w:rsid w:val="0004620E"/>
    <w:rsid w:val="000507EA"/>
    <w:rsid w:val="00050990"/>
    <w:rsid w:val="00050A7C"/>
    <w:rsid w:val="00050EC1"/>
    <w:rsid w:val="000519C9"/>
    <w:rsid w:val="00051FE2"/>
    <w:rsid w:val="00052A02"/>
    <w:rsid w:val="00052D33"/>
    <w:rsid w:val="00053727"/>
    <w:rsid w:val="000542A0"/>
    <w:rsid w:val="0005483E"/>
    <w:rsid w:val="000552C1"/>
    <w:rsid w:val="00055E90"/>
    <w:rsid w:val="00056655"/>
    <w:rsid w:val="000569DC"/>
    <w:rsid w:val="00057B97"/>
    <w:rsid w:val="00064805"/>
    <w:rsid w:val="00065141"/>
    <w:rsid w:val="00065E99"/>
    <w:rsid w:val="00066925"/>
    <w:rsid w:val="000670FF"/>
    <w:rsid w:val="00067131"/>
    <w:rsid w:val="00067561"/>
    <w:rsid w:val="00067698"/>
    <w:rsid w:val="00070824"/>
    <w:rsid w:val="00070C4B"/>
    <w:rsid w:val="000711C9"/>
    <w:rsid w:val="00073635"/>
    <w:rsid w:val="00074487"/>
    <w:rsid w:val="000751CD"/>
    <w:rsid w:val="00077C6F"/>
    <w:rsid w:val="00083A36"/>
    <w:rsid w:val="00083F93"/>
    <w:rsid w:val="00085077"/>
    <w:rsid w:val="000863A3"/>
    <w:rsid w:val="0008646D"/>
    <w:rsid w:val="00087B55"/>
    <w:rsid w:val="0009062D"/>
    <w:rsid w:val="00093D7D"/>
    <w:rsid w:val="000944EF"/>
    <w:rsid w:val="00095A1B"/>
    <w:rsid w:val="000A3589"/>
    <w:rsid w:val="000A35E8"/>
    <w:rsid w:val="000A4F2D"/>
    <w:rsid w:val="000A5923"/>
    <w:rsid w:val="000A5D63"/>
    <w:rsid w:val="000A6AA0"/>
    <w:rsid w:val="000A6AE9"/>
    <w:rsid w:val="000A7864"/>
    <w:rsid w:val="000A78FB"/>
    <w:rsid w:val="000A7A58"/>
    <w:rsid w:val="000B00D4"/>
    <w:rsid w:val="000B1D7C"/>
    <w:rsid w:val="000B1FDD"/>
    <w:rsid w:val="000B21E0"/>
    <w:rsid w:val="000B28C8"/>
    <w:rsid w:val="000B47CE"/>
    <w:rsid w:val="000B5DF6"/>
    <w:rsid w:val="000B6E49"/>
    <w:rsid w:val="000B6EFA"/>
    <w:rsid w:val="000B76E0"/>
    <w:rsid w:val="000C0D2B"/>
    <w:rsid w:val="000C45ED"/>
    <w:rsid w:val="000C56AA"/>
    <w:rsid w:val="000D640C"/>
    <w:rsid w:val="000D710F"/>
    <w:rsid w:val="000D78BF"/>
    <w:rsid w:val="000D7DCC"/>
    <w:rsid w:val="000E377C"/>
    <w:rsid w:val="000E646E"/>
    <w:rsid w:val="000E711F"/>
    <w:rsid w:val="000E7667"/>
    <w:rsid w:val="000F1792"/>
    <w:rsid w:val="000F25AA"/>
    <w:rsid w:val="000F2A80"/>
    <w:rsid w:val="000F31A9"/>
    <w:rsid w:val="000F4F0B"/>
    <w:rsid w:val="000F640B"/>
    <w:rsid w:val="000F6E43"/>
    <w:rsid w:val="000F7A8A"/>
    <w:rsid w:val="00105043"/>
    <w:rsid w:val="00107B88"/>
    <w:rsid w:val="001107F1"/>
    <w:rsid w:val="00112210"/>
    <w:rsid w:val="001152EC"/>
    <w:rsid w:val="001166EC"/>
    <w:rsid w:val="001177F4"/>
    <w:rsid w:val="0012628B"/>
    <w:rsid w:val="00131A9E"/>
    <w:rsid w:val="0013211C"/>
    <w:rsid w:val="001336D6"/>
    <w:rsid w:val="00135162"/>
    <w:rsid w:val="00137584"/>
    <w:rsid w:val="00137C0C"/>
    <w:rsid w:val="00140490"/>
    <w:rsid w:val="00141683"/>
    <w:rsid w:val="00141ECD"/>
    <w:rsid w:val="001420AB"/>
    <w:rsid w:val="00143989"/>
    <w:rsid w:val="00144210"/>
    <w:rsid w:val="0014563B"/>
    <w:rsid w:val="00146293"/>
    <w:rsid w:val="00146BE5"/>
    <w:rsid w:val="00147CDB"/>
    <w:rsid w:val="001510A2"/>
    <w:rsid w:val="00151427"/>
    <w:rsid w:val="00152ED7"/>
    <w:rsid w:val="00156B0A"/>
    <w:rsid w:val="00157ABD"/>
    <w:rsid w:val="00160566"/>
    <w:rsid w:val="00162661"/>
    <w:rsid w:val="00164204"/>
    <w:rsid w:val="00165BD2"/>
    <w:rsid w:val="00165C77"/>
    <w:rsid w:val="00166A23"/>
    <w:rsid w:val="0016789D"/>
    <w:rsid w:val="00171874"/>
    <w:rsid w:val="00171C88"/>
    <w:rsid w:val="00172625"/>
    <w:rsid w:val="0017266F"/>
    <w:rsid w:val="00172DD2"/>
    <w:rsid w:val="001732E7"/>
    <w:rsid w:val="00174635"/>
    <w:rsid w:val="00174963"/>
    <w:rsid w:val="0017598A"/>
    <w:rsid w:val="00176116"/>
    <w:rsid w:val="00177006"/>
    <w:rsid w:val="00177611"/>
    <w:rsid w:val="00180001"/>
    <w:rsid w:val="0018247F"/>
    <w:rsid w:val="00184460"/>
    <w:rsid w:val="00184E44"/>
    <w:rsid w:val="00190BA3"/>
    <w:rsid w:val="00193AA8"/>
    <w:rsid w:val="001943D1"/>
    <w:rsid w:val="001959D6"/>
    <w:rsid w:val="00196E6C"/>
    <w:rsid w:val="001A01F1"/>
    <w:rsid w:val="001A025D"/>
    <w:rsid w:val="001A1E40"/>
    <w:rsid w:val="001A2192"/>
    <w:rsid w:val="001A2279"/>
    <w:rsid w:val="001A24FF"/>
    <w:rsid w:val="001A3382"/>
    <w:rsid w:val="001A38D4"/>
    <w:rsid w:val="001A4532"/>
    <w:rsid w:val="001A5B52"/>
    <w:rsid w:val="001A7AC2"/>
    <w:rsid w:val="001B0568"/>
    <w:rsid w:val="001B057C"/>
    <w:rsid w:val="001B1B45"/>
    <w:rsid w:val="001B1CF4"/>
    <w:rsid w:val="001B1E9E"/>
    <w:rsid w:val="001B4553"/>
    <w:rsid w:val="001B5FAB"/>
    <w:rsid w:val="001B612C"/>
    <w:rsid w:val="001B6767"/>
    <w:rsid w:val="001B69D4"/>
    <w:rsid w:val="001B6F96"/>
    <w:rsid w:val="001B7574"/>
    <w:rsid w:val="001C1203"/>
    <w:rsid w:val="001C24C1"/>
    <w:rsid w:val="001C3124"/>
    <w:rsid w:val="001C45D6"/>
    <w:rsid w:val="001C61DE"/>
    <w:rsid w:val="001C6EDE"/>
    <w:rsid w:val="001C72BF"/>
    <w:rsid w:val="001C7609"/>
    <w:rsid w:val="001C78C3"/>
    <w:rsid w:val="001D047E"/>
    <w:rsid w:val="001D0857"/>
    <w:rsid w:val="001D141E"/>
    <w:rsid w:val="001D4BDF"/>
    <w:rsid w:val="001D55D8"/>
    <w:rsid w:val="001D6055"/>
    <w:rsid w:val="001D6A62"/>
    <w:rsid w:val="001E0F90"/>
    <w:rsid w:val="001E1D0D"/>
    <w:rsid w:val="001E27B4"/>
    <w:rsid w:val="001E2FB7"/>
    <w:rsid w:val="001E32FC"/>
    <w:rsid w:val="001E32FD"/>
    <w:rsid w:val="001E34B2"/>
    <w:rsid w:val="001E3D21"/>
    <w:rsid w:val="001E51B6"/>
    <w:rsid w:val="001E6A16"/>
    <w:rsid w:val="001E7CB1"/>
    <w:rsid w:val="001F030C"/>
    <w:rsid w:val="001F0833"/>
    <w:rsid w:val="001F0FAE"/>
    <w:rsid w:val="001F301D"/>
    <w:rsid w:val="001F78BC"/>
    <w:rsid w:val="00202633"/>
    <w:rsid w:val="00202BCF"/>
    <w:rsid w:val="00202EEA"/>
    <w:rsid w:val="00203679"/>
    <w:rsid w:val="00206D66"/>
    <w:rsid w:val="002129AC"/>
    <w:rsid w:val="00214782"/>
    <w:rsid w:val="0021671A"/>
    <w:rsid w:val="002208C1"/>
    <w:rsid w:val="00221FC6"/>
    <w:rsid w:val="0022237A"/>
    <w:rsid w:val="00223E51"/>
    <w:rsid w:val="0022442D"/>
    <w:rsid w:val="00224723"/>
    <w:rsid w:val="00225C44"/>
    <w:rsid w:val="00227C81"/>
    <w:rsid w:val="002303E2"/>
    <w:rsid w:val="00230B94"/>
    <w:rsid w:val="0023287D"/>
    <w:rsid w:val="00234031"/>
    <w:rsid w:val="0023639B"/>
    <w:rsid w:val="002367CA"/>
    <w:rsid w:val="002407AD"/>
    <w:rsid w:val="002407D0"/>
    <w:rsid w:val="00240EB6"/>
    <w:rsid w:val="0024130F"/>
    <w:rsid w:val="00242932"/>
    <w:rsid w:val="00245607"/>
    <w:rsid w:val="00247076"/>
    <w:rsid w:val="0024762A"/>
    <w:rsid w:val="002478CD"/>
    <w:rsid w:val="00247F46"/>
    <w:rsid w:val="00255AC4"/>
    <w:rsid w:val="0025604E"/>
    <w:rsid w:val="00257272"/>
    <w:rsid w:val="00257BAD"/>
    <w:rsid w:val="002610C3"/>
    <w:rsid w:val="00261374"/>
    <w:rsid w:val="002620C6"/>
    <w:rsid w:val="00265900"/>
    <w:rsid w:val="00265C25"/>
    <w:rsid w:val="0026642D"/>
    <w:rsid w:val="00271611"/>
    <w:rsid w:val="0027256F"/>
    <w:rsid w:val="00272AE1"/>
    <w:rsid w:val="00272D99"/>
    <w:rsid w:val="002735B1"/>
    <w:rsid w:val="00273E3E"/>
    <w:rsid w:val="00282FDD"/>
    <w:rsid w:val="002848BF"/>
    <w:rsid w:val="002875FC"/>
    <w:rsid w:val="00290A73"/>
    <w:rsid w:val="00291DEA"/>
    <w:rsid w:val="0029319A"/>
    <w:rsid w:val="0029352E"/>
    <w:rsid w:val="0029380D"/>
    <w:rsid w:val="00293D90"/>
    <w:rsid w:val="002957F8"/>
    <w:rsid w:val="00295B94"/>
    <w:rsid w:val="002A1D42"/>
    <w:rsid w:val="002A2285"/>
    <w:rsid w:val="002A265E"/>
    <w:rsid w:val="002A2C37"/>
    <w:rsid w:val="002A596C"/>
    <w:rsid w:val="002A67E5"/>
    <w:rsid w:val="002A73C3"/>
    <w:rsid w:val="002B0104"/>
    <w:rsid w:val="002B0D98"/>
    <w:rsid w:val="002B2285"/>
    <w:rsid w:val="002B2353"/>
    <w:rsid w:val="002B2F6F"/>
    <w:rsid w:val="002B3B60"/>
    <w:rsid w:val="002B41AF"/>
    <w:rsid w:val="002B4743"/>
    <w:rsid w:val="002B68DC"/>
    <w:rsid w:val="002B7E55"/>
    <w:rsid w:val="002C2701"/>
    <w:rsid w:val="002C78E5"/>
    <w:rsid w:val="002C7A8F"/>
    <w:rsid w:val="002D1126"/>
    <w:rsid w:val="002D12B3"/>
    <w:rsid w:val="002D2083"/>
    <w:rsid w:val="002D23BC"/>
    <w:rsid w:val="002D244B"/>
    <w:rsid w:val="002D286E"/>
    <w:rsid w:val="002D2B39"/>
    <w:rsid w:val="002D359F"/>
    <w:rsid w:val="002E5CC2"/>
    <w:rsid w:val="002E61F2"/>
    <w:rsid w:val="002E64E5"/>
    <w:rsid w:val="002F15BA"/>
    <w:rsid w:val="002F23D6"/>
    <w:rsid w:val="002F4BE2"/>
    <w:rsid w:val="002F685E"/>
    <w:rsid w:val="002F7297"/>
    <w:rsid w:val="00301140"/>
    <w:rsid w:val="003021AE"/>
    <w:rsid w:val="003022DD"/>
    <w:rsid w:val="003030A3"/>
    <w:rsid w:val="00303296"/>
    <w:rsid w:val="00303B28"/>
    <w:rsid w:val="00304882"/>
    <w:rsid w:val="00305DCE"/>
    <w:rsid w:val="00307347"/>
    <w:rsid w:val="003118CD"/>
    <w:rsid w:val="003119B4"/>
    <w:rsid w:val="003131EE"/>
    <w:rsid w:val="003132BF"/>
    <w:rsid w:val="00313FDF"/>
    <w:rsid w:val="00314996"/>
    <w:rsid w:val="00314D25"/>
    <w:rsid w:val="003152CD"/>
    <w:rsid w:val="003158E2"/>
    <w:rsid w:val="00316BC1"/>
    <w:rsid w:val="003171BE"/>
    <w:rsid w:val="00320775"/>
    <w:rsid w:val="00323DE9"/>
    <w:rsid w:val="00323F88"/>
    <w:rsid w:val="003247F2"/>
    <w:rsid w:val="00324CAD"/>
    <w:rsid w:val="0032549A"/>
    <w:rsid w:val="00326FA2"/>
    <w:rsid w:val="00333F08"/>
    <w:rsid w:val="00334F7B"/>
    <w:rsid w:val="00334FE4"/>
    <w:rsid w:val="00337BF7"/>
    <w:rsid w:val="003415AC"/>
    <w:rsid w:val="0034305A"/>
    <w:rsid w:val="0034319E"/>
    <w:rsid w:val="00345B7A"/>
    <w:rsid w:val="00346463"/>
    <w:rsid w:val="003469FA"/>
    <w:rsid w:val="00347475"/>
    <w:rsid w:val="00347913"/>
    <w:rsid w:val="00350055"/>
    <w:rsid w:val="0035060B"/>
    <w:rsid w:val="003514AC"/>
    <w:rsid w:val="00351503"/>
    <w:rsid w:val="00351B16"/>
    <w:rsid w:val="00351D0E"/>
    <w:rsid w:val="003522BB"/>
    <w:rsid w:val="003560BD"/>
    <w:rsid w:val="0035744A"/>
    <w:rsid w:val="00357F14"/>
    <w:rsid w:val="00361765"/>
    <w:rsid w:val="00362ADE"/>
    <w:rsid w:val="00363F03"/>
    <w:rsid w:val="00364B6F"/>
    <w:rsid w:val="00364C81"/>
    <w:rsid w:val="003664AD"/>
    <w:rsid w:val="003664B9"/>
    <w:rsid w:val="003717B6"/>
    <w:rsid w:val="00373192"/>
    <w:rsid w:val="0037408D"/>
    <w:rsid w:val="00374F55"/>
    <w:rsid w:val="00375162"/>
    <w:rsid w:val="003758E4"/>
    <w:rsid w:val="00375ED0"/>
    <w:rsid w:val="00376222"/>
    <w:rsid w:val="00377646"/>
    <w:rsid w:val="0038101C"/>
    <w:rsid w:val="003812DE"/>
    <w:rsid w:val="00381643"/>
    <w:rsid w:val="00386381"/>
    <w:rsid w:val="00390356"/>
    <w:rsid w:val="003919A5"/>
    <w:rsid w:val="00391BA7"/>
    <w:rsid w:val="003963FC"/>
    <w:rsid w:val="003A1D9F"/>
    <w:rsid w:val="003A2B9D"/>
    <w:rsid w:val="003A2C2F"/>
    <w:rsid w:val="003A3680"/>
    <w:rsid w:val="003A4FF5"/>
    <w:rsid w:val="003A7044"/>
    <w:rsid w:val="003A7A92"/>
    <w:rsid w:val="003B0613"/>
    <w:rsid w:val="003B2A60"/>
    <w:rsid w:val="003B33BE"/>
    <w:rsid w:val="003B514E"/>
    <w:rsid w:val="003B5B18"/>
    <w:rsid w:val="003B5F7C"/>
    <w:rsid w:val="003B6E8C"/>
    <w:rsid w:val="003C1D81"/>
    <w:rsid w:val="003C30F2"/>
    <w:rsid w:val="003C4CD7"/>
    <w:rsid w:val="003C4FA2"/>
    <w:rsid w:val="003C5682"/>
    <w:rsid w:val="003C576E"/>
    <w:rsid w:val="003C7990"/>
    <w:rsid w:val="003C79EA"/>
    <w:rsid w:val="003D0CF1"/>
    <w:rsid w:val="003D2726"/>
    <w:rsid w:val="003D282D"/>
    <w:rsid w:val="003D3C8E"/>
    <w:rsid w:val="003D71A7"/>
    <w:rsid w:val="003E0FFD"/>
    <w:rsid w:val="003E33F5"/>
    <w:rsid w:val="003E540C"/>
    <w:rsid w:val="003E567D"/>
    <w:rsid w:val="003E7EC2"/>
    <w:rsid w:val="003F175C"/>
    <w:rsid w:val="003F3D93"/>
    <w:rsid w:val="003F4422"/>
    <w:rsid w:val="003F4C06"/>
    <w:rsid w:val="003F63CD"/>
    <w:rsid w:val="003F65D6"/>
    <w:rsid w:val="00400605"/>
    <w:rsid w:val="0040184D"/>
    <w:rsid w:val="00402D9C"/>
    <w:rsid w:val="004043C0"/>
    <w:rsid w:val="00404B91"/>
    <w:rsid w:val="00406AB5"/>
    <w:rsid w:val="00406B5B"/>
    <w:rsid w:val="00407084"/>
    <w:rsid w:val="004074D6"/>
    <w:rsid w:val="00410303"/>
    <w:rsid w:val="004139EE"/>
    <w:rsid w:val="004146D6"/>
    <w:rsid w:val="00416F08"/>
    <w:rsid w:val="0041719A"/>
    <w:rsid w:val="00417D5D"/>
    <w:rsid w:val="00423104"/>
    <w:rsid w:val="00430B80"/>
    <w:rsid w:val="00431B27"/>
    <w:rsid w:val="00431F6D"/>
    <w:rsid w:val="0043450E"/>
    <w:rsid w:val="004405FD"/>
    <w:rsid w:val="0044221C"/>
    <w:rsid w:val="00445227"/>
    <w:rsid w:val="00446526"/>
    <w:rsid w:val="004510B3"/>
    <w:rsid w:val="00452346"/>
    <w:rsid w:val="00453723"/>
    <w:rsid w:val="00454211"/>
    <w:rsid w:val="00455982"/>
    <w:rsid w:val="00455C86"/>
    <w:rsid w:val="00455D34"/>
    <w:rsid w:val="00456965"/>
    <w:rsid w:val="00456B70"/>
    <w:rsid w:val="00456BD9"/>
    <w:rsid w:val="004578F3"/>
    <w:rsid w:val="00460A84"/>
    <w:rsid w:val="00461108"/>
    <w:rsid w:val="0046161A"/>
    <w:rsid w:val="00462F84"/>
    <w:rsid w:val="00463246"/>
    <w:rsid w:val="00463CA5"/>
    <w:rsid w:val="00464905"/>
    <w:rsid w:val="004703C4"/>
    <w:rsid w:val="00470980"/>
    <w:rsid w:val="00471088"/>
    <w:rsid w:val="00472529"/>
    <w:rsid w:val="004736FB"/>
    <w:rsid w:val="00476BBA"/>
    <w:rsid w:val="004770B5"/>
    <w:rsid w:val="004778C1"/>
    <w:rsid w:val="0048248E"/>
    <w:rsid w:val="00483EDC"/>
    <w:rsid w:val="004854B1"/>
    <w:rsid w:val="004857CF"/>
    <w:rsid w:val="00485C84"/>
    <w:rsid w:val="00486525"/>
    <w:rsid w:val="00486FFB"/>
    <w:rsid w:val="00490322"/>
    <w:rsid w:val="00490894"/>
    <w:rsid w:val="00491FAE"/>
    <w:rsid w:val="004933D9"/>
    <w:rsid w:val="0049362D"/>
    <w:rsid w:val="00496222"/>
    <w:rsid w:val="004A1834"/>
    <w:rsid w:val="004A1B12"/>
    <w:rsid w:val="004A3658"/>
    <w:rsid w:val="004A70FC"/>
    <w:rsid w:val="004A72DD"/>
    <w:rsid w:val="004A74AB"/>
    <w:rsid w:val="004B0FD4"/>
    <w:rsid w:val="004B17DE"/>
    <w:rsid w:val="004B20E5"/>
    <w:rsid w:val="004B3A7D"/>
    <w:rsid w:val="004B3B81"/>
    <w:rsid w:val="004B4E4B"/>
    <w:rsid w:val="004B5275"/>
    <w:rsid w:val="004B549B"/>
    <w:rsid w:val="004C0B12"/>
    <w:rsid w:val="004C1BC6"/>
    <w:rsid w:val="004C512C"/>
    <w:rsid w:val="004C6B8E"/>
    <w:rsid w:val="004C6FE1"/>
    <w:rsid w:val="004D2989"/>
    <w:rsid w:val="004D34F6"/>
    <w:rsid w:val="004D744C"/>
    <w:rsid w:val="004E2237"/>
    <w:rsid w:val="004E30CF"/>
    <w:rsid w:val="004E3E6A"/>
    <w:rsid w:val="004E4C0F"/>
    <w:rsid w:val="004E506D"/>
    <w:rsid w:val="004E5380"/>
    <w:rsid w:val="004E5A86"/>
    <w:rsid w:val="004E5F86"/>
    <w:rsid w:val="004E655D"/>
    <w:rsid w:val="004E67B3"/>
    <w:rsid w:val="004E6846"/>
    <w:rsid w:val="004F047C"/>
    <w:rsid w:val="004F0994"/>
    <w:rsid w:val="004F114F"/>
    <w:rsid w:val="004F1347"/>
    <w:rsid w:val="004F15EB"/>
    <w:rsid w:val="004F1A81"/>
    <w:rsid w:val="004F2D3D"/>
    <w:rsid w:val="004F405B"/>
    <w:rsid w:val="00500C45"/>
    <w:rsid w:val="00501A09"/>
    <w:rsid w:val="00501F6A"/>
    <w:rsid w:val="0050287D"/>
    <w:rsid w:val="00502DFB"/>
    <w:rsid w:val="00503FE4"/>
    <w:rsid w:val="00504785"/>
    <w:rsid w:val="00511026"/>
    <w:rsid w:val="00514FC9"/>
    <w:rsid w:val="005153A9"/>
    <w:rsid w:val="00515C11"/>
    <w:rsid w:val="005211BE"/>
    <w:rsid w:val="0052334A"/>
    <w:rsid w:val="00523764"/>
    <w:rsid w:val="00523DBA"/>
    <w:rsid w:val="005255BE"/>
    <w:rsid w:val="0052563C"/>
    <w:rsid w:val="00526098"/>
    <w:rsid w:val="00526C6E"/>
    <w:rsid w:val="00527B03"/>
    <w:rsid w:val="00527F66"/>
    <w:rsid w:val="00530EE8"/>
    <w:rsid w:val="005339CF"/>
    <w:rsid w:val="00533F00"/>
    <w:rsid w:val="00534616"/>
    <w:rsid w:val="00534811"/>
    <w:rsid w:val="00534B00"/>
    <w:rsid w:val="0053536A"/>
    <w:rsid w:val="00535586"/>
    <w:rsid w:val="00536C81"/>
    <w:rsid w:val="00536E67"/>
    <w:rsid w:val="00537A4D"/>
    <w:rsid w:val="00537F82"/>
    <w:rsid w:val="0054166D"/>
    <w:rsid w:val="00541B89"/>
    <w:rsid w:val="005421BB"/>
    <w:rsid w:val="00542E8D"/>
    <w:rsid w:val="00542EA6"/>
    <w:rsid w:val="00546573"/>
    <w:rsid w:val="00546902"/>
    <w:rsid w:val="00550601"/>
    <w:rsid w:val="00553BB6"/>
    <w:rsid w:val="00556494"/>
    <w:rsid w:val="00557E8E"/>
    <w:rsid w:val="00560B8D"/>
    <w:rsid w:val="00561AB6"/>
    <w:rsid w:val="00563579"/>
    <w:rsid w:val="00563945"/>
    <w:rsid w:val="005646D3"/>
    <w:rsid w:val="00564839"/>
    <w:rsid w:val="00565A8D"/>
    <w:rsid w:val="0056683D"/>
    <w:rsid w:val="00567DCE"/>
    <w:rsid w:val="00574353"/>
    <w:rsid w:val="00576DF6"/>
    <w:rsid w:val="00577061"/>
    <w:rsid w:val="005772B2"/>
    <w:rsid w:val="005778AF"/>
    <w:rsid w:val="00580557"/>
    <w:rsid w:val="00582B0F"/>
    <w:rsid w:val="00587712"/>
    <w:rsid w:val="00590762"/>
    <w:rsid w:val="0059305C"/>
    <w:rsid w:val="00595F2E"/>
    <w:rsid w:val="00597B72"/>
    <w:rsid w:val="005A0F72"/>
    <w:rsid w:val="005A4025"/>
    <w:rsid w:val="005A4B5E"/>
    <w:rsid w:val="005A6EBF"/>
    <w:rsid w:val="005A7C59"/>
    <w:rsid w:val="005A7CD0"/>
    <w:rsid w:val="005B30AB"/>
    <w:rsid w:val="005B5AF5"/>
    <w:rsid w:val="005B5F10"/>
    <w:rsid w:val="005B65DB"/>
    <w:rsid w:val="005B6B89"/>
    <w:rsid w:val="005B71F8"/>
    <w:rsid w:val="005C146D"/>
    <w:rsid w:val="005C3789"/>
    <w:rsid w:val="005C49A3"/>
    <w:rsid w:val="005D17EF"/>
    <w:rsid w:val="005D2048"/>
    <w:rsid w:val="005D209D"/>
    <w:rsid w:val="005D6909"/>
    <w:rsid w:val="005D6EC5"/>
    <w:rsid w:val="005D785B"/>
    <w:rsid w:val="005E2A6A"/>
    <w:rsid w:val="005E53C4"/>
    <w:rsid w:val="005F0D71"/>
    <w:rsid w:val="005F1C53"/>
    <w:rsid w:val="005F262C"/>
    <w:rsid w:val="005F2968"/>
    <w:rsid w:val="005F2B2D"/>
    <w:rsid w:val="005F3308"/>
    <w:rsid w:val="005F4237"/>
    <w:rsid w:val="005F42F7"/>
    <w:rsid w:val="005F4B34"/>
    <w:rsid w:val="005F6596"/>
    <w:rsid w:val="005F79B5"/>
    <w:rsid w:val="006030CD"/>
    <w:rsid w:val="0060482B"/>
    <w:rsid w:val="00606A93"/>
    <w:rsid w:val="00610E1F"/>
    <w:rsid w:val="00611D6A"/>
    <w:rsid w:val="00614EE8"/>
    <w:rsid w:val="006168CF"/>
    <w:rsid w:val="00616D7D"/>
    <w:rsid w:val="00616E3E"/>
    <w:rsid w:val="00621604"/>
    <w:rsid w:val="006250AB"/>
    <w:rsid w:val="006257E3"/>
    <w:rsid w:val="00626A64"/>
    <w:rsid w:val="00626C04"/>
    <w:rsid w:val="006271CE"/>
    <w:rsid w:val="006275A7"/>
    <w:rsid w:val="006278A8"/>
    <w:rsid w:val="006305FC"/>
    <w:rsid w:val="006319AB"/>
    <w:rsid w:val="006346E6"/>
    <w:rsid w:val="00634C50"/>
    <w:rsid w:val="00636B3A"/>
    <w:rsid w:val="006374E7"/>
    <w:rsid w:val="00637B64"/>
    <w:rsid w:val="00640B5B"/>
    <w:rsid w:val="00641C7B"/>
    <w:rsid w:val="0064267D"/>
    <w:rsid w:val="00643D3B"/>
    <w:rsid w:val="00647041"/>
    <w:rsid w:val="00652748"/>
    <w:rsid w:val="00653AB5"/>
    <w:rsid w:val="00654A34"/>
    <w:rsid w:val="00655997"/>
    <w:rsid w:val="00655DC1"/>
    <w:rsid w:val="006565DE"/>
    <w:rsid w:val="0065683A"/>
    <w:rsid w:val="00656C1E"/>
    <w:rsid w:val="00656E70"/>
    <w:rsid w:val="00657157"/>
    <w:rsid w:val="00657ED0"/>
    <w:rsid w:val="0066037C"/>
    <w:rsid w:val="00660486"/>
    <w:rsid w:val="00664D88"/>
    <w:rsid w:val="00665D55"/>
    <w:rsid w:val="00666144"/>
    <w:rsid w:val="0067015D"/>
    <w:rsid w:val="006701DE"/>
    <w:rsid w:val="00670236"/>
    <w:rsid w:val="00670910"/>
    <w:rsid w:val="00671247"/>
    <w:rsid w:val="00672C7F"/>
    <w:rsid w:val="00673424"/>
    <w:rsid w:val="006737C8"/>
    <w:rsid w:val="006741B8"/>
    <w:rsid w:val="006772D0"/>
    <w:rsid w:val="00677B55"/>
    <w:rsid w:val="006800C8"/>
    <w:rsid w:val="006808B0"/>
    <w:rsid w:val="00681114"/>
    <w:rsid w:val="006816E0"/>
    <w:rsid w:val="006821EA"/>
    <w:rsid w:val="00685736"/>
    <w:rsid w:val="00686876"/>
    <w:rsid w:val="00687BA7"/>
    <w:rsid w:val="00690255"/>
    <w:rsid w:val="00690352"/>
    <w:rsid w:val="00692AE0"/>
    <w:rsid w:val="006946AB"/>
    <w:rsid w:val="0069663B"/>
    <w:rsid w:val="006A1FDE"/>
    <w:rsid w:val="006A2717"/>
    <w:rsid w:val="006A3212"/>
    <w:rsid w:val="006A4D44"/>
    <w:rsid w:val="006A6C76"/>
    <w:rsid w:val="006A797B"/>
    <w:rsid w:val="006A7E65"/>
    <w:rsid w:val="006A7F97"/>
    <w:rsid w:val="006B0373"/>
    <w:rsid w:val="006B4866"/>
    <w:rsid w:val="006B4E45"/>
    <w:rsid w:val="006C0EF0"/>
    <w:rsid w:val="006C0FDC"/>
    <w:rsid w:val="006C151A"/>
    <w:rsid w:val="006C3BD0"/>
    <w:rsid w:val="006C5BAB"/>
    <w:rsid w:val="006C7323"/>
    <w:rsid w:val="006C73F1"/>
    <w:rsid w:val="006C7759"/>
    <w:rsid w:val="006D16E7"/>
    <w:rsid w:val="006D4EF7"/>
    <w:rsid w:val="006D5026"/>
    <w:rsid w:val="006D57E5"/>
    <w:rsid w:val="006D5ECB"/>
    <w:rsid w:val="006D612D"/>
    <w:rsid w:val="006D69CC"/>
    <w:rsid w:val="006D6E17"/>
    <w:rsid w:val="006D75FF"/>
    <w:rsid w:val="006D798D"/>
    <w:rsid w:val="006E05AC"/>
    <w:rsid w:val="006E1DAF"/>
    <w:rsid w:val="006E2842"/>
    <w:rsid w:val="006E4109"/>
    <w:rsid w:val="006E461B"/>
    <w:rsid w:val="006E4A44"/>
    <w:rsid w:val="006E4D18"/>
    <w:rsid w:val="006E7910"/>
    <w:rsid w:val="006F0387"/>
    <w:rsid w:val="006F10B0"/>
    <w:rsid w:val="006F1E95"/>
    <w:rsid w:val="006F299C"/>
    <w:rsid w:val="006F328C"/>
    <w:rsid w:val="006F443D"/>
    <w:rsid w:val="006F493B"/>
    <w:rsid w:val="006F5268"/>
    <w:rsid w:val="006F5287"/>
    <w:rsid w:val="006F590F"/>
    <w:rsid w:val="006F5F6B"/>
    <w:rsid w:val="006F634C"/>
    <w:rsid w:val="006F6686"/>
    <w:rsid w:val="006F66DD"/>
    <w:rsid w:val="0070007C"/>
    <w:rsid w:val="00702AA0"/>
    <w:rsid w:val="007037AF"/>
    <w:rsid w:val="0070777F"/>
    <w:rsid w:val="007137B4"/>
    <w:rsid w:val="00716C4A"/>
    <w:rsid w:val="00720A57"/>
    <w:rsid w:val="00721F4C"/>
    <w:rsid w:val="007224FA"/>
    <w:rsid w:val="00722EFA"/>
    <w:rsid w:val="00723507"/>
    <w:rsid w:val="0072443E"/>
    <w:rsid w:val="00725BEB"/>
    <w:rsid w:val="007269AF"/>
    <w:rsid w:val="007277F4"/>
    <w:rsid w:val="00727DDB"/>
    <w:rsid w:val="0073202E"/>
    <w:rsid w:val="00733B2B"/>
    <w:rsid w:val="00733EC8"/>
    <w:rsid w:val="007340EA"/>
    <w:rsid w:val="00741E6E"/>
    <w:rsid w:val="00742962"/>
    <w:rsid w:val="00743108"/>
    <w:rsid w:val="00743BB2"/>
    <w:rsid w:val="00744383"/>
    <w:rsid w:val="0074440A"/>
    <w:rsid w:val="007457CA"/>
    <w:rsid w:val="0074788C"/>
    <w:rsid w:val="00747AFB"/>
    <w:rsid w:val="00747B6C"/>
    <w:rsid w:val="00752475"/>
    <w:rsid w:val="0075380C"/>
    <w:rsid w:val="00754476"/>
    <w:rsid w:val="007550D7"/>
    <w:rsid w:val="0075618A"/>
    <w:rsid w:val="007570D1"/>
    <w:rsid w:val="007576C0"/>
    <w:rsid w:val="00757781"/>
    <w:rsid w:val="00757AB9"/>
    <w:rsid w:val="007605E6"/>
    <w:rsid w:val="00761B10"/>
    <w:rsid w:val="007620DF"/>
    <w:rsid w:val="00762822"/>
    <w:rsid w:val="00763B08"/>
    <w:rsid w:val="00763DCE"/>
    <w:rsid w:val="007652A1"/>
    <w:rsid w:val="0076586B"/>
    <w:rsid w:val="00765B99"/>
    <w:rsid w:val="0076757A"/>
    <w:rsid w:val="00770D2E"/>
    <w:rsid w:val="007711EF"/>
    <w:rsid w:val="0077153C"/>
    <w:rsid w:val="00771D94"/>
    <w:rsid w:val="00771E70"/>
    <w:rsid w:val="00775A0E"/>
    <w:rsid w:val="00775DAD"/>
    <w:rsid w:val="00775F62"/>
    <w:rsid w:val="00777899"/>
    <w:rsid w:val="007803EB"/>
    <w:rsid w:val="007833E2"/>
    <w:rsid w:val="0078371E"/>
    <w:rsid w:val="00784528"/>
    <w:rsid w:val="00786599"/>
    <w:rsid w:val="00790639"/>
    <w:rsid w:val="00792F7A"/>
    <w:rsid w:val="0079445A"/>
    <w:rsid w:val="00794683"/>
    <w:rsid w:val="00795532"/>
    <w:rsid w:val="00796C83"/>
    <w:rsid w:val="00796FCC"/>
    <w:rsid w:val="007973AE"/>
    <w:rsid w:val="00797CD2"/>
    <w:rsid w:val="007A1089"/>
    <w:rsid w:val="007A1640"/>
    <w:rsid w:val="007A1648"/>
    <w:rsid w:val="007A1DF1"/>
    <w:rsid w:val="007A4DB0"/>
    <w:rsid w:val="007A5BF0"/>
    <w:rsid w:val="007B054C"/>
    <w:rsid w:val="007B0997"/>
    <w:rsid w:val="007B1B00"/>
    <w:rsid w:val="007B7B71"/>
    <w:rsid w:val="007B7B86"/>
    <w:rsid w:val="007C15E6"/>
    <w:rsid w:val="007C3349"/>
    <w:rsid w:val="007C4537"/>
    <w:rsid w:val="007C5E07"/>
    <w:rsid w:val="007C7523"/>
    <w:rsid w:val="007C7746"/>
    <w:rsid w:val="007D0302"/>
    <w:rsid w:val="007D0389"/>
    <w:rsid w:val="007D1680"/>
    <w:rsid w:val="007D18DD"/>
    <w:rsid w:val="007D1ECD"/>
    <w:rsid w:val="007D3563"/>
    <w:rsid w:val="007D45EC"/>
    <w:rsid w:val="007E2BBD"/>
    <w:rsid w:val="007E3E87"/>
    <w:rsid w:val="007E460A"/>
    <w:rsid w:val="007E4D62"/>
    <w:rsid w:val="007E4E01"/>
    <w:rsid w:val="007E55B8"/>
    <w:rsid w:val="007E5CBA"/>
    <w:rsid w:val="007E6A44"/>
    <w:rsid w:val="007E7351"/>
    <w:rsid w:val="007E79A9"/>
    <w:rsid w:val="007F0CD6"/>
    <w:rsid w:val="007F109D"/>
    <w:rsid w:val="007F2EA4"/>
    <w:rsid w:val="007F54A3"/>
    <w:rsid w:val="007F6A55"/>
    <w:rsid w:val="007F73FC"/>
    <w:rsid w:val="008007F2"/>
    <w:rsid w:val="0080103D"/>
    <w:rsid w:val="00801874"/>
    <w:rsid w:val="0080207B"/>
    <w:rsid w:val="008025EE"/>
    <w:rsid w:val="00802C6B"/>
    <w:rsid w:val="00803176"/>
    <w:rsid w:val="00803363"/>
    <w:rsid w:val="008035D2"/>
    <w:rsid w:val="00806A6C"/>
    <w:rsid w:val="00807493"/>
    <w:rsid w:val="00807A48"/>
    <w:rsid w:val="0081094C"/>
    <w:rsid w:val="00811E23"/>
    <w:rsid w:val="00812253"/>
    <w:rsid w:val="00812C43"/>
    <w:rsid w:val="00814A9C"/>
    <w:rsid w:val="00814ACF"/>
    <w:rsid w:val="00817E00"/>
    <w:rsid w:val="0082248E"/>
    <w:rsid w:val="008227FF"/>
    <w:rsid w:val="0082348E"/>
    <w:rsid w:val="0082374B"/>
    <w:rsid w:val="00823D7F"/>
    <w:rsid w:val="0082489C"/>
    <w:rsid w:val="00825594"/>
    <w:rsid w:val="00825EA4"/>
    <w:rsid w:val="00827BAB"/>
    <w:rsid w:val="00827FC8"/>
    <w:rsid w:val="008303F9"/>
    <w:rsid w:val="008345EB"/>
    <w:rsid w:val="00835943"/>
    <w:rsid w:val="008376E3"/>
    <w:rsid w:val="00840320"/>
    <w:rsid w:val="0084058D"/>
    <w:rsid w:val="00842967"/>
    <w:rsid w:val="008433F1"/>
    <w:rsid w:val="008435D4"/>
    <w:rsid w:val="00844358"/>
    <w:rsid w:val="008461BA"/>
    <w:rsid w:val="00862817"/>
    <w:rsid w:val="0086296B"/>
    <w:rsid w:val="00863B7C"/>
    <w:rsid w:val="00864086"/>
    <w:rsid w:val="00864569"/>
    <w:rsid w:val="0087221D"/>
    <w:rsid w:val="0087255A"/>
    <w:rsid w:val="008728E2"/>
    <w:rsid w:val="00872CD7"/>
    <w:rsid w:val="00877652"/>
    <w:rsid w:val="008812D2"/>
    <w:rsid w:val="008813F4"/>
    <w:rsid w:val="00883F7A"/>
    <w:rsid w:val="008847F0"/>
    <w:rsid w:val="00887EE0"/>
    <w:rsid w:val="008918CB"/>
    <w:rsid w:val="00893013"/>
    <w:rsid w:val="00893C85"/>
    <w:rsid w:val="00893DA1"/>
    <w:rsid w:val="008A062B"/>
    <w:rsid w:val="008A1ABE"/>
    <w:rsid w:val="008A215C"/>
    <w:rsid w:val="008A3090"/>
    <w:rsid w:val="008A49CD"/>
    <w:rsid w:val="008A7746"/>
    <w:rsid w:val="008B0B48"/>
    <w:rsid w:val="008B0CAA"/>
    <w:rsid w:val="008B1BB4"/>
    <w:rsid w:val="008B2445"/>
    <w:rsid w:val="008B44FD"/>
    <w:rsid w:val="008C0292"/>
    <w:rsid w:val="008C05F2"/>
    <w:rsid w:val="008C0A28"/>
    <w:rsid w:val="008C1205"/>
    <w:rsid w:val="008C17F8"/>
    <w:rsid w:val="008C1A80"/>
    <w:rsid w:val="008C218F"/>
    <w:rsid w:val="008D2CC7"/>
    <w:rsid w:val="008D312D"/>
    <w:rsid w:val="008D6C57"/>
    <w:rsid w:val="008D7D1C"/>
    <w:rsid w:val="008E059F"/>
    <w:rsid w:val="008E14FC"/>
    <w:rsid w:val="008E2A07"/>
    <w:rsid w:val="008E3286"/>
    <w:rsid w:val="008E352B"/>
    <w:rsid w:val="008E36FF"/>
    <w:rsid w:val="008E508B"/>
    <w:rsid w:val="008F05FC"/>
    <w:rsid w:val="008F06A0"/>
    <w:rsid w:val="008F1ABD"/>
    <w:rsid w:val="008F28DA"/>
    <w:rsid w:val="008F2FFA"/>
    <w:rsid w:val="008F40B6"/>
    <w:rsid w:val="008F5742"/>
    <w:rsid w:val="008F6BDE"/>
    <w:rsid w:val="009059E9"/>
    <w:rsid w:val="00905DD9"/>
    <w:rsid w:val="0090645D"/>
    <w:rsid w:val="0090675E"/>
    <w:rsid w:val="009106C0"/>
    <w:rsid w:val="00910E4B"/>
    <w:rsid w:val="00911D53"/>
    <w:rsid w:val="00914090"/>
    <w:rsid w:val="009153DD"/>
    <w:rsid w:val="009209DE"/>
    <w:rsid w:val="00922450"/>
    <w:rsid w:val="00922770"/>
    <w:rsid w:val="009232F7"/>
    <w:rsid w:val="0092481F"/>
    <w:rsid w:val="009253CF"/>
    <w:rsid w:val="0092591A"/>
    <w:rsid w:val="00927A54"/>
    <w:rsid w:val="0093078A"/>
    <w:rsid w:val="009309AC"/>
    <w:rsid w:val="0093113B"/>
    <w:rsid w:val="009317FF"/>
    <w:rsid w:val="009334BA"/>
    <w:rsid w:val="009335B8"/>
    <w:rsid w:val="0093477B"/>
    <w:rsid w:val="00936170"/>
    <w:rsid w:val="009361EC"/>
    <w:rsid w:val="00937E71"/>
    <w:rsid w:val="009400DA"/>
    <w:rsid w:val="0094102E"/>
    <w:rsid w:val="00942841"/>
    <w:rsid w:val="00942AF7"/>
    <w:rsid w:val="00942B85"/>
    <w:rsid w:val="00942DCE"/>
    <w:rsid w:val="00942F00"/>
    <w:rsid w:val="0094495B"/>
    <w:rsid w:val="009456F8"/>
    <w:rsid w:val="00945FCC"/>
    <w:rsid w:val="00947899"/>
    <w:rsid w:val="00952086"/>
    <w:rsid w:val="009550D6"/>
    <w:rsid w:val="009560FB"/>
    <w:rsid w:val="00957163"/>
    <w:rsid w:val="009576B3"/>
    <w:rsid w:val="009603BC"/>
    <w:rsid w:val="0096053D"/>
    <w:rsid w:val="00960771"/>
    <w:rsid w:val="009612E1"/>
    <w:rsid w:val="00962286"/>
    <w:rsid w:val="0096255A"/>
    <w:rsid w:val="00966373"/>
    <w:rsid w:val="009710B6"/>
    <w:rsid w:val="009723DB"/>
    <w:rsid w:val="009730A3"/>
    <w:rsid w:val="00973DE8"/>
    <w:rsid w:val="009756FB"/>
    <w:rsid w:val="00976338"/>
    <w:rsid w:val="00976DAB"/>
    <w:rsid w:val="00977379"/>
    <w:rsid w:val="00981591"/>
    <w:rsid w:val="00981883"/>
    <w:rsid w:val="00981A78"/>
    <w:rsid w:val="00981CD2"/>
    <w:rsid w:val="00984B9C"/>
    <w:rsid w:val="00985C08"/>
    <w:rsid w:val="00985CD7"/>
    <w:rsid w:val="009862D7"/>
    <w:rsid w:val="00987C42"/>
    <w:rsid w:val="00991604"/>
    <w:rsid w:val="00992CB0"/>
    <w:rsid w:val="00995537"/>
    <w:rsid w:val="00996E1B"/>
    <w:rsid w:val="009A12AA"/>
    <w:rsid w:val="009A2B7E"/>
    <w:rsid w:val="009A2D13"/>
    <w:rsid w:val="009A2ED2"/>
    <w:rsid w:val="009A3940"/>
    <w:rsid w:val="009A3B5F"/>
    <w:rsid w:val="009A400C"/>
    <w:rsid w:val="009A4925"/>
    <w:rsid w:val="009A753A"/>
    <w:rsid w:val="009B2F5D"/>
    <w:rsid w:val="009B5460"/>
    <w:rsid w:val="009B5A44"/>
    <w:rsid w:val="009B5B87"/>
    <w:rsid w:val="009B631F"/>
    <w:rsid w:val="009B6975"/>
    <w:rsid w:val="009B6BEE"/>
    <w:rsid w:val="009B7387"/>
    <w:rsid w:val="009C0CDA"/>
    <w:rsid w:val="009C0E15"/>
    <w:rsid w:val="009C1242"/>
    <w:rsid w:val="009C1B0C"/>
    <w:rsid w:val="009C2502"/>
    <w:rsid w:val="009C284B"/>
    <w:rsid w:val="009C3B0C"/>
    <w:rsid w:val="009C43F9"/>
    <w:rsid w:val="009C4F50"/>
    <w:rsid w:val="009C5734"/>
    <w:rsid w:val="009C659B"/>
    <w:rsid w:val="009C7247"/>
    <w:rsid w:val="009C7BBF"/>
    <w:rsid w:val="009D2B05"/>
    <w:rsid w:val="009D4DF6"/>
    <w:rsid w:val="009D5FF9"/>
    <w:rsid w:val="009D6B59"/>
    <w:rsid w:val="009D6C0D"/>
    <w:rsid w:val="009E0FA8"/>
    <w:rsid w:val="009E55C8"/>
    <w:rsid w:val="009E5C4C"/>
    <w:rsid w:val="009F1AE7"/>
    <w:rsid w:val="009F1F3E"/>
    <w:rsid w:val="009F292C"/>
    <w:rsid w:val="009F33C9"/>
    <w:rsid w:val="009F7236"/>
    <w:rsid w:val="009F7870"/>
    <w:rsid w:val="009F7DA5"/>
    <w:rsid w:val="00A00A39"/>
    <w:rsid w:val="00A00ACE"/>
    <w:rsid w:val="00A00EAF"/>
    <w:rsid w:val="00A04C45"/>
    <w:rsid w:val="00A06AE1"/>
    <w:rsid w:val="00A06D5B"/>
    <w:rsid w:val="00A07151"/>
    <w:rsid w:val="00A116AE"/>
    <w:rsid w:val="00A1221A"/>
    <w:rsid w:val="00A13ADE"/>
    <w:rsid w:val="00A147A2"/>
    <w:rsid w:val="00A16A69"/>
    <w:rsid w:val="00A208B2"/>
    <w:rsid w:val="00A22CE2"/>
    <w:rsid w:val="00A2321C"/>
    <w:rsid w:val="00A23D4E"/>
    <w:rsid w:val="00A25839"/>
    <w:rsid w:val="00A25DA4"/>
    <w:rsid w:val="00A2697D"/>
    <w:rsid w:val="00A31CE3"/>
    <w:rsid w:val="00A32189"/>
    <w:rsid w:val="00A32781"/>
    <w:rsid w:val="00A3352E"/>
    <w:rsid w:val="00A339B5"/>
    <w:rsid w:val="00A34000"/>
    <w:rsid w:val="00A36B88"/>
    <w:rsid w:val="00A36CB3"/>
    <w:rsid w:val="00A43888"/>
    <w:rsid w:val="00A45E05"/>
    <w:rsid w:val="00A47C3C"/>
    <w:rsid w:val="00A53D7B"/>
    <w:rsid w:val="00A54285"/>
    <w:rsid w:val="00A549B6"/>
    <w:rsid w:val="00A55E9D"/>
    <w:rsid w:val="00A6038E"/>
    <w:rsid w:val="00A61905"/>
    <w:rsid w:val="00A61959"/>
    <w:rsid w:val="00A62CD2"/>
    <w:rsid w:val="00A640B9"/>
    <w:rsid w:val="00A64240"/>
    <w:rsid w:val="00A6569D"/>
    <w:rsid w:val="00A664D9"/>
    <w:rsid w:val="00A679FE"/>
    <w:rsid w:val="00A67D09"/>
    <w:rsid w:val="00A7096E"/>
    <w:rsid w:val="00A70DBB"/>
    <w:rsid w:val="00A72222"/>
    <w:rsid w:val="00A72846"/>
    <w:rsid w:val="00A72B61"/>
    <w:rsid w:val="00A72F04"/>
    <w:rsid w:val="00A75B52"/>
    <w:rsid w:val="00A7642C"/>
    <w:rsid w:val="00A77CC5"/>
    <w:rsid w:val="00A77DB7"/>
    <w:rsid w:val="00A8313D"/>
    <w:rsid w:val="00A83E79"/>
    <w:rsid w:val="00A86AFF"/>
    <w:rsid w:val="00A873F8"/>
    <w:rsid w:val="00A90178"/>
    <w:rsid w:val="00A90825"/>
    <w:rsid w:val="00A9158D"/>
    <w:rsid w:val="00A93744"/>
    <w:rsid w:val="00A93FB6"/>
    <w:rsid w:val="00A95E59"/>
    <w:rsid w:val="00A978F0"/>
    <w:rsid w:val="00AA0608"/>
    <w:rsid w:val="00AA0B5C"/>
    <w:rsid w:val="00AA1135"/>
    <w:rsid w:val="00AA1340"/>
    <w:rsid w:val="00AA38C9"/>
    <w:rsid w:val="00AA39C3"/>
    <w:rsid w:val="00AA3FC8"/>
    <w:rsid w:val="00AA51C8"/>
    <w:rsid w:val="00AA5951"/>
    <w:rsid w:val="00AA5FD8"/>
    <w:rsid w:val="00AA75FF"/>
    <w:rsid w:val="00AA77B1"/>
    <w:rsid w:val="00AB079A"/>
    <w:rsid w:val="00AB0DE7"/>
    <w:rsid w:val="00AB4A2D"/>
    <w:rsid w:val="00AB502C"/>
    <w:rsid w:val="00AB54CA"/>
    <w:rsid w:val="00AB54E5"/>
    <w:rsid w:val="00AB5968"/>
    <w:rsid w:val="00AB6F35"/>
    <w:rsid w:val="00AB7295"/>
    <w:rsid w:val="00AC132A"/>
    <w:rsid w:val="00AC27CD"/>
    <w:rsid w:val="00AC2854"/>
    <w:rsid w:val="00AC2B6C"/>
    <w:rsid w:val="00AC3CC7"/>
    <w:rsid w:val="00AC3E76"/>
    <w:rsid w:val="00AC49FB"/>
    <w:rsid w:val="00AD0664"/>
    <w:rsid w:val="00AD247C"/>
    <w:rsid w:val="00AD32E0"/>
    <w:rsid w:val="00AD401D"/>
    <w:rsid w:val="00AD4D58"/>
    <w:rsid w:val="00AD5E9A"/>
    <w:rsid w:val="00AE3369"/>
    <w:rsid w:val="00AE678D"/>
    <w:rsid w:val="00AE69CC"/>
    <w:rsid w:val="00AE7E85"/>
    <w:rsid w:val="00AF1701"/>
    <w:rsid w:val="00AF206E"/>
    <w:rsid w:val="00AF3C3B"/>
    <w:rsid w:val="00AF4B6C"/>
    <w:rsid w:val="00AF62C4"/>
    <w:rsid w:val="00AF66D7"/>
    <w:rsid w:val="00AF6933"/>
    <w:rsid w:val="00AF6A66"/>
    <w:rsid w:val="00B00F0C"/>
    <w:rsid w:val="00B03737"/>
    <w:rsid w:val="00B03CB8"/>
    <w:rsid w:val="00B040A4"/>
    <w:rsid w:val="00B04B6E"/>
    <w:rsid w:val="00B05884"/>
    <w:rsid w:val="00B105D6"/>
    <w:rsid w:val="00B1089C"/>
    <w:rsid w:val="00B115C4"/>
    <w:rsid w:val="00B13533"/>
    <w:rsid w:val="00B14BB9"/>
    <w:rsid w:val="00B20824"/>
    <w:rsid w:val="00B22426"/>
    <w:rsid w:val="00B241DF"/>
    <w:rsid w:val="00B24615"/>
    <w:rsid w:val="00B3112B"/>
    <w:rsid w:val="00B311BB"/>
    <w:rsid w:val="00B32A60"/>
    <w:rsid w:val="00B3350B"/>
    <w:rsid w:val="00B337B2"/>
    <w:rsid w:val="00B346D1"/>
    <w:rsid w:val="00B35BA8"/>
    <w:rsid w:val="00B35E50"/>
    <w:rsid w:val="00B36F4D"/>
    <w:rsid w:val="00B3711C"/>
    <w:rsid w:val="00B3740B"/>
    <w:rsid w:val="00B40C4A"/>
    <w:rsid w:val="00B416E3"/>
    <w:rsid w:val="00B45706"/>
    <w:rsid w:val="00B46905"/>
    <w:rsid w:val="00B47164"/>
    <w:rsid w:val="00B50D57"/>
    <w:rsid w:val="00B51861"/>
    <w:rsid w:val="00B5360A"/>
    <w:rsid w:val="00B54B03"/>
    <w:rsid w:val="00B574B6"/>
    <w:rsid w:val="00B576F9"/>
    <w:rsid w:val="00B61218"/>
    <w:rsid w:val="00B6126E"/>
    <w:rsid w:val="00B6162A"/>
    <w:rsid w:val="00B62888"/>
    <w:rsid w:val="00B63ACB"/>
    <w:rsid w:val="00B64963"/>
    <w:rsid w:val="00B66CFD"/>
    <w:rsid w:val="00B6782E"/>
    <w:rsid w:val="00B7464A"/>
    <w:rsid w:val="00B74EE9"/>
    <w:rsid w:val="00B75B06"/>
    <w:rsid w:val="00B8303B"/>
    <w:rsid w:val="00B90029"/>
    <w:rsid w:val="00B904BC"/>
    <w:rsid w:val="00B912A0"/>
    <w:rsid w:val="00B91674"/>
    <w:rsid w:val="00B93D09"/>
    <w:rsid w:val="00B946B1"/>
    <w:rsid w:val="00BA116D"/>
    <w:rsid w:val="00BA18DF"/>
    <w:rsid w:val="00BA394B"/>
    <w:rsid w:val="00BA5E42"/>
    <w:rsid w:val="00BB0963"/>
    <w:rsid w:val="00BB2DE8"/>
    <w:rsid w:val="00BB3363"/>
    <w:rsid w:val="00BB5698"/>
    <w:rsid w:val="00BB5AFF"/>
    <w:rsid w:val="00BB6E1A"/>
    <w:rsid w:val="00BC25F3"/>
    <w:rsid w:val="00BC4612"/>
    <w:rsid w:val="00BC482C"/>
    <w:rsid w:val="00BC7166"/>
    <w:rsid w:val="00BC7B80"/>
    <w:rsid w:val="00BD01A6"/>
    <w:rsid w:val="00BD265D"/>
    <w:rsid w:val="00BD28C7"/>
    <w:rsid w:val="00BD5492"/>
    <w:rsid w:val="00BD6FCF"/>
    <w:rsid w:val="00BE52B3"/>
    <w:rsid w:val="00BE6E9F"/>
    <w:rsid w:val="00BE773D"/>
    <w:rsid w:val="00BE7E7D"/>
    <w:rsid w:val="00BF3CB0"/>
    <w:rsid w:val="00BF5AB8"/>
    <w:rsid w:val="00BF778D"/>
    <w:rsid w:val="00C02058"/>
    <w:rsid w:val="00C02CCC"/>
    <w:rsid w:val="00C04705"/>
    <w:rsid w:val="00C04F67"/>
    <w:rsid w:val="00C05F7D"/>
    <w:rsid w:val="00C0625A"/>
    <w:rsid w:val="00C06EA7"/>
    <w:rsid w:val="00C07266"/>
    <w:rsid w:val="00C10E05"/>
    <w:rsid w:val="00C11AC5"/>
    <w:rsid w:val="00C11F08"/>
    <w:rsid w:val="00C12BF2"/>
    <w:rsid w:val="00C1520D"/>
    <w:rsid w:val="00C159CB"/>
    <w:rsid w:val="00C15D43"/>
    <w:rsid w:val="00C16802"/>
    <w:rsid w:val="00C16BD0"/>
    <w:rsid w:val="00C20E6A"/>
    <w:rsid w:val="00C2287F"/>
    <w:rsid w:val="00C23A42"/>
    <w:rsid w:val="00C24C10"/>
    <w:rsid w:val="00C24F78"/>
    <w:rsid w:val="00C2570A"/>
    <w:rsid w:val="00C26528"/>
    <w:rsid w:val="00C26AE7"/>
    <w:rsid w:val="00C2740D"/>
    <w:rsid w:val="00C30356"/>
    <w:rsid w:val="00C30960"/>
    <w:rsid w:val="00C30C31"/>
    <w:rsid w:val="00C30CF2"/>
    <w:rsid w:val="00C313C1"/>
    <w:rsid w:val="00C3525C"/>
    <w:rsid w:val="00C3743F"/>
    <w:rsid w:val="00C3748F"/>
    <w:rsid w:val="00C418A1"/>
    <w:rsid w:val="00C425A7"/>
    <w:rsid w:val="00C428C3"/>
    <w:rsid w:val="00C44587"/>
    <w:rsid w:val="00C4510C"/>
    <w:rsid w:val="00C46524"/>
    <w:rsid w:val="00C46925"/>
    <w:rsid w:val="00C47601"/>
    <w:rsid w:val="00C47786"/>
    <w:rsid w:val="00C47DF7"/>
    <w:rsid w:val="00C51292"/>
    <w:rsid w:val="00C53B13"/>
    <w:rsid w:val="00C547AA"/>
    <w:rsid w:val="00C55920"/>
    <w:rsid w:val="00C55B4C"/>
    <w:rsid w:val="00C56FA3"/>
    <w:rsid w:val="00C574CD"/>
    <w:rsid w:val="00C57911"/>
    <w:rsid w:val="00C601FC"/>
    <w:rsid w:val="00C61BF0"/>
    <w:rsid w:val="00C64170"/>
    <w:rsid w:val="00C645DC"/>
    <w:rsid w:val="00C71498"/>
    <w:rsid w:val="00C7211B"/>
    <w:rsid w:val="00C725EF"/>
    <w:rsid w:val="00C734BE"/>
    <w:rsid w:val="00C755D8"/>
    <w:rsid w:val="00C768EB"/>
    <w:rsid w:val="00C773AB"/>
    <w:rsid w:val="00C77BB2"/>
    <w:rsid w:val="00C77FFD"/>
    <w:rsid w:val="00C805CE"/>
    <w:rsid w:val="00C80950"/>
    <w:rsid w:val="00C81333"/>
    <w:rsid w:val="00C8402F"/>
    <w:rsid w:val="00C867E1"/>
    <w:rsid w:val="00C87309"/>
    <w:rsid w:val="00C90632"/>
    <w:rsid w:val="00C90C2B"/>
    <w:rsid w:val="00C93BAF"/>
    <w:rsid w:val="00C93C54"/>
    <w:rsid w:val="00CA0331"/>
    <w:rsid w:val="00CA1C22"/>
    <w:rsid w:val="00CA1CB0"/>
    <w:rsid w:val="00CA2648"/>
    <w:rsid w:val="00CA2B09"/>
    <w:rsid w:val="00CA3C41"/>
    <w:rsid w:val="00CA3F41"/>
    <w:rsid w:val="00CA4B36"/>
    <w:rsid w:val="00CA65B3"/>
    <w:rsid w:val="00CA703F"/>
    <w:rsid w:val="00CA7101"/>
    <w:rsid w:val="00CB172B"/>
    <w:rsid w:val="00CB2C23"/>
    <w:rsid w:val="00CB393E"/>
    <w:rsid w:val="00CB667B"/>
    <w:rsid w:val="00CB7F6F"/>
    <w:rsid w:val="00CC0359"/>
    <w:rsid w:val="00CC07D3"/>
    <w:rsid w:val="00CC0B06"/>
    <w:rsid w:val="00CC220C"/>
    <w:rsid w:val="00CC294E"/>
    <w:rsid w:val="00CC4D9D"/>
    <w:rsid w:val="00CC6239"/>
    <w:rsid w:val="00CC705A"/>
    <w:rsid w:val="00CC786E"/>
    <w:rsid w:val="00CD092D"/>
    <w:rsid w:val="00CD1F01"/>
    <w:rsid w:val="00CD2925"/>
    <w:rsid w:val="00CD381F"/>
    <w:rsid w:val="00CD5E8D"/>
    <w:rsid w:val="00CD6784"/>
    <w:rsid w:val="00CD6DB9"/>
    <w:rsid w:val="00CE1945"/>
    <w:rsid w:val="00CE2690"/>
    <w:rsid w:val="00CE29E3"/>
    <w:rsid w:val="00CE3138"/>
    <w:rsid w:val="00CE36B4"/>
    <w:rsid w:val="00CE375D"/>
    <w:rsid w:val="00CE50B4"/>
    <w:rsid w:val="00CE6554"/>
    <w:rsid w:val="00CF052E"/>
    <w:rsid w:val="00CF175B"/>
    <w:rsid w:val="00CF2F24"/>
    <w:rsid w:val="00CF38B7"/>
    <w:rsid w:val="00CF59EC"/>
    <w:rsid w:val="00CF5D2E"/>
    <w:rsid w:val="00CF5F61"/>
    <w:rsid w:val="00CF705B"/>
    <w:rsid w:val="00CF73CA"/>
    <w:rsid w:val="00CF7605"/>
    <w:rsid w:val="00D04642"/>
    <w:rsid w:val="00D04ED6"/>
    <w:rsid w:val="00D052D9"/>
    <w:rsid w:val="00D05401"/>
    <w:rsid w:val="00D05466"/>
    <w:rsid w:val="00D0653B"/>
    <w:rsid w:val="00D07053"/>
    <w:rsid w:val="00D109D5"/>
    <w:rsid w:val="00D10F3C"/>
    <w:rsid w:val="00D114E1"/>
    <w:rsid w:val="00D12608"/>
    <w:rsid w:val="00D127EA"/>
    <w:rsid w:val="00D1312A"/>
    <w:rsid w:val="00D148DD"/>
    <w:rsid w:val="00D14B95"/>
    <w:rsid w:val="00D159A9"/>
    <w:rsid w:val="00D170E8"/>
    <w:rsid w:val="00D17BB9"/>
    <w:rsid w:val="00D17CCD"/>
    <w:rsid w:val="00D21C78"/>
    <w:rsid w:val="00D22474"/>
    <w:rsid w:val="00D224CB"/>
    <w:rsid w:val="00D225D8"/>
    <w:rsid w:val="00D2322A"/>
    <w:rsid w:val="00D240EA"/>
    <w:rsid w:val="00D2450A"/>
    <w:rsid w:val="00D31172"/>
    <w:rsid w:val="00D3279C"/>
    <w:rsid w:val="00D334D1"/>
    <w:rsid w:val="00D33A10"/>
    <w:rsid w:val="00D3452E"/>
    <w:rsid w:val="00D34FA0"/>
    <w:rsid w:val="00D37DCB"/>
    <w:rsid w:val="00D4010B"/>
    <w:rsid w:val="00D42C8D"/>
    <w:rsid w:val="00D45282"/>
    <w:rsid w:val="00D45FF3"/>
    <w:rsid w:val="00D46A68"/>
    <w:rsid w:val="00D47C81"/>
    <w:rsid w:val="00D50912"/>
    <w:rsid w:val="00D50A66"/>
    <w:rsid w:val="00D51766"/>
    <w:rsid w:val="00D52C40"/>
    <w:rsid w:val="00D532F9"/>
    <w:rsid w:val="00D53447"/>
    <w:rsid w:val="00D5348A"/>
    <w:rsid w:val="00D53723"/>
    <w:rsid w:val="00D5461A"/>
    <w:rsid w:val="00D55008"/>
    <w:rsid w:val="00D55834"/>
    <w:rsid w:val="00D63137"/>
    <w:rsid w:val="00D6391B"/>
    <w:rsid w:val="00D641CD"/>
    <w:rsid w:val="00D65AC4"/>
    <w:rsid w:val="00D66539"/>
    <w:rsid w:val="00D66B42"/>
    <w:rsid w:val="00D66D68"/>
    <w:rsid w:val="00D67FF2"/>
    <w:rsid w:val="00D757D3"/>
    <w:rsid w:val="00D771E4"/>
    <w:rsid w:val="00D81054"/>
    <w:rsid w:val="00D824F7"/>
    <w:rsid w:val="00D8262A"/>
    <w:rsid w:val="00D83BAF"/>
    <w:rsid w:val="00D85CF6"/>
    <w:rsid w:val="00D85D22"/>
    <w:rsid w:val="00D86A08"/>
    <w:rsid w:val="00D8716D"/>
    <w:rsid w:val="00D872E1"/>
    <w:rsid w:val="00D9279E"/>
    <w:rsid w:val="00D9284C"/>
    <w:rsid w:val="00D92D11"/>
    <w:rsid w:val="00D93805"/>
    <w:rsid w:val="00D93EA0"/>
    <w:rsid w:val="00D94277"/>
    <w:rsid w:val="00D9441B"/>
    <w:rsid w:val="00D95768"/>
    <w:rsid w:val="00D965E7"/>
    <w:rsid w:val="00D970FF"/>
    <w:rsid w:val="00D974C6"/>
    <w:rsid w:val="00D97632"/>
    <w:rsid w:val="00DA14CA"/>
    <w:rsid w:val="00DA1AE0"/>
    <w:rsid w:val="00DA2140"/>
    <w:rsid w:val="00DA34C2"/>
    <w:rsid w:val="00DA4329"/>
    <w:rsid w:val="00DA6B0C"/>
    <w:rsid w:val="00DA73D6"/>
    <w:rsid w:val="00DB0FE9"/>
    <w:rsid w:val="00DB1976"/>
    <w:rsid w:val="00DB3433"/>
    <w:rsid w:val="00DB4499"/>
    <w:rsid w:val="00DB508C"/>
    <w:rsid w:val="00DB5FCD"/>
    <w:rsid w:val="00DB7142"/>
    <w:rsid w:val="00DC0978"/>
    <w:rsid w:val="00DC0E39"/>
    <w:rsid w:val="00DC14FB"/>
    <w:rsid w:val="00DC3F62"/>
    <w:rsid w:val="00DC759A"/>
    <w:rsid w:val="00DC780D"/>
    <w:rsid w:val="00DD1F62"/>
    <w:rsid w:val="00DD424D"/>
    <w:rsid w:val="00DD5819"/>
    <w:rsid w:val="00DD60E1"/>
    <w:rsid w:val="00DD6ED5"/>
    <w:rsid w:val="00DE066F"/>
    <w:rsid w:val="00DE2128"/>
    <w:rsid w:val="00DE3E75"/>
    <w:rsid w:val="00DE5F53"/>
    <w:rsid w:val="00DE6761"/>
    <w:rsid w:val="00DE67E1"/>
    <w:rsid w:val="00DF4158"/>
    <w:rsid w:val="00E01970"/>
    <w:rsid w:val="00E04844"/>
    <w:rsid w:val="00E06892"/>
    <w:rsid w:val="00E071B4"/>
    <w:rsid w:val="00E122B7"/>
    <w:rsid w:val="00E13F22"/>
    <w:rsid w:val="00E149A0"/>
    <w:rsid w:val="00E17A4B"/>
    <w:rsid w:val="00E17AD8"/>
    <w:rsid w:val="00E223F3"/>
    <w:rsid w:val="00E2255F"/>
    <w:rsid w:val="00E22579"/>
    <w:rsid w:val="00E2307C"/>
    <w:rsid w:val="00E2469B"/>
    <w:rsid w:val="00E24810"/>
    <w:rsid w:val="00E24992"/>
    <w:rsid w:val="00E249C8"/>
    <w:rsid w:val="00E25C4B"/>
    <w:rsid w:val="00E26D5D"/>
    <w:rsid w:val="00E27BB6"/>
    <w:rsid w:val="00E27ED0"/>
    <w:rsid w:val="00E30210"/>
    <w:rsid w:val="00E3354B"/>
    <w:rsid w:val="00E36C93"/>
    <w:rsid w:val="00E42FA2"/>
    <w:rsid w:val="00E4308F"/>
    <w:rsid w:val="00E4313C"/>
    <w:rsid w:val="00E43410"/>
    <w:rsid w:val="00E439A0"/>
    <w:rsid w:val="00E4410D"/>
    <w:rsid w:val="00E4413A"/>
    <w:rsid w:val="00E4521A"/>
    <w:rsid w:val="00E4632B"/>
    <w:rsid w:val="00E469CD"/>
    <w:rsid w:val="00E475DC"/>
    <w:rsid w:val="00E527CA"/>
    <w:rsid w:val="00E5294B"/>
    <w:rsid w:val="00E531FC"/>
    <w:rsid w:val="00E557A0"/>
    <w:rsid w:val="00E567DE"/>
    <w:rsid w:val="00E57695"/>
    <w:rsid w:val="00E6537D"/>
    <w:rsid w:val="00E6566A"/>
    <w:rsid w:val="00E662CD"/>
    <w:rsid w:val="00E662D6"/>
    <w:rsid w:val="00E6785A"/>
    <w:rsid w:val="00E67CF8"/>
    <w:rsid w:val="00E7241A"/>
    <w:rsid w:val="00E7244E"/>
    <w:rsid w:val="00E7331A"/>
    <w:rsid w:val="00E73CA8"/>
    <w:rsid w:val="00E75E8C"/>
    <w:rsid w:val="00E76090"/>
    <w:rsid w:val="00E76690"/>
    <w:rsid w:val="00E77B97"/>
    <w:rsid w:val="00E80F55"/>
    <w:rsid w:val="00E81454"/>
    <w:rsid w:val="00E81D81"/>
    <w:rsid w:val="00E91938"/>
    <w:rsid w:val="00E92DF3"/>
    <w:rsid w:val="00E9494D"/>
    <w:rsid w:val="00E957DF"/>
    <w:rsid w:val="00E95B6B"/>
    <w:rsid w:val="00E96461"/>
    <w:rsid w:val="00EA0EC8"/>
    <w:rsid w:val="00EA2BA0"/>
    <w:rsid w:val="00EA3959"/>
    <w:rsid w:val="00EA3B1E"/>
    <w:rsid w:val="00EA3D11"/>
    <w:rsid w:val="00EA6CF2"/>
    <w:rsid w:val="00EA7044"/>
    <w:rsid w:val="00EA75DE"/>
    <w:rsid w:val="00EB01BA"/>
    <w:rsid w:val="00EB184F"/>
    <w:rsid w:val="00EB1E36"/>
    <w:rsid w:val="00EB2A2A"/>
    <w:rsid w:val="00EB52BE"/>
    <w:rsid w:val="00EB5CE1"/>
    <w:rsid w:val="00EB7FCC"/>
    <w:rsid w:val="00EC1AC7"/>
    <w:rsid w:val="00EC1D07"/>
    <w:rsid w:val="00EC3574"/>
    <w:rsid w:val="00EC3829"/>
    <w:rsid w:val="00EC3F79"/>
    <w:rsid w:val="00EC3F9F"/>
    <w:rsid w:val="00EC49D2"/>
    <w:rsid w:val="00EC4D04"/>
    <w:rsid w:val="00EC5461"/>
    <w:rsid w:val="00EC5515"/>
    <w:rsid w:val="00EC58F9"/>
    <w:rsid w:val="00EC66A1"/>
    <w:rsid w:val="00EC6786"/>
    <w:rsid w:val="00ED08D6"/>
    <w:rsid w:val="00ED18C0"/>
    <w:rsid w:val="00ED197F"/>
    <w:rsid w:val="00ED1CD3"/>
    <w:rsid w:val="00ED2663"/>
    <w:rsid w:val="00ED4264"/>
    <w:rsid w:val="00ED48CD"/>
    <w:rsid w:val="00ED490D"/>
    <w:rsid w:val="00ED4CD4"/>
    <w:rsid w:val="00ED5637"/>
    <w:rsid w:val="00ED6280"/>
    <w:rsid w:val="00EE1720"/>
    <w:rsid w:val="00EE50B7"/>
    <w:rsid w:val="00EE5748"/>
    <w:rsid w:val="00EF1AD8"/>
    <w:rsid w:val="00EF2DD8"/>
    <w:rsid w:val="00EF5F0F"/>
    <w:rsid w:val="00EF5F20"/>
    <w:rsid w:val="00EF6193"/>
    <w:rsid w:val="00EF620B"/>
    <w:rsid w:val="00EF6DC2"/>
    <w:rsid w:val="00F002C5"/>
    <w:rsid w:val="00F02309"/>
    <w:rsid w:val="00F027C6"/>
    <w:rsid w:val="00F038E7"/>
    <w:rsid w:val="00F06260"/>
    <w:rsid w:val="00F07D5A"/>
    <w:rsid w:val="00F12035"/>
    <w:rsid w:val="00F1269E"/>
    <w:rsid w:val="00F12889"/>
    <w:rsid w:val="00F132C0"/>
    <w:rsid w:val="00F134DB"/>
    <w:rsid w:val="00F14A0E"/>
    <w:rsid w:val="00F150D6"/>
    <w:rsid w:val="00F17F0E"/>
    <w:rsid w:val="00F20FAD"/>
    <w:rsid w:val="00F21BB6"/>
    <w:rsid w:val="00F21FE6"/>
    <w:rsid w:val="00F2331A"/>
    <w:rsid w:val="00F24E84"/>
    <w:rsid w:val="00F259D4"/>
    <w:rsid w:val="00F269A0"/>
    <w:rsid w:val="00F301EF"/>
    <w:rsid w:val="00F3104A"/>
    <w:rsid w:val="00F311C0"/>
    <w:rsid w:val="00F31226"/>
    <w:rsid w:val="00F34053"/>
    <w:rsid w:val="00F351E0"/>
    <w:rsid w:val="00F354A4"/>
    <w:rsid w:val="00F364B9"/>
    <w:rsid w:val="00F3666E"/>
    <w:rsid w:val="00F372FA"/>
    <w:rsid w:val="00F40B86"/>
    <w:rsid w:val="00F4156E"/>
    <w:rsid w:val="00F41BF6"/>
    <w:rsid w:val="00F41F3A"/>
    <w:rsid w:val="00F427E9"/>
    <w:rsid w:val="00F43C4E"/>
    <w:rsid w:val="00F4419D"/>
    <w:rsid w:val="00F46C26"/>
    <w:rsid w:val="00F46D28"/>
    <w:rsid w:val="00F46EF1"/>
    <w:rsid w:val="00F51A62"/>
    <w:rsid w:val="00F51D77"/>
    <w:rsid w:val="00F52754"/>
    <w:rsid w:val="00F530DE"/>
    <w:rsid w:val="00F5581A"/>
    <w:rsid w:val="00F65764"/>
    <w:rsid w:val="00F65EA8"/>
    <w:rsid w:val="00F679C2"/>
    <w:rsid w:val="00F707CA"/>
    <w:rsid w:val="00F70B24"/>
    <w:rsid w:val="00F71E69"/>
    <w:rsid w:val="00F72593"/>
    <w:rsid w:val="00F73F8B"/>
    <w:rsid w:val="00F74040"/>
    <w:rsid w:val="00F76D8D"/>
    <w:rsid w:val="00F77C8B"/>
    <w:rsid w:val="00F81360"/>
    <w:rsid w:val="00F817B7"/>
    <w:rsid w:val="00F81D84"/>
    <w:rsid w:val="00F8202A"/>
    <w:rsid w:val="00F82F11"/>
    <w:rsid w:val="00F83045"/>
    <w:rsid w:val="00F83404"/>
    <w:rsid w:val="00F83FDE"/>
    <w:rsid w:val="00F8439F"/>
    <w:rsid w:val="00F85C87"/>
    <w:rsid w:val="00F872A2"/>
    <w:rsid w:val="00F91034"/>
    <w:rsid w:val="00F93563"/>
    <w:rsid w:val="00F93B1E"/>
    <w:rsid w:val="00F957DB"/>
    <w:rsid w:val="00F95F0C"/>
    <w:rsid w:val="00F9747F"/>
    <w:rsid w:val="00F974BE"/>
    <w:rsid w:val="00FA1DD2"/>
    <w:rsid w:val="00FA3BD3"/>
    <w:rsid w:val="00FA5D6E"/>
    <w:rsid w:val="00FA6EAB"/>
    <w:rsid w:val="00FB0332"/>
    <w:rsid w:val="00FB0CC5"/>
    <w:rsid w:val="00FB0CE6"/>
    <w:rsid w:val="00FB14CC"/>
    <w:rsid w:val="00FB18DA"/>
    <w:rsid w:val="00FB2057"/>
    <w:rsid w:val="00FB2DFA"/>
    <w:rsid w:val="00FB2E51"/>
    <w:rsid w:val="00FB2FC3"/>
    <w:rsid w:val="00FB3440"/>
    <w:rsid w:val="00FB3CC0"/>
    <w:rsid w:val="00FB4078"/>
    <w:rsid w:val="00FB4793"/>
    <w:rsid w:val="00FB61A0"/>
    <w:rsid w:val="00FC0E36"/>
    <w:rsid w:val="00FC173D"/>
    <w:rsid w:val="00FC185C"/>
    <w:rsid w:val="00FC21E0"/>
    <w:rsid w:val="00FC32C1"/>
    <w:rsid w:val="00FC37B8"/>
    <w:rsid w:val="00FD12DD"/>
    <w:rsid w:val="00FD1544"/>
    <w:rsid w:val="00FD1C23"/>
    <w:rsid w:val="00FD28FC"/>
    <w:rsid w:val="00FD2A64"/>
    <w:rsid w:val="00FD47C6"/>
    <w:rsid w:val="00FD538C"/>
    <w:rsid w:val="00FE1A06"/>
    <w:rsid w:val="00FE3B68"/>
    <w:rsid w:val="00FE50E9"/>
    <w:rsid w:val="00FE5ACC"/>
    <w:rsid w:val="00FE6241"/>
    <w:rsid w:val="00FF0556"/>
    <w:rsid w:val="00FF167F"/>
    <w:rsid w:val="00FF1C7D"/>
    <w:rsid w:val="00FF246F"/>
    <w:rsid w:val="00FF37F7"/>
    <w:rsid w:val="00FF5BE1"/>
    <w:rsid w:val="00FF60B8"/>
    <w:rsid w:val="00FF6DE7"/>
    <w:rsid w:val="00FF7D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2277FB-E530-4BA9-AE66-71714FBE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3563"/>
    <w:pPr>
      <w:spacing w:after="0" w:line="240" w:lineRule="auto"/>
    </w:pPr>
    <w:rPr>
      <w:sz w:val="24"/>
      <w:szCs w:val="24"/>
    </w:rPr>
  </w:style>
  <w:style w:type="paragraph" w:styleId="Nadpis1">
    <w:name w:val="heading 1"/>
    <w:basedOn w:val="Normlny"/>
    <w:next w:val="Normlny"/>
    <w:link w:val="Nadpis1Char"/>
    <w:uiPriority w:val="99"/>
    <w:qFormat/>
    <w:rsid w:val="00A23D4E"/>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47076"/>
    <w:pPr>
      <w:keepNext/>
      <w:jc w:val="both"/>
      <w:outlineLvl w:val="1"/>
    </w:pPr>
    <w:rPr>
      <w:b/>
      <w:bCs/>
      <w:lang w:eastAsia="cs-CZ"/>
    </w:rPr>
  </w:style>
  <w:style w:type="paragraph" w:styleId="Nadpis3">
    <w:name w:val="heading 3"/>
    <w:basedOn w:val="Normlny"/>
    <w:next w:val="Normlny"/>
    <w:link w:val="Nadpis3Char"/>
    <w:uiPriority w:val="9"/>
    <w:unhideWhenUsed/>
    <w:qFormat/>
    <w:rsid w:val="00B74EE9"/>
    <w:pPr>
      <w:keepNext/>
      <w:spacing w:before="240" w:after="60"/>
      <w:outlineLvl w:val="2"/>
    </w:pPr>
    <w:rPr>
      <w:rFonts w:asciiTheme="majorHAnsi" w:eastAsiaTheme="majorEastAsia" w:hAnsiTheme="majorHAnsi"/>
      <w:b/>
      <w:bCs/>
      <w:sz w:val="26"/>
      <w:szCs w:val="26"/>
    </w:rPr>
  </w:style>
  <w:style w:type="paragraph" w:styleId="Nadpis5">
    <w:name w:val="heading 5"/>
    <w:basedOn w:val="Normlny"/>
    <w:next w:val="Normlny"/>
    <w:link w:val="Nadpis5Char"/>
    <w:uiPriority w:val="99"/>
    <w:qFormat/>
    <w:rsid w:val="006F328C"/>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386381"/>
    <w:pPr>
      <w:spacing w:before="240" w:after="60"/>
      <w:outlineLvl w:val="5"/>
    </w:pPr>
    <w:rPr>
      <w:rFonts w:asciiTheme="minorHAnsi" w:eastAsiaTheme="minorEastAsia" w:hAnsiTheme="minorHAnsi"/>
      <w:b/>
      <w:bCs/>
      <w:sz w:val="22"/>
      <w:szCs w:val="22"/>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locked/>
    <w:rsid w:val="00B74EE9"/>
    <w:rPr>
      <w:rFonts w:asciiTheme="majorHAnsi" w:eastAsiaTheme="majorEastAsia" w:hAnsiTheme="majorHAnsi" w:cs="Times New Roman"/>
      <w:b/>
      <w:bCs/>
      <w:sz w:val="26"/>
      <w:szCs w:val="26"/>
    </w:rPr>
  </w:style>
  <w:style w:type="character" w:customStyle="1" w:styleId="Nadpis5Char">
    <w:name w:val="Nadpis 5 Char"/>
    <w:basedOn w:val="Predvolenpsmoodseku"/>
    <w:link w:val="Nadpis5"/>
    <w:uiPriority w:val="9"/>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locked/>
    <w:rsid w:val="00386381"/>
    <w:rPr>
      <w:rFonts w:asciiTheme="minorHAnsi" w:eastAsiaTheme="minorEastAsia" w:hAnsiTheme="minorHAnsi" w:cs="Times New Roman"/>
      <w:b/>
      <w:bCs/>
    </w:rPr>
  </w:style>
  <w:style w:type="table" w:styleId="Mriekatabuky">
    <w:name w:val="Table Grid"/>
    <w:basedOn w:val="Normlnatabuka"/>
    <w:uiPriority w:val="99"/>
    <w:rsid w:val="00763DCE"/>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rsid w:val="00671247"/>
    <w:rPr>
      <w:sz w:val="20"/>
      <w:szCs w:val="20"/>
      <w:lang w:val="en-US"/>
    </w:rPr>
  </w:style>
  <w:style w:type="character" w:customStyle="1" w:styleId="TextpoznmkypodiarouChar">
    <w:name w:val="Text poznámky pod čiarou Char"/>
    <w:basedOn w:val="Predvolenpsmoodseku"/>
    <w:link w:val="Textpoznmkypodiarou"/>
    <w:uiPriority w:val="99"/>
    <w:locked/>
    <w:rPr>
      <w:rFonts w:cs="Times New Roman"/>
      <w:sz w:val="20"/>
      <w:szCs w:val="20"/>
    </w:rPr>
  </w:style>
  <w:style w:type="character" w:styleId="Odkaznapoznmkupodiarou">
    <w:name w:val="footnote reference"/>
    <w:basedOn w:val="Predvolenpsmoodseku"/>
    <w:uiPriority w:val="99"/>
    <w:semiHidden/>
    <w:rsid w:val="00671247"/>
    <w:rPr>
      <w:rFonts w:cs="Times New Roman"/>
      <w:vertAlign w:val="superscript"/>
    </w:rPr>
  </w:style>
  <w:style w:type="paragraph" w:customStyle="1" w:styleId="JASPInormlny">
    <w:name w:val="JASPI normálny"/>
    <w:basedOn w:val="Normlny"/>
    <w:rsid w:val="00743108"/>
    <w:pPr>
      <w:jc w:val="both"/>
    </w:pPr>
    <w:rPr>
      <w:lang w:eastAsia="cs-CZ"/>
    </w:rPr>
  </w:style>
  <w:style w:type="paragraph" w:styleId="Hlavika">
    <w:name w:val="header"/>
    <w:basedOn w:val="Normlny"/>
    <w:link w:val="HlavikaChar"/>
    <w:uiPriority w:val="99"/>
    <w:rsid w:val="00F34053"/>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rsid w:val="00F34053"/>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F34053"/>
    <w:rPr>
      <w:rFonts w:cs="Times New Roman"/>
    </w:rPr>
  </w:style>
  <w:style w:type="paragraph" w:styleId="Zarkazkladnhotextu">
    <w:name w:val="Body Text Indent"/>
    <w:basedOn w:val="Normlny"/>
    <w:link w:val="ZarkazkladnhotextuChar"/>
    <w:uiPriority w:val="99"/>
    <w:rsid w:val="00406AB5"/>
    <w:pPr>
      <w:ind w:firstLine="705"/>
      <w:jc w:val="both"/>
    </w:pPr>
    <w:rPr>
      <w:lang w:eastAsia="cs-CZ"/>
    </w:rPr>
  </w:style>
  <w:style w:type="character" w:customStyle="1" w:styleId="ZarkazkladnhotextuChar">
    <w:name w:val="Zarážka základného textu Char"/>
    <w:basedOn w:val="Predvolenpsmoodseku"/>
    <w:link w:val="Zarkazkladnhotextu"/>
    <w:uiPriority w:val="99"/>
    <w:locked/>
    <w:rPr>
      <w:rFonts w:cs="Times New Roman"/>
      <w:sz w:val="24"/>
      <w:szCs w:val="24"/>
    </w:rPr>
  </w:style>
  <w:style w:type="paragraph" w:styleId="Zarkazkladnhotextu2">
    <w:name w:val="Body Text Indent 2"/>
    <w:basedOn w:val="Normlny"/>
    <w:link w:val="Zarkazkladnhotextu2Char"/>
    <w:uiPriority w:val="99"/>
    <w:rsid w:val="000E76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Zkladntext3">
    <w:name w:val="Body Text 3"/>
    <w:basedOn w:val="Normlny"/>
    <w:link w:val="Zkladntext3Char"/>
    <w:uiPriority w:val="99"/>
    <w:rsid w:val="00247076"/>
    <w:pPr>
      <w:spacing w:after="120"/>
    </w:pPr>
    <w:rPr>
      <w:sz w:val="16"/>
      <w:szCs w:val="16"/>
    </w:r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Zkladntext">
    <w:name w:val="Body Text"/>
    <w:basedOn w:val="Normlny"/>
    <w:link w:val="ZkladntextChar"/>
    <w:uiPriority w:val="99"/>
    <w:rsid w:val="00AD401D"/>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character" w:customStyle="1" w:styleId="new">
    <w:name w:val="new"/>
    <w:basedOn w:val="Predvolenpsmoodseku"/>
    <w:uiPriority w:val="99"/>
    <w:rsid w:val="007973AE"/>
    <w:rPr>
      <w:rFonts w:cs="Times New Roman"/>
    </w:rPr>
  </w:style>
  <w:style w:type="paragraph" w:styleId="Normlnywebov">
    <w:name w:val="Normal (Web)"/>
    <w:basedOn w:val="Normlny"/>
    <w:uiPriority w:val="99"/>
    <w:rsid w:val="00CE50B4"/>
    <w:pPr>
      <w:spacing w:before="131" w:after="131"/>
      <w:ind w:left="589" w:right="458"/>
    </w:pPr>
    <w:rPr>
      <w:sz w:val="19"/>
      <w:szCs w:val="19"/>
    </w:rPr>
  </w:style>
  <w:style w:type="paragraph" w:styleId="Zarkazkladnhotextu3">
    <w:name w:val="Body Text Indent 3"/>
    <w:basedOn w:val="Normlny"/>
    <w:link w:val="Zarkazkladnhotextu3Char"/>
    <w:uiPriority w:val="99"/>
    <w:rsid w:val="00F9356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styleId="Odsekzoznamu">
    <w:name w:val="List Paragraph"/>
    <w:aliases w:val="Odsek"/>
    <w:basedOn w:val="Normlny"/>
    <w:uiPriority w:val="34"/>
    <w:qFormat/>
    <w:rsid w:val="00ED6280"/>
    <w:pPr>
      <w:ind w:left="720"/>
    </w:pPr>
  </w:style>
  <w:style w:type="paragraph" w:styleId="Textbubliny">
    <w:name w:val="Balloon Text"/>
    <w:basedOn w:val="Normlny"/>
    <w:link w:val="TextbublinyChar"/>
    <w:uiPriority w:val="99"/>
    <w:semiHidden/>
    <w:unhideWhenUsed/>
    <w:rsid w:val="00E76690"/>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E76690"/>
    <w:rPr>
      <w:rFonts w:ascii="Segoe UI" w:hAnsi="Segoe UI" w:cs="Segoe UI"/>
      <w:sz w:val="18"/>
      <w:szCs w:val="18"/>
    </w:rPr>
  </w:style>
  <w:style w:type="character" w:styleId="Hypertextovprepojenie">
    <w:name w:val="Hyperlink"/>
    <w:basedOn w:val="Predvolenpsmoodseku"/>
    <w:uiPriority w:val="99"/>
    <w:unhideWhenUsed/>
    <w:rsid w:val="000863A3"/>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63601">
      <w:marLeft w:val="0"/>
      <w:marRight w:val="0"/>
      <w:marTop w:val="0"/>
      <w:marBottom w:val="0"/>
      <w:divBdr>
        <w:top w:val="none" w:sz="0" w:space="0" w:color="auto"/>
        <w:left w:val="none" w:sz="0" w:space="0" w:color="auto"/>
        <w:bottom w:val="none" w:sz="0" w:space="0" w:color="auto"/>
        <w:right w:val="none" w:sz="0" w:space="0" w:color="auto"/>
      </w:divBdr>
      <w:divsChild>
        <w:div w:id="230163732">
          <w:marLeft w:val="0"/>
          <w:marRight w:val="0"/>
          <w:marTop w:val="0"/>
          <w:marBottom w:val="0"/>
          <w:divBdr>
            <w:top w:val="none" w:sz="0" w:space="0" w:color="auto"/>
            <w:left w:val="none" w:sz="0" w:space="0" w:color="auto"/>
            <w:bottom w:val="none" w:sz="0" w:space="0" w:color="auto"/>
            <w:right w:val="none" w:sz="0" w:space="0" w:color="auto"/>
          </w:divBdr>
        </w:div>
      </w:divsChild>
    </w:div>
    <w:div w:id="230163602">
      <w:marLeft w:val="0"/>
      <w:marRight w:val="0"/>
      <w:marTop w:val="0"/>
      <w:marBottom w:val="0"/>
      <w:divBdr>
        <w:top w:val="none" w:sz="0" w:space="0" w:color="auto"/>
        <w:left w:val="none" w:sz="0" w:space="0" w:color="auto"/>
        <w:bottom w:val="none" w:sz="0" w:space="0" w:color="auto"/>
        <w:right w:val="none" w:sz="0" w:space="0" w:color="auto"/>
      </w:divBdr>
      <w:divsChild>
        <w:div w:id="230163737">
          <w:marLeft w:val="0"/>
          <w:marRight w:val="0"/>
          <w:marTop w:val="0"/>
          <w:marBottom w:val="0"/>
          <w:divBdr>
            <w:top w:val="none" w:sz="0" w:space="0" w:color="auto"/>
            <w:left w:val="none" w:sz="0" w:space="0" w:color="auto"/>
            <w:bottom w:val="none" w:sz="0" w:space="0" w:color="auto"/>
            <w:right w:val="none" w:sz="0" w:space="0" w:color="auto"/>
          </w:divBdr>
        </w:div>
      </w:divsChild>
    </w:div>
    <w:div w:id="230163603">
      <w:marLeft w:val="0"/>
      <w:marRight w:val="0"/>
      <w:marTop w:val="0"/>
      <w:marBottom w:val="0"/>
      <w:divBdr>
        <w:top w:val="none" w:sz="0" w:space="0" w:color="auto"/>
        <w:left w:val="none" w:sz="0" w:space="0" w:color="auto"/>
        <w:bottom w:val="none" w:sz="0" w:space="0" w:color="auto"/>
        <w:right w:val="none" w:sz="0" w:space="0" w:color="auto"/>
      </w:divBdr>
      <w:divsChild>
        <w:div w:id="230163736">
          <w:marLeft w:val="0"/>
          <w:marRight w:val="0"/>
          <w:marTop w:val="0"/>
          <w:marBottom w:val="0"/>
          <w:divBdr>
            <w:top w:val="none" w:sz="0" w:space="0" w:color="auto"/>
            <w:left w:val="none" w:sz="0" w:space="0" w:color="auto"/>
            <w:bottom w:val="none" w:sz="0" w:space="0" w:color="auto"/>
            <w:right w:val="none" w:sz="0" w:space="0" w:color="auto"/>
          </w:divBdr>
        </w:div>
      </w:divsChild>
    </w:div>
    <w:div w:id="230163606">
      <w:marLeft w:val="0"/>
      <w:marRight w:val="0"/>
      <w:marTop w:val="0"/>
      <w:marBottom w:val="0"/>
      <w:divBdr>
        <w:top w:val="none" w:sz="0" w:space="0" w:color="auto"/>
        <w:left w:val="none" w:sz="0" w:space="0" w:color="auto"/>
        <w:bottom w:val="none" w:sz="0" w:space="0" w:color="auto"/>
        <w:right w:val="none" w:sz="0" w:space="0" w:color="auto"/>
      </w:divBdr>
      <w:divsChild>
        <w:div w:id="230163729">
          <w:marLeft w:val="0"/>
          <w:marRight w:val="0"/>
          <w:marTop w:val="0"/>
          <w:marBottom w:val="0"/>
          <w:divBdr>
            <w:top w:val="none" w:sz="0" w:space="0" w:color="auto"/>
            <w:left w:val="none" w:sz="0" w:space="0" w:color="auto"/>
            <w:bottom w:val="none" w:sz="0" w:space="0" w:color="auto"/>
            <w:right w:val="none" w:sz="0" w:space="0" w:color="auto"/>
          </w:divBdr>
        </w:div>
      </w:divsChild>
    </w:div>
    <w:div w:id="230163607">
      <w:marLeft w:val="0"/>
      <w:marRight w:val="0"/>
      <w:marTop w:val="0"/>
      <w:marBottom w:val="0"/>
      <w:divBdr>
        <w:top w:val="none" w:sz="0" w:space="0" w:color="auto"/>
        <w:left w:val="none" w:sz="0" w:space="0" w:color="auto"/>
        <w:bottom w:val="none" w:sz="0" w:space="0" w:color="auto"/>
        <w:right w:val="none" w:sz="0" w:space="0" w:color="auto"/>
      </w:divBdr>
      <w:divsChild>
        <w:div w:id="230163664">
          <w:marLeft w:val="0"/>
          <w:marRight w:val="0"/>
          <w:marTop w:val="0"/>
          <w:marBottom w:val="0"/>
          <w:divBdr>
            <w:top w:val="none" w:sz="0" w:space="0" w:color="auto"/>
            <w:left w:val="none" w:sz="0" w:space="0" w:color="auto"/>
            <w:bottom w:val="none" w:sz="0" w:space="0" w:color="auto"/>
            <w:right w:val="none" w:sz="0" w:space="0" w:color="auto"/>
          </w:divBdr>
        </w:div>
      </w:divsChild>
    </w:div>
    <w:div w:id="230163609">
      <w:marLeft w:val="0"/>
      <w:marRight w:val="0"/>
      <w:marTop w:val="0"/>
      <w:marBottom w:val="0"/>
      <w:divBdr>
        <w:top w:val="none" w:sz="0" w:space="0" w:color="auto"/>
        <w:left w:val="none" w:sz="0" w:space="0" w:color="auto"/>
        <w:bottom w:val="none" w:sz="0" w:space="0" w:color="auto"/>
        <w:right w:val="none" w:sz="0" w:space="0" w:color="auto"/>
      </w:divBdr>
      <w:divsChild>
        <w:div w:id="230163620">
          <w:marLeft w:val="0"/>
          <w:marRight w:val="0"/>
          <w:marTop w:val="0"/>
          <w:marBottom w:val="0"/>
          <w:divBdr>
            <w:top w:val="none" w:sz="0" w:space="0" w:color="auto"/>
            <w:left w:val="none" w:sz="0" w:space="0" w:color="auto"/>
            <w:bottom w:val="none" w:sz="0" w:space="0" w:color="auto"/>
            <w:right w:val="none" w:sz="0" w:space="0" w:color="auto"/>
          </w:divBdr>
        </w:div>
      </w:divsChild>
    </w:div>
    <w:div w:id="230163612">
      <w:marLeft w:val="0"/>
      <w:marRight w:val="0"/>
      <w:marTop w:val="0"/>
      <w:marBottom w:val="0"/>
      <w:divBdr>
        <w:top w:val="none" w:sz="0" w:space="0" w:color="auto"/>
        <w:left w:val="none" w:sz="0" w:space="0" w:color="auto"/>
        <w:bottom w:val="none" w:sz="0" w:space="0" w:color="auto"/>
        <w:right w:val="none" w:sz="0" w:space="0" w:color="auto"/>
      </w:divBdr>
      <w:divsChild>
        <w:div w:id="230163610">
          <w:marLeft w:val="0"/>
          <w:marRight w:val="0"/>
          <w:marTop w:val="0"/>
          <w:marBottom w:val="0"/>
          <w:divBdr>
            <w:top w:val="none" w:sz="0" w:space="0" w:color="auto"/>
            <w:left w:val="none" w:sz="0" w:space="0" w:color="auto"/>
            <w:bottom w:val="none" w:sz="0" w:space="0" w:color="auto"/>
            <w:right w:val="none" w:sz="0" w:space="0" w:color="auto"/>
          </w:divBdr>
        </w:div>
      </w:divsChild>
    </w:div>
    <w:div w:id="230163613">
      <w:marLeft w:val="0"/>
      <w:marRight w:val="0"/>
      <w:marTop w:val="0"/>
      <w:marBottom w:val="0"/>
      <w:divBdr>
        <w:top w:val="none" w:sz="0" w:space="0" w:color="auto"/>
        <w:left w:val="none" w:sz="0" w:space="0" w:color="auto"/>
        <w:bottom w:val="none" w:sz="0" w:space="0" w:color="auto"/>
        <w:right w:val="none" w:sz="0" w:space="0" w:color="auto"/>
      </w:divBdr>
      <w:divsChild>
        <w:div w:id="230163735">
          <w:marLeft w:val="0"/>
          <w:marRight w:val="0"/>
          <w:marTop w:val="0"/>
          <w:marBottom w:val="0"/>
          <w:divBdr>
            <w:top w:val="none" w:sz="0" w:space="0" w:color="auto"/>
            <w:left w:val="none" w:sz="0" w:space="0" w:color="auto"/>
            <w:bottom w:val="none" w:sz="0" w:space="0" w:color="auto"/>
            <w:right w:val="none" w:sz="0" w:space="0" w:color="auto"/>
          </w:divBdr>
        </w:div>
      </w:divsChild>
    </w:div>
    <w:div w:id="230163615">
      <w:marLeft w:val="0"/>
      <w:marRight w:val="0"/>
      <w:marTop w:val="0"/>
      <w:marBottom w:val="0"/>
      <w:divBdr>
        <w:top w:val="none" w:sz="0" w:space="0" w:color="auto"/>
        <w:left w:val="none" w:sz="0" w:space="0" w:color="auto"/>
        <w:bottom w:val="none" w:sz="0" w:space="0" w:color="auto"/>
        <w:right w:val="none" w:sz="0" w:space="0" w:color="auto"/>
      </w:divBdr>
      <w:divsChild>
        <w:div w:id="230163644">
          <w:marLeft w:val="0"/>
          <w:marRight w:val="0"/>
          <w:marTop w:val="0"/>
          <w:marBottom w:val="0"/>
          <w:divBdr>
            <w:top w:val="none" w:sz="0" w:space="0" w:color="auto"/>
            <w:left w:val="none" w:sz="0" w:space="0" w:color="auto"/>
            <w:bottom w:val="none" w:sz="0" w:space="0" w:color="auto"/>
            <w:right w:val="none" w:sz="0" w:space="0" w:color="auto"/>
          </w:divBdr>
        </w:div>
      </w:divsChild>
    </w:div>
    <w:div w:id="230163621">
      <w:marLeft w:val="0"/>
      <w:marRight w:val="0"/>
      <w:marTop w:val="0"/>
      <w:marBottom w:val="0"/>
      <w:divBdr>
        <w:top w:val="none" w:sz="0" w:space="0" w:color="auto"/>
        <w:left w:val="none" w:sz="0" w:space="0" w:color="auto"/>
        <w:bottom w:val="none" w:sz="0" w:space="0" w:color="auto"/>
        <w:right w:val="none" w:sz="0" w:space="0" w:color="auto"/>
      </w:divBdr>
      <w:divsChild>
        <w:div w:id="230163608">
          <w:marLeft w:val="0"/>
          <w:marRight w:val="0"/>
          <w:marTop w:val="0"/>
          <w:marBottom w:val="0"/>
          <w:divBdr>
            <w:top w:val="none" w:sz="0" w:space="0" w:color="auto"/>
            <w:left w:val="none" w:sz="0" w:space="0" w:color="auto"/>
            <w:bottom w:val="none" w:sz="0" w:space="0" w:color="auto"/>
            <w:right w:val="none" w:sz="0" w:space="0" w:color="auto"/>
          </w:divBdr>
        </w:div>
      </w:divsChild>
    </w:div>
    <w:div w:id="230163622">
      <w:marLeft w:val="0"/>
      <w:marRight w:val="0"/>
      <w:marTop w:val="0"/>
      <w:marBottom w:val="0"/>
      <w:divBdr>
        <w:top w:val="none" w:sz="0" w:space="0" w:color="auto"/>
        <w:left w:val="none" w:sz="0" w:space="0" w:color="auto"/>
        <w:bottom w:val="none" w:sz="0" w:space="0" w:color="auto"/>
        <w:right w:val="none" w:sz="0" w:space="0" w:color="auto"/>
      </w:divBdr>
      <w:divsChild>
        <w:div w:id="230163617">
          <w:marLeft w:val="0"/>
          <w:marRight w:val="0"/>
          <w:marTop w:val="0"/>
          <w:marBottom w:val="0"/>
          <w:divBdr>
            <w:top w:val="none" w:sz="0" w:space="0" w:color="auto"/>
            <w:left w:val="none" w:sz="0" w:space="0" w:color="auto"/>
            <w:bottom w:val="none" w:sz="0" w:space="0" w:color="auto"/>
            <w:right w:val="none" w:sz="0" w:space="0" w:color="auto"/>
          </w:divBdr>
        </w:div>
      </w:divsChild>
    </w:div>
    <w:div w:id="230163623">
      <w:marLeft w:val="0"/>
      <w:marRight w:val="0"/>
      <w:marTop w:val="0"/>
      <w:marBottom w:val="0"/>
      <w:divBdr>
        <w:top w:val="none" w:sz="0" w:space="0" w:color="auto"/>
        <w:left w:val="none" w:sz="0" w:space="0" w:color="auto"/>
        <w:bottom w:val="none" w:sz="0" w:space="0" w:color="auto"/>
        <w:right w:val="none" w:sz="0" w:space="0" w:color="auto"/>
      </w:divBdr>
      <w:divsChild>
        <w:div w:id="230163718">
          <w:marLeft w:val="0"/>
          <w:marRight w:val="0"/>
          <w:marTop w:val="0"/>
          <w:marBottom w:val="0"/>
          <w:divBdr>
            <w:top w:val="none" w:sz="0" w:space="0" w:color="auto"/>
            <w:left w:val="none" w:sz="0" w:space="0" w:color="auto"/>
            <w:bottom w:val="none" w:sz="0" w:space="0" w:color="auto"/>
            <w:right w:val="none" w:sz="0" w:space="0" w:color="auto"/>
          </w:divBdr>
        </w:div>
      </w:divsChild>
    </w:div>
    <w:div w:id="230163624">
      <w:marLeft w:val="0"/>
      <w:marRight w:val="0"/>
      <w:marTop w:val="0"/>
      <w:marBottom w:val="0"/>
      <w:divBdr>
        <w:top w:val="none" w:sz="0" w:space="0" w:color="auto"/>
        <w:left w:val="none" w:sz="0" w:space="0" w:color="auto"/>
        <w:bottom w:val="none" w:sz="0" w:space="0" w:color="auto"/>
        <w:right w:val="none" w:sz="0" w:space="0" w:color="auto"/>
      </w:divBdr>
      <w:divsChild>
        <w:div w:id="230163632">
          <w:marLeft w:val="0"/>
          <w:marRight w:val="0"/>
          <w:marTop w:val="0"/>
          <w:marBottom w:val="0"/>
          <w:divBdr>
            <w:top w:val="none" w:sz="0" w:space="0" w:color="auto"/>
            <w:left w:val="none" w:sz="0" w:space="0" w:color="auto"/>
            <w:bottom w:val="none" w:sz="0" w:space="0" w:color="auto"/>
            <w:right w:val="none" w:sz="0" w:space="0" w:color="auto"/>
          </w:divBdr>
        </w:div>
      </w:divsChild>
    </w:div>
    <w:div w:id="230163625">
      <w:marLeft w:val="0"/>
      <w:marRight w:val="0"/>
      <w:marTop w:val="0"/>
      <w:marBottom w:val="0"/>
      <w:divBdr>
        <w:top w:val="none" w:sz="0" w:space="0" w:color="auto"/>
        <w:left w:val="none" w:sz="0" w:space="0" w:color="auto"/>
        <w:bottom w:val="none" w:sz="0" w:space="0" w:color="auto"/>
        <w:right w:val="none" w:sz="0" w:space="0" w:color="auto"/>
      </w:divBdr>
      <w:divsChild>
        <w:div w:id="230163639">
          <w:marLeft w:val="0"/>
          <w:marRight w:val="0"/>
          <w:marTop w:val="0"/>
          <w:marBottom w:val="0"/>
          <w:divBdr>
            <w:top w:val="none" w:sz="0" w:space="0" w:color="auto"/>
            <w:left w:val="none" w:sz="0" w:space="0" w:color="auto"/>
            <w:bottom w:val="none" w:sz="0" w:space="0" w:color="auto"/>
            <w:right w:val="none" w:sz="0" w:space="0" w:color="auto"/>
          </w:divBdr>
        </w:div>
      </w:divsChild>
    </w:div>
    <w:div w:id="230163626">
      <w:marLeft w:val="0"/>
      <w:marRight w:val="0"/>
      <w:marTop w:val="0"/>
      <w:marBottom w:val="0"/>
      <w:divBdr>
        <w:top w:val="none" w:sz="0" w:space="0" w:color="auto"/>
        <w:left w:val="none" w:sz="0" w:space="0" w:color="auto"/>
        <w:bottom w:val="none" w:sz="0" w:space="0" w:color="auto"/>
        <w:right w:val="none" w:sz="0" w:space="0" w:color="auto"/>
      </w:divBdr>
      <w:divsChild>
        <w:div w:id="230163663">
          <w:marLeft w:val="0"/>
          <w:marRight w:val="0"/>
          <w:marTop w:val="0"/>
          <w:marBottom w:val="0"/>
          <w:divBdr>
            <w:top w:val="none" w:sz="0" w:space="0" w:color="auto"/>
            <w:left w:val="none" w:sz="0" w:space="0" w:color="auto"/>
            <w:bottom w:val="none" w:sz="0" w:space="0" w:color="auto"/>
            <w:right w:val="none" w:sz="0" w:space="0" w:color="auto"/>
          </w:divBdr>
        </w:div>
      </w:divsChild>
    </w:div>
    <w:div w:id="230163628">
      <w:marLeft w:val="0"/>
      <w:marRight w:val="0"/>
      <w:marTop w:val="0"/>
      <w:marBottom w:val="0"/>
      <w:divBdr>
        <w:top w:val="none" w:sz="0" w:space="0" w:color="auto"/>
        <w:left w:val="none" w:sz="0" w:space="0" w:color="auto"/>
        <w:bottom w:val="none" w:sz="0" w:space="0" w:color="auto"/>
        <w:right w:val="none" w:sz="0" w:space="0" w:color="auto"/>
      </w:divBdr>
      <w:divsChild>
        <w:div w:id="230163688">
          <w:marLeft w:val="0"/>
          <w:marRight w:val="0"/>
          <w:marTop w:val="0"/>
          <w:marBottom w:val="0"/>
          <w:divBdr>
            <w:top w:val="none" w:sz="0" w:space="0" w:color="auto"/>
            <w:left w:val="none" w:sz="0" w:space="0" w:color="auto"/>
            <w:bottom w:val="none" w:sz="0" w:space="0" w:color="auto"/>
            <w:right w:val="none" w:sz="0" w:space="0" w:color="auto"/>
          </w:divBdr>
        </w:div>
      </w:divsChild>
    </w:div>
    <w:div w:id="230163630">
      <w:marLeft w:val="0"/>
      <w:marRight w:val="0"/>
      <w:marTop w:val="0"/>
      <w:marBottom w:val="0"/>
      <w:divBdr>
        <w:top w:val="none" w:sz="0" w:space="0" w:color="auto"/>
        <w:left w:val="none" w:sz="0" w:space="0" w:color="auto"/>
        <w:bottom w:val="none" w:sz="0" w:space="0" w:color="auto"/>
        <w:right w:val="none" w:sz="0" w:space="0" w:color="auto"/>
      </w:divBdr>
      <w:divsChild>
        <w:div w:id="230163669">
          <w:marLeft w:val="0"/>
          <w:marRight w:val="0"/>
          <w:marTop w:val="0"/>
          <w:marBottom w:val="0"/>
          <w:divBdr>
            <w:top w:val="none" w:sz="0" w:space="0" w:color="auto"/>
            <w:left w:val="none" w:sz="0" w:space="0" w:color="auto"/>
            <w:bottom w:val="none" w:sz="0" w:space="0" w:color="auto"/>
            <w:right w:val="none" w:sz="0" w:space="0" w:color="auto"/>
          </w:divBdr>
        </w:div>
      </w:divsChild>
    </w:div>
    <w:div w:id="230163631">
      <w:marLeft w:val="0"/>
      <w:marRight w:val="0"/>
      <w:marTop w:val="0"/>
      <w:marBottom w:val="0"/>
      <w:divBdr>
        <w:top w:val="none" w:sz="0" w:space="0" w:color="auto"/>
        <w:left w:val="none" w:sz="0" w:space="0" w:color="auto"/>
        <w:bottom w:val="none" w:sz="0" w:space="0" w:color="auto"/>
        <w:right w:val="none" w:sz="0" w:space="0" w:color="auto"/>
      </w:divBdr>
      <w:divsChild>
        <w:div w:id="230163751">
          <w:marLeft w:val="0"/>
          <w:marRight w:val="0"/>
          <w:marTop w:val="0"/>
          <w:marBottom w:val="0"/>
          <w:divBdr>
            <w:top w:val="none" w:sz="0" w:space="0" w:color="auto"/>
            <w:left w:val="none" w:sz="0" w:space="0" w:color="auto"/>
            <w:bottom w:val="none" w:sz="0" w:space="0" w:color="auto"/>
            <w:right w:val="none" w:sz="0" w:space="0" w:color="auto"/>
          </w:divBdr>
        </w:div>
      </w:divsChild>
    </w:div>
    <w:div w:id="230163633">
      <w:marLeft w:val="0"/>
      <w:marRight w:val="0"/>
      <w:marTop w:val="0"/>
      <w:marBottom w:val="0"/>
      <w:divBdr>
        <w:top w:val="none" w:sz="0" w:space="0" w:color="auto"/>
        <w:left w:val="none" w:sz="0" w:space="0" w:color="auto"/>
        <w:bottom w:val="none" w:sz="0" w:space="0" w:color="auto"/>
        <w:right w:val="none" w:sz="0" w:space="0" w:color="auto"/>
      </w:divBdr>
      <w:divsChild>
        <w:div w:id="230163712">
          <w:marLeft w:val="0"/>
          <w:marRight w:val="0"/>
          <w:marTop w:val="0"/>
          <w:marBottom w:val="0"/>
          <w:divBdr>
            <w:top w:val="none" w:sz="0" w:space="0" w:color="auto"/>
            <w:left w:val="none" w:sz="0" w:space="0" w:color="auto"/>
            <w:bottom w:val="none" w:sz="0" w:space="0" w:color="auto"/>
            <w:right w:val="none" w:sz="0" w:space="0" w:color="auto"/>
          </w:divBdr>
        </w:div>
      </w:divsChild>
    </w:div>
    <w:div w:id="230163635">
      <w:marLeft w:val="0"/>
      <w:marRight w:val="0"/>
      <w:marTop w:val="0"/>
      <w:marBottom w:val="0"/>
      <w:divBdr>
        <w:top w:val="none" w:sz="0" w:space="0" w:color="auto"/>
        <w:left w:val="none" w:sz="0" w:space="0" w:color="auto"/>
        <w:bottom w:val="none" w:sz="0" w:space="0" w:color="auto"/>
        <w:right w:val="none" w:sz="0" w:space="0" w:color="auto"/>
      </w:divBdr>
      <w:divsChild>
        <w:div w:id="230163681">
          <w:marLeft w:val="0"/>
          <w:marRight w:val="0"/>
          <w:marTop w:val="0"/>
          <w:marBottom w:val="0"/>
          <w:divBdr>
            <w:top w:val="none" w:sz="0" w:space="0" w:color="auto"/>
            <w:left w:val="none" w:sz="0" w:space="0" w:color="auto"/>
            <w:bottom w:val="none" w:sz="0" w:space="0" w:color="auto"/>
            <w:right w:val="none" w:sz="0" w:space="0" w:color="auto"/>
          </w:divBdr>
        </w:div>
      </w:divsChild>
    </w:div>
    <w:div w:id="230163636">
      <w:marLeft w:val="0"/>
      <w:marRight w:val="0"/>
      <w:marTop w:val="0"/>
      <w:marBottom w:val="0"/>
      <w:divBdr>
        <w:top w:val="none" w:sz="0" w:space="0" w:color="auto"/>
        <w:left w:val="none" w:sz="0" w:space="0" w:color="auto"/>
        <w:bottom w:val="none" w:sz="0" w:space="0" w:color="auto"/>
        <w:right w:val="none" w:sz="0" w:space="0" w:color="auto"/>
      </w:divBdr>
      <w:divsChild>
        <w:div w:id="230163730">
          <w:marLeft w:val="0"/>
          <w:marRight w:val="0"/>
          <w:marTop w:val="0"/>
          <w:marBottom w:val="0"/>
          <w:divBdr>
            <w:top w:val="none" w:sz="0" w:space="0" w:color="auto"/>
            <w:left w:val="none" w:sz="0" w:space="0" w:color="auto"/>
            <w:bottom w:val="none" w:sz="0" w:space="0" w:color="auto"/>
            <w:right w:val="none" w:sz="0" w:space="0" w:color="auto"/>
          </w:divBdr>
        </w:div>
      </w:divsChild>
    </w:div>
    <w:div w:id="230163637">
      <w:marLeft w:val="0"/>
      <w:marRight w:val="0"/>
      <w:marTop w:val="0"/>
      <w:marBottom w:val="0"/>
      <w:divBdr>
        <w:top w:val="none" w:sz="0" w:space="0" w:color="auto"/>
        <w:left w:val="none" w:sz="0" w:space="0" w:color="auto"/>
        <w:bottom w:val="none" w:sz="0" w:space="0" w:color="auto"/>
        <w:right w:val="none" w:sz="0" w:space="0" w:color="auto"/>
      </w:divBdr>
      <w:divsChild>
        <w:div w:id="230163667">
          <w:marLeft w:val="0"/>
          <w:marRight w:val="0"/>
          <w:marTop w:val="0"/>
          <w:marBottom w:val="0"/>
          <w:divBdr>
            <w:top w:val="none" w:sz="0" w:space="0" w:color="auto"/>
            <w:left w:val="none" w:sz="0" w:space="0" w:color="auto"/>
            <w:bottom w:val="none" w:sz="0" w:space="0" w:color="auto"/>
            <w:right w:val="none" w:sz="0" w:space="0" w:color="auto"/>
          </w:divBdr>
        </w:div>
      </w:divsChild>
    </w:div>
    <w:div w:id="230163640">
      <w:marLeft w:val="0"/>
      <w:marRight w:val="0"/>
      <w:marTop w:val="0"/>
      <w:marBottom w:val="0"/>
      <w:divBdr>
        <w:top w:val="none" w:sz="0" w:space="0" w:color="auto"/>
        <w:left w:val="none" w:sz="0" w:space="0" w:color="auto"/>
        <w:bottom w:val="none" w:sz="0" w:space="0" w:color="auto"/>
        <w:right w:val="none" w:sz="0" w:space="0" w:color="auto"/>
      </w:divBdr>
      <w:divsChild>
        <w:div w:id="230163643">
          <w:marLeft w:val="0"/>
          <w:marRight w:val="0"/>
          <w:marTop w:val="0"/>
          <w:marBottom w:val="0"/>
          <w:divBdr>
            <w:top w:val="none" w:sz="0" w:space="0" w:color="auto"/>
            <w:left w:val="none" w:sz="0" w:space="0" w:color="auto"/>
            <w:bottom w:val="none" w:sz="0" w:space="0" w:color="auto"/>
            <w:right w:val="none" w:sz="0" w:space="0" w:color="auto"/>
          </w:divBdr>
        </w:div>
      </w:divsChild>
    </w:div>
    <w:div w:id="230163641">
      <w:marLeft w:val="0"/>
      <w:marRight w:val="0"/>
      <w:marTop w:val="0"/>
      <w:marBottom w:val="0"/>
      <w:divBdr>
        <w:top w:val="none" w:sz="0" w:space="0" w:color="auto"/>
        <w:left w:val="none" w:sz="0" w:space="0" w:color="auto"/>
        <w:bottom w:val="none" w:sz="0" w:space="0" w:color="auto"/>
        <w:right w:val="none" w:sz="0" w:space="0" w:color="auto"/>
      </w:divBdr>
      <w:divsChild>
        <w:div w:id="230163605">
          <w:marLeft w:val="0"/>
          <w:marRight w:val="0"/>
          <w:marTop w:val="0"/>
          <w:marBottom w:val="0"/>
          <w:divBdr>
            <w:top w:val="none" w:sz="0" w:space="0" w:color="auto"/>
            <w:left w:val="none" w:sz="0" w:space="0" w:color="auto"/>
            <w:bottom w:val="none" w:sz="0" w:space="0" w:color="auto"/>
            <w:right w:val="none" w:sz="0" w:space="0" w:color="auto"/>
          </w:divBdr>
        </w:div>
      </w:divsChild>
    </w:div>
    <w:div w:id="230163642">
      <w:marLeft w:val="0"/>
      <w:marRight w:val="0"/>
      <w:marTop w:val="0"/>
      <w:marBottom w:val="0"/>
      <w:divBdr>
        <w:top w:val="none" w:sz="0" w:space="0" w:color="auto"/>
        <w:left w:val="none" w:sz="0" w:space="0" w:color="auto"/>
        <w:bottom w:val="none" w:sz="0" w:space="0" w:color="auto"/>
        <w:right w:val="none" w:sz="0" w:space="0" w:color="auto"/>
      </w:divBdr>
      <w:divsChild>
        <w:div w:id="230163614">
          <w:marLeft w:val="0"/>
          <w:marRight w:val="0"/>
          <w:marTop w:val="0"/>
          <w:marBottom w:val="0"/>
          <w:divBdr>
            <w:top w:val="none" w:sz="0" w:space="0" w:color="auto"/>
            <w:left w:val="none" w:sz="0" w:space="0" w:color="auto"/>
            <w:bottom w:val="none" w:sz="0" w:space="0" w:color="auto"/>
            <w:right w:val="none" w:sz="0" w:space="0" w:color="auto"/>
          </w:divBdr>
        </w:div>
      </w:divsChild>
    </w:div>
    <w:div w:id="230163650">
      <w:marLeft w:val="0"/>
      <w:marRight w:val="0"/>
      <w:marTop w:val="0"/>
      <w:marBottom w:val="0"/>
      <w:divBdr>
        <w:top w:val="none" w:sz="0" w:space="0" w:color="auto"/>
        <w:left w:val="none" w:sz="0" w:space="0" w:color="auto"/>
        <w:bottom w:val="none" w:sz="0" w:space="0" w:color="auto"/>
        <w:right w:val="none" w:sz="0" w:space="0" w:color="auto"/>
      </w:divBdr>
      <w:divsChild>
        <w:div w:id="230163749">
          <w:marLeft w:val="0"/>
          <w:marRight w:val="0"/>
          <w:marTop w:val="0"/>
          <w:marBottom w:val="0"/>
          <w:divBdr>
            <w:top w:val="none" w:sz="0" w:space="0" w:color="auto"/>
            <w:left w:val="none" w:sz="0" w:space="0" w:color="auto"/>
            <w:bottom w:val="none" w:sz="0" w:space="0" w:color="auto"/>
            <w:right w:val="none" w:sz="0" w:space="0" w:color="auto"/>
          </w:divBdr>
        </w:div>
      </w:divsChild>
    </w:div>
    <w:div w:id="230163652">
      <w:marLeft w:val="0"/>
      <w:marRight w:val="0"/>
      <w:marTop w:val="0"/>
      <w:marBottom w:val="0"/>
      <w:divBdr>
        <w:top w:val="none" w:sz="0" w:space="0" w:color="auto"/>
        <w:left w:val="none" w:sz="0" w:space="0" w:color="auto"/>
        <w:bottom w:val="none" w:sz="0" w:space="0" w:color="auto"/>
        <w:right w:val="none" w:sz="0" w:space="0" w:color="auto"/>
      </w:divBdr>
      <w:divsChild>
        <w:div w:id="230163651">
          <w:marLeft w:val="0"/>
          <w:marRight w:val="0"/>
          <w:marTop w:val="0"/>
          <w:marBottom w:val="0"/>
          <w:divBdr>
            <w:top w:val="none" w:sz="0" w:space="0" w:color="auto"/>
            <w:left w:val="none" w:sz="0" w:space="0" w:color="auto"/>
            <w:bottom w:val="none" w:sz="0" w:space="0" w:color="auto"/>
            <w:right w:val="none" w:sz="0" w:space="0" w:color="auto"/>
          </w:divBdr>
        </w:div>
      </w:divsChild>
    </w:div>
    <w:div w:id="230163653">
      <w:marLeft w:val="0"/>
      <w:marRight w:val="0"/>
      <w:marTop w:val="0"/>
      <w:marBottom w:val="0"/>
      <w:divBdr>
        <w:top w:val="none" w:sz="0" w:space="0" w:color="auto"/>
        <w:left w:val="none" w:sz="0" w:space="0" w:color="auto"/>
        <w:bottom w:val="none" w:sz="0" w:space="0" w:color="auto"/>
        <w:right w:val="none" w:sz="0" w:space="0" w:color="auto"/>
      </w:divBdr>
      <w:divsChild>
        <w:div w:id="230163698">
          <w:marLeft w:val="0"/>
          <w:marRight w:val="0"/>
          <w:marTop w:val="0"/>
          <w:marBottom w:val="0"/>
          <w:divBdr>
            <w:top w:val="none" w:sz="0" w:space="0" w:color="auto"/>
            <w:left w:val="none" w:sz="0" w:space="0" w:color="auto"/>
            <w:bottom w:val="none" w:sz="0" w:space="0" w:color="auto"/>
            <w:right w:val="none" w:sz="0" w:space="0" w:color="auto"/>
          </w:divBdr>
        </w:div>
      </w:divsChild>
    </w:div>
    <w:div w:id="230163654">
      <w:marLeft w:val="0"/>
      <w:marRight w:val="0"/>
      <w:marTop w:val="0"/>
      <w:marBottom w:val="0"/>
      <w:divBdr>
        <w:top w:val="none" w:sz="0" w:space="0" w:color="auto"/>
        <w:left w:val="none" w:sz="0" w:space="0" w:color="auto"/>
        <w:bottom w:val="none" w:sz="0" w:space="0" w:color="auto"/>
        <w:right w:val="none" w:sz="0" w:space="0" w:color="auto"/>
      </w:divBdr>
      <w:divsChild>
        <w:div w:id="230163611">
          <w:marLeft w:val="0"/>
          <w:marRight w:val="0"/>
          <w:marTop w:val="0"/>
          <w:marBottom w:val="0"/>
          <w:divBdr>
            <w:top w:val="none" w:sz="0" w:space="0" w:color="auto"/>
            <w:left w:val="none" w:sz="0" w:space="0" w:color="auto"/>
            <w:bottom w:val="none" w:sz="0" w:space="0" w:color="auto"/>
            <w:right w:val="none" w:sz="0" w:space="0" w:color="auto"/>
          </w:divBdr>
        </w:div>
      </w:divsChild>
    </w:div>
    <w:div w:id="230163655">
      <w:marLeft w:val="0"/>
      <w:marRight w:val="0"/>
      <w:marTop w:val="0"/>
      <w:marBottom w:val="0"/>
      <w:divBdr>
        <w:top w:val="none" w:sz="0" w:space="0" w:color="auto"/>
        <w:left w:val="none" w:sz="0" w:space="0" w:color="auto"/>
        <w:bottom w:val="none" w:sz="0" w:space="0" w:color="auto"/>
        <w:right w:val="none" w:sz="0" w:space="0" w:color="auto"/>
      </w:divBdr>
      <w:divsChild>
        <w:div w:id="230163744">
          <w:marLeft w:val="0"/>
          <w:marRight w:val="0"/>
          <w:marTop w:val="0"/>
          <w:marBottom w:val="0"/>
          <w:divBdr>
            <w:top w:val="none" w:sz="0" w:space="0" w:color="auto"/>
            <w:left w:val="none" w:sz="0" w:space="0" w:color="auto"/>
            <w:bottom w:val="none" w:sz="0" w:space="0" w:color="auto"/>
            <w:right w:val="none" w:sz="0" w:space="0" w:color="auto"/>
          </w:divBdr>
        </w:div>
      </w:divsChild>
    </w:div>
    <w:div w:id="230163656">
      <w:marLeft w:val="0"/>
      <w:marRight w:val="0"/>
      <w:marTop w:val="0"/>
      <w:marBottom w:val="0"/>
      <w:divBdr>
        <w:top w:val="none" w:sz="0" w:space="0" w:color="auto"/>
        <w:left w:val="none" w:sz="0" w:space="0" w:color="auto"/>
        <w:bottom w:val="none" w:sz="0" w:space="0" w:color="auto"/>
        <w:right w:val="none" w:sz="0" w:space="0" w:color="auto"/>
      </w:divBdr>
      <w:divsChild>
        <w:div w:id="230163706">
          <w:marLeft w:val="0"/>
          <w:marRight w:val="0"/>
          <w:marTop w:val="0"/>
          <w:marBottom w:val="0"/>
          <w:divBdr>
            <w:top w:val="none" w:sz="0" w:space="0" w:color="auto"/>
            <w:left w:val="none" w:sz="0" w:space="0" w:color="auto"/>
            <w:bottom w:val="none" w:sz="0" w:space="0" w:color="auto"/>
            <w:right w:val="none" w:sz="0" w:space="0" w:color="auto"/>
          </w:divBdr>
        </w:div>
      </w:divsChild>
    </w:div>
    <w:div w:id="230163657">
      <w:marLeft w:val="0"/>
      <w:marRight w:val="0"/>
      <w:marTop w:val="0"/>
      <w:marBottom w:val="0"/>
      <w:divBdr>
        <w:top w:val="none" w:sz="0" w:space="0" w:color="auto"/>
        <w:left w:val="none" w:sz="0" w:space="0" w:color="auto"/>
        <w:bottom w:val="none" w:sz="0" w:space="0" w:color="auto"/>
        <w:right w:val="none" w:sz="0" w:space="0" w:color="auto"/>
      </w:divBdr>
      <w:divsChild>
        <w:div w:id="230163741">
          <w:marLeft w:val="0"/>
          <w:marRight w:val="0"/>
          <w:marTop w:val="0"/>
          <w:marBottom w:val="0"/>
          <w:divBdr>
            <w:top w:val="none" w:sz="0" w:space="0" w:color="auto"/>
            <w:left w:val="none" w:sz="0" w:space="0" w:color="auto"/>
            <w:bottom w:val="none" w:sz="0" w:space="0" w:color="auto"/>
            <w:right w:val="none" w:sz="0" w:space="0" w:color="auto"/>
          </w:divBdr>
        </w:div>
      </w:divsChild>
    </w:div>
    <w:div w:id="230163658">
      <w:marLeft w:val="0"/>
      <w:marRight w:val="0"/>
      <w:marTop w:val="0"/>
      <w:marBottom w:val="0"/>
      <w:divBdr>
        <w:top w:val="none" w:sz="0" w:space="0" w:color="auto"/>
        <w:left w:val="none" w:sz="0" w:space="0" w:color="auto"/>
        <w:bottom w:val="none" w:sz="0" w:space="0" w:color="auto"/>
        <w:right w:val="none" w:sz="0" w:space="0" w:color="auto"/>
      </w:divBdr>
      <w:divsChild>
        <w:div w:id="230163648">
          <w:marLeft w:val="0"/>
          <w:marRight w:val="0"/>
          <w:marTop w:val="0"/>
          <w:marBottom w:val="0"/>
          <w:divBdr>
            <w:top w:val="none" w:sz="0" w:space="0" w:color="auto"/>
            <w:left w:val="none" w:sz="0" w:space="0" w:color="auto"/>
            <w:bottom w:val="none" w:sz="0" w:space="0" w:color="auto"/>
            <w:right w:val="none" w:sz="0" w:space="0" w:color="auto"/>
          </w:divBdr>
        </w:div>
      </w:divsChild>
    </w:div>
    <w:div w:id="230163660">
      <w:marLeft w:val="0"/>
      <w:marRight w:val="0"/>
      <w:marTop w:val="0"/>
      <w:marBottom w:val="0"/>
      <w:divBdr>
        <w:top w:val="none" w:sz="0" w:space="0" w:color="auto"/>
        <w:left w:val="none" w:sz="0" w:space="0" w:color="auto"/>
        <w:bottom w:val="none" w:sz="0" w:space="0" w:color="auto"/>
        <w:right w:val="none" w:sz="0" w:space="0" w:color="auto"/>
      </w:divBdr>
      <w:divsChild>
        <w:div w:id="230163618">
          <w:marLeft w:val="0"/>
          <w:marRight w:val="0"/>
          <w:marTop w:val="0"/>
          <w:marBottom w:val="0"/>
          <w:divBdr>
            <w:top w:val="none" w:sz="0" w:space="0" w:color="auto"/>
            <w:left w:val="none" w:sz="0" w:space="0" w:color="auto"/>
            <w:bottom w:val="none" w:sz="0" w:space="0" w:color="auto"/>
            <w:right w:val="none" w:sz="0" w:space="0" w:color="auto"/>
          </w:divBdr>
        </w:div>
      </w:divsChild>
    </w:div>
    <w:div w:id="230163661">
      <w:marLeft w:val="0"/>
      <w:marRight w:val="0"/>
      <w:marTop w:val="0"/>
      <w:marBottom w:val="0"/>
      <w:divBdr>
        <w:top w:val="none" w:sz="0" w:space="0" w:color="auto"/>
        <w:left w:val="none" w:sz="0" w:space="0" w:color="auto"/>
        <w:bottom w:val="none" w:sz="0" w:space="0" w:color="auto"/>
        <w:right w:val="none" w:sz="0" w:space="0" w:color="auto"/>
      </w:divBdr>
      <w:divsChild>
        <w:div w:id="230163733">
          <w:marLeft w:val="0"/>
          <w:marRight w:val="0"/>
          <w:marTop w:val="0"/>
          <w:marBottom w:val="0"/>
          <w:divBdr>
            <w:top w:val="none" w:sz="0" w:space="0" w:color="auto"/>
            <w:left w:val="none" w:sz="0" w:space="0" w:color="auto"/>
            <w:bottom w:val="none" w:sz="0" w:space="0" w:color="auto"/>
            <w:right w:val="none" w:sz="0" w:space="0" w:color="auto"/>
          </w:divBdr>
        </w:div>
      </w:divsChild>
    </w:div>
    <w:div w:id="230163662">
      <w:marLeft w:val="0"/>
      <w:marRight w:val="0"/>
      <w:marTop w:val="0"/>
      <w:marBottom w:val="0"/>
      <w:divBdr>
        <w:top w:val="none" w:sz="0" w:space="0" w:color="auto"/>
        <w:left w:val="none" w:sz="0" w:space="0" w:color="auto"/>
        <w:bottom w:val="none" w:sz="0" w:space="0" w:color="auto"/>
        <w:right w:val="none" w:sz="0" w:space="0" w:color="auto"/>
      </w:divBdr>
      <w:divsChild>
        <w:div w:id="230163704">
          <w:marLeft w:val="0"/>
          <w:marRight w:val="0"/>
          <w:marTop w:val="0"/>
          <w:marBottom w:val="0"/>
          <w:divBdr>
            <w:top w:val="none" w:sz="0" w:space="0" w:color="auto"/>
            <w:left w:val="none" w:sz="0" w:space="0" w:color="auto"/>
            <w:bottom w:val="none" w:sz="0" w:space="0" w:color="auto"/>
            <w:right w:val="none" w:sz="0" w:space="0" w:color="auto"/>
          </w:divBdr>
        </w:div>
      </w:divsChild>
    </w:div>
    <w:div w:id="230163665">
      <w:marLeft w:val="0"/>
      <w:marRight w:val="0"/>
      <w:marTop w:val="0"/>
      <w:marBottom w:val="0"/>
      <w:divBdr>
        <w:top w:val="none" w:sz="0" w:space="0" w:color="auto"/>
        <w:left w:val="none" w:sz="0" w:space="0" w:color="auto"/>
        <w:bottom w:val="none" w:sz="0" w:space="0" w:color="auto"/>
        <w:right w:val="none" w:sz="0" w:space="0" w:color="auto"/>
      </w:divBdr>
      <w:divsChild>
        <w:div w:id="230163683">
          <w:marLeft w:val="0"/>
          <w:marRight w:val="0"/>
          <w:marTop w:val="0"/>
          <w:marBottom w:val="0"/>
          <w:divBdr>
            <w:top w:val="none" w:sz="0" w:space="0" w:color="auto"/>
            <w:left w:val="none" w:sz="0" w:space="0" w:color="auto"/>
            <w:bottom w:val="none" w:sz="0" w:space="0" w:color="auto"/>
            <w:right w:val="none" w:sz="0" w:space="0" w:color="auto"/>
          </w:divBdr>
        </w:div>
      </w:divsChild>
    </w:div>
    <w:div w:id="230163666">
      <w:marLeft w:val="0"/>
      <w:marRight w:val="0"/>
      <w:marTop w:val="0"/>
      <w:marBottom w:val="0"/>
      <w:divBdr>
        <w:top w:val="none" w:sz="0" w:space="0" w:color="auto"/>
        <w:left w:val="none" w:sz="0" w:space="0" w:color="auto"/>
        <w:bottom w:val="none" w:sz="0" w:space="0" w:color="auto"/>
        <w:right w:val="none" w:sz="0" w:space="0" w:color="auto"/>
      </w:divBdr>
      <w:divsChild>
        <w:div w:id="230163646">
          <w:marLeft w:val="0"/>
          <w:marRight w:val="0"/>
          <w:marTop w:val="0"/>
          <w:marBottom w:val="0"/>
          <w:divBdr>
            <w:top w:val="none" w:sz="0" w:space="0" w:color="auto"/>
            <w:left w:val="none" w:sz="0" w:space="0" w:color="auto"/>
            <w:bottom w:val="none" w:sz="0" w:space="0" w:color="auto"/>
            <w:right w:val="none" w:sz="0" w:space="0" w:color="auto"/>
          </w:divBdr>
        </w:div>
      </w:divsChild>
    </w:div>
    <w:div w:id="230163671">
      <w:marLeft w:val="0"/>
      <w:marRight w:val="0"/>
      <w:marTop w:val="0"/>
      <w:marBottom w:val="0"/>
      <w:divBdr>
        <w:top w:val="none" w:sz="0" w:space="0" w:color="auto"/>
        <w:left w:val="none" w:sz="0" w:space="0" w:color="auto"/>
        <w:bottom w:val="none" w:sz="0" w:space="0" w:color="auto"/>
        <w:right w:val="none" w:sz="0" w:space="0" w:color="auto"/>
      </w:divBdr>
      <w:divsChild>
        <w:div w:id="230163659">
          <w:marLeft w:val="0"/>
          <w:marRight w:val="0"/>
          <w:marTop w:val="0"/>
          <w:marBottom w:val="0"/>
          <w:divBdr>
            <w:top w:val="none" w:sz="0" w:space="0" w:color="auto"/>
            <w:left w:val="none" w:sz="0" w:space="0" w:color="auto"/>
            <w:bottom w:val="none" w:sz="0" w:space="0" w:color="auto"/>
            <w:right w:val="none" w:sz="0" w:space="0" w:color="auto"/>
          </w:divBdr>
        </w:div>
      </w:divsChild>
    </w:div>
    <w:div w:id="230163673">
      <w:marLeft w:val="0"/>
      <w:marRight w:val="0"/>
      <w:marTop w:val="0"/>
      <w:marBottom w:val="0"/>
      <w:divBdr>
        <w:top w:val="none" w:sz="0" w:space="0" w:color="auto"/>
        <w:left w:val="none" w:sz="0" w:space="0" w:color="auto"/>
        <w:bottom w:val="none" w:sz="0" w:space="0" w:color="auto"/>
        <w:right w:val="none" w:sz="0" w:space="0" w:color="auto"/>
      </w:divBdr>
      <w:divsChild>
        <w:div w:id="230163649">
          <w:marLeft w:val="0"/>
          <w:marRight w:val="0"/>
          <w:marTop w:val="0"/>
          <w:marBottom w:val="0"/>
          <w:divBdr>
            <w:top w:val="none" w:sz="0" w:space="0" w:color="auto"/>
            <w:left w:val="none" w:sz="0" w:space="0" w:color="auto"/>
            <w:bottom w:val="none" w:sz="0" w:space="0" w:color="auto"/>
            <w:right w:val="none" w:sz="0" w:space="0" w:color="auto"/>
          </w:divBdr>
        </w:div>
      </w:divsChild>
    </w:div>
    <w:div w:id="230163674">
      <w:marLeft w:val="0"/>
      <w:marRight w:val="0"/>
      <w:marTop w:val="0"/>
      <w:marBottom w:val="0"/>
      <w:divBdr>
        <w:top w:val="none" w:sz="0" w:space="0" w:color="auto"/>
        <w:left w:val="none" w:sz="0" w:space="0" w:color="auto"/>
        <w:bottom w:val="none" w:sz="0" w:space="0" w:color="auto"/>
        <w:right w:val="none" w:sz="0" w:space="0" w:color="auto"/>
      </w:divBdr>
      <w:divsChild>
        <w:div w:id="230163634">
          <w:marLeft w:val="0"/>
          <w:marRight w:val="0"/>
          <w:marTop w:val="0"/>
          <w:marBottom w:val="0"/>
          <w:divBdr>
            <w:top w:val="none" w:sz="0" w:space="0" w:color="auto"/>
            <w:left w:val="none" w:sz="0" w:space="0" w:color="auto"/>
            <w:bottom w:val="none" w:sz="0" w:space="0" w:color="auto"/>
            <w:right w:val="none" w:sz="0" w:space="0" w:color="auto"/>
          </w:divBdr>
        </w:div>
      </w:divsChild>
    </w:div>
    <w:div w:id="230163676">
      <w:marLeft w:val="0"/>
      <w:marRight w:val="0"/>
      <w:marTop w:val="0"/>
      <w:marBottom w:val="0"/>
      <w:divBdr>
        <w:top w:val="none" w:sz="0" w:space="0" w:color="auto"/>
        <w:left w:val="none" w:sz="0" w:space="0" w:color="auto"/>
        <w:bottom w:val="none" w:sz="0" w:space="0" w:color="auto"/>
        <w:right w:val="none" w:sz="0" w:space="0" w:color="auto"/>
      </w:divBdr>
      <w:divsChild>
        <w:div w:id="230163690">
          <w:marLeft w:val="0"/>
          <w:marRight w:val="0"/>
          <w:marTop w:val="0"/>
          <w:marBottom w:val="0"/>
          <w:divBdr>
            <w:top w:val="none" w:sz="0" w:space="0" w:color="auto"/>
            <w:left w:val="none" w:sz="0" w:space="0" w:color="auto"/>
            <w:bottom w:val="none" w:sz="0" w:space="0" w:color="auto"/>
            <w:right w:val="none" w:sz="0" w:space="0" w:color="auto"/>
          </w:divBdr>
        </w:div>
      </w:divsChild>
    </w:div>
    <w:div w:id="230163677">
      <w:marLeft w:val="0"/>
      <w:marRight w:val="0"/>
      <w:marTop w:val="0"/>
      <w:marBottom w:val="0"/>
      <w:divBdr>
        <w:top w:val="none" w:sz="0" w:space="0" w:color="auto"/>
        <w:left w:val="none" w:sz="0" w:space="0" w:color="auto"/>
        <w:bottom w:val="none" w:sz="0" w:space="0" w:color="auto"/>
        <w:right w:val="none" w:sz="0" w:space="0" w:color="auto"/>
      </w:divBdr>
      <w:divsChild>
        <w:div w:id="230163668">
          <w:marLeft w:val="0"/>
          <w:marRight w:val="0"/>
          <w:marTop w:val="0"/>
          <w:marBottom w:val="0"/>
          <w:divBdr>
            <w:top w:val="none" w:sz="0" w:space="0" w:color="auto"/>
            <w:left w:val="none" w:sz="0" w:space="0" w:color="auto"/>
            <w:bottom w:val="none" w:sz="0" w:space="0" w:color="auto"/>
            <w:right w:val="none" w:sz="0" w:space="0" w:color="auto"/>
          </w:divBdr>
        </w:div>
      </w:divsChild>
    </w:div>
    <w:div w:id="230163678">
      <w:marLeft w:val="0"/>
      <w:marRight w:val="0"/>
      <w:marTop w:val="0"/>
      <w:marBottom w:val="0"/>
      <w:divBdr>
        <w:top w:val="none" w:sz="0" w:space="0" w:color="auto"/>
        <w:left w:val="none" w:sz="0" w:space="0" w:color="auto"/>
        <w:bottom w:val="none" w:sz="0" w:space="0" w:color="auto"/>
        <w:right w:val="none" w:sz="0" w:space="0" w:color="auto"/>
      </w:divBdr>
      <w:divsChild>
        <w:div w:id="230163752">
          <w:marLeft w:val="0"/>
          <w:marRight w:val="0"/>
          <w:marTop w:val="0"/>
          <w:marBottom w:val="0"/>
          <w:divBdr>
            <w:top w:val="none" w:sz="0" w:space="0" w:color="auto"/>
            <w:left w:val="none" w:sz="0" w:space="0" w:color="auto"/>
            <w:bottom w:val="none" w:sz="0" w:space="0" w:color="auto"/>
            <w:right w:val="none" w:sz="0" w:space="0" w:color="auto"/>
          </w:divBdr>
        </w:div>
      </w:divsChild>
    </w:div>
    <w:div w:id="230163679">
      <w:marLeft w:val="0"/>
      <w:marRight w:val="0"/>
      <w:marTop w:val="0"/>
      <w:marBottom w:val="0"/>
      <w:divBdr>
        <w:top w:val="none" w:sz="0" w:space="0" w:color="auto"/>
        <w:left w:val="none" w:sz="0" w:space="0" w:color="auto"/>
        <w:bottom w:val="none" w:sz="0" w:space="0" w:color="auto"/>
        <w:right w:val="none" w:sz="0" w:space="0" w:color="auto"/>
      </w:divBdr>
      <w:divsChild>
        <w:div w:id="230163726">
          <w:marLeft w:val="0"/>
          <w:marRight w:val="0"/>
          <w:marTop w:val="0"/>
          <w:marBottom w:val="0"/>
          <w:divBdr>
            <w:top w:val="none" w:sz="0" w:space="0" w:color="auto"/>
            <w:left w:val="none" w:sz="0" w:space="0" w:color="auto"/>
            <w:bottom w:val="none" w:sz="0" w:space="0" w:color="auto"/>
            <w:right w:val="none" w:sz="0" w:space="0" w:color="auto"/>
          </w:divBdr>
        </w:div>
      </w:divsChild>
    </w:div>
    <w:div w:id="230163680">
      <w:marLeft w:val="0"/>
      <w:marRight w:val="0"/>
      <w:marTop w:val="0"/>
      <w:marBottom w:val="0"/>
      <w:divBdr>
        <w:top w:val="none" w:sz="0" w:space="0" w:color="auto"/>
        <w:left w:val="none" w:sz="0" w:space="0" w:color="auto"/>
        <w:bottom w:val="none" w:sz="0" w:space="0" w:color="auto"/>
        <w:right w:val="none" w:sz="0" w:space="0" w:color="auto"/>
      </w:divBdr>
      <w:divsChild>
        <w:div w:id="230163627">
          <w:marLeft w:val="0"/>
          <w:marRight w:val="0"/>
          <w:marTop w:val="0"/>
          <w:marBottom w:val="0"/>
          <w:divBdr>
            <w:top w:val="none" w:sz="0" w:space="0" w:color="auto"/>
            <w:left w:val="none" w:sz="0" w:space="0" w:color="auto"/>
            <w:bottom w:val="none" w:sz="0" w:space="0" w:color="auto"/>
            <w:right w:val="none" w:sz="0" w:space="0" w:color="auto"/>
          </w:divBdr>
        </w:div>
      </w:divsChild>
    </w:div>
    <w:div w:id="230163682">
      <w:marLeft w:val="0"/>
      <w:marRight w:val="0"/>
      <w:marTop w:val="0"/>
      <w:marBottom w:val="0"/>
      <w:divBdr>
        <w:top w:val="none" w:sz="0" w:space="0" w:color="auto"/>
        <w:left w:val="none" w:sz="0" w:space="0" w:color="auto"/>
        <w:bottom w:val="none" w:sz="0" w:space="0" w:color="auto"/>
        <w:right w:val="none" w:sz="0" w:space="0" w:color="auto"/>
      </w:divBdr>
      <w:divsChild>
        <w:div w:id="230163721">
          <w:marLeft w:val="0"/>
          <w:marRight w:val="0"/>
          <w:marTop w:val="0"/>
          <w:marBottom w:val="0"/>
          <w:divBdr>
            <w:top w:val="none" w:sz="0" w:space="0" w:color="auto"/>
            <w:left w:val="none" w:sz="0" w:space="0" w:color="auto"/>
            <w:bottom w:val="none" w:sz="0" w:space="0" w:color="auto"/>
            <w:right w:val="none" w:sz="0" w:space="0" w:color="auto"/>
          </w:divBdr>
        </w:div>
      </w:divsChild>
    </w:div>
    <w:div w:id="230163686">
      <w:marLeft w:val="0"/>
      <w:marRight w:val="0"/>
      <w:marTop w:val="0"/>
      <w:marBottom w:val="0"/>
      <w:divBdr>
        <w:top w:val="none" w:sz="0" w:space="0" w:color="auto"/>
        <w:left w:val="none" w:sz="0" w:space="0" w:color="auto"/>
        <w:bottom w:val="none" w:sz="0" w:space="0" w:color="auto"/>
        <w:right w:val="none" w:sz="0" w:space="0" w:color="auto"/>
      </w:divBdr>
      <w:divsChild>
        <w:div w:id="230163719">
          <w:marLeft w:val="0"/>
          <w:marRight w:val="0"/>
          <w:marTop w:val="0"/>
          <w:marBottom w:val="0"/>
          <w:divBdr>
            <w:top w:val="none" w:sz="0" w:space="0" w:color="auto"/>
            <w:left w:val="none" w:sz="0" w:space="0" w:color="auto"/>
            <w:bottom w:val="none" w:sz="0" w:space="0" w:color="auto"/>
            <w:right w:val="none" w:sz="0" w:space="0" w:color="auto"/>
          </w:divBdr>
        </w:div>
      </w:divsChild>
    </w:div>
    <w:div w:id="230163689">
      <w:marLeft w:val="0"/>
      <w:marRight w:val="0"/>
      <w:marTop w:val="0"/>
      <w:marBottom w:val="0"/>
      <w:divBdr>
        <w:top w:val="none" w:sz="0" w:space="0" w:color="auto"/>
        <w:left w:val="none" w:sz="0" w:space="0" w:color="auto"/>
        <w:bottom w:val="none" w:sz="0" w:space="0" w:color="auto"/>
        <w:right w:val="none" w:sz="0" w:space="0" w:color="auto"/>
      </w:divBdr>
      <w:divsChild>
        <w:div w:id="230163740">
          <w:marLeft w:val="0"/>
          <w:marRight w:val="0"/>
          <w:marTop w:val="0"/>
          <w:marBottom w:val="0"/>
          <w:divBdr>
            <w:top w:val="none" w:sz="0" w:space="0" w:color="auto"/>
            <w:left w:val="none" w:sz="0" w:space="0" w:color="auto"/>
            <w:bottom w:val="none" w:sz="0" w:space="0" w:color="auto"/>
            <w:right w:val="none" w:sz="0" w:space="0" w:color="auto"/>
          </w:divBdr>
        </w:div>
      </w:divsChild>
    </w:div>
    <w:div w:id="230163692">
      <w:marLeft w:val="0"/>
      <w:marRight w:val="0"/>
      <w:marTop w:val="0"/>
      <w:marBottom w:val="0"/>
      <w:divBdr>
        <w:top w:val="none" w:sz="0" w:space="0" w:color="auto"/>
        <w:left w:val="none" w:sz="0" w:space="0" w:color="auto"/>
        <w:bottom w:val="none" w:sz="0" w:space="0" w:color="auto"/>
        <w:right w:val="none" w:sz="0" w:space="0" w:color="auto"/>
      </w:divBdr>
      <w:divsChild>
        <w:div w:id="230163647">
          <w:marLeft w:val="0"/>
          <w:marRight w:val="0"/>
          <w:marTop w:val="0"/>
          <w:marBottom w:val="0"/>
          <w:divBdr>
            <w:top w:val="none" w:sz="0" w:space="0" w:color="auto"/>
            <w:left w:val="none" w:sz="0" w:space="0" w:color="auto"/>
            <w:bottom w:val="none" w:sz="0" w:space="0" w:color="auto"/>
            <w:right w:val="none" w:sz="0" w:space="0" w:color="auto"/>
          </w:divBdr>
        </w:div>
      </w:divsChild>
    </w:div>
    <w:div w:id="230163693">
      <w:marLeft w:val="0"/>
      <w:marRight w:val="0"/>
      <w:marTop w:val="0"/>
      <w:marBottom w:val="0"/>
      <w:divBdr>
        <w:top w:val="none" w:sz="0" w:space="0" w:color="auto"/>
        <w:left w:val="none" w:sz="0" w:space="0" w:color="auto"/>
        <w:bottom w:val="none" w:sz="0" w:space="0" w:color="auto"/>
        <w:right w:val="none" w:sz="0" w:space="0" w:color="auto"/>
      </w:divBdr>
      <w:divsChild>
        <w:div w:id="230163629">
          <w:marLeft w:val="0"/>
          <w:marRight w:val="0"/>
          <w:marTop w:val="0"/>
          <w:marBottom w:val="0"/>
          <w:divBdr>
            <w:top w:val="none" w:sz="0" w:space="0" w:color="auto"/>
            <w:left w:val="none" w:sz="0" w:space="0" w:color="auto"/>
            <w:bottom w:val="none" w:sz="0" w:space="0" w:color="auto"/>
            <w:right w:val="none" w:sz="0" w:space="0" w:color="auto"/>
          </w:divBdr>
        </w:div>
      </w:divsChild>
    </w:div>
    <w:div w:id="230163694">
      <w:marLeft w:val="0"/>
      <w:marRight w:val="0"/>
      <w:marTop w:val="0"/>
      <w:marBottom w:val="0"/>
      <w:divBdr>
        <w:top w:val="none" w:sz="0" w:space="0" w:color="auto"/>
        <w:left w:val="none" w:sz="0" w:space="0" w:color="auto"/>
        <w:bottom w:val="none" w:sz="0" w:space="0" w:color="auto"/>
        <w:right w:val="none" w:sz="0" w:space="0" w:color="auto"/>
      </w:divBdr>
      <w:divsChild>
        <w:div w:id="230163687">
          <w:marLeft w:val="0"/>
          <w:marRight w:val="0"/>
          <w:marTop w:val="0"/>
          <w:marBottom w:val="0"/>
          <w:divBdr>
            <w:top w:val="none" w:sz="0" w:space="0" w:color="auto"/>
            <w:left w:val="none" w:sz="0" w:space="0" w:color="auto"/>
            <w:bottom w:val="none" w:sz="0" w:space="0" w:color="auto"/>
            <w:right w:val="none" w:sz="0" w:space="0" w:color="auto"/>
          </w:divBdr>
        </w:div>
      </w:divsChild>
    </w:div>
    <w:div w:id="230163696">
      <w:marLeft w:val="0"/>
      <w:marRight w:val="0"/>
      <w:marTop w:val="0"/>
      <w:marBottom w:val="0"/>
      <w:divBdr>
        <w:top w:val="none" w:sz="0" w:space="0" w:color="auto"/>
        <w:left w:val="none" w:sz="0" w:space="0" w:color="auto"/>
        <w:bottom w:val="none" w:sz="0" w:space="0" w:color="auto"/>
        <w:right w:val="none" w:sz="0" w:space="0" w:color="auto"/>
      </w:divBdr>
      <w:divsChild>
        <w:div w:id="230163695">
          <w:marLeft w:val="0"/>
          <w:marRight w:val="0"/>
          <w:marTop w:val="0"/>
          <w:marBottom w:val="0"/>
          <w:divBdr>
            <w:top w:val="none" w:sz="0" w:space="0" w:color="auto"/>
            <w:left w:val="none" w:sz="0" w:space="0" w:color="auto"/>
            <w:bottom w:val="none" w:sz="0" w:space="0" w:color="auto"/>
            <w:right w:val="none" w:sz="0" w:space="0" w:color="auto"/>
          </w:divBdr>
        </w:div>
      </w:divsChild>
    </w:div>
    <w:div w:id="230163699">
      <w:marLeft w:val="0"/>
      <w:marRight w:val="0"/>
      <w:marTop w:val="0"/>
      <w:marBottom w:val="0"/>
      <w:divBdr>
        <w:top w:val="none" w:sz="0" w:space="0" w:color="auto"/>
        <w:left w:val="none" w:sz="0" w:space="0" w:color="auto"/>
        <w:bottom w:val="none" w:sz="0" w:space="0" w:color="auto"/>
        <w:right w:val="none" w:sz="0" w:space="0" w:color="auto"/>
      </w:divBdr>
      <w:divsChild>
        <w:div w:id="230163697">
          <w:marLeft w:val="0"/>
          <w:marRight w:val="0"/>
          <w:marTop w:val="0"/>
          <w:marBottom w:val="0"/>
          <w:divBdr>
            <w:top w:val="none" w:sz="0" w:space="0" w:color="auto"/>
            <w:left w:val="none" w:sz="0" w:space="0" w:color="auto"/>
            <w:bottom w:val="none" w:sz="0" w:space="0" w:color="auto"/>
            <w:right w:val="none" w:sz="0" w:space="0" w:color="auto"/>
          </w:divBdr>
        </w:div>
      </w:divsChild>
    </w:div>
    <w:div w:id="230163700">
      <w:marLeft w:val="0"/>
      <w:marRight w:val="0"/>
      <w:marTop w:val="0"/>
      <w:marBottom w:val="0"/>
      <w:divBdr>
        <w:top w:val="none" w:sz="0" w:space="0" w:color="auto"/>
        <w:left w:val="none" w:sz="0" w:space="0" w:color="auto"/>
        <w:bottom w:val="none" w:sz="0" w:space="0" w:color="auto"/>
        <w:right w:val="none" w:sz="0" w:space="0" w:color="auto"/>
      </w:divBdr>
      <w:divsChild>
        <w:div w:id="230163638">
          <w:marLeft w:val="0"/>
          <w:marRight w:val="0"/>
          <w:marTop w:val="0"/>
          <w:marBottom w:val="0"/>
          <w:divBdr>
            <w:top w:val="none" w:sz="0" w:space="0" w:color="auto"/>
            <w:left w:val="none" w:sz="0" w:space="0" w:color="auto"/>
            <w:bottom w:val="none" w:sz="0" w:space="0" w:color="auto"/>
            <w:right w:val="none" w:sz="0" w:space="0" w:color="auto"/>
          </w:divBdr>
        </w:div>
      </w:divsChild>
    </w:div>
    <w:div w:id="230163701">
      <w:marLeft w:val="0"/>
      <w:marRight w:val="0"/>
      <w:marTop w:val="0"/>
      <w:marBottom w:val="0"/>
      <w:divBdr>
        <w:top w:val="none" w:sz="0" w:space="0" w:color="auto"/>
        <w:left w:val="none" w:sz="0" w:space="0" w:color="auto"/>
        <w:bottom w:val="none" w:sz="0" w:space="0" w:color="auto"/>
        <w:right w:val="none" w:sz="0" w:space="0" w:color="auto"/>
      </w:divBdr>
      <w:divsChild>
        <w:div w:id="230163619">
          <w:marLeft w:val="0"/>
          <w:marRight w:val="0"/>
          <w:marTop w:val="0"/>
          <w:marBottom w:val="0"/>
          <w:divBdr>
            <w:top w:val="none" w:sz="0" w:space="0" w:color="auto"/>
            <w:left w:val="none" w:sz="0" w:space="0" w:color="auto"/>
            <w:bottom w:val="none" w:sz="0" w:space="0" w:color="auto"/>
            <w:right w:val="none" w:sz="0" w:space="0" w:color="auto"/>
          </w:divBdr>
        </w:div>
      </w:divsChild>
    </w:div>
    <w:div w:id="230163703">
      <w:marLeft w:val="0"/>
      <w:marRight w:val="0"/>
      <w:marTop w:val="0"/>
      <w:marBottom w:val="0"/>
      <w:divBdr>
        <w:top w:val="none" w:sz="0" w:space="0" w:color="auto"/>
        <w:left w:val="none" w:sz="0" w:space="0" w:color="auto"/>
        <w:bottom w:val="none" w:sz="0" w:space="0" w:color="auto"/>
        <w:right w:val="none" w:sz="0" w:space="0" w:color="auto"/>
      </w:divBdr>
      <w:divsChild>
        <w:div w:id="230163739">
          <w:marLeft w:val="0"/>
          <w:marRight w:val="0"/>
          <w:marTop w:val="0"/>
          <w:marBottom w:val="0"/>
          <w:divBdr>
            <w:top w:val="none" w:sz="0" w:space="0" w:color="auto"/>
            <w:left w:val="none" w:sz="0" w:space="0" w:color="auto"/>
            <w:bottom w:val="none" w:sz="0" w:space="0" w:color="auto"/>
            <w:right w:val="none" w:sz="0" w:space="0" w:color="auto"/>
          </w:divBdr>
        </w:div>
      </w:divsChild>
    </w:div>
    <w:div w:id="230163705">
      <w:marLeft w:val="0"/>
      <w:marRight w:val="0"/>
      <w:marTop w:val="0"/>
      <w:marBottom w:val="0"/>
      <w:divBdr>
        <w:top w:val="none" w:sz="0" w:space="0" w:color="auto"/>
        <w:left w:val="none" w:sz="0" w:space="0" w:color="auto"/>
        <w:bottom w:val="none" w:sz="0" w:space="0" w:color="auto"/>
        <w:right w:val="none" w:sz="0" w:space="0" w:color="auto"/>
      </w:divBdr>
      <w:divsChild>
        <w:div w:id="230163702">
          <w:marLeft w:val="0"/>
          <w:marRight w:val="0"/>
          <w:marTop w:val="0"/>
          <w:marBottom w:val="0"/>
          <w:divBdr>
            <w:top w:val="none" w:sz="0" w:space="0" w:color="auto"/>
            <w:left w:val="none" w:sz="0" w:space="0" w:color="auto"/>
            <w:bottom w:val="none" w:sz="0" w:space="0" w:color="auto"/>
            <w:right w:val="none" w:sz="0" w:space="0" w:color="auto"/>
          </w:divBdr>
        </w:div>
      </w:divsChild>
    </w:div>
    <w:div w:id="230163707">
      <w:marLeft w:val="0"/>
      <w:marRight w:val="0"/>
      <w:marTop w:val="0"/>
      <w:marBottom w:val="0"/>
      <w:divBdr>
        <w:top w:val="none" w:sz="0" w:space="0" w:color="auto"/>
        <w:left w:val="none" w:sz="0" w:space="0" w:color="auto"/>
        <w:bottom w:val="none" w:sz="0" w:space="0" w:color="auto"/>
        <w:right w:val="none" w:sz="0" w:space="0" w:color="auto"/>
      </w:divBdr>
      <w:divsChild>
        <w:div w:id="230163748">
          <w:marLeft w:val="0"/>
          <w:marRight w:val="0"/>
          <w:marTop w:val="0"/>
          <w:marBottom w:val="0"/>
          <w:divBdr>
            <w:top w:val="none" w:sz="0" w:space="0" w:color="auto"/>
            <w:left w:val="none" w:sz="0" w:space="0" w:color="auto"/>
            <w:bottom w:val="none" w:sz="0" w:space="0" w:color="auto"/>
            <w:right w:val="none" w:sz="0" w:space="0" w:color="auto"/>
          </w:divBdr>
        </w:div>
      </w:divsChild>
    </w:div>
    <w:div w:id="230163708">
      <w:marLeft w:val="0"/>
      <w:marRight w:val="0"/>
      <w:marTop w:val="0"/>
      <w:marBottom w:val="0"/>
      <w:divBdr>
        <w:top w:val="none" w:sz="0" w:space="0" w:color="auto"/>
        <w:left w:val="none" w:sz="0" w:space="0" w:color="auto"/>
        <w:bottom w:val="none" w:sz="0" w:space="0" w:color="auto"/>
        <w:right w:val="none" w:sz="0" w:space="0" w:color="auto"/>
      </w:divBdr>
      <w:divsChild>
        <w:div w:id="230163616">
          <w:marLeft w:val="0"/>
          <w:marRight w:val="0"/>
          <w:marTop w:val="0"/>
          <w:marBottom w:val="0"/>
          <w:divBdr>
            <w:top w:val="none" w:sz="0" w:space="0" w:color="auto"/>
            <w:left w:val="none" w:sz="0" w:space="0" w:color="auto"/>
            <w:bottom w:val="none" w:sz="0" w:space="0" w:color="auto"/>
            <w:right w:val="none" w:sz="0" w:space="0" w:color="auto"/>
          </w:divBdr>
        </w:div>
      </w:divsChild>
    </w:div>
    <w:div w:id="230163710">
      <w:marLeft w:val="0"/>
      <w:marRight w:val="0"/>
      <w:marTop w:val="0"/>
      <w:marBottom w:val="0"/>
      <w:divBdr>
        <w:top w:val="none" w:sz="0" w:space="0" w:color="auto"/>
        <w:left w:val="none" w:sz="0" w:space="0" w:color="auto"/>
        <w:bottom w:val="none" w:sz="0" w:space="0" w:color="auto"/>
        <w:right w:val="none" w:sz="0" w:space="0" w:color="auto"/>
      </w:divBdr>
      <w:divsChild>
        <w:div w:id="230163714">
          <w:marLeft w:val="0"/>
          <w:marRight w:val="0"/>
          <w:marTop w:val="0"/>
          <w:marBottom w:val="0"/>
          <w:divBdr>
            <w:top w:val="none" w:sz="0" w:space="0" w:color="auto"/>
            <w:left w:val="none" w:sz="0" w:space="0" w:color="auto"/>
            <w:bottom w:val="none" w:sz="0" w:space="0" w:color="auto"/>
            <w:right w:val="none" w:sz="0" w:space="0" w:color="auto"/>
          </w:divBdr>
        </w:div>
      </w:divsChild>
    </w:div>
    <w:div w:id="230163713">
      <w:marLeft w:val="0"/>
      <w:marRight w:val="0"/>
      <w:marTop w:val="0"/>
      <w:marBottom w:val="0"/>
      <w:divBdr>
        <w:top w:val="none" w:sz="0" w:space="0" w:color="auto"/>
        <w:left w:val="none" w:sz="0" w:space="0" w:color="auto"/>
        <w:bottom w:val="none" w:sz="0" w:space="0" w:color="auto"/>
        <w:right w:val="none" w:sz="0" w:space="0" w:color="auto"/>
      </w:divBdr>
      <w:divsChild>
        <w:div w:id="230163685">
          <w:marLeft w:val="0"/>
          <w:marRight w:val="0"/>
          <w:marTop w:val="0"/>
          <w:marBottom w:val="0"/>
          <w:divBdr>
            <w:top w:val="none" w:sz="0" w:space="0" w:color="auto"/>
            <w:left w:val="none" w:sz="0" w:space="0" w:color="auto"/>
            <w:bottom w:val="none" w:sz="0" w:space="0" w:color="auto"/>
            <w:right w:val="none" w:sz="0" w:space="0" w:color="auto"/>
          </w:divBdr>
        </w:div>
      </w:divsChild>
    </w:div>
    <w:div w:id="230163720">
      <w:marLeft w:val="0"/>
      <w:marRight w:val="0"/>
      <w:marTop w:val="0"/>
      <w:marBottom w:val="0"/>
      <w:divBdr>
        <w:top w:val="none" w:sz="0" w:space="0" w:color="auto"/>
        <w:left w:val="none" w:sz="0" w:space="0" w:color="auto"/>
        <w:bottom w:val="none" w:sz="0" w:space="0" w:color="auto"/>
        <w:right w:val="none" w:sz="0" w:space="0" w:color="auto"/>
      </w:divBdr>
      <w:divsChild>
        <w:div w:id="230163670">
          <w:marLeft w:val="0"/>
          <w:marRight w:val="0"/>
          <w:marTop w:val="0"/>
          <w:marBottom w:val="0"/>
          <w:divBdr>
            <w:top w:val="none" w:sz="0" w:space="0" w:color="auto"/>
            <w:left w:val="none" w:sz="0" w:space="0" w:color="auto"/>
            <w:bottom w:val="none" w:sz="0" w:space="0" w:color="auto"/>
            <w:right w:val="none" w:sz="0" w:space="0" w:color="auto"/>
          </w:divBdr>
        </w:div>
      </w:divsChild>
    </w:div>
    <w:div w:id="230163722">
      <w:marLeft w:val="0"/>
      <w:marRight w:val="0"/>
      <w:marTop w:val="0"/>
      <w:marBottom w:val="0"/>
      <w:divBdr>
        <w:top w:val="none" w:sz="0" w:space="0" w:color="auto"/>
        <w:left w:val="none" w:sz="0" w:space="0" w:color="auto"/>
        <w:bottom w:val="none" w:sz="0" w:space="0" w:color="auto"/>
        <w:right w:val="none" w:sz="0" w:space="0" w:color="auto"/>
      </w:divBdr>
      <w:divsChild>
        <w:div w:id="230163672">
          <w:marLeft w:val="0"/>
          <w:marRight w:val="0"/>
          <w:marTop w:val="0"/>
          <w:marBottom w:val="0"/>
          <w:divBdr>
            <w:top w:val="none" w:sz="0" w:space="0" w:color="auto"/>
            <w:left w:val="none" w:sz="0" w:space="0" w:color="auto"/>
            <w:bottom w:val="none" w:sz="0" w:space="0" w:color="auto"/>
            <w:right w:val="none" w:sz="0" w:space="0" w:color="auto"/>
          </w:divBdr>
        </w:div>
      </w:divsChild>
    </w:div>
    <w:div w:id="230163724">
      <w:marLeft w:val="0"/>
      <w:marRight w:val="0"/>
      <w:marTop w:val="0"/>
      <w:marBottom w:val="0"/>
      <w:divBdr>
        <w:top w:val="none" w:sz="0" w:space="0" w:color="auto"/>
        <w:left w:val="none" w:sz="0" w:space="0" w:color="auto"/>
        <w:bottom w:val="none" w:sz="0" w:space="0" w:color="auto"/>
        <w:right w:val="none" w:sz="0" w:space="0" w:color="auto"/>
      </w:divBdr>
      <w:divsChild>
        <w:div w:id="230163711">
          <w:marLeft w:val="0"/>
          <w:marRight w:val="0"/>
          <w:marTop w:val="0"/>
          <w:marBottom w:val="0"/>
          <w:divBdr>
            <w:top w:val="none" w:sz="0" w:space="0" w:color="auto"/>
            <w:left w:val="none" w:sz="0" w:space="0" w:color="auto"/>
            <w:bottom w:val="none" w:sz="0" w:space="0" w:color="auto"/>
            <w:right w:val="none" w:sz="0" w:space="0" w:color="auto"/>
          </w:divBdr>
        </w:div>
      </w:divsChild>
    </w:div>
    <w:div w:id="230163725">
      <w:marLeft w:val="0"/>
      <w:marRight w:val="0"/>
      <w:marTop w:val="0"/>
      <w:marBottom w:val="0"/>
      <w:divBdr>
        <w:top w:val="none" w:sz="0" w:space="0" w:color="auto"/>
        <w:left w:val="none" w:sz="0" w:space="0" w:color="auto"/>
        <w:bottom w:val="none" w:sz="0" w:space="0" w:color="auto"/>
        <w:right w:val="none" w:sz="0" w:space="0" w:color="auto"/>
      </w:divBdr>
      <w:divsChild>
        <w:div w:id="230163717">
          <w:marLeft w:val="0"/>
          <w:marRight w:val="0"/>
          <w:marTop w:val="0"/>
          <w:marBottom w:val="0"/>
          <w:divBdr>
            <w:top w:val="none" w:sz="0" w:space="0" w:color="auto"/>
            <w:left w:val="none" w:sz="0" w:space="0" w:color="auto"/>
            <w:bottom w:val="none" w:sz="0" w:space="0" w:color="auto"/>
            <w:right w:val="none" w:sz="0" w:space="0" w:color="auto"/>
          </w:divBdr>
        </w:div>
      </w:divsChild>
    </w:div>
    <w:div w:id="230163727">
      <w:marLeft w:val="0"/>
      <w:marRight w:val="0"/>
      <w:marTop w:val="0"/>
      <w:marBottom w:val="0"/>
      <w:divBdr>
        <w:top w:val="none" w:sz="0" w:space="0" w:color="auto"/>
        <w:left w:val="none" w:sz="0" w:space="0" w:color="auto"/>
        <w:bottom w:val="none" w:sz="0" w:space="0" w:color="auto"/>
        <w:right w:val="none" w:sz="0" w:space="0" w:color="auto"/>
      </w:divBdr>
      <w:divsChild>
        <w:div w:id="230163675">
          <w:marLeft w:val="0"/>
          <w:marRight w:val="0"/>
          <w:marTop w:val="0"/>
          <w:marBottom w:val="0"/>
          <w:divBdr>
            <w:top w:val="none" w:sz="0" w:space="0" w:color="auto"/>
            <w:left w:val="none" w:sz="0" w:space="0" w:color="auto"/>
            <w:bottom w:val="none" w:sz="0" w:space="0" w:color="auto"/>
            <w:right w:val="none" w:sz="0" w:space="0" w:color="auto"/>
          </w:divBdr>
        </w:div>
      </w:divsChild>
    </w:div>
    <w:div w:id="230163728">
      <w:marLeft w:val="0"/>
      <w:marRight w:val="0"/>
      <w:marTop w:val="0"/>
      <w:marBottom w:val="0"/>
      <w:divBdr>
        <w:top w:val="none" w:sz="0" w:space="0" w:color="auto"/>
        <w:left w:val="none" w:sz="0" w:space="0" w:color="auto"/>
        <w:bottom w:val="none" w:sz="0" w:space="0" w:color="auto"/>
        <w:right w:val="none" w:sz="0" w:space="0" w:color="auto"/>
      </w:divBdr>
      <w:divsChild>
        <w:div w:id="230163645">
          <w:marLeft w:val="0"/>
          <w:marRight w:val="0"/>
          <w:marTop w:val="0"/>
          <w:marBottom w:val="0"/>
          <w:divBdr>
            <w:top w:val="none" w:sz="0" w:space="0" w:color="auto"/>
            <w:left w:val="none" w:sz="0" w:space="0" w:color="auto"/>
            <w:bottom w:val="none" w:sz="0" w:space="0" w:color="auto"/>
            <w:right w:val="none" w:sz="0" w:space="0" w:color="auto"/>
          </w:divBdr>
        </w:div>
      </w:divsChild>
    </w:div>
    <w:div w:id="230163731">
      <w:marLeft w:val="0"/>
      <w:marRight w:val="0"/>
      <w:marTop w:val="0"/>
      <w:marBottom w:val="0"/>
      <w:divBdr>
        <w:top w:val="none" w:sz="0" w:space="0" w:color="auto"/>
        <w:left w:val="none" w:sz="0" w:space="0" w:color="auto"/>
        <w:bottom w:val="none" w:sz="0" w:space="0" w:color="auto"/>
        <w:right w:val="none" w:sz="0" w:space="0" w:color="auto"/>
      </w:divBdr>
      <w:divsChild>
        <w:div w:id="230163715">
          <w:marLeft w:val="0"/>
          <w:marRight w:val="0"/>
          <w:marTop w:val="0"/>
          <w:marBottom w:val="0"/>
          <w:divBdr>
            <w:top w:val="none" w:sz="0" w:space="0" w:color="auto"/>
            <w:left w:val="none" w:sz="0" w:space="0" w:color="auto"/>
            <w:bottom w:val="none" w:sz="0" w:space="0" w:color="auto"/>
            <w:right w:val="none" w:sz="0" w:space="0" w:color="auto"/>
          </w:divBdr>
        </w:div>
      </w:divsChild>
    </w:div>
    <w:div w:id="230163734">
      <w:marLeft w:val="0"/>
      <w:marRight w:val="0"/>
      <w:marTop w:val="0"/>
      <w:marBottom w:val="0"/>
      <w:divBdr>
        <w:top w:val="none" w:sz="0" w:space="0" w:color="auto"/>
        <w:left w:val="none" w:sz="0" w:space="0" w:color="auto"/>
        <w:bottom w:val="none" w:sz="0" w:space="0" w:color="auto"/>
        <w:right w:val="none" w:sz="0" w:space="0" w:color="auto"/>
      </w:divBdr>
      <w:divsChild>
        <w:div w:id="230163742">
          <w:marLeft w:val="0"/>
          <w:marRight w:val="0"/>
          <w:marTop w:val="0"/>
          <w:marBottom w:val="0"/>
          <w:divBdr>
            <w:top w:val="none" w:sz="0" w:space="0" w:color="auto"/>
            <w:left w:val="none" w:sz="0" w:space="0" w:color="auto"/>
            <w:bottom w:val="none" w:sz="0" w:space="0" w:color="auto"/>
            <w:right w:val="none" w:sz="0" w:space="0" w:color="auto"/>
          </w:divBdr>
        </w:div>
      </w:divsChild>
    </w:div>
    <w:div w:id="230163738">
      <w:marLeft w:val="0"/>
      <w:marRight w:val="0"/>
      <w:marTop w:val="0"/>
      <w:marBottom w:val="0"/>
      <w:divBdr>
        <w:top w:val="none" w:sz="0" w:space="0" w:color="auto"/>
        <w:left w:val="none" w:sz="0" w:space="0" w:color="auto"/>
        <w:bottom w:val="none" w:sz="0" w:space="0" w:color="auto"/>
        <w:right w:val="none" w:sz="0" w:space="0" w:color="auto"/>
      </w:divBdr>
      <w:divsChild>
        <w:div w:id="230163723">
          <w:marLeft w:val="0"/>
          <w:marRight w:val="0"/>
          <w:marTop w:val="0"/>
          <w:marBottom w:val="0"/>
          <w:divBdr>
            <w:top w:val="none" w:sz="0" w:space="0" w:color="auto"/>
            <w:left w:val="none" w:sz="0" w:space="0" w:color="auto"/>
            <w:bottom w:val="none" w:sz="0" w:space="0" w:color="auto"/>
            <w:right w:val="none" w:sz="0" w:space="0" w:color="auto"/>
          </w:divBdr>
        </w:div>
      </w:divsChild>
    </w:div>
    <w:div w:id="230163743">
      <w:marLeft w:val="0"/>
      <w:marRight w:val="0"/>
      <w:marTop w:val="0"/>
      <w:marBottom w:val="0"/>
      <w:divBdr>
        <w:top w:val="none" w:sz="0" w:space="0" w:color="auto"/>
        <w:left w:val="none" w:sz="0" w:space="0" w:color="auto"/>
        <w:bottom w:val="none" w:sz="0" w:space="0" w:color="auto"/>
        <w:right w:val="none" w:sz="0" w:space="0" w:color="auto"/>
      </w:divBdr>
      <w:divsChild>
        <w:div w:id="230163709">
          <w:marLeft w:val="0"/>
          <w:marRight w:val="0"/>
          <w:marTop w:val="0"/>
          <w:marBottom w:val="0"/>
          <w:divBdr>
            <w:top w:val="none" w:sz="0" w:space="0" w:color="auto"/>
            <w:left w:val="none" w:sz="0" w:space="0" w:color="auto"/>
            <w:bottom w:val="none" w:sz="0" w:space="0" w:color="auto"/>
            <w:right w:val="none" w:sz="0" w:space="0" w:color="auto"/>
          </w:divBdr>
        </w:div>
      </w:divsChild>
    </w:div>
    <w:div w:id="230163745">
      <w:marLeft w:val="0"/>
      <w:marRight w:val="0"/>
      <w:marTop w:val="0"/>
      <w:marBottom w:val="0"/>
      <w:divBdr>
        <w:top w:val="none" w:sz="0" w:space="0" w:color="auto"/>
        <w:left w:val="none" w:sz="0" w:space="0" w:color="auto"/>
        <w:bottom w:val="none" w:sz="0" w:space="0" w:color="auto"/>
        <w:right w:val="none" w:sz="0" w:space="0" w:color="auto"/>
      </w:divBdr>
      <w:divsChild>
        <w:div w:id="230163604">
          <w:marLeft w:val="0"/>
          <w:marRight w:val="0"/>
          <w:marTop w:val="0"/>
          <w:marBottom w:val="0"/>
          <w:divBdr>
            <w:top w:val="none" w:sz="0" w:space="0" w:color="auto"/>
            <w:left w:val="none" w:sz="0" w:space="0" w:color="auto"/>
            <w:bottom w:val="none" w:sz="0" w:space="0" w:color="auto"/>
            <w:right w:val="none" w:sz="0" w:space="0" w:color="auto"/>
          </w:divBdr>
        </w:div>
      </w:divsChild>
    </w:div>
    <w:div w:id="230163746">
      <w:marLeft w:val="0"/>
      <w:marRight w:val="0"/>
      <w:marTop w:val="0"/>
      <w:marBottom w:val="0"/>
      <w:divBdr>
        <w:top w:val="none" w:sz="0" w:space="0" w:color="auto"/>
        <w:left w:val="none" w:sz="0" w:space="0" w:color="auto"/>
        <w:bottom w:val="none" w:sz="0" w:space="0" w:color="auto"/>
        <w:right w:val="none" w:sz="0" w:space="0" w:color="auto"/>
      </w:divBdr>
      <w:divsChild>
        <w:div w:id="230163691">
          <w:marLeft w:val="0"/>
          <w:marRight w:val="0"/>
          <w:marTop w:val="0"/>
          <w:marBottom w:val="0"/>
          <w:divBdr>
            <w:top w:val="none" w:sz="0" w:space="0" w:color="auto"/>
            <w:left w:val="none" w:sz="0" w:space="0" w:color="auto"/>
            <w:bottom w:val="none" w:sz="0" w:space="0" w:color="auto"/>
            <w:right w:val="none" w:sz="0" w:space="0" w:color="auto"/>
          </w:divBdr>
        </w:div>
      </w:divsChild>
    </w:div>
    <w:div w:id="230163747">
      <w:marLeft w:val="0"/>
      <w:marRight w:val="0"/>
      <w:marTop w:val="0"/>
      <w:marBottom w:val="0"/>
      <w:divBdr>
        <w:top w:val="none" w:sz="0" w:space="0" w:color="auto"/>
        <w:left w:val="none" w:sz="0" w:space="0" w:color="auto"/>
        <w:bottom w:val="none" w:sz="0" w:space="0" w:color="auto"/>
        <w:right w:val="none" w:sz="0" w:space="0" w:color="auto"/>
      </w:divBdr>
      <w:divsChild>
        <w:div w:id="230163684">
          <w:marLeft w:val="0"/>
          <w:marRight w:val="0"/>
          <w:marTop w:val="0"/>
          <w:marBottom w:val="0"/>
          <w:divBdr>
            <w:top w:val="none" w:sz="0" w:space="0" w:color="auto"/>
            <w:left w:val="none" w:sz="0" w:space="0" w:color="auto"/>
            <w:bottom w:val="none" w:sz="0" w:space="0" w:color="auto"/>
            <w:right w:val="none" w:sz="0" w:space="0" w:color="auto"/>
          </w:divBdr>
        </w:div>
      </w:divsChild>
    </w:div>
    <w:div w:id="230163750">
      <w:marLeft w:val="0"/>
      <w:marRight w:val="0"/>
      <w:marTop w:val="0"/>
      <w:marBottom w:val="0"/>
      <w:divBdr>
        <w:top w:val="none" w:sz="0" w:space="0" w:color="auto"/>
        <w:left w:val="none" w:sz="0" w:space="0" w:color="auto"/>
        <w:bottom w:val="none" w:sz="0" w:space="0" w:color="auto"/>
        <w:right w:val="none" w:sz="0" w:space="0" w:color="auto"/>
      </w:divBdr>
      <w:divsChild>
        <w:div w:id="230163716">
          <w:marLeft w:val="0"/>
          <w:marRight w:val="0"/>
          <w:marTop w:val="0"/>
          <w:marBottom w:val="0"/>
          <w:divBdr>
            <w:top w:val="none" w:sz="0" w:space="0" w:color="auto"/>
            <w:left w:val="none" w:sz="0" w:space="0" w:color="auto"/>
            <w:bottom w:val="none" w:sz="0" w:space="0" w:color="auto"/>
            <w:right w:val="none" w:sz="0" w:space="0" w:color="auto"/>
          </w:divBdr>
        </w:div>
      </w:divsChild>
    </w:div>
    <w:div w:id="230163753">
      <w:marLeft w:val="0"/>
      <w:marRight w:val="0"/>
      <w:marTop w:val="0"/>
      <w:marBottom w:val="0"/>
      <w:divBdr>
        <w:top w:val="none" w:sz="0" w:space="0" w:color="auto"/>
        <w:left w:val="none" w:sz="0" w:space="0" w:color="auto"/>
        <w:bottom w:val="none" w:sz="0" w:space="0" w:color="auto"/>
        <w:right w:val="none" w:sz="0" w:space="0" w:color="auto"/>
      </w:divBdr>
      <w:divsChild>
        <w:div w:id="2301639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54">
      <w:marLeft w:val="0"/>
      <w:marRight w:val="0"/>
      <w:marTop w:val="0"/>
      <w:marBottom w:val="0"/>
      <w:divBdr>
        <w:top w:val="none" w:sz="0" w:space="0" w:color="auto"/>
        <w:left w:val="none" w:sz="0" w:space="0" w:color="auto"/>
        <w:bottom w:val="none" w:sz="0" w:space="0" w:color="auto"/>
        <w:right w:val="none" w:sz="0" w:space="0" w:color="auto"/>
      </w:divBdr>
      <w:divsChild>
        <w:div w:id="23016410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55">
      <w:marLeft w:val="0"/>
      <w:marRight w:val="0"/>
      <w:marTop w:val="0"/>
      <w:marBottom w:val="0"/>
      <w:divBdr>
        <w:top w:val="none" w:sz="0" w:space="0" w:color="auto"/>
        <w:left w:val="none" w:sz="0" w:space="0" w:color="auto"/>
        <w:bottom w:val="none" w:sz="0" w:space="0" w:color="auto"/>
        <w:right w:val="none" w:sz="0" w:space="0" w:color="auto"/>
      </w:divBdr>
      <w:divsChild>
        <w:div w:id="2301637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56">
      <w:marLeft w:val="0"/>
      <w:marRight w:val="0"/>
      <w:marTop w:val="0"/>
      <w:marBottom w:val="0"/>
      <w:divBdr>
        <w:top w:val="none" w:sz="0" w:space="0" w:color="auto"/>
        <w:left w:val="none" w:sz="0" w:space="0" w:color="auto"/>
        <w:bottom w:val="none" w:sz="0" w:space="0" w:color="auto"/>
        <w:right w:val="none" w:sz="0" w:space="0" w:color="auto"/>
      </w:divBdr>
      <w:divsChild>
        <w:div w:id="2301637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61">
      <w:marLeft w:val="0"/>
      <w:marRight w:val="0"/>
      <w:marTop w:val="0"/>
      <w:marBottom w:val="0"/>
      <w:divBdr>
        <w:top w:val="none" w:sz="0" w:space="0" w:color="auto"/>
        <w:left w:val="none" w:sz="0" w:space="0" w:color="auto"/>
        <w:bottom w:val="none" w:sz="0" w:space="0" w:color="auto"/>
        <w:right w:val="none" w:sz="0" w:space="0" w:color="auto"/>
      </w:divBdr>
      <w:divsChild>
        <w:div w:id="23016409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63">
      <w:marLeft w:val="0"/>
      <w:marRight w:val="0"/>
      <w:marTop w:val="0"/>
      <w:marBottom w:val="0"/>
      <w:divBdr>
        <w:top w:val="none" w:sz="0" w:space="0" w:color="auto"/>
        <w:left w:val="none" w:sz="0" w:space="0" w:color="auto"/>
        <w:bottom w:val="none" w:sz="0" w:space="0" w:color="auto"/>
        <w:right w:val="none" w:sz="0" w:space="0" w:color="auto"/>
      </w:divBdr>
      <w:divsChild>
        <w:div w:id="2301639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64">
      <w:marLeft w:val="0"/>
      <w:marRight w:val="0"/>
      <w:marTop w:val="0"/>
      <w:marBottom w:val="0"/>
      <w:divBdr>
        <w:top w:val="none" w:sz="0" w:space="0" w:color="auto"/>
        <w:left w:val="none" w:sz="0" w:space="0" w:color="auto"/>
        <w:bottom w:val="none" w:sz="0" w:space="0" w:color="auto"/>
        <w:right w:val="none" w:sz="0" w:space="0" w:color="auto"/>
      </w:divBdr>
      <w:divsChild>
        <w:div w:id="2301638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68">
      <w:marLeft w:val="0"/>
      <w:marRight w:val="0"/>
      <w:marTop w:val="0"/>
      <w:marBottom w:val="0"/>
      <w:divBdr>
        <w:top w:val="none" w:sz="0" w:space="0" w:color="auto"/>
        <w:left w:val="none" w:sz="0" w:space="0" w:color="auto"/>
        <w:bottom w:val="none" w:sz="0" w:space="0" w:color="auto"/>
        <w:right w:val="none" w:sz="0" w:space="0" w:color="auto"/>
      </w:divBdr>
      <w:divsChild>
        <w:div w:id="2301638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71">
      <w:marLeft w:val="0"/>
      <w:marRight w:val="0"/>
      <w:marTop w:val="0"/>
      <w:marBottom w:val="0"/>
      <w:divBdr>
        <w:top w:val="none" w:sz="0" w:space="0" w:color="auto"/>
        <w:left w:val="none" w:sz="0" w:space="0" w:color="auto"/>
        <w:bottom w:val="none" w:sz="0" w:space="0" w:color="auto"/>
        <w:right w:val="none" w:sz="0" w:space="0" w:color="auto"/>
      </w:divBdr>
      <w:divsChild>
        <w:div w:id="2301640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72">
      <w:marLeft w:val="0"/>
      <w:marRight w:val="0"/>
      <w:marTop w:val="0"/>
      <w:marBottom w:val="0"/>
      <w:divBdr>
        <w:top w:val="none" w:sz="0" w:space="0" w:color="auto"/>
        <w:left w:val="none" w:sz="0" w:space="0" w:color="auto"/>
        <w:bottom w:val="none" w:sz="0" w:space="0" w:color="auto"/>
        <w:right w:val="none" w:sz="0" w:space="0" w:color="auto"/>
      </w:divBdr>
      <w:divsChild>
        <w:div w:id="230164058">
          <w:marLeft w:val="3"/>
          <w:marRight w:val="3"/>
          <w:marTop w:val="0"/>
          <w:marBottom w:val="0"/>
          <w:divBdr>
            <w:top w:val="single" w:sz="4" w:space="0" w:color="112449"/>
            <w:left w:val="single" w:sz="4" w:space="0" w:color="112449"/>
            <w:bottom w:val="single" w:sz="4" w:space="0" w:color="112449"/>
            <w:right w:val="single" w:sz="4" w:space="0" w:color="112449"/>
          </w:divBdr>
          <w:divsChild>
            <w:div w:id="230164143">
              <w:marLeft w:val="3"/>
              <w:marRight w:val="3"/>
              <w:marTop w:val="0"/>
              <w:marBottom w:val="0"/>
              <w:divBdr>
                <w:top w:val="single" w:sz="4" w:space="0" w:color="112449"/>
                <w:left w:val="single" w:sz="4" w:space="0" w:color="112449"/>
                <w:bottom w:val="single" w:sz="4" w:space="0" w:color="112449"/>
                <w:right w:val="single" w:sz="4" w:space="0" w:color="112449"/>
              </w:divBdr>
              <w:divsChild>
                <w:div w:id="2301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774">
      <w:marLeft w:val="0"/>
      <w:marRight w:val="0"/>
      <w:marTop w:val="0"/>
      <w:marBottom w:val="0"/>
      <w:divBdr>
        <w:top w:val="none" w:sz="0" w:space="0" w:color="auto"/>
        <w:left w:val="none" w:sz="0" w:space="0" w:color="auto"/>
        <w:bottom w:val="none" w:sz="0" w:space="0" w:color="auto"/>
        <w:right w:val="none" w:sz="0" w:space="0" w:color="auto"/>
      </w:divBdr>
      <w:divsChild>
        <w:div w:id="2301637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75">
      <w:marLeft w:val="0"/>
      <w:marRight w:val="0"/>
      <w:marTop w:val="0"/>
      <w:marBottom w:val="0"/>
      <w:divBdr>
        <w:top w:val="none" w:sz="0" w:space="0" w:color="auto"/>
        <w:left w:val="none" w:sz="0" w:space="0" w:color="auto"/>
        <w:bottom w:val="none" w:sz="0" w:space="0" w:color="auto"/>
        <w:right w:val="none" w:sz="0" w:space="0" w:color="auto"/>
      </w:divBdr>
      <w:divsChild>
        <w:div w:id="2301637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76">
      <w:marLeft w:val="0"/>
      <w:marRight w:val="0"/>
      <w:marTop w:val="0"/>
      <w:marBottom w:val="0"/>
      <w:divBdr>
        <w:top w:val="none" w:sz="0" w:space="0" w:color="auto"/>
        <w:left w:val="none" w:sz="0" w:space="0" w:color="auto"/>
        <w:bottom w:val="none" w:sz="0" w:space="0" w:color="auto"/>
        <w:right w:val="none" w:sz="0" w:space="0" w:color="auto"/>
      </w:divBdr>
      <w:divsChild>
        <w:div w:id="2301638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78">
      <w:marLeft w:val="0"/>
      <w:marRight w:val="0"/>
      <w:marTop w:val="0"/>
      <w:marBottom w:val="0"/>
      <w:divBdr>
        <w:top w:val="none" w:sz="0" w:space="0" w:color="auto"/>
        <w:left w:val="none" w:sz="0" w:space="0" w:color="auto"/>
        <w:bottom w:val="none" w:sz="0" w:space="0" w:color="auto"/>
        <w:right w:val="none" w:sz="0" w:space="0" w:color="auto"/>
      </w:divBdr>
      <w:divsChild>
        <w:div w:id="2301639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79">
      <w:marLeft w:val="0"/>
      <w:marRight w:val="0"/>
      <w:marTop w:val="0"/>
      <w:marBottom w:val="0"/>
      <w:divBdr>
        <w:top w:val="none" w:sz="0" w:space="0" w:color="auto"/>
        <w:left w:val="none" w:sz="0" w:space="0" w:color="auto"/>
        <w:bottom w:val="none" w:sz="0" w:space="0" w:color="auto"/>
        <w:right w:val="none" w:sz="0" w:space="0" w:color="auto"/>
      </w:divBdr>
      <w:divsChild>
        <w:div w:id="2301640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80">
      <w:marLeft w:val="0"/>
      <w:marRight w:val="0"/>
      <w:marTop w:val="0"/>
      <w:marBottom w:val="0"/>
      <w:divBdr>
        <w:top w:val="none" w:sz="0" w:space="0" w:color="auto"/>
        <w:left w:val="none" w:sz="0" w:space="0" w:color="auto"/>
        <w:bottom w:val="none" w:sz="0" w:space="0" w:color="auto"/>
        <w:right w:val="none" w:sz="0" w:space="0" w:color="auto"/>
      </w:divBdr>
      <w:divsChild>
        <w:div w:id="2301639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82">
      <w:marLeft w:val="0"/>
      <w:marRight w:val="0"/>
      <w:marTop w:val="0"/>
      <w:marBottom w:val="0"/>
      <w:divBdr>
        <w:top w:val="none" w:sz="0" w:space="0" w:color="auto"/>
        <w:left w:val="none" w:sz="0" w:space="0" w:color="auto"/>
        <w:bottom w:val="none" w:sz="0" w:space="0" w:color="auto"/>
        <w:right w:val="none" w:sz="0" w:space="0" w:color="auto"/>
      </w:divBdr>
      <w:divsChild>
        <w:div w:id="2301641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83">
      <w:marLeft w:val="0"/>
      <w:marRight w:val="0"/>
      <w:marTop w:val="0"/>
      <w:marBottom w:val="0"/>
      <w:divBdr>
        <w:top w:val="none" w:sz="0" w:space="0" w:color="auto"/>
        <w:left w:val="none" w:sz="0" w:space="0" w:color="auto"/>
        <w:bottom w:val="none" w:sz="0" w:space="0" w:color="auto"/>
        <w:right w:val="none" w:sz="0" w:space="0" w:color="auto"/>
      </w:divBdr>
      <w:divsChild>
        <w:div w:id="2301641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84">
      <w:marLeft w:val="0"/>
      <w:marRight w:val="0"/>
      <w:marTop w:val="0"/>
      <w:marBottom w:val="0"/>
      <w:divBdr>
        <w:top w:val="none" w:sz="0" w:space="0" w:color="auto"/>
        <w:left w:val="none" w:sz="0" w:space="0" w:color="auto"/>
        <w:bottom w:val="none" w:sz="0" w:space="0" w:color="auto"/>
        <w:right w:val="none" w:sz="0" w:space="0" w:color="auto"/>
      </w:divBdr>
      <w:divsChild>
        <w:div w:id="2301639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88">
      <w:marLeft w:val="0"/>
      <w:marRight w:val="0"/>
      <w:marTop w:val="0"/>
      <w:marBottom w:val="0"/>
      <w:divBdr>
        <w:top w:val="none" w:sz="0" w:space="0" w:color="auto"/>
        <w:left w:val="none" w:sz="0" w:space="0" w:color="auto"/>
        <w:bottom w:val="none" w:sz="0" w:space="0" w:color="auto"/>
        <w:right w:val="none" w:sz="0" w:space="0" w:color="auto"/>
      </w:divBdr>
      <w:divsChild>
        <w:div w:id="2301640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89">
      <w:marLeft w:val="0"/>
      <w:marRight w:val="0"/>
      <w:marTop w:val="0"/>
      <w:marBottom w:val="0"/>
      <w:divBdr>
        <w:top w:val="none" w:sz="0" w:space="0" w:color="auto"/>
        <w:left w:val="none" w:sz="0" w:space="0" w:color="auto"/>
        <w:bottom w:val="none" w:sz="0" w:space="0" w:color="auto"/>
        <w:right w:val="none" w:sz="0" w:space="0" w:color="auto"/>
      </w:divBdr>
      <w:divsChild>
        <w:div w:id="2301638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90">
      <w:marLeft w:val="0"/>
      <w:marRight w:val="0"/>
      <w:marTop w:val="0"/>
      <w:marBottom w:val="0"/>
      <w:divBdr>
        <w:top w:val="none" w:sz="0" w:space="0" w:color="auto"/>
        <w:left w:val="none" w:sz="0" w:space="0" w:color="auto"/>
        <w:bottom w:val="none" w:sz="0" w:space="0" w:color="auto"/>
        <w:right w:val="none" w:sz="0" w:space="0" w:color="auto"/>
      </w:divBdr>
      <w:divsChild>
        <w:div w:id="2301640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93">
      <w:marLeft w:val="0"/>
      <w:marRight w:val="0"/>
      <w:marTop w:val="0"/>
      <w:marBottom w:val="0"/>
      <w:divBdr>
        <w:top w:val="none" w:sz="0" w:space="0" w:color="auto"/>
        <w:left w:val="none" w:sz="0" w:space="0" w:color="auto"/>
        <w:bottom w:val="none" w:sz="0" w:space="0" w:color="auto"/>
        <w:right w:val="none" w:sz="0" w:space="0" w:color="auto"/>
      </w:divBdr>
      <w:divsChild>
        <w:div w:id="2301641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95">
      <w:marLeft w:val="0"/>
      <w:marRight w:val="0"/>
      <w:marTop w:val="0"/>
      <w:marBottom w:val="0"/>
      <w:divBdr>
        <w:top w:val="none" w:sz="0" w:space="0" w:color="auto"/>
        <w:left w:val="none" w:sz="0" w:space="0" w:color="auto"/>
        <w:bottom w:val="none" w:sz="0" w:space="0" w:color="auto"/>
        <w:right w:val="none" w:sz="0" w:space="0" w:color="auto"/>
      </w:divBdr>
      <w:divsChild>
        <w:div w:id="2301641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97">
      <w:marLeft w:val="0"/>
      <w:marRight w:val="0"/>
      <w:marTop w:val="0"/>
      <w:marBottom w:val="0"/>
      <w:divBdr>
        <w:top w:val="none" w:sz="0" w:space="0" w:color="auto"/>
        <w:left w:val="none" w:sz="0" w:space="0" w:color="auto"/>
        <w:bottom w:val="none" w:sz="0" w:space="0" w:color="auto"/>
        <w:right w:val="none" w:sz="0" w:space="0" w:color="auto"/>
      </w:divBdr>
      <w:divsChild>
        <w:div w:id="2301641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799">
      <w:marLeft w:val="0"/>
      <w:marRight w:val="0"/>
      <w:marTop w:val="0"/>
      <w:marBottom w:val="0"/>
      <w:divBdr>
        <w:top w:val="none" w:sz="0" w:space="0" w:color="auto"/>
        <w:left w:val="none" w:sz="0" w:space="0" w:color="auto"/>
        <w:bottom w:val="none" w:sz="0" w:space="0" w:color="auto"/>
        <w:right w:val="none" w:sz="0" w:space="0" w:color="auto"/>
      </w:divBdr>
      <w:divsChild>
        <w:div w:id="2301640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00">
      <w:marLeft w:val="0"/>
      <w:marRight w:val="0"/>
      <w:marTop w:val="0"/>
      <w:marBottom w:val="0"/>
      <w:divBdr>
        <w:top w:val="none" w:sz="0" w:space="0" w:color="auto"/>
        <w:left w:val="none" w:sz="0" w:space="0" w:color="auto"/>
        <w:bottom w:val="none" w:sz="0" w:space="0" w:color="auto"/>
        <w:right w:val="none" w:sz="0" w:space="0" w:color="auto"/>
      </w:divBdr>
      <w:divsChild>
        <w:div w:id="2301640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03">
      <w:marLeft w:val="0"/>
      <w:marRight w:val="0"/>
      <w:marTop w:val="0"/>
      <w:marBottom w:val="0"/>
      <w:divBdr>
        <w:top w:val="none" w:sz="0" w:space="0" w:color="auto"/>
        <w:left w:val="none" w:sz="0" w:space="0" w:color="auto"/>
        <w:bottom w:val="none" w:sz="0" w:space="0" w:color="auto"/>
        <w:right w:val="none" w:sz="0" w:space="0" w:color="auto"/>
      </w:divBdr>
      <w:divsChild>
        <w:div w:id="2301640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04">
      <w:marLeft w:val="0"/>
      <w:marRight w:val="0"/>
      <w:marTop w:val="0"/>
      <w:marBottom w:val="0"/>
      <w:divBdr>
        <w:top w:val="none" w:sz="0" w:space="0" w:color="auto"/>
        <w:left w:val="none" w:sz="0" w:space="0" w:color="auto"/>
        <w:bottom w:val="none" w:sz="0" w:space="0" w:color="auto"/>
        <w:right w:val="none" w:sz="0" w:space="0" w:color="auto"/>
      </w:divBdr>
      <w:divsChild>
        <w:div w:id="2301640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05">
      <w:marLeft w:val="0"/>
      <w:marRight w:val="0"/>
      <w:marTop w:val="0"/>
      <w:marBottom w:val="0"/>
      <w:divBdr>
        <w:top w:val="none" w:sz="0" w:space="0" w:color="auto"/>
        <w:left w:val="none" w:sz="0" w:space="0" w:color="auto"/>
        <w:bottom w:val="none" w:sz="0" w:space="0" w:color="auto"/>
        <w:right w:val="none" w:sz="0" w:space="0" w:color="auto"/>
      </w:divBdr>
      <w:divsChild>
        <w:div w:id="2301640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07">
      <w:marLeft w:val="0"/>
      <w:marRight w:val="0"/>
      <w:marTop w:val="0"/>
      <w:marBottom w:val="0"/>
      <w:divBdr>
        <w:top w:val="none" w:sz="0" w:space="0" w:color="auto"/>
        <w:left w:val="none" w:sz="0" w:space="0" w:color="auto"/>
        <w:bottom w:val="none" w:sz="0" w:space="0" w:color="auto"/>
        <w:right w:val="none" w:sz="0" w:space="0" w:color="auto"/>
      </w:divBdr>
      <w:divsChild>
        <w:div w:id="2301639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11">
      <w:marLeft w:val="0"/>
      <w:marRight w:val="0"/>
      <w:marTop w:val="0"/>
      <w:marBottom w:val="0"/>
      <w:divBdr>
        <w:top w:val="none" w:sz="0" w:space="0" w:color="auto"/>
        <w:left w:val="none" w:sz="0" w:space="0" w:color="auto"/>
        <w:bottom w:val="none" w:sz="0" w:space="0" w:color="auto"/>
        <w:right w:val="none" w:sz="0" w:space="0" w:color="auto"/>
      </w:divBdr>
      <w:divsChild>
        <w:div w:id="2301641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12">
      <w:marLeft w:val="0"/>
      <w:marRight w:val="0"/>
      <w:marTop w:val="0"/>
      <w:marBottom w:val="0"/>
      <w:divBdr>
        <w:top w:val="none" w:sz="0" w:space="0" w:color="auto"/>
        <w:left w:val="none" w:sz="0" w:space="0" w:color="auto"/>
        <w:bottom w:val="none" w:sz="0" w:space="0" w:color="auto"/>
        <w:right w:val="none" w:sz="0" w:space="0" w:color="auto"/>
      </w:divBdr>
      <w:divsChild>
        <w:div w:id="2301640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13">
      <w:marLeft w:val="0"/>
      <w:marRight w:val="0"/>
      <w:marTop w:val="0"/>
      <w:marBottom w:val="0"/>
      <w:divBdr>
        <w:top w:val="none" w:sz="0" w:space="0" w:color="auto"/>
        <w:left w:val="none" w:sz="0" w:space="0" w:color="auto"/>
        <w:bottom w:val="none" w:sz="0" w:space="0" w:color="auto"/>
        <w:right w:val="none" w:sz="0" w:space="0" w:color="auto"/>
      </w:divBdr>
      <w:divsChild>
        <w:div w:id="2301638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15">
      <w:marLeft w:val="0"/>
      <w:marRight w:val="0"/>
      <w:marTop w:val="0"/>
      <w:marBottom w:val="0"/>
      <w:divBdr>
        <w:top w:val="none" w:sz="0" w:space="0" w:color="auto"/>
        <w:left w:val="none" w:sz="0" w:space="0" w:color="auto"/>
        <w:bottom w:val="none" w:sz="0" w:space="0" w:color="auto"/>
        <w:right w:val="none" w:sz="0" w:space="0" w:color="auto"/>
      </w:divBdr>
      <w:divsChild>
        <w:div w:id="2301637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16">
      <w:marLeft w:val="0"/>
      <w:marRight w:val="0"/>
      <w:marTop w:val="0"/>
      <w:marBottom w:val="0"/>
      <w:divBdr>
        <w:top w:val="none" w:sz="0" w:space="0" w:color="auto"/>
        <w:left w:val="none" w:sz="0" w:space="0" w:color="auto"/>
        <w:bottom w:val="none" w:sz="0" w:space="0" w:color="auto"/>
        <w:right w:val="none" w:sz="0" w:space="0" w:color="auto"/>
      </w:divBdr>
      <w:divsChild>
        <w:div w:id="2301641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17">
      <w:marLeft w:val="0"/>
      <w:marRight w:val="0"/>
      <w:marTop w:val="0"/>
      <w:marBottom w:val="0"/>
      <w:divBdr>
        <w:top w:val="none" w:sz="0" w:space="0" w:color="auto"/>
        <w:left w:val="none" w:sz="0" w:space="0" w:color="auto"/>
        <w:bottom w:val="none" w:sz="0" w:space="0" w:color="auto"/>
        <w:right w:val="none" w:sz="0" w:space="0" w:color="auto"/>
      </w:divBdr>
      <w:divsChild>
        <w:div w:id="2301640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18">
      <w:marLeft w:val="0"/>
      <w:marRight w:val="0"/>
      <w:marTop w:val="0"/>
      <w:marBottom w:val="0"/>
      <w:divBdr>
        <w:top w:val="none" w:sz="0" w:space="0" w:color="auto"/>
        <w:left w:val="none" w:sz="0" w:space="0" w:color="auto"/>
        <w:bottom w:val="none" w:sz="0" w:space="0" w:color="auto"/>
        <w:right w:val="none" w:sz="0" w:space="0" w:color="auto"/>
      </w:divBdr>
      <w:divsChild>
        <w:div w:id="23016388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19">
      <w:marLeft w:val="0"/>
      <w:marRight w:val="0"/>
      <w:marTop w:val="0"/>
      <w:marBottom w:val="0"/>
      <w:divBdr>
        <w:top w:val="none" w:sz="0" w:space="0" w:color="auto"/>
        <w:left w:val="none" w:sz="0" w:space="0" w:color="auto"/>
        <w:bottom w:val="none" w:sz="0" w:space="0" w:color="auto"/>
        <w:right w:val="none" w:sz="0" w:space="0" w:color="auto"/>
      </w:divBdr>
      <w:divsChild>
        <w:div w:id="2301639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22">
      <w:marLeft w:val="0"/>
      <w:marRight w:val="0"/>
      <w:marTop w:val="0"/>
      <w:marBottom w:val="0"/>
      <w:divBdr>
        <w:top w:val="none" w:sz="0" w:space="0" w:color="auto"/>
        <w:left w:val="none" w:sz="0" w:space="0" w:color="auto"/>
        <w:bottom w:val="none" w:sz="0" w:space="0" w:color="auto"/>
        <w:right w:val="none" w:sz="0" w:space="0" w:color="auto"/>
      </w:divBdr>
      <w:divsChild>
        <w:div w:id="2301640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23">
      <w:marLeft w:val="0"/>
      <w:marRight w:val="0"/>
      <w:marTop w:val="0"/>
      <w:marBottom w:val="0"/>
      <w:divBdr>
        <w:top w:val="none" w:sz="0" w:space="0" w:color="auto"/>
        <w:left w:val="none" w:sz="0" w:space="0" w:color="auto"/>
        <w:bottom w:val="none" w:sz="0" w:space="0" w:color="auto"/>
        <w:right w:val="none" w:sz="0" w:space="0" w:color="auto"/>
      </w:divBdr>
      <w:divsChild>
        <w:div w:id="2301640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24">
      <w:marLeft w:val="0"/>
      <w:marRight w:val="0"/>
      <w:marTop w:val="0"/>
      <w:marBottom w:val="0"/>
      <w:divBdr>
        <w:top w:val="none" w:sz="0" w:space="0" w:color="auto"/>
        <w:left w:val="none" w:sz="0" w:space="0" w:color="auto"/>
        <w:bottom w:val="none" w:sz="0" w:space="0" w:color="auto"/>
        <w:right w:val="none" w:sz="0" w:space="0" w:color="auto"/>
      </w:divBdr>
      <w:divsChild>
        <w:div w:id="2301640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25">
      <w:marLeft w:val="0"/>
      <w:marRight w:val="0"/>
      <w:marTop w:val="0"/>
      <w:marBottom w:val="0"/>
      <w:divBdr>
        <w:top w:val="none" w:sz="0" w:space="0" w:color="auto"/>
        <w:left w:val="none" w:sz="0" w:space="0" w:color="auto"/>
        <w:bottom w:val="none" w:sz="0" w:space="0" w:color="auto"/>
        <w:right w:val="none" w:sz="0" w:space="0" w:color="auto"/>
      </w:divBdr>
      <w:divsChild>
        <w:div w:id="2301641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26">
      <w:marLeft w:val="0"/>
      <w:marRight w:val="0"/>
      <w:marTop w:val="0"/>
      <w:marBottom w:val="0"/>
      <w:divBdr>
        <w:top w:val="none" w:sz="0" w:space="0" w:color="auto"/>
        <w:left w:val="none" w:sz="0" w:space="0" w:color="auto"/>
        <w:bottom w:val="none" w:sz="0" w:space="0" w:color="auto"/>
        <w:right w:val="none" w:sz="0" w:space="0" w:color="auto"/>
      </w:divBdr>
      <w:divsChild>
        <w:div w:id="23016388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27">
      <w:marLeft w:val="0"/>
      <w:marRight w:val="0"/>
      <w:marTop w:val="0"/>
      <w:marBottom w:val="0"/>
      <w:divBdr>
        <w:top w:val="none" w:sz="0" w:space="0" w:color="auto"/>
        <w:left w:val="none" w:sz="0" w:space="0" w:color="auto"/>
        <w:bottom w:val="none" w:sz="0" w:space="0" w:color="auto"/>
        <w:right w:val="none" w:sz="0" w:space="0" w:color="auto"/>
      </w:divBdr>
      <w:divsChild>
        <w:div w:id="2301640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28">
      <w:marLeft w:val="0"/>
      <w:marRight w:val="0"/>
      <w:marTop w:val="0"/>
      <w:marBottom w:val="0"/>
      <w:divBdr>
        <w:top w:val="none" w:sz="0" w:space="0" w:color="auto"/>
        <w:left w:val="none" w:sz="0" w:space="0" w:color="auto"/>
        <w:bottom w:val="none" w:sz="0" w:space="0" w:color="auto"/>
        <w:right w:val="none" w:sz="0" w:space="0" w:color="auto"/>
      </w:divBdr>
      <w:divsChild>
        <w:div w:id="2301639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29">
      <w:marLeft w:val="0"/>
      <w:marRight w:val="0"/>
      <w:marTop w:val="0"/>
      <w:marBottom w:val="0"/>
      <w:divBdr>
        <w:top w:val="none" w:sz="0" w:space="0" w:color="auto"/>
        <w:left w:val="none" w:sz="0" w:space="0" w:color="auto"/>
        <w:bottom w:val="none" w:sz="0" w:space="0" w:color="auto"/>
        <w:right w:val="none" w:sz="0" w:space="0" w:color="auto"/>
      </w:divBdr>
      <w:divsChild>
        <w:div w:id="2301638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31">
      <w:marLeft w:val="0"/>
      <w:marRight w:val="0"/>
      <w:marTop w:val="0"/>
      <w:marBottom w:val="0"/>
      <w:divBdr>
        <w:top w:val="none" w:sz="0" w:space="0" w:color="auto"/>
        <w:left w:val="none" w:sz="0" w:space="0" w:color="auto"/>
        <w:bottom w:val="none" w:sz="0" w:space="0" w:color="auto"/>
        <w:right w:val="none" w:sz="0" w:space="0" w:color="auto"/>
      </w:divBdr>
      <w:divsChild>
        <w:div w:id="2301640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33">
      <w:marLeft w:val="0"/>
      <w:marRight w:val="0"/>
      <w:marTop w:val="0"/>
      <w:marBottom w:val="0"/>
      <w:divBdr>
        <w:top w:val="none" w:sz="0" w:space="0" w:color="auto"/>
        <w:left w:val="none" w:sz="0" w:space="0" w:color="auto"/>
        <w:bottom w:val="none" w:sz="0" w:space="0" w:color="auto"/>
        <w:right w:val="none" w:sz="0" w:space="0" w:color="auto"/>
      </w:divBdr>
      <w:divsChild>
        <w:div w:id="23016400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34">
      <w:marLeft w:val="0"/>
      <w:marRight w:val="0"/>
      <w:marTop w:val="0"/>
      <w:marBottom w:val="0"/>
      <w:divBdr>
        <w:top w:val="none" w:sz="0" w:space="0" w:color="auto"/>
        <w:left w:val="none" w:sz="0" w:space="0" w:color="auto"/>
        <w:bottom w:val="none" w:sz="0" w:space="0" w:color="auto"/>
        <w:right w:val="none" w:sz="0" w:space="0" w:color="auto"/>
      </w:divBdr>
      <w:divsChild>
        <w:div w:id="2301639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36">
      <w:marLeft w:val="0"/>
      <w:marRight w:val="0"/>
      <w:marTop w:val="0"/>
      <w:marBottom w:val="0"/>
      <w:divBdr>
        <w:top w:val="none" w:sz="0" w:space="0" w:color="auto"/>
        <w:left w:val="none" w:sz="0" w:space="0" w:color="auto"/>
        <w:bottom w:val="none" w:sz="0" w:space="0" w:color="auto"/>
        <w:right w:val="none" w:sz="0" w:space="0" w:color="auto"/>
      </w:divBdr>
      <w:divsChild>
        <w:div w:id="2301640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38">
      <w:marLeft w:val="0"/>
      <w:marRight w:val="0"/>
      <w:marTop w:val="0"/>
      <w:marBottom w:val="0"/>
      <w:divBdr>
        <w:top w:val="none" w:sz="0" w:space="0" w:color="auto"/>
        <w:left w:val="none" w:sz="0" w:space="0" w:color="auto"/>
        <w:bottom w:val="none" w:sz="0" w:space="0" w:color="auto"/>
        <w:right w:val="none" w:sz="0" w:space="0" w:color="auto"/>
      </w:divBdr>
      <w:divsChild>
        <w:div w:id="2301637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39">
      <w:marLeft w:val="0"/>
      <w:marRight w:val="0"/>
      <w:marTop w:val="0"/>
      <w:marBottom w:val="0"/>
      <w:divBdr>
        <w:top w:val="none" w:sz="0" w:space="0" w:color="auto"/>
        <w:left w:val="none" w:sz="0" w:space="0" w:color="auto"/>
        <w:bottom w:val="none" w:sz="0" w:space="0" w:color="auto"/>
        <w:right w:val="none" w:sz="0" w:space="0" w:color="auto"/>
      </w:divBdr>
      <w:divsChild>
        <w:div w:id="2301638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41">
      <w:marLeft w:val="0"/>
      <w:marRight w:val="0"/>
      <w:marTop w:val="0"/>
      <w:marBottom w:val="0"/>
      <w:divBdr>
        <w:top w:val="none" w:sz="0" w:space="0" w:color="auto"/>
        <w:left w:val="none" w:sz="0" w:space="0" w:color="auto"/>
        <w:bottom w:val="none" w:sz="0" w:space="0" w:color="auto"/>
        <w:right w:val="none" w:sz="0" w:space="0" w:color="auto"/>
      </w:divBdr>
      <w:divsChild>
        <w:div w:id="2301638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42">
      <w:marLeft w:val="0"/>
      <w:marRight w:val="0"/>
      <w:marTop w:val="0"/>
      <w:marBottom w:val="0"/>
      <w:divBdr>
        <w:top w:val="none" w:sz="0" w:space="0" w:color="auto"/>
        <w:left w:val="none" w:sz="0" w:space="0" w:color="auto"/>
        <w:bottom w:val="none" w:sz="0" w:space="0" w:color="auto"/>
        <w:right w:val="none" w:sz="0" w:space="0" w:color="auto"/>
      </w:divBdr>
      <w:divsChild>
        <w:div w:id="2301641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45">
      <w:marLeft w:val="0"/>
      <w:marRight w:val="0"/>
      <w:marTop w:val="0"/>
      <w:marBottom w:val="0"/>
      <w:divBdr>
        <w:top w:val="none" w:sz="0" w:space="0" w:color="auto"/>
        <w:left w:val="none" w:sz="0" w:space="0" w:color="auto"/>
        <w:bottom w:val="none" w:sz="0" w:space="0" w:color="auto"/>
        <w:right w:val="none" w:sz="0" w:space="0" w:color="auto"/>
      </w:divBdr>
      <w:divsChild>
        <w:div w:id="2301639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47">
      <w:marLeft w:val="0"/>
      <w:marRight w:val="0"/>
      <w:marTop w:val="0"/>
      <w:marBottom w:val="0"/>
      <w:divBdr>
        <w:top w:val="none" w:sz="0" w:space="0" w:color="auto"/>
        <w:left w:val="none" w:sz="0" w:space="0" w:color="auto"/>
        <w:bottom w:val="none" w:sz="0" w:space="0" w:color="auto"/>
        <w:right w:val="none" w:sz="0" w:space="0" w:color="auto"/>
      </w:divBdr>
      <w:divsChild>
        <w:div w:id="2301639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49">
      <w:marLeft w:val="0"/>
      <w:marRight w:val="0"/>
      <w:marTop w:val="0"/>
      <w:marBottom w:val="0"/>
      <w:divBdr>
        <w:top w:val="none" w:sz="0" w:space="0" w:color="auto"/>
        <w:left w:val="none" w:sz="0" w:space="0" w:color="auto"/>
        <w:bottom w:val="none" w:sz="0" w:space="0" w:color="auto"/>
        <w:right w:val="none" w:sz="0" w:space="0" w:color="auto"/>
      </w:divBdr>
      <w:divsChild>
        <w:div w:id="23016418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52">
      <w:marLeft w:val="0"/>
      <w:marRight w:val="0"/>
      <w:marTop w:val="0"/>
      <w:marBottom w:val="0"/>
      <w:divBdr>
        <w:top w:val="none" w:sz="0" w:space="0" w:color="auto"/>
        <w:left w:val="none" w:sz="0" w:space="0" w:color="auto"/>
        <w:bottom w:val="none" w:sz="0" w:space="0" w:color="auto"/>
        <w:right w:val="none" w:sz="0" w:space="0" w:color="auto"/>
      </w:divBdr>
      <w:divsChild>
        <w:div w:id="2301638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55">
      <w:marLeft w:val="0"/>
      <w:marRight w:val="0"/>
      <w:marTop w:val="0"/>
      <w:marBottom w:val="0"/>
      <w:divBdr>
        <w:top w:val="none" w:sz="0" w:space="0" w:color="auto"/>
        <w:left w:val="none" w:sz="0" w:space="0" w:color="auto"/>
        <w:bottom w:val="none" w:sz="0" w:space="0" w:color="auto"/>
        <w:right w:val="none" w:sz="0" w:space="0" w:color="auto"/>
      </w:divBdr>
      <w:divsChild>
        <w:div w:id="2301638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56">
      <w:marLeft w:val="0"/>
      <w:marRight w:val="0"/>
      <w:marTop w:val="0"/>
      <w:marBottom w:val="0"/>
      <w:divBdr>
        <w:top w:val="none" w:sz="0" w:space="0" w:color="auto"/>
        <w:left w:val="none" w:sz="0" w:space="0" w:color="auto"/>
        <w:bottom w:val="none" w:sz="0" w:space="0" w:color="auto"/>
        <w:right w:val="none" w:sz="0" w:space="0" w:color="auto"/>
      </w:divBdr>
      <w:divsChild>
        <w:div w:id="2301639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57">
      <w:marLeft w:val="0"/>
      <w:marRight w:val="0"/>
      <w:marTop w:val="0"/>
      <w:marBottom w:val="0"/>
      <w:divBdr>
        <w:top w:val="none" w:sz="0" w:space="0" w:color="auto"/>
        <w:left w:val="none" w:sz="0" w:space="0" w:color="auto"/>
        <w:bottom w:val="none" w:sz="0" w:space="0" w:color="auto"/>
        <w:right w:val="none" w:sz="0" w:space="0" w:color="auto"/>
      </w:divBdr>
      <w:divsChild>
        <w:div w:id="2301639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58">
      <w:marLeft w:val="0"/>
      <w:marRight w:val="0"/>
      <w:marTop w:val="0"/>
      <w:marBottom w:val="0"/>
      <w:divBdr>
        <w:top w:val="none" w:sz="0" w:space="0" w:color="auto"/>
        <w:left w:val="none" w:sz="0" w:space="0" w:color="auto"/>
        <w:bottom w:val="none" w:sz="0" w:space="0" w:color="auto"/>
        <w:right w:val="none" w:sz="0" w:space="0" w:color="auto"/>
      </w:divBdr>
      <w:divsChild>
        <w:div w:id="2301637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61">
      <w:marLeft w:val="0"/>
      <w:marRight w:val="0"/>
      <w:marTop w:val="0"/>
      <w:marBottom w:val="0"/>
      <w:divBdr>
        <w:top w:val="none" w:sz="0" w:space="0" w:color="auto"/>
        <w:left w:val="none" w:sz="0" w:space="0" w:color="auto"/>
        <w:bottom w:val="none" w:sz="0" w:space="0" w:color="auto"/>
        <w:right w:val="none" w:sz="0" w:space="0" w:color="auto"/>
      </w:divBdr>
      <w:divsChild>
        <w:div w:id="2301641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62">
      <w:marLeft w:val="0"/>
      <w:marRight w:val="0"/>
      <w:marTop w:val="0"/>
      <w:marBottom w:val="0"/>
      <w:divBdr>
        <w:top w:val="none" w:sz="0" w:space="0" w:color="auto"/>
        <w:left w:val="none" w:sz="0" w:space="0" w:color="auto"/>
        <w:bottom w:val="none" w:sz="0" w:space="0" w:color="auto"/>
        <w:right w:val="none" w:sz="0" w:space="0" w:color="auto"/>
      </w:divBdr>
      <w:divsChild>
        <w:div w:id="2301639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63">
      <w:marLeft w:val="0"/>
      <w:marRight w:val="0"/>
      <w:marTop w:val="0"/>
      <w:marBottom w:val="0"/>
      <w:divBdr>
        <w:top w:val="none" w:sz="0" w:space="0" w:color="auto"/>
        <w:left w:val="none" w:sz="0" w:space="0" w:color="auto"/>
        <w:bottom w:val="none" w:sz="0" w:space="0" w:color="auto"/>
        <w:right w:val="none" w:sz="0" w:space="0" w:color="auto"/>
      </w:divBdr>
      <w:divsChild>
        <w:div w:id="2301639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65">
      <w:marLeft w:val="0"/>
      <w:marRight w:val="0"/>
      <w:marTop w:val="0"/>
      <w:marBottom w:val="0"/>
      <w:divBdr>
        <w:top w:val="none" w:sz="0" w:space="0" w:color="auto"/>
        <w:left w:val="none" w:sz="0" w:space="0" w:color="auto"/>
        <w:bottom w:val="none" w:sz="0" w:space="0" w:color="auto"/>
        <w:right w:val="none" w:sz="0" w:space="0" w:color="auto"/>
      </w:divBdr>
      <w:divsChild>
        <w:div w:id="2301640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66">
      <w:marLeft w:val="0"/>
      <w:marRight w:val="0"/>
      <w:marTop w:val="0"/>
      <w:marBottom w:val="0"/>
      <w:divBdr>
        <w:top w:val="none" w:sz="0" w:space="0" w:color="auto"/>
        <w:left w:val="none" w:sz="0" w:space="0" w:color="auto"/>
        <w:bottom w:val="none" w:sz="0" w:space="0" w:color="auto"/>
        <w:right w:val="none" w:sz="0" w:space="0" w:color="auto"/>
      </w:divBdr>
      <w:divsChild>
        <w:div w:id="2301641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70">
      <w:marLeft w:val="0"/>
      <w:marRight w:val="0"/>
      <w:marTop w:val="0"/>
      <w:marBottom w:val="0"/>
      <w:divBdr>
        <w:top w:val="none" w:sz="0" w:space="0" w:color="auto"/>
        <w:left w:val="none" w:sz="0" w:space="0" w:color="auto"/>
        <w:bottom w:val="none" w:sz="0" w:space="0" w:color="auto"/>
        <w:right w:val="none" w:sz="0" w:space="0" w:color="auto"/>
      </w:divBdr>
      <w:divsChild>
        <w:div w:id="2301639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71">
      <w:marLeft w:val="0"/>
      <w:marRight w:val="0"/>
      <w:marTop w:val="0"/>
      <w:marBottom w:val="0"/>
      <w:divBdr>
        <w:top w:val="none" w:sz="0" w:space="0" w:color="auto"/>
        <w:left w:val="none" w:sz="0" w:space="0" w:color="auto"/>
        <w:bottom w:val="none" w:sz="0" w:space="0" w:color="auto"/>
        <w:right w:val="none" w:sz="0" w:space="0" w:color="auto"/>
      </w:divBdr>
      <w:divsChild>
        <w:div w:id="2301641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75">
      <w:marLeft w:val="0"/>
      <w:marRight w:val="0"/>
      <w:marTop w:val="0"/>
      <w:marBottom w:val="0"/>
      <w:divBdr>
        <w:top w:val="none" w:sz="0" w:space="0" w:color="auto"/>
        <w:left w:val="none" w:sz="0" w:space="0" w:color="auto"/>
        <w:bottom w:val="none" w:sz="0" w:space="0" w:color="auto"/>
        <w:right w:val="none" w:sz="0" w:space="0" w:color="auto"/>
      </w:divBdr>
      <w:divsChild>
        <w:div w:id="2301637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83">
      <w:marLeft w:val="0"/>
      <w:marRight w:val="0"/>
      <w:marTop w:val="0"/>
      <w:marBottom w:val="0"/>
      <w:divBdr>
        <w:top w:val="none" w:sz="0" w:space="0" w:color="auto"/>
        <w:left w:val="none" w:sz="0" w:space="0" w:color="auto"/>
        <w:bottom w:val="none" w:sz="0" w:space="0" w:color="auto"/>
        <w:right w:val="none" w:sz="0" w:space="0" w:color="auto"/>
      </w:divBdr>
      <w:divsChild>
        <w:div w:id="2301638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87">
      <w:marLeft w:val="0"/>
      <w:marRight w:val="0"/>
      <w:marTop w:val="0"/>
      <w:marBottom w:val="0"/>
      <w:divBdr>
        <w:top w:val="none" w:sz="0" w:space="0" w:color="auto"/>
        <w:left w:val="none" w:sz="0" w:space="0" w:color="auto"/>
        <w:bottom w:val="none" w:sz="0" w:space="0" w:color="auto"/>
        <w:right w:val="none" w:sz="0" w:space="0" w:color="auto"/>
      </w:divBdr>
      <w:divsChild>
        <w:div w:id="2301641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88">
      <w:marLeft w:val="0"/>
      <w:marRight w:val="0"/>
      <w:marTop w:val="0"/>
      <w:marBottom w:val="0"/>
      <w:divBdr>
        <w:top w:val="none" w:sz="0" w:space="0" w:color="auto"/>
        <w:left w:val="none" w:sz="0" w:space="0" w:color="auto"/>
        <w:bottom w:val="none" w:sz="0" w:space="0" w:color="auto"/>
        <w:right w:val="none" w:sz="0" w:space="0" w:color="auto"/>
      </w:divBdr>
      <w:divsChild>
        <w:div w:id="2301637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90">
      <w:marLeft w:val="0"/>
      <w:marRight w:val="0"/>
      <w:marTop w:val="0"/>
      <w:marBottom w:val="0"/>
      <w:divBdr>
        <w:top w:val="none" w:sz="0" w:space="0" w:color="auto"/>
        <w:left w:val="none" w:sz="0" w:space="0" w:color="auto"/>
        <w:bottom w:val="none" w:sz="0" w:space="0" w:color="auto"/>
        <w:right w:val="none" w:sz="0" w:space="0" w:color="auto"/>
      </w:divBdr>
      <w:divsChild>
        <w:div w:id="2301641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91">
      <w:marLeft w:val="0"/>
      <w:marRight w:val="0"/>
      <w:marTop w:val="0"/>
      <w:marBottom w:val="0"/>
      <w:divBdr>
        <w:top w:val="none" w:sz="0" w:space="0" w:color="auto"/>
        <w:left w:val="none" w:sz="0" w:space="0" w:color="auto"/>
        <w:bottom w:val="none" w:sz="0" w:space="0" w:color="auto"/>
        <w:right w:val="none" w:sz="0" w:space="0" w:color="auto"/>
      </w:divBdr>
      <w:divsChild>
        <w:div w:id="2301638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92">
      <w:marLeft w:val="0"/>
      <w:marRight w:val="0"/>
      <w:marTop w:val="0"/>
      <w:marBottom w:val="0"/>
      <w:divBdr>
        <w:top w:val="none" w:sz="0" w:space="0" w:color="auto"/>
        <w:left w:val="none" w:sz="0" w:space="0" w:color="auto"/>
        <w:bottom w:val="none" w:sz="0" w:space="0" w:color="auto"/>
        <w:right w:val="none" w:sz="0" w:space="0" w:color="auto"/>
      </w:divBdr>
      <w:divsChild>
        <w:div w:id="2301639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94">
      <w:marLeft w:val="0"/>
      <w:marRight w:val="0"/>
      <w:marTop w:val="0"/>
      <w:marBottom w:val="0"/>
      <w:divBdr>
        <w:top w:val="none" w:sz="0" w:space="0" w:color="auto"/>
        <w:left w:val="none" w:sz="0" w:space="0" w:color="auto"/>
        <w:bottom w:val="none" w:sz="0" w:space="0" w:color="auto"/>
        <w:right w:val="none" w:sz="0" w:space="0" w:color="auto"/>
      </w:divBdr>
      <w:divsChild>
        <w:div w:id="2301641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95">
      <w:marLeft w:val="0"/>
      <w:marRight w:val="0"/>
      <w:marTop w:val="0"/>
      <w:marBottom w:val="0"/>
      <w:divBdr>
        <w:top w:val="none" w:sz="0" w:space="0" w:color="auto"/>
        <w:left w:val="none" w:sz="0" w:space="0" w:color="auto"/>
        <w:bottom w:val="none" w:sz="0" w:space="0" w:color="auto"/>
        <w:right w:val="none" w:sz="0" w:space="0" w:color="auto"/>
      </w:divBdr>
      <w:divsChild>
        <w:div w:id="2301639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896">
      <w:marLeft w:val="0"/>
      <w:marRight w:val="0"/>
      <w:marTop w:val="0"/>
      <w:marBottom w:val="0"/>
      <w:divBdr>
        <w:top w:val="none" w:sz="0" w:space="0" w:color="auto"/>
        <w:left w:val="none" w:sz="0" w:space="0" w:color="auto"/>
        <w:bottom w:val="none" w:sz="0" w:space="0" w:color="auto"/>
        <w:right w:val="none" w:sz="0" w:space="0" w:color="auto"/>
      </w:divBdr>
      <w:divsChild>
        <w:div w:id="2301639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00">
      <w:marLeft w:val="0"/>
      <w:marRight w:val="0"/>
      <w:marTop w:val="0"/>
      <w:marBottom w:val="0"/>
      <w:divBdr>
        <w:top w:val="none" w:sz="0" w:space="0" w:color="auto"/>
        <w:left w:val="none" w:sz="0" w:space="0" w:color="auto"/>
        <w:bottom w:val="none" w:sz="0" w:space="0" w:color="auto"/>
        <w:right w:val="none" w:sz="0" w:space="0" w:color="auto"/>
      </w:divBdr>
      <w:divsChild>
        <w:div w:id="2301637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02">
      <w:marLeft w:val="0"/>
      <w:marRight w:val="0"/>
      <w:marTop w:val="0"/>
      <w:marBottom w:val="0"/>
      <w:divBdr>
        <w:top w:val="none" w:sz="0" w:space="0" w:color="auto"/>
        <w:left w:val="none" w:sz="0" w:space="0" w:color="auto"/>
        <w:bottom w:val="none" w:sz="0" w:space="0" w:color="auto"/>
        <w:right w:val="none" w:sz="0" w:space="0" w:color="auto"/>
      </w:divBdr>
      <w:divsChild>
        <w:div w:id="2301638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03">
      <w:marLeft w:val="0"/>
      <w:marRight w:val="0"/>
      <w:marTop w:val="0"/>
      <w:marBottom w:val="0"/>
      <w:divBdr>
        <w:top w:val="none" w:sz="0" w:space="0" w:color="auto"/>
        <w:left w:val="none" w:sz="0" w:space="0" w:color="auto"/>
        <w:bottom w:val="none" w:sz="0" w:space="0" w:color="auto"/>
        <w:right w:val="none" w:sz="0" w:space="0" w:color="auto"/>
      </w:divBdr>
      <w:divsChild>
        <w:div w:id="2301641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07">
      <w:marLeft w:val="0"/>
      <w:marRight w:val="0"/>
      <w:marTop w:val="0"/>
      <w:marBottom w:val="0"/>
      <w:divBdr>
        <w:top w:val="none" w:sz="0" w:space="0" w:color="auto"/>
        <w:left w:val="none" w:sz="0" w:space="0" w:color="auto"/>
        <w:bottom w:val="none" w:sz="0" w:space="0" w:color="auto"/>
        <w:right w:val="none" w:sz="0" w:space="0" w:color="auto"/>
      </w:divBdr>
      <w:divsChild>
        <w:div w:id="2301639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09">
      <w:marLeft w:val="0"/>
      <w:marRight w:val="0"/>
      <w:marTop w:val="0"/>
      <w:marBottom w:val="0"/>
      <w:divBdr>
        <w:top w:val="none" w:sz="0" w:space="0" w:color="auto"/>
        <w:left w:val="none" w:sz="0" w:space="0" w:color="auto"/>
        <w:bottom w:val="none" w:sz="0" w:space="0" w:color="auto"/>
        <w:right w:val="none" w:sz="0" w:space="0" w:color="auto"/>
      </w:divBdr>
      <w:divsChild>
        <w:div w:id="2301640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14">
      <w:marLeft w:val="0"/>
      <w:marRight w:val="0"/>
      <w:marTop w:val="0"/>
      <w:marBottom w:val="0"/>
      <w:divBdr>
        <w:top w:val="none" w:sz="0" w:space="0" w:color="auto"/>
        <w:left w:val="none" w:sz="0" w:space="0" w:color="auto"/>
        <w:bottom w:val="none" w:sz="0" w:space="0" w:color="auto"/>
        <w:right w:val="none" w:sz="0" w:space="0" w:color="auto"/>
      </w:divBdr>
      <w:divsChild>
        <w:div w:id="2301641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15">
      <w:marLeft w:val="0"/>
      <w:marRight w:val="0"/>
      <w:marTop w:val="0"/>
      <w:marBottom w:val="0"/>
      <w:divBdr>
        <w:top w:val="none" w:sz="0" w:space="0" w:color="auto"/>
        <w:left w:val="none" w:sz="0" w:space="0" w:color="auto"/>
        <w:bottom w:val="none" w:sz="0" w:space="0" w:color="auto"/>
        <w:right w:val="none" w:sz="0" w:space="0" w:color="auto"/>
      </w:divBdr>
      <w:divsChild>
        <w:div w:id="2301640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16">
      <w:marLeft w:val="0"/>
      <w:marRight w:val="0"/>
      <w:marTop w:val="0"/>
      <w:marBottom w:val="0"/>
      <w:divBdr>
        <w:top w:val="none" w:sz="0" w:space="0" w:color="auto"/>
        <w:left w:val="none" w:sz="0" w:space="0" w:color="auto"/>
        <w:bottom w:val="none" w:sz="0" w:space="0" w:color="auto"/>
        <w:right w:val="none" w:sz="0" w:space="0" w:color="auto"/>
      </w:divBdr>
      <w:divsChild>
        <w:div w:id="2301640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19">
      <w:marLeft w:val="0"/>
      <w:marRight w:val="0"/>
      <w:marTop w:val="0"/>
      <w:marBottom w:val="0"/>
      <w:divBdr>
        <w:top w:val="none" w:sz="0" w:space="0" w:color="auto"/>
        <w:left w:val="none" w:sz="0" w:space="0" w:color="auto"/>
        <w:bottom w:val="none" w:sz="0" w:space="0" w:color="auto"/>
        <w:right w:val="none" w:sz="0" w:space="0" w:color="auto"/>
      </w:divBdr>
      <w:divsChild>
        <w:div w:id="23016386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22">
      <w:marLeft w:val="0"/>
      <w:marRight w:val="0"/>
      <w:marTop w:val="0"/>
      <w:marBottom w:val="0"/>
      <w:divBdr>
        <w:top w:val="none" w:sz="0" w:space="0" w:color="auto"/>
        <w:left w:val="none" w:sz="0" w:space="0" w:color="auto"/>
        <w:bottom w:val="none" w:sz="0" w:space="0" w:color="auto"/>
        <w:right w:val="none" w:sz="0" w:space="0" w:color="auto"/>
      </w:divBdr>
      <w:divsChild>
        <w:div w:id="23016387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24">
      <w:marLeft w:val="0"/>
      <w:marRight w:val="0"/>
      <w:marTop w:val="0"/>
      <w:marBottom w:val="0"/>
      <w:divBdr>
        <w:top w:val="none" w:sz="0" w:space="0" w:color="auto"/>
        <w:left w:val="none" w:sz="0" w:space="0" w:color="auto"/>
        <w:bottom w:val="none" w:sz="0" w:space="0" w:color="auto"/>
        <w:right w:val="none" w:sz="0" w:space="0" w:color="auto"/>
      </w:divBdr>
      <w:divsChild>
        <w:div w:id="23016406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26">
      <w:marLeft w:val="0"/>
      <w:marRight w:val="0"/>
      <w:marTop w:val="0"/>
      <w:marBottom w:val="0"/>
      <w:divBdr>
        <w:top w:val="none" w:sz="0" w:space="0" w:color="auto"/>
        <w:left w:val="none" w:sz="0" w:space="0" w:color="auto"/>
        <w:bottom w:val="none" w:sz="0" w:space="0" w:color="auto"/>
        <w:right w:val="none" w:sz="0" w:space="0" w:color="auto"/>
      </w:divBdr>
      <w:divsChild>
        <w:div w:id="2301640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28">
      <w:marLeft w:val="0"/>
      <w:marRight w:val="0"/>
      <w:marTop w:val="0"/>
      <w:marBottom w:val="0"/>
      <w:divBdr>
        <w:top w:val="none" w:sz="0" w:space="0" w:color="auto"/>
        <w:left w:val="none" w:sz="0" w:space="0" w:color="auto"/>
        <w:bottom w:val="none" w:sz="0" w:space="0" w:color="auto"/>
        <w:right w:val="none" w:sz="0" w:space="0" w:color="auto"/>
      </w:divBdr>
      <w:divsChild>
        <w:div w:id="2301641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30">
      <w:marLeft w:val="0"/>
      <w:marRight w:val="0"/>
      <w:marTop w:val="0"/>
      <w:marBottom w:val="0"/>
      <w:divBdr>
        <w:top w:val="none" w:sz="0" w:space="0" w:color="auto"/>
        <w:left w:val="none" w:sz="0" w:space="0" w:color="auto"/>
        <w:bottom w:val="none" w:sz="0" w:space="0" w:color="auto"/>
        <w:right w:val="none" w:sz="0" w:space="0" w:color="auto"/>
      </w:divBdr>
      <w:divsChild>
        <w:div w:id="2301640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32">
      <w:marLeft w:val="0"/>
      <w:marRight w:val="0"/>
      <w:marTop w:val="0"/>
      <w:marBottom w:val="0"/>
      <w:divBdr>
        <w:top w:val="none" w:sz="0" w:space="0" w:color="auto"/>
        <w:left w:val="none" w:sz="0" w:space="0" w:color="auto"/>
        <w:bottom w:val="none" w:sz="0" w:space="0" w:color="auto"/>
        <w:right w:val="none" w:sz="0" w:space="0" w:color="auto"/>
      </w:divBdr>
      <w:divsChild>
        <w:div w:id="2301638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33">
      <w:marLeft w:val="0"/>
      <w:marRight w:val="0"/>
      <w:marTop w:val="0"/>
      <w:marBottom w:val="0"/>
      <w:divBdr>
        <w:top w:val="none" w:sz="0" w:space="0" w:color="auto"/>
        <w:left w:val="none" w:sz="0" w:space="0" w:color="auto"/>
        <w:bottom w:val="none" w:sz="0" w:space="0" w:color="auto"/>
        <w:right w:val="none" w:sz="0" w:space="0" w:color="auto"/>
      </w:divBdr>
      <w:divsChild>
        <w:div w:id="2301640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35">
      <w:marLeft w:val="0"/>
      <w:marRight w:val="0"/>
      <w:marTop w:val="0"/>
      <w:marBottom w:val="0"/>
      <w:divBdr>
        <w:top w:val="none" w:sz="0" w:space="0" w:color="auto"/>
        <w:left w:val="none" w:sz="0" w:space="0" w:color="auto"/>
        <w:bottom w:val="none" w:sz="0" w:space="0" w:color="auto"/>
        <w:right w:val="none" w:sz="0" w:space="0" w:color="auto"/>
      </w:divBdr>
      <w:divsChild>
        <w:div w:id="2301639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36">
      <w:marLeft w:val="0"/>
      <w:marRight w:val="0"/>
      <w:marTop w:val="0"/>
      <w:marBottom w:val="0"/>
      <w:divBdr>
        <w:top w:val="none" w:sz="0" w:space="0" w:color="auto"/>
        <w:left w:val="none" w:sz="0" w:space="0" w:color="auto"/>
        <w:bottom w:val="none" w:sz="0" w:space="0" w:color="auto"/>
        <w:right w:val="none" w:sz="0" w:space="0" w:color="auto"/>
      </w:divBdr>
      <w:divsChild>
        <w:div w:id="2301640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37">
      <w:marLeft w:val="0"/>
      <w:marRight w:val="0"/>
      <w:marTop w:val="0"/>
      <w:marBottom w:val="0"/>
      <w:divBdr>
        <w:top w:val="none" w:sz="0" w:space="0" w:color="auto"/>
        <w:left w:val="none" w:sz="0" w:space="0" w:color="auto"/>
        <w:bottom w:val="none" w:sz="0" w:space="0" w:color="auto"/>
        <w:right w:val="none" w:sz="0" w:space="0" w:color="auto"/>
      </w:divBdr>
      <w:divsChild>
        <w:div w:id="23016396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41">
      <w:marLeft w:val="0"/>
      <w:marRight w:val="0"/>
      <w:marTop w:val="0"/>
      <w:marBottom w:val="0"/>
      <w:divBdr>
        <w:top w:val="none" w:sz="0" w:space="0" w:color="auto"/>
        <w:left w:val="none" w:sz="0" w:space="0" w:color="auto"/>
        <w:bottom w:val="none" w:sz="0" w:space="0" w:color="auto"/>
        <w:right w:val="none" w:sz="0" w:space="0" w:color="auto"/>
      </w:divBdr>
      <w:divsChild>
        <w:div w:id="2301638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42">
      <w:marLeft w:val="0"/>
      <w:marRight w:val="0"/>
      <w:marTop w:val="0"/>
      <w:marBottom w:val="0"/>
      <w:divBdr>
        <w:top w:val="none" w:sz="0" w:space="0" w:color="auto"/>
        <w:left w:val="none" w:sz="0" w:space="0" w:color="auto"/>
        <w:bottom w:val="none" w:sz="0" w:space="0" w:color="auto"/>
        <w:right w:val="none" w:sz="0" w:space="0" w:color="auto"/>
      </w:divBdr>
      <w:divsChild>
        <w:div w:id="2301641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45">
      <w:marLeft w:val="0"/>
      <w:marRight w:val="0"/>
      <w:marTop w:val="0"/>
      <w:marBottom w:val="0"/>
      <w:divBdr>
        <w:top w:val="none" w:sz="0" w:space="0" w:color="auto"/>
        <w:left w:val="none" w:sz="0" w:space="0" w:color="auto"/>
        <w:bottom w:val="none" w:sz="0" w:space="0" w:color="auto"/>
        <w:right w:val="none" w:sz="0" w:space="0" w:color="auto"/>
      </w:divBdr>
      <w:divsChild>
        <w:div w:id="2301639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48">
      <w:marLeft w:val="0"/>
      <w:marRight w:val="0"/>
      <w:marTop w:val="0"/>
      <w:marBottom w:val="0"/>
      <w:divBdr>
        <w:top w:val="none" w:sz="0" w:space="0" w:color="auto"/>
        <w:left w:val="none" w:sz="0" w:space="0" w:color="auto"/>
        <w:bottom w:val="none" w:sz="0" w:space="0" w:color="auto"/>
        <w:right w:val="none" w:sz="0" w:space="0" w:color="auto"/>
      </w:divBdr>
      <w:divsChild>
        <w:div w:id="2301638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49">
      <w:marLeft w:val="0"/>
      <w:marRight w:val="0"/>
      <w:marTop w:val="0"/>
      <w:marBottom w:val="0"/>
      <w:divBdr>
        <w:top w:val="none" w:sz="0" w:space="0" w:color="auto"/>
        <w:left w:val="none" w:sz="0" w:space="0" w:color="auto"/>
        <w:bottom w:val="none" w:sz="0" w:space="0" w:color="auto"/>
        <w:right w:val="none" w:sz="0" w:space="0" w:color="auto"/>
      </w:divBdr>
      <w:divsChild>
        <w:div w:id="2301637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52">
      <w:marLeft w:val="0"/>
      <w:marRight w:val="0"/>
      <w:marTop w:val="0"/>
      <w:marBottom w:val="0"/>
      <w:divBdr>
        <w:top w:val="none" w:sz="0" w:space="0" w:color="auto"/>
        <w:left w:val="none" w:sz="0" w:space="0" w:color="auto"/>
        <w:bottom w:val="none" w:sz="0" w:space="0" w:color="auto"/>
        <w:right w:val="none" w:sz="0" w:space="0" w:color="auto"/>
      </w:divBdr>
      <w:divsChild>
        <w:div w:id="2301639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53">
      <w:marLeft w:val="0"/>
      <w:marRight w:val="0"/>
      <w:marTop w:val="0"/>
      <w:marBottom w:val="0"/>
      <w:divBdr>
        <w:top w:val="none" w:sz="0" w:space="0" w:color="auto"/>
        <w:left w:val="none" w:sz="0" w:space="0" w:color="auto"/>
        <w:bottom w:val="none" w:sz="0" w:space="0" w:color="auto"/>
        <w:right w:val="none" w:sz="0" w:space="0" w:color="auto"/>
      </w:divBdr>
      <w:divsChild>
        <w:div w:id="2301640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55">
      <w:marLeft w:val="0"/>
      <w:marRight w:val="0"/>
      <w:marTop w:val="0"/>
      <w:marBottom w:val="0"/>
      <w:divBdr>
        <w:top w:val="none" w:sz="0" w:space="0" w:color="auto"/>
        <w:left w:val="none" w:sz="0" w:space="0" w:color="auto"/>
        <w:bottom w:val="none" w:sz="0" w:space="0" w:color="auto"/>
        <w:right w:val="none" w:sz="0" w:space="0" w:color="auto"/>
      </w:divBdr>
      <w:divsChild>
        <w:div w:id="2301638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60">
      <w:marLeft w:val="0"/>
      <w:marRight w:val="0"/>
      <w:marTop w:val="0"/>
      <w:marBottom w:val="0"/>
      <w:divBdr>
        <w:top w:val="none" w:sz="0" w:space="0" w:color="auto"/>
        <w:left w:val="none" w:sz="0" w:space="0" w:color="auto"/>
        <w:bottom w:val="none" w:sz="0" w:space="0" w:color="auto"/>
        <w:right w:val="none" w:sz="0" w:space="0" w:color="auto"/>
      </w:divBdr>
      <w:divsChild>
        <w:div w:id="2301640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67">
      <w:marLeft w:val="0"/>
      <w:marRight w:val="0"/>
      <w:marTop w:val="0"/>
      <w:marBottom w:val="0"/>
      <w:divBdr>
        <w:top w:val="none" w:sz="0" w:space="0" w:color="auto"/>
        <w:left w:val="none" w:sz="0" w:space="0" w:color="auto"/>
        <w:bottom w:val="none" w:sz="0" w:space="0" w:color="auto"/>
        <w:right w:val="none" w:sz="0" w:space="0" w:color="auto"/>
      </w:divBdr>
      <w:divsChild>
        <w:div w:id="2301641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68">
      <w:marLeft w:val="0"/>
      <w:marRight w:val="0"/>
      <w:marTop w:val="0"/>
      <w:marBottom w:val="0"/>
      <w:divBdr>
        <w:top w:val="none" w:sz="0" w:space="0" w:color="auto"/>
        <w:left w:val="none" w:sz="0" w:space="0" w:color="auto"/>
        <w:bottom w:val="none" w:sz="0" w:space="0" w:color="auto"/>
        <w:right w:val="none" w:sz="0" w:space="0" w:color="auto"/>
      </w:divBdr>
      <w:divsChild>
        <w:div w:id="2301638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70">
      <w:marLeft w:val="0"/>
      <w:marRight w:val="0"/>
      <w:marTop w:val="0"/>
      <w:marBottom w:val="0"/>
      <w:divBdr>
        <w:top w:val="none" w:sz="0" w:space="0" w:color="auto"/>
        <w:left w:val="none" w:sz="0" w:space="0" w:color="auto"/>
        <w:bottom w:val="none" w:sz="0" w:space="0" w:color="auto"/>
        <w:right w:val="none" w:sz="0" w:space="0" w:color="auto"/>
      </w:divBdr>
      <w:divsChild>
        <w:div w:id="23016399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72">
      <w:marLeft w:val="0"/>
      <w:marRight w:val="0"/>
      <w:marTop w:val="0"/>
      <w:marBottom w:val="0"/>
      <w:divBdr>
        <w:top w:val="none" w:sz="0" w:space="0" w:color="auto"/>
        <w:left w:val="none" w:sz="0" w:space="0" w:color="auto"/>
        <w:bottom w:val="none" w:sz="0" w:space="0" w:color="auto"/>
        <w:right w:val="none" w:sz="0" w:space="0" w:color="auto"/>
      </w:divBdr>
      <w:divsChild>
        <w:div w:id="2301641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73">
      <w:marLeft w:val="0"/>
      <w:marRight w:val="0"/>
      <w:marTop w:val="0"/>
      <w:marBottom w:val="0"/>
      <w:divBdr>
        <w:top w:val="none" w:sz="0" w:space="0" w:color="auto"/>
        <w:left w:val="none" w:sz="0" w:space="0" w:color="auto"/>
        <w:bottom w:val="none" w:sz="0" w:space="0" w:color="auto"/>
        <w:right w:val="none" w:sz="0" w:space="0" w:color="auto"/>
      </w:divBdr>
      <w:divsChild>
        <w:div w:id="2301638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75">
      <w:marLeft w:val="0"/>
      <w:marRight w:val="0"/>
      <w:marTop w:val="0"/>
      <w:marBottom w:val="0"/>
      <w:divBdr>
        <w:top w:val="none" w:sz="0" w:space="0" w:color="auto"/>
        <w:left w:val="none" w:sz="0" w:space="0" w:color="auto"/>
        <w:bottom w:val="none" w:sz="0" w:space="0" w:color="auto"/>
        <w:right w:val="none" w:sz="0" w:space="0" w:color="auto"/>
      </w:divBdr>
      <w:divsChild>
        <w:div w:id="2301639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78">
      <w:marLeft w:val="0"/>
      <w:marRight w:val="0"/>
      <w:marTop w:val="0"/>
      <w:marBottom w:val="0"/>
      <w:divBdr>
        <w:top w:val="none" w:sz="0" w:space="0" w:color="auto"/>
        <w:left w:val="none" w:sz="0" w:space="0" w:color="auto"/>
        <w:bottom w:val="none" w:sz="0" w:space="0" w:color="auto"/>
        <w:right w:val="none" w:sz="0" w:space="0" w:color="auto"/>
      </w:divBdr>
      <w:divsChild>
        <w:div w:id="2301639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79">
      <w:marLeft w:val="0"/>
      <w:marRight w:val="0"/>
      <w:marTop w:val="0"/>
      <w:marBottom w:val="0"/>
      <w:divBdr>
        <w:top w:val="none" w:sz="0" w:space="0" w:color="auto"/>
        <w:left w:val="none" w:sz="0" w:space="0" w:color="auto"/>
        <w:bottom w:val="none" w:sz="0" w:space="0" w:color="auto"/>
        <w:right w:val="none" w:sz="0" w:space="0" w:color="auto"/>
      </w:divBdr>
      <w:divsChild>
        <w:div w:id="2301641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81">
      <w:marLeft w:val="0"/>
      <w:marRight w:val="0"/>
      <w:marTop w:val="0"/>
      <w:marBottom w:val="0"/>
      <w:divBdr>
        <w:top w:val="none" w:sz="0" w:space="0" w:color="auto"/>
        <w:left w:val="none" w:sz="0" w:space="0" w:color="auto"/>
        <w:bottom w:val="none" w:sz="0" w:space="0" w:color="auto"/>
        <w:right w:val="none" w:sz="0" w:space="0" w:color="auto"/>
      </w:divBdr>
      <w:divsChild>
        <w:div w:id="23016378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85">
      <w:marLeft w:val="0"/>
      <w:marRight w:val="0"/>
      <w:marTop w:val="0"/>
      <w:marBottom w:val="0"/>
      <w:divBdr>
        <w:top w:val="none" w:sz="0" w:space="0" w:color="auto"/>
        <w:left w:val="none" w:sz="0" w:space="0" w:color="auto"/>
        <w:bottom w:val="none" w:sz="0" w:space="0" w:color="auto"/>
        <w:right w:val="none" w:sz="0" w:space="0" w:color="auto"/>
      </w:divBdr>
      <w:divsChild>
        <w:div w:id="2301638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86">
      <w:marLeft w:val="0"/>
      <w:marRight w:val="0"/>
      <w:marTop w:val="0"/>
      <w:marBottom w:val="0"/>
      <w:divBdr>
        <w:top w:val="none" w:sz="0" w:space="0" w:color="auto"/>
        <w:left w:val="none" w:sz="0" w:space="0" w:color="auto"/>
        <w:bottom w:val="none" w:sz="0" w:space="0" w:color="auto"/>
        <w:right w:val="none" w:sz="0" w:space="0" w:color="auto"/>
      </w:divBdr>
      <w:divsChild>
        <w:div w:id="2301638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87">
      <w:marLeft w:val="0"/>
      <w:marRight w:val="0"/>
      <w:marTop w:val="0"/>
      <w:marBottom w:val="0"/>
      <w:divBdr>
        <w:top w:val="none" w:sz="0" w:space="0" w:color="auto"/>
        <w:left w:val="none" w:sz="0" w:space="0" w:color="auto"/>
        <w:bottom w:val="none" w:sz="0" w:space="0" w:color="auto"/>
        <w:right w:val="none" w:sz="0" w:space="0" w:color="auto"/>
      </w:divBdr>
      <w:divsChild>
        <w:div w:id="2301639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89">
      <w:marLeft w:val="0"/>
      <w:marRight w:val="0"/>
      <w:marTop w:val="0"/>
      <w:marBottom w:val="0"/>
      <w:divBdr>
        <w:top w:val="none" w:sz="0" w:space="0" w:color="auto"/>
        <w:left w:val="none" w:sz="0" w:space="0" w:color="auto"/>
        <w:bottom w:val="none" w:sz="0" w:space="0" w:color="auto"/>
        <w:right w:val="none" w:sz="0" w:space="0" w:color="auto"/>
      </w:divBdr>
      <w:divsChild>
        <w:div w:id="2301639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92">
      <w:marLeft w:val="0"/>
      <w:marRight w:val="0"/>
      <w:marTop w:val="0"/>
      <w:marBottom w:val="0"/>
      <w:divBdr>
        <w:top w:val="none" w:sz="0" w:space="0" w:color="auto"/>
        <w:left w:val="none" w:sz="0" w:space="0" w:color="auto"/>
        <w:bottom w:val="none" w:sz="0" w:space="0" w:color="auto"/>
        <w:right w:val="none" w:sz="0" w:space="0" w:color="auto"/>
      </w:divBdr>
      <w:divsChild>
        <w:div w:id="2301640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93">
      <w:marLeft w:val="0"/>
      <w:marRight w:val="0"/>
      <w:marTop w:val="0"/>
      <w:marBottom w:val="0"/>
      <w:divBdr>
        <w:top w:val="none" w:sz="0" w:space="0" w:color="auto"/>
        <w:left w:val="none" w:sz="0" w:space="0" w:color="auto"/>
        <w:bottom w:val="none" w:sz="0" w:space="0" w:color="auto"/>
        <w:right w:val="none" w:sz="0" w:space="0" w:color="auto"/>
      </w:divBdr>
      <w:divsChild>
        <w:div w:id="2301640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95">
      <w:marLeft w:val="0"/>
      <w:marRight w:val="0"/>
      <w:marTop w:val="0"/>
      <w:marBottom w:val="0"/>
      <w:divBdr>
        <w:top w:val="none" w:sz="0" w:space="0" w:color="auto"/>
        <w:left w:val="none" w:sz="0" w:space="0" w:color="auto"/>
        <w:bottom w:val="none" w:sz="0" w:space="0" w:color="auto"/>
        <w:right w:val="none" w:sz="0" w:space="0" w:color="auto"/>
      </w:divBdr>
      <w:divsChild>
        <w:div w:id="2301638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96">
      <w:marLeft w:val="0"/>
      <w:marRight w:val="0"/>
      <w:marTop w:val="0"/>
      <w:marBottom w:val="0"/>
      <w:divBdr>
        <w:top w:val="none" w:sz="0" w:space="0" w:color="auto"/>
        <w:left w:val="none" w:sz="0" w:space="0" w:color="auto"/>
        <w:bottom w:val="none" w:sz="0" w:space="0" w:color="auto"/>
        <w:right w:val="none" w:sz="0" w:space="0" w:color="auto"/>
      </w:divBdr>
      <w:divsChild>
        <w:div w:id="2301641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97">
      <w:marLeft w:val="0"/>
      <w:marRight w:val="0"/>
      <w:marTop w:val="0"/>
      <w:marBottom w:val="0"/>
      <w:divBdr>
        <w:top w:val="none" w:sz="0" w:space="0" w:color="auto"/>
        <w:left w:val="none" w:sz="0" w:space="0" w:color="auto"/>
        <w:bottom w:val="none" w:sz="0" w:space="0" w:color="auto"/>
        <w:right w:val="none" w:sz="0" w:space="0" w:color="auto"/>
      </w:divBdr>
      <w:divsChild>
        <w:div w:id="23016418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98">
      <w:marLeft w:val="0"/>
      <w:marRight w:val="0"/>
      <w:marTop w:val="0"/>
      <w:marBottom w:val="0"/>
      <w:divBdr>
        <w:top w:val="none" w:sz="0" w:space="0" w:color="auto"/>
        <w:left w:val="none" w:sz="0" w:space="0" w:color="auto"/>
        <w:bottom w:val="none" w:sz="0" w:space="0" w:color="auto"/>
        <w:right w:val="none" w:sz="0" w:space="0" w:color="auto"/>
      </w:divBdr>
      <w:divsChild>
        <w:div w:id="2301639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3999">
      <w:marLeft w:val="0"/>
      <w:marRight w:val="0"/>
      <w:marTop w:val="0"/>
      <w:marBottom w:val="0"/>
      <w:divBdr>
        <w:top w:val="none" w:sz="0" w:space="0" w:color="auto"/>
        <w:left w:val="none" w:sz="0" w:space="0" w:color="auto"/>
        <w:bottom w:val="none" w:sz="0" w:space="0" w:color="auto"/>
        <w:right w:val="none" w:sz="0" w:space="0" w:color="auto"/>
      </w:divBdr>
      <w:divsChild>
        <w:div w:id="23016408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00">
      <w:marLeft w:val="0"/>
      <w:marRight w:val="0"/>
      <w:marTop w:val="0"/>
      <w:marBottom w:val="0"/>
      <w:divBdr>
        <w:top w:val="none" w:sz="0" w:space="0" w:color="auto"/>
        <w:left w:val="none" w:sz="0" w:space="0" w:color="auto"/>
        <w:bottom w:val="none" w:sz="0" w:space="0" w:color="auto"/>
        <w:right w:val="none" w:sz="0" w:space="0" w:color="auto"/>
      </w:divBdr>
      <w:divsChild>
        <w:div w:id="2301640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01">
      <w:marLeft w:val="0"/>
      <w:marRight w:val="0"/>
      <w:marTop w:val="0"/>
      <w:marBottom w:val="0"/>
      <w:divBdr>
        <w:top w:val="none" w:sz="0" w:space="0" w:color="auto"/>
        <w:left w:val="none" w:sz="0" w:space="0" w:color="auto"/>
        <w:bottom w:val="none" w:sz="0" w:space="0" w:color="auto"/>
        <w:right w:val="none" w:sz="0" w:space="0" w:color="auto"/>
      </w:divBdr>
      <w:divsChild>
        <w:div w:id="2301638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02">
      <w:marLeft w:val="0"/>
      <w:marRight w:val="0"/>
      <w:marTop w:val="0"/>
      <w:marBottom w:val="0"/>
      <w:divBdr>
        <w:top w:val="none" w:sz="0" w:space="0" w:color="auto"/>
        <w:left w:val="none" w:sz="0" w:space="0" w:color="auto"/>
        <w:bottom w:val="none" w:sz="0" w:space="0" w:color="auto"/>
        <w:right w:val="none" w:sz="0" w:space="0" w:color="auto"/>
      </w:divBdr>
      <w:divsChild>
        <w:div w:id="2301640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03">
      <w:marLeft w:val="0"/>
      <w:marRight w:val="0"/>
      <w:marTop w:val="0"/>
      <w:marBottom w:val="0"/>
      <w:divBdr>
        <w:top w:val="none" w:sz="0" w:space="0" w:color="auto"/>
        <w:left w:val="none" w:sz="0" w:space="0" w:color="auto"/>
        <w:bottom w:val="none" w:sz="0" w:space="0" w:color="auto"/>
        <w:right w:val="none" w:sz="0" w:space="0" w:color="auto"/>
      </w:divBdr>
      <w:divsChild>
        <w:div w:id="2301638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04">
      <w:marLeft w:val="0"/>
      <w:marRight w:val="0"/>
      <w:marTop w:val="0"/>
      <w:marBottom w:val="0"/>
      <w:divBdr>
        <w:top w:val="none" w:sz="0" w:space="0" w:color="auto"/>
        <w:left w:val="none" w:sz="0" w:space="0" w:color="auto"/>
        <w:bottom w:val="none" w:sz="0" w:space="0" w:color="auto"/>
        <w:right w:val="none" w:sz="0" w:space="0" w:color="auto"/>
      </w:divBdr>
      <w:divsChild>
        <w:div w:id="2301640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07">
      <w:marLeft w:val="0"/>
      <w:marRight w:val="0"/>
      <w:marTop w:val="0"/>
      <w:marBottom w:val="0"/>
      <w:divBdr>
        <w:top w:val="none" w:sz="0" w:space="0" w:color="auto"/>
        <w:left w:val="none" w:sz="0" w:space="0" w:color="auto"/>
        <w:bottom w:val="none" w:sz="0" w:space="0" w:color="auto"/>
        <w:right w:val="none" w:sz="0" w:space="0" w:color="auto"/>
      </w:divBdr>
      <w:divsChild>
        <w:div w:id="2301637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10">
      <w:marLeft w:val="0"/>
      <w:marRight w:val="0"/>
      <w:marTop w:val="0"/>
      <w:marBottom w:val="0"/>
      <w:divBdr>
        <w:top w:val="none" w:sz="0" w:space="0" w:color="auto"/>
        <w:left w:val="none" w:sz="0" w:space="0" w:color="auto"/>
        <w:bottom w:val="none" w:sz="0" w:space="0" w:color="auto"/>
        <w:right w:val="none" w:sz="0" w:space="0" w:color="auto"/>
      </w:divBdr>
      <w:divsChild>
        <w:div w:id="2301640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11">
      <w:marLeft w:val="0"/>
      <w:marRight w:val="0"/>
      <w:marTop w:val="0"/>
      <w:marBottom w:val="0"/>
      <w:divBdr>
        <w:top w:val="none" w:sz="0" w:space="0" w:color="auto"/>
        <w:left w:val="none" w:sz="0" w:space="0" w:color="auto"/>
        <w:bottom w:val="none" w:sz="0" w:space="0" w:color="auto"/>
        <w:right w:val="none" w:sz="0" w:space="0" w:color="auto"/>
      </w:divBdr>
      <w:divsChild>
        <w:div w:id="2301641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12">
      <w:marLeft w:val="0"/>
      <w:marRight w:val="0"/>
      <w:marTop w:val="0"/>
      <w:marBottom w:val="0"/>
      <w:divBdr>
        <w:top w:val="none" w:sz="0" w:space="0" w:color="auto"/>
        <w:left w:val="none" w:sz="0" w:space="0" w:color="auto"/>
        <w:bottom w:val="none" w:sz="0" w:space="0" w:color="auto"/>
        <w:right w:val="none" w:sz="0" w:space="0" w:color="auto"/>
      </w:divBdr>
      <w:divsChild>
        <w:div w:id="2301638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13">
      <w:marLeft w:val="0"/>
      <w:marRight w:val="0"/>
      <w:marTop w:val="0"/>
      <w:marBottom w:val="0"/>
      <w:divBdr>
        <w:top w:val="none" w:sz="0" w:space="0" w:color="auto"/>
        <w:left w:val="none" w:sz="0" w:space="0" w:color="auto"/>
        <w:bottom w:val="none" w:sz="0" w:space="0" w:color="auto"/>
        <w:right w:val="none" w:sz="0" w:space="0" w:color="auto"/>
      </w:divBdr>
      <w:divsChild>
        <w:div w:id="2301637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14">
      <w:marLeft w:val="0"/>
      <w:marRight w:val="0"/>
      <w:marTop w:val="0"/>
      <w:marBottom w:val="0"/>
      <w:divBdr>
        <w:top w:val="none" w:sz="0" w:space="0" w:color="auto"/>
        <w:left w:val="none" w:sz="0" w:space="0" w:color="auto"/>
        <w:bottom w:val="none" w:sz="0" w:space="0" w:color="auto"/>
        <w:right w:val="none" w:sz="0" w:space="0" w:color="auto"/>
      </w:divBdr>
      <w:divsChild>
        <w:div w:id="2301641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16">
      <w:marLeft w:val="0"/>
      <w:marRight w:val="0"/>
      <w:marTop w:val="0"/>
      <w:marBottom w:val="0"/>
      <w:divBdr>
        <w:top w:val="none" w:sz="0" w:space="0" w:color="auto"/>
        <w:left w:val="none" w:sz="0" w:space="0" w:color="auto"/>
        <w:bottom w:val="none" w:sz="0" w:space="0" w:color="auto"/>
        <w:right w:val="none" w:sz="0" w:space="0" w:color="auto"/>
      </w:divBdr>
      <w:divsChild>
        <w:div w:id="2301638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17">
      <w:marLeft w:val="0"/>
      <w:marRight w:val="0"/>
      <w:marTop w:val="0"/>
      <w:marBottom w:val="0"/>
      <w:divBdr>
        <w:top w:val="none" w:sz="0" w:space="0" w:color="auto"/>
        <w:left w:val="none" w:sz="0" w:space="0" w:color="auto"/>
        <w:bottom w:val="none" w:sz="0" w:space="0" w:color="auto"/>
        <w:right w:val="none" w:sz="0" w:space="0" w:color="auto"/>
      </w:divBdr>
      <w:divsChild>
        <w:div w:id="2301641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19">
      <w:marLeft w:val="0"/>
      <w:marRight w:val="0"/>
      <w:marTop w:val="0"/>
      <w:marBottom w:val="0"/>
      <w:divBdr>
        <w:top w:val="none" w:sz="0" w:space="0" w:color="auto"/>
        <w:left w:val="none" w:sz="0" w:space="0" w:color="auto"/>
        <w:bottom w:val="none" w:sz="0" w:space="0" w:color="auto"/>
        <w:right w:val="none" w:sz="0" w:space="0" w:color="auto"/>
      </w:divBdr>
      <w:divsChild>
        <w:div w:id="2301640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20">
      <w:marLeft w:val="0"/>
      <w:marRight w:val="0"/>
      <w:marTop w:val="0"/>
      <w:marBottom w:val="0"/>
      <w:divBdr>
        <w:top w:val="none" w:sz="0" w:space="0" w:color="auto"/>
        <w:left w:val="none" w:sz="0" w:space="0" w:color="auto"/>
        <w:bottom w:val="none" w:sz="0" w:space="0" w:color="auto"/>
        <w:right w:val="none" w:sz="0" w:space="0" w:color="auto"/>
      </w:divBdr>
      <w:divsChild>
        <w:div w:id="2301637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21">
      <w:marLeft w:val="0"/>
      <w:marRight w:val="0"/>
      <w:marTop w:val="0"/>
      <w:marBottom w:val="0"/>
      <w:divBdr>
        <w:top w:val="none" w:sz="0" w:space="0" w:color="auto"/>
        <w:left w:val="none" w:sz="0" w:space="0" w:color="auto"/>
        <w:bottom w:val="none" w:sz="0" w:space="0" w:color="auto"/>
        <w:right w:val="none" w:sz="0" w:space="0" w:color="auto"/>
      </w:divBdr>
      <w:divsChild>
        <w:div w:id="2301639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25">
      <w:marLeft w:val="0"/>
      <w:marRight w:val="0"/>
      <w:marTop w:val="0"/>
      <w:marBottom w:val="0"/>
      <w:divBdr>
        <w:top w:val="none" w:sz="0" w:space="0" w:color="auto"/>
        <w:left w:val="none" w:sz="0" w:space="0" w:color="auto"/>
        <w:bottom w:val="none" w:sz="0" w:space="0" w:color="auto"/>
        <w:right w:val="none" w:sz="0" w:space="0" w:color="auto"/>
      </w:divBdr>
      <w:divsChild>
        <w:div w:id="2301641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27">
      <w:marLeft w:val="0"/>
      <w:marRight w:val="0"/>
      <w:marTop w:val="0"/>
      <w:marBottom w:val="0"/>
      <w:divBdr>
        <w:top w:val="none" w:sz="0" w:space="0" w:color="auto"/>
        <w:left w:val="none" w:sz="0" w:space="0" w:color="auto"/>
        <w:bottom w:val="none" w:sz="0" w:space="0" w:color="auto"/>
        <w:right w:val="none" w:sz="0" w:space="0" w:color="auto"/>
      </w:divBdr>
      <w:divsChild>
        <w:div w:id="2301641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28">
      <w:marLeft w:val="0"/>
      <w:marRight w:val="0"/>
      <w:marTop w:val="0"/>
      <w:marBottom w:val="0"/>
      <w:divBdr>
        <w:top w:val="none" w:sz="0" w:space="0" w:color="auto"/>
        <w:left w:val="none" w:sz="0" w:space="0" w:color="auto"/>
        <w:bottom w:val="none" w:sz="0" w:space="0" w:color="auto"/>
        <w:right w:val="none" w:sz="0" w:space="0" w:color="auto"/>
      </w:divBdr>
      <w:divsChild>
        <w:div w:id="2301640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30">
      <w:marLeft w:val="0"/>
      <w:marRight w:val="0"/>
      <w:marTop w:val="0"/>
      <w:marBottom w:val="0"/>
      <w:divBdr>
        <w:top w:val="none" w:sz="0" w:space="0" w:color="auto"/>
        <w:left w:val="none" w:sz="0" w:space="0" w:color="auto"/>
        <w:bottom w:val="none" w:sz="0" w:space="0" w:color="auto"/>
        <w:right w:val="none" w:sz="0" w:space="0" w:color="auto"/>
      </w:divBdr>
      <w:divsChild>
        <w:div w:id="23016389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35">
      <w:marLeft w:val="0"/>
      <w:marRight w:val="0"/>
      <w:marTop w:val="0"/>
      <w:marBottom w:val="0"/>
      <w:divBdr>
        <w:top w:val="none" w:sz="0" w:space="0" w:color="auto"/>
        <w:left w:val="none" w:sz="0" w:space="0" w:color="auto"/>
        <w:bottom w:val="none" w:sz="0" w:space="0" w:color="auto"/>
        <w:right w:val="none" w:sz="0" w:space="0" w:color="auto"/>
      </w:divBdr>
      <w:divsChild>
        <w:div w:id="2301641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36">
      <w:marLeft w:val="0"/>
      <w:marRight w:val="0"/>
      <w:marTop w:val="0"/>
      <w:marBottom w:val="0"/>
      <w:divBdr>
        <w:top w:val="none" w:sz="0" w:space="0" w:color="auto"/>
        <w:left w:val="none" w:sz="0" w:space="0" w:color="auto"/>
        <w:bottom w:val="none" w:sz="0" w:space="0" w:color="auto"/>
        <w:right w:val="none" w:sz="0" w:space="0" w:color="auto"/>
      </w:divBdr>
      <w:divsChild>
        <w:div w:id="2301639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40">
      <w:marLeft w:val="0"/>
      <w:marRight w:val="0"/>
      <w:marTop w:val="0"/>
      <w:marBottom w:val="0"/>
      <w:divBdr>
        <w:top w:val="none" w:sz="0" w:space="0" w:color="auto"/>
        <w:left w:val="none" w:sz="0" w:space="0" w:color="auto"/>
        <w:bottom w:val="none" w:sz="0" w:space="0" w:color="auto"/>
        <w:right w:val="none" w:sz="0" w:space="0" w:color="auto"/>
      </w:divBdr>
      <w:divsChild>
        <w:div w:id="2301638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41">
      <w:marLeft w:val="0"/>
      <w:marRight w:val="0"/>
      <w:marTop w:val="0"/>
      <w:marBottom w:val="0"/>
      <w:divBdr>
        <w:top w:val="none" w:sz="0" w:space="0" w:color="auto"/>
        <w:left w:val="none" w:sz="0" w:space="0" w:color="auto"/>
        <w:bottom w:val="none" w:sz="0" w:space="0" w:color="auto"/>
        <w:right w:val="none" w:sz="0" w:space="0" w:color="auto"/>
      </w:divBdr>
      <w:divsChild>
        <w:div w:id="2301638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46">
      <w:marLeft w:val="0"/>
      <w:marRight w:val="0"/>
      <w:marTop w:val="0"/>
      <w:marBottom w:val="0"/>
      <w:divBdr>
        <w:top w:val="none" w:sz="0" w:space="0" w:color="auto"/>
        <w:left w:val="none" w:sz="0" w:space="0" w:color="auto"/>
        <w:bottom w:val="none" w:sz="0" w:space="0" w:color="auto"/>
        <w:right w:val="none" w:sz="0" w:space="0" w:color="auto"/>
      </w:divBdr>
      <w:divsChild>
        <w:div w:id="2301640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47">
      <w:marLeft w:val="0"/>
      <w:marRight w:val="0"/>
      <w:marTop w:val="0"/>
      <w:marBottom w:val="0"/>
      <w:divBdr>
        <w:top w:val="none" w:sz="0" w:space="0" w:color="auto"/>
        <w:left w:val="none" w:sz="0" w:space="0" w:color="auto"/>
        <w:bottom w:val="none" w:sz="0" w:space="0" w:color="auto"/>
        <w:right w:val="none" w:sz="0" w:space="0" w:color="auto"/>
      </w:divBdr>
      <w:divsChild>
        <w:div w:id="2301639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55">
      <w:marLeft w:val="0"/>
      <w:marRight w:val="0"/>
      <w:marTop w:val="0"/>
      <w:marBottom w:val="0"/>
      <w:divBdr>
        <w:top w:val="none" w:sz="0" w:space="0" w:color="auto"/>
        <w:left w:val="none" w:sz="0" w:space="0" w:color="auto"/>
        <w:bottom w:val="none" w:sz="0" w:space="0" w:color="auto"/>
        <w:right w:val="none" w:sz="0" w:space="0" w:color="auto"/>
      </w:divBdr>
      <w:divsChild>
        <w:div w:id="2301638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56">
      <w:marLeft w:val="0"/>
      <w:marRight w:val="0"/>
      <w:marTop w:val="0"/>
      <w:marBottom w:val="0"/>
      <w:divBdr>
        <w:top w:val="none" w:sz="0" w:space="0" w:color="auto"/>
        <w:left w:val="none" w:sz="0" w:space="0" w:color="auto"/>
        <w:bottom w:val="none" w:sz="0" w:space="0" w:color="auto"/>
        <w:right w:val="none" w:sz="0" w:space="0" w:color="auto"/>
      </w:divBdr>
      <w:divsChild>
        <w:div w:id="2301640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59">
      <w:marLeft w:val="0"/>
      <w:marRight w:val="0"/>
      <w:marTop w:val="0"/>
      <w:marBottom w:val="0"/>
      <w:divBdr>
        <w:top w:val="none" w:sz="0" w:space="0" w:color="auto"/>
        <w:left w:val="none" w:sz="0" w:space="0" w:color="auto"/>
        <w:bottom w:val="none" w:sz="0" w:space="0" w:color="auto"/>
        <w:right w:val="none" w:sz="0" w:space="0" w:color="auto"/>
      </w:divBdr>
      <w:divsChild>
        <w:div w:id="2301639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60">
      <w:marLeft w:val="0"/>
      <w:marRight w:val="0"/>
      <w:marTop w:val="0"/>
      <w:marBottom w:val="0"/>
      <w:divBdr>
        <w:top w:val="none" w:sz="0" w:space="0" w:color="auto"/>
        <w:left w:val="none" w:sz="0" w:space="0" w:color="auto"/>
        <w:bottom w:val="none" w:sz="0" w:space="0" w:color="auto"/>
        <w:right w:val="none" w:sz="0" w:space="0" w:color="auto"/>
      </w:divBdr>
      <w:divsChild>
        <w:div w:id="2301639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62">
      <w:marLeft w:val="0"/>
      <w:marRight w:val="0"/>
      <w:marTop w:val="0"/>
      <w:marBottom w:val="0"/>
      <w:divBdr>
        <w:top w:val="none" w:sz="0" w:space="0" w:color="auto"/>
        <w:left w:val="none" w:sz="0" w:space="0" w:color="auto"/>
        <w:bottom w:val="none" w:sz="0" w:space="0" w:color="auto"/>
        <w:right w:val="none" w:sz="0" w:space="0" w:color="auto"/>
      </w:divBdr>
      <w:divsChild>
        <w:div w:id="2301639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63">
      <w:marLeft w:val="0"/>
      <w:marRight w:val="0"/>
      <w:marTop w:val="0"/>
      <w:marBottom w:val="0"/>
      <w:divBdr>
        <w:top w:val="none" w:sz="0" w:space="0" w:color="auto"/>
        <w:left w:val="none" w:sz="0" w:space="0" w:color="auto"/>
        <w:bottom w:val="none" w:sz="0" w:space="0" w:color="auto"/>
        <w:right w:val="none" w:sz="0" w:space="0" w:color="auto"/>
      </w:divBdr>
      <w:divsChild>
        <w:div w:id="2301638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66">
      <w:marLeft w:val="0"/>
      <w:marRight w:val="0"/>
      <w:marTop w:val="0"/>
      <w:marBottom w:val="0"/>
      <w:divBdr>
        <w:top w:val="none" w:sz="0" w:space="0" w:color="auto"/>
        <w:left w:val="none" w:sz="0" w:space="0" w:color="auto"/>
        <w:bottom w:val="none" w:sz="0" w:space="0" w:color="auto"/>
        <w:right w:val="none" w:sz="0" w:space="0" w:color="auto"/>
      </w:divBdr>
      <w:divsChild>
        <w:div w:id="2301639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69">
      <w:marLeft w:val="0"/>
      <w:marRight w:val="0"/>
      <w:marTop w:val="0"/>
      <w:marBottom w:val="0"/>
      <w:divBdr>
        <w:top w:val="none" w:sz="0" w:space="0" w:color="auto"/>
        <w:left w:val="none" w:sz="0" w:space="0" w:color="auto"/>
        <w:bottom w:val="none" w:sz="0" w:space="0" w:color="auto"/>
        <w:right w:val="none" w:sz="0" w:space="0" w:color="auto"/>
      </w:divBdr>
      <w:divsChild>
        <w:div w:id="2301641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73">
      <w:marLeft w:val="0"/>
      <w:marRight w:val="0"/>
      <w:marTop w:val="0"/>
      <w:marBottom w:val="0"/>
      <w:divBdr>
        <w:top w:val="none" w:sz="0" w:space="0" w:color="auto"/>
        <w:left w:val="none" w:sz="0" w:space="0" w:color="auto"/>
        <w:bottom w:val="none" w:sz="0" w:space="0" w:color="auto"/>
        <w:right w:val="none" w:sz="0" w:space="0" w:color="auto"/>
      </w:divBdr>
      <w:divsChild>
        <w:div w:id="2301639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76">
      <w:marLeft w:val="0"/>
      <w:marRight w:val="0"/>
      <w:marTop w:val="0"/>
      <w:marBottom w:val="0"/>
      <w:divBdr>
        <w:top w:val="none" w:sz="0" w:space="0" w:color="auto"/>
        <w:left w:val="none" w:sz="0" w:space="0" w:color="auto"/>
        <w:bottom w:val="none" w:sz="0" w:space="0" w:color="auto"/>
        <w:right w:val="none" w:sz="0" w:space="0" w:color="auto"/>
      </w:divBdr>
      <w:divsChild>
        <w:div w:id="2301640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77">
      <w:marLeft w:val="0"/>
      <w:marRight w:val="0"/>
      <w:marTop w:val="0"/>
      <w:marBottom w:val="0"/>
      <w:divBdr>
        <w:top w:val="none" w:sz="0" w:space="0" w:color="auto"/>
        <w:left w:val="none" w:sz="0" w:space="0" w:color="auto"/>
        <w:bottom w:val="none" w:sz="0" w:space="0" w:color="auto"/>
        <w:right w:val="none" w:sz="0" w:space="0" w:color="auto"/>
      </w:divBdr>
      <w:divsChild>
        <w:div w:id="2301638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83">
      <w:marLeft w:val="0"/>
      <w:marRight w:val="0"/>
      <w:marTop w:val="0"/>
      <w:marBottom w:val="0"/>
      <w:divBdr>
        <w:top w:val="none" w:sz="0" w:space="0" w:color="auto"/>
        <w:left w:val="none" w:sz="0" w:space="0" w:color="auto"/>
        <w:bottom w:val="none" w:sz="0" w:space="0" w:color="auto"/>
        <w:right w:val="none" w:sz="0" w:space="0" w:color="auto"/>
      </w:divBdr>
      <w:divsChild>
        <w:div w:id="23016397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84">
      <w:marLeft w:val="0"/>
      <w:marRight w:val="0"/>
      <w:marTop w:val="0"/>
      <w:marBottom w:val="0"/>
      <w:divBdr>
        <w:top w:val="none" w:sz="0" w:space="0" w:color="auto"/>
        <w:left w:val="none" w:sz="0" w:space="0" w:color="auto"/>
        <w:bottom w:val="none" w:sz="0" w:space="0" w:color="auto"/>
        <w:right w:val="none" w:sz="0" w:space="0" w:color="auto"/>
      </w:divBdr>
      <w:divsChild>
        <w:div w:id="2301639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85">
      <w:marLeft w:val="0"/>
      <w:marRight w:val="0"/>
      <w:marTop w:val="0"/>
      <w:marBottom w:val="0"/>
      <w:divBdr>
        <w:top w:val="none" w:sz="0" w:space="0" w:color="auto"/>
        <w:left w:val="none" w:sz="0" w:space="0" w:color="auto"/>
        <w:bottom w:val="none" w:sz="0" w:space="0" w:color="auto"/>
        <w:right w:val="none" w:sz="0" w:space="0" w:color="auto"/>
      </w:divBdr>
      <w:divsChild>
        <w:div w:id="2301639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86">
      <w:marLeft w:val="0"/>
      <w:marRight w:val="0"/>
      <w:marTop w:val="0"/>
      <w:marBottom w:val="0"/>
      <w:divBdr>
        <w:top w:val="none" w:sz="0" w:space="0" w:color="auto"/>
        <w:left w:val="none" w:sz="0" w:space="0" w:color="auto"/>
        <w:bottom w:val="none" w:sz="0" w:space="0" w:color="auto"/>
        <w:right w:val="none" w:sz="0" w:space="0" w:color="auto"/>
      </w:divBdr>
      <w:divsChild>
        <w:div w:id="2301641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93">
      <w:marLeft w:val="0"/>
      <w:marRight w:val="0"/>
      <w:marTop w:val="0"/>
      <w:marBottom w:val="0"/>
      <w:divBdr>
        <w:top w:val="none" w:sz="0" w:space="0" w:color="auto"/>
        <w:left w:val="none" w:sz="0" w:space="0" w:color="auto"/>
        <w:bottom w:val="none" w:sz="0" w:space="0" w:color="auto"/>
        <w:right w:val="none" w:sz="0" w:space="0" w:color="auto"/>
      </w:divBdr>
      <w:divsChild>
        <w:div w:id="2301638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95">
      <w:marLeft w:val="0"/>
      <w:marRight w:val="0"/>
      <w:marTop w:val="0"/>
      <w:marBottom w:val="0"/>
      <w:divBdr>
        <w:top w:val="none" w:sz="0" w:space="0" w:color="auto"/>
        <w:left w:val="none" w:sz="0" w:space="0" w:color="auto"/>
        <w:bottom w:val="none" w:sz="0" w:space="0" w:color="auto"/>
        <w:right w:val="none" w:sz="0" w:space="0" w:color="auto"/>
      </w:divBdr>
      <w:divsChild>
        <w:div w:id="2301640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97">
      <w:marLeft w:val="0"/>
      <w:marRight w:val="0"/>
      <w:marTop w:val="0"/>
      <w:marBottom w:val="0"/>
      <w:divBdr>
        <w:top w:val="none" w:sz="0" w:space="0" w:color="auto"/>
        <w:left w:val="none" w:sz="0" w:space="0" w:color="auto"/>
        <w:bottom w:val="none" w:sz="0" w:space="0" w:color="auto"/>
        <w:right w:val="none" w:sz="0" w:space="0" w:color="auto"/>
      </w:divBdr>
      <w:divsChild>
        <w:div w:id="2301639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98">
      <w:marLeft w:val="0"/>
      <w:marRight w:val="0"/>
      <w:marTop w:val="0"/>
      <w:marBottom w:val="0"/>
      <w:divBdr>
        <w:top w:val="none" w:sz="0" w:space="0" w:color="auto"/>
        <w:left w:val="none" w:sz="0" w:space="0" w:color="auto"/>
        <w:bottom w:val="none" w:sz="0" w:space="0" w:color="auto"/>
        <w:right w:val="none" w:sz="0" w:space="0" w:color="auto"/>
      </w:divBdr>
      <w:divsChild>
        <w:div w:id="2301639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099">
      <w:marLeft w:val="0"/>
      <w:marRight w:val="0"/>
      <w:marTop w:val="0"/>
      <w:marBottom w:val="0"/>
      <w:divBdr>
        <w:top w:val="none" w:sz="0" w:space="0" w:color="auto"/>
        <w:left w:val="none" w:sz="0" w:space="0" w:color="auto"/>
        <w:bottom w:val="none" w:sz="0" w:space="0" w:color="auto"/>
        <w:right w:val="none" w:sz="0" w:space="0" w:color="auto"/>
      </w:divBdr>
      <w:divsChild>
        <w:div w:id="2301638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01">
      <w:marLeft w:val="0"/>
      <w:marRight w:val="0"/>
      <w:marTop w:val="0"/>
      <w:marBottom w:val="0"/>
      <w:divBdr>
        <w:top w:val="none" w:sz="0" w:space="0" w:color="auto"/>
        <w:left w:val="none" w:sz="0" w:space="0" w:color="auto"/>
        <w:bottom w:val="none" w:sz="0" w:space="0" w:color="auto"/>
        <w:right w:val="none" w:sz="0" w:space="0" w:color="auto"/>
      </w:divBdr>
      <w:divsChild>
        <w:div w:id="2301640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02">
      <w:marLeft w:val="0"/>
      <w:marRight w:val="0"/>
      <w:marTop w:val="0"/>
      <w:marBottom w:val="0"/>
      <w:divBdr>
        <w:top w:val="none" w:sz="0" w:space="0" w:color="auto"/>
        <w:left w:val="none" w:sz="0" w:space="0" w:color="auto"/>
        <w:bottom w:val="none" w:sz="0" w:space="0" w:color="auto"/>
        <w:right w:val="none" w:sz="0" w:space="0" w:color="auto"/>
      </w:divBdr>
      <w:divsChild>
        <w:div w:id="2301637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03">
      <w:marLeft w:val="0"/>
      <w:marRight w:val="0"/>
      <w:marTop w:val="0"/>
      <w:marBottom w:val="0"/>
      <w:divBdr>
        <w:top w:val="none" w:sz="0" w:space="0" w:color="auto"/>
        <w:left w:val="none" w:sz="0" w:space="0" w:color="auto"/>
        <w:bottom w:val="none" w:sz="0" w:space="0" w:color="auto"/>
        <w:right w:val="none" w:sz="0" w:space="0" w:color="auto"/>
      </w:divBdr>
      <w:divsChild>
        <w:div w:id="2301641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06">
      <w:marLeft w:val="0"/>
      <w:marRight w:val="0"/>
      <w:marTop w:val="0"/>
      <w:marBottom w:val="0"/>
      <w:divBdr>
        <w:top w:val="none" w:sz="0" w:space="0" w:color="auto"/>
        <w:left w:val="none" w:sz="0" w:space="0" w:color="auto"/>
        <w:bottom w:val="none" w:sz="0" w:space="0" w:color="auto"/>
        <w:right w:val="none" w:sz="0" w:space="0" w:color="auto"/>
      </w:divBdr>
      <w:divsChild>
        <w:div w:id="2301637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08">
      <w:marLeft w:val="0"/>
      <w:marRight w:val="0"/>
      <w:marTop w:val="0"/>
      <w:marBottom w:val="0"/>
      <w:divBdr>
        <w:top w:val="none" w:sz="0" w:space="0" w:color="auto"/>
        <w:left w:val="none" w:sz="0" w:space="0" w:color="auto"/>
        <w:bottom w:val="none" w:sz="0" w:space="0" w:color="auto"/>
        <w:right w:val="none" w:sz="0" w:space="0" w:color="auto"/>
      </w:divBdr>
      <w:divsChild>
        <w:div w:id="2301639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09">
      <w:marLeft w:val="0"/>
      <w:marRight w:val="0"/>
      <w:marTop w:val="0"/>
      <w:marBottom w:val="0"/>
      <w:divBdr>
        <w:top w:val="none" w:sz="0" w:space="0" w:color="auto"/>
        <w:left w:val="none" w:sz="0" w:space="0" w:color="auto"/>
        <w:bottom w:val="none" w:sz="0" w:space="0" w:color="auto"/>
        <w:right w:val="none" w:sz="0" w:space="0" w:color="auto"/>
      </w:divBdr>
      <w:divsChild>
        <w:div w:id="23016376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12">
      <w:marLeft w:val="0"/>
      <w:marRight w:val="0"/>
      <w:marTop w:val="0"/>
      <w:marBottom w:val="0"/>
      <w:divBdr>
        <w:top w:val="none" w:sz="0" w:space="0" w:color="auto"/>
        <w:left w:val="none" w:sz="0" w:space="0" w:color="auto"/>
        <w:bottom w:val="none" w:sz="0" w:space="0" w:color="auto"/>
        <w:right w:val="none" w:sz="0" w:space="0" w:color="auto"/>
      </w:divBdr>
      <w:divsChild>
        <w:div w:id="2301638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14">
      <w:marLeft w:val="0"/>
      <w:marRight w:val="0"/>
      <w:marTop w:val="0"/>
      <w:marBottom w:val="0"/>
      <w:divBdr>
        <w:top w:val="none" w:sz="0" w:space="0" w:color="auto"/>
        <w:left w:val="none" w:sz="0" w:space="0" w:color="auto"/>
        <w:bottom w:val="none" w:sz="0" w:space="0" w:color="auto"/>
        <w:right w:val="none" w:sz="0" w:space="0" w:color="auto"/>
      </w:divBdr>
      <w:divsChild>
        <w:div w:id="2301638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15">
      <w:marLeft w:val="0"/>
      <w:marRight w:val="0"/>
      <w:marTop w:val="0"/>
      <w:marBottom w:val="0"/>
      <w:divBdr>
        <w:top w:val="none" w:sz="0" w:space="0" w:color="auto"/>
        <w:left w:val="none" w:sz="0" w:space="0" w:color="auto"/>
        <w:bottom w:val="none" w:sz="0" w:space="0" w:color="auto"/>
        <w:right w:val="none" w:sz="0" w:space="0" w:color="auto"/>
      </w:divBdr>
      <w:divsChild>
        <w:div w:id="2301641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16">
      <w:marLeft w:val="0"/>
      <w:marRight w:val="0"/>
      <w:marTop w:val="0"/>
      <w:marBottom w:val="0"/>
      <w:divBdr>
        <w:top w:val="none" w:sz="0" w:space="0" w:color="auto"/>
        <w:left w:val="none" w:sz="0" w:space="0" w:color="auto"/>
        <w:bottom w:val="none" w:sz="0" w:space="0" w:color="auto"/>
        <w:right w:val="none" w:sz="0" w:space="0" w:color="auto"/>
      </w:divBdr>
      <w:divsChild>
        <w:div w:id="2301641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19">
      <w:marLeft w:val="0"/>
      <w:marRight w:val="0"/>
      <w:marTop w:val="0"/>
      <w:marBottom w:val="0"/>
      <w:divBdr>
        <w:top w:val="none" w:sz="0" w:space="0" w:color="auto"/>
        <w:left w:val="none" w:sz="0" w:space="0" w:color="auto"/>
        <w:bottom w:val="none" w:sz="0" w:space="0" w:color="auto"/>
        <w:right w:val="none" w:sz="0" w:space="0" w:color="auto"/>
      </w:divBdr>
      <w:divsChild>
        <w:div w:id="2301640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22">
      <w:marLeft w:val="0"/>
      <w:marRight w:val="0"/>
      <w:marTop w:val="0"/>
      <w:marBottom w:val="0"/>
      <w:divBdr>
        <w:top w:val="none" w:sz="0" w:space="0" w:color="auto"/>
        <w:left w:val="none" w:sz="0" w:space="0" w:color="auto"/>
        <w:bottom w:val="none" w:sz="0" w:space="0" w:color="auto"/>
        <w:right w:val="none" w:sz="0" w:space="0" w:color="auto"/>
      </w:divBdr>
      <w:divsChild>
        <w:div w:id="2301640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25">
      <w:marLeft w:val="0"/>
      <w:marRight w:val="0"/>
      <w:marTop w:val="0"/>
      <w:marBottom w:val="0"/>
      <w:divBdr>
        <w:top w:val="none" w:sz="0" w:space="0" w:color="auto"/>
        <w:left w:val="none" w:sz="0" w:space="0" w:color="auto"/>
        <w:bottom w:val="none" w:sz="0" w:space="0" w:color="auto"/>
        <w:right w:val="none" w:sz="0" w:space="0" w:color="auto"/>
      </w:divBdr>
      <w:divsChild>
        <w:div w:id="2301637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26">
      <w:marLeft w:val="0"/>
      <w:marRight w:val="0"/>
      <w:marTop w:val="0"/>
      <w:marBottom w:val="0"/>
      <w:divBdr>
        <w:top w:val="none" w:sz="0" w:space="0" w:color="auto"/>
        <w:left w:val="none" w:sz="0" w:space="0" w:color="auto"/>
        <w:bottom w:val="none" w:sz="0" w:space="0" w:color="auto"/>
        <w:right w:val="none" w:sz="0" w:space="0" w:color="auto"/>
      </w:divBdr>
      <w:divsChild>
        <w:div w:id="2301641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27">
      <w:marLeft w:val="0"/>
      <w:marRight w:val="0"/>
      <w:marTop w:val="0"/>
      <w:marBottom w:val="0"/>
      <w:divBdr>
        <w:top w:val="none" w:sz="0" w:space="0" w:color="auto"/>
        <w:left w:val="none" w:sz="0" w:space="0" w:color="auto"/>
        <w:bottom w:val="none" w:sz="0" w:space="0" w:color="auto"/>
        <w:right w:val="none" w:sz="0" w:space="0" w:color="auto"/>
      </w:divBdr>
      <w:divsChild>
        <w:div w:id="2301638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31">
      <w:marLeft w:val="0"/>
      <w:marRight w:val="0"/>
      <w:marTop w:val="0"/>
      <w:marBottom w:val="0"/>
      <w:divBdr>
        <w:top w:val="none" w:sz="0" w:space="0" w:color="auto"/>
        <w:left w:val="none" w:sz="0" w:space="0" w:color="auto"/>
        <w:bottom w:val="none" w:sz="0" w:space="0" w:color="auto"/>
        <w:right w:val="none" w:sz="0" w:space="0" w:color="auto"/>
      </w:divBdr>
      <w:divsChild>
        <w:div w:id="2301639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32">
      <w:marLeft w:val="0"/>
      <w:marRight w:val="0"/>
      <w:marTop w:val="0"/>
      <w:marBottom w:val="0"/>
      <w:divBdr>
        <w:top w:val="none" w:sz="0" w:space="0" w:color="auto"/>
        <w:left w:val="none" w:sz="0" w:space="0" w:color="auto"/>
        <w:bottom w:val="none" w:sz="0" w:space="0" w:color="auto"/>
        <w:right w:val="none" w:sz="0" w:space="0" w:color="auto"/>
      </w:divBdr>
      <w:divsChild>
        <w:div w:id="2301641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33">
      <w:marLeft w:val="0"/>
      <w:marRight w:val="0"/>
      <w:marTop w:val="0"/>
      <w:marBottom w:val="0"/>
      <w:divBdr>
        <w:top w:val="none" w:sz="0" w:space="0" w:color="auto"/>
        <w:left w:val="none" w:sz="0" w:space="0" w:color="auto"/>
        <w:bottom w:val="none" w:sz="0" w:space="0" w:color="auto"/>
        <w:right w:val="none" w:sz="0" w:space="0" w:color="auto"/>
      </w:divBdr>
      <w:divsChild>
        <w:div w:id="2301641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34">
      <w:marLeft w:val="0"/>
      <w:marRight w:val="0"/>
      <w:marTop w:val="0"/>
      <w:marBottom w:val="0"/>
      <w:divBdr>
        <w:top w:val="none" w:sz="0" w:space="0" w:color="auto"/>
        <w:left w:val="none" w:sz="0" w:space="0" w:color="auto"/>
        <w:bottom w:val="none" w:sz="0" w:space="0" w:color="auto"/>
        <w:right w:val="none" w:sz="0" w:space="0" w:color="auto"/>
      </w:divBdr>
      <w:divsChild>
        <w:div w:id="2301640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36">
      <w:marLeft w:val="0"/>
      <w:marRight w:val="0"/>
      <w:marTop w:val="0"/>
      <w:marBottom w:val="0"/>
      <w:divBdr>
        <w:top w:val="none" w:sz="0" w:space="0" w:color="auto"/>
        <w:left w:val="none" w:sz="0" w:space="0" w:color="auto"/>
        <w:bottom w:val="none" w:sz="0" w:space="0" w:color="auto"/>
        <w:right w:val="none" w:sz="0" w:space="0" w:color="auto"/>
      </w:divBdr>
      <w:divsChild>
        <w:div w:id="2301637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37">
      <w:marLeft w:val="0"/>
      <w:marRight w:val="0"/>
      <w:marTop w:val="0"/>
      <w:marBottom w:val="0"/>
      <w:divBdr>
        <w:top w:val="none" w:sz="0" w:space="0" w:color="auto"/>
        <w:left w:val="none" w:sz="0" w:space="0" w:color="auto"/>
        <w:bottom w:val="none" w:sz="0" w:space="0" w:color="auto"/>
        <w:right w:val="none" w:sz="0" w:space="0" w:color="auto"/>
      </w:divBdr>
      <w:divsChild>
        <w:div w:id="23016380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40">
      <w:marLeft w:val="0"/>
      <w:marRight w:val="0"/>
      <w:marTop w:val="0"/>
      <w:marBottom w:val="0"/>
      <w:divBdr>
        <w:top w:val="none" w:sz="0" w:space="0" w:color="auto"/>
        <w:left w:val="none" w:sz="0" w:space="0" w:color="auto"/>
        <w:bottom w:val="none" w:sz="0" w:space="0" w:color="auto"/>
        <w:right w:val="none" w:sz="0" w:space="0" w:color="auto"/>
      </w:divBdr>
      <w:divsChild>
        <w:div w:id="2301640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45">
      <w:marLeft w:val="0"/>
      <w:marRight w:val="0"/>
      <w:marTop w:val="0"/>
      <w:marBottom w:val="0"/>
      <w:divBdr>
        <w:top w:val="none" w:sz="0" w:space="0" w:color="auto"/>
        <w:left w:val="none" w:sz="0" w:space="0" w:color="auto"/>
        <w:bottom w:val="none" w:sz="0" w:space="0" w:color="auto"/>
        <w:right w:val="none" w:sz="0" w:space="0" w:color="auto"/>
      </w:divBdr>
      <w:divsChild>
        <w:div w:id="2301640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46">
      <w:marLeft w:val="0"/>
      <w:marRight w:val="0"/>
      <w:marTop w:val="0"/>
      <w:marBottom w:val="0"/>
      <w:divBdr>
        <w:top w:val="none" w:sz="0" w:space="0" w:color="auto"/>
        <w:left w:val="none" w:sz="0" w:space="0" w:color="auto"/>
        <w:bottom w:val="none" w:sz="0" w:space="0" w:color="auto"/>
        <w:right w:val="none" w:sz="0" w:space="0" w:color="auto"/>
      </w:divBdr>
      <w:divsChild>
        <w:div w:id="2301641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49">
      <w:marLeft w:val="0"/>
      <w:marRight w:val="0"/>
      <w:marTop w:val="0"/>
      <w:marBottom w:val="0"/>
      <w:divBdr>
        <w:top w:val="none" w:sz="0" w:space="0" w:color="auto"/>
        <w:left w:val="none" w:sz="0" w:space="0" w:color="auto"/>
        <w:bottom w:val="none" w:sz="0" w:space="0" w:color="auto"/>
        <w:right w:val="none" w:sz="0" w:space="0" w:color="auto"/>
      </w:divBdr>
      <w:divsChild>
        <w:div w:id="2301638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50">
      <w:marLeft w:val="0"/>
      <w:marRight w:val="0"/>
      <w:marTop w:val="0"/>
      <w:marBottom w:val="0"/>
      <w:divBdr>
        <w:top w:val="none" w:sz="0" w:space="0" w:color="auto"/>
        <w:left w:val="none" w:sz="0" w:space="0" w:color="auto"/>
        <w:bottom w:val="none" w:sz="0" w:space="0" w:color="auto"/>
        <w:right w:val="none" w:sz="0" w:space="0" w:color="auto"/>
      </w:divBdr>
      <w:divsChild>
        <w:div w:id="2301640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53">
      <w:marLeft w:val="0"/>
      <w:marRight w:val="0"/>
      <w:marTop w:val="0"/>
      <w:marBottom w:val="0"/>
      <w:divBdr>
        <w:top w:val="none" w:sz="0" w:space="0" w:color="auto"/>
        <w:left w:val="none" w:sz="0" w:space="0" w:color="auto"/>
        <w:bottom w:val="none" w:sz="0" w:space="0" w:color="auto"/>
        <w:right w:val="none" w:sz="0" w:space="0" w:color="auto"/>
      </w:divBdr>
      <w:divsChild>
        <w:div w:id="23016398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56">
      <w:marLeft w:val="0"/>
      <w:marRight w:val="0"/>
      <w:marTop w:val="0"/>
      <w:marBottom w:val="0"/>
      <w:divBdr>
        <w:top w:val="none" w:sz="0" w:space="0" w:color="auto"/>
        <w:left w:val="none" w:sz="0" w:space="0" w:color="auto"/>
        <w:bottom w:val="none" w:sz="0" w:space="0" w:color="auto"/>
        <w:right w:val="none" w:sz="0" w:space="0" w:color="auto"/>
      </w:divBdr>
      <w:divsChild>
        <w:div w:id="2301639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62">
      <w:marLeft w:val="0"/>
      <w:marRight w:val="0"/>
      <w:marTop w:val="0"/>
      <w:marBottom w:val="0"/>
      <w:divBdr>
        <w:top w:val="none" w:sz="0" w:space="0" w:color="auto"/>
        <w:left w:val="none" w:sz="0" w:space="0" w:color="auto"/>
        <w:bottom w:val="none" w:sz="0" w:space="0" w:color="auto"/>
        <w:right w:val="none" w:sz="0" w:space="0" w:color="auto"/>
      </w:divBdr>
      <w:divsChild>
        <w:div w:id="2301640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63">
      <w:marLeft w:val="0"/>
      <w:marRight w:val="0"/>
      <w:marTop w:val="0"/>
      <w:marBottom w:val="0"/>
      <w:divBdr>
        <w:top w:val="none" w:sz="0" w:space="0" w:color="auto"/>
        <w:left w:val="none" w:sz="0" w:space="0" w:color="auto"/>
        <w:bottom w:val="none" w:sz="0" w:space="0" w:color="auto"/>
        <w:right w:val="none" w:sz="0" w:space="0" w:color="auto"/>
      </w:divBdr>
      <w:divsChild>
        <w:div w:id="2301639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66">
      <w:marLeft w:val="0"/>
      <w:marRight w:val="0"/>
      <w:marTop w:val="0"/>
      <w:marBottom w:val="0"/>
      <w:divBdr>
        <w:top w:val="none" w:sz="0" w:space="0" w:color="auto"/>
        <w:left w:val="none" w:sz="0" w:space="0" w:color="auto"/>
        <w:bottom w:val="none" w:sz="0" w:space="0" w:color="auto"/>
        <w:right w:val="none" w:sz="0" w:space="0" w:color="auto"/>
      </w:divBdr>
      <w:divsChild>
        <w:div w:id="23016398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67">
      <w:marLeft w:val="0"/>
      <w:marRight w:val="0"/>
      <w:marTop w:val="0"/>
      <w:marBottom w:val="0"/>
      <w:divBdr>
        <w:top w:val="none" w:sz="0" w:space="0" w:color="auto"/>
        <w:left w:val="none" w:sz="0" w:space="0" w:color="auto"/>
        <w:bottom w:val="none" w:sz="0" w:space="0" w:color="auto"/>
        <w:right w:val="none" w:sz="0" w:space="0" w:color="auto"/>
      </w:divBdr>
      <w:divsChild>
        <w:div w:id="2301641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68">
      <w:marLeft w:val="0"/>
      <w:marRight w:val="0"/>
      <w:marTop w:val="0"/>
      <w:marBottom w:val="0"/>
      <w:divBdr>
        <w:top w:val="none" w:sz="0" w:space="0" w:color="auto"/>
        <w:left w:val="none" w:sz="0" w:space="0" w:color="auto"/>
        <w:bottom w:val="none" w:sz="0" w:space="0" w:color="auto"/>
        <w:right w:val="none" w:sz="0" w:space="0" w:color="auto"/>
      </w:divBdr>
      <w:divsChild>
        <w:div w:id="2301639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71">
      <w:marLeft w:val="0"/>
      <w:marRight w:val="0"/>
      <w:marTop w:val="0"/>
      <w:marBottom w:val="0"/>
      <w:divBdr>
        <w:top w:val="none" w:sz="0" w:space="0" w:color="auto"/>
        <w:left w:val="none" w:sz="0" w:space="0" w:color="auto"/>
        <w:bottom w:val="none" w:sz="0" w:space="0" w:color="auto"/>
        <w:right w:val="none" w:sz="0" w:space="0" w:color="auto"/>
      </w:divBdr>
      <w:divsChild>
        <w:div w:id="2301641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73">
      <w:marLeft w:val="0"/>
      <w:marRight w:val="0"/>
      <w:marTop w:val="0"/>
      <w:marBottom w:val="0"/>
      <w:divBdr>
        <w:top w:val="none" w:sz="0" w:space="0" w:color="auto"/>
        <w:left w:val="none" w:sz="0" w:space="0" w:color="auto"/>
        <w:bottom w:val="none" w:sz="0" w:space="0" w:color="auto"/>
        <w:right w:val="none" w:sz="0" w:space="0" w:color="auto"/>
      </w:divBdr>
      <w:divsChild>
        <w:div w:id="2301639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74">
      <w:marLeft w:val="0"/>
      <w:marRight w:val="0"/>
      <w:marTop w:val="0"/>
      <w:marBottom w:val="0"/>
      <w:divBdr>
        <w:top w:val="none" w:sz="0" w:space="0" w:color="auto"/>
        <w:left w:val="none" w:sz="0" w:space="0" w:color="auto"/>
        <w:bottom w:val="none" w:sz="0" w:space="0" w:color="auto"/>
        <w:right w:val="none" w:sz="0" w:space="0" w:color="auto"/>
      </w:divBdr>
      <w:divsChild>
        <w:div w:id="2301638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76">
      <w:marLeft w:val="0"/>
      <w:marRight w:val="0"/>
      <w:marTop w:val="0"/>
      <w:marBottom w:val="0"/>
      <w:divBdr>
        <w:top w:val="none" w:sz="0" w:space="0" w:color="auto"/>
        <w:left w:val="none" w:sz="0" w:space="0" w:color="auto"/>
        <w:bottom w:val="none" w:sz="0" w:space="0" w:color="auto"/>
        <w:right w:val="none" w:sz="0" w:space="0" w:color="auto"/>
      </w:divBdr>
      <w:divsChild>
        <w:div w:id="2301641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78">
      <w:marLeft w:val="0"/>
      <w:marRight w:val="0"/>
      <w:marTop w:val="0"/>
      <w:marBottom w:val="0"/>
      <w:divBdr>
        <w:top w:val="none" w:sz="0" w:space="0" w:color="auto"/>
        <w:left w:val="none" w:sz="0" w:space="0" w:color="auto"/>
        <w:bottom w:val="none" w:sz="0" w:space="0" w:color="auto"/>
        <w:right w:val="none" w:sz="0" w:space="0" w:color="auto"/>
      </w:divBdr>
      <w:divsChild>
        <w:div w:id="23016379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79">
      <w:marLeft w:val="0"/>
      <w:marRight w:val="0"/>
      <w:marTop w:val="0"/>
      <w:marBottom w:val="0"/>
      <w:divBdr>
        <w:top w:val="none" w:sz="0" w:space="0" w:color="auto"/>
        <w:left w:val="none" w:sz="0" w:space="0" w:color="auto"/>
        <w:bottom w:val="none" w:sz="0" w:space="0" w:color="auto"/>
        <w:right w:val="none" w:sz="0" w:space="0" w:color="auto"/>
      </w:divBdr>
      <w:divsChild>
        <w:div w:id="2301638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81">
      <w:marLeft w:val="0"/>
      <w:marRight w:val="0"/>
      <w:marTop w:val="0"/>
      <w:marBottom w:val="0"/>
      <w:divBdr>
        <w:top w:val="none" w:sz="0" w:space="0" w:color="auto"/>
        <w:left w:val="none" w:sz="0" w:space="0" w:color="auto"/>
        <w:bottom w:val="none" w:sz="0" w:space="0" w:color="auto"/>
        <w:right w:val="none" w:sz="0" w:space="0" w:color="auto"/>
      </w:divBdr>
      <w:divsChild>
        <w:div w:id="2301638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86">
      <w:marLeft w:val="0"/>
      <w:marRight w:val="0"/>
      <w:marTop w:val="0"/>
      <w:marBottom w:val="0"/>
      <w:divBdr>
        <w:top w:val="none" w:sz="0" w:space="0" w:color="auto"/>
        <w:left w:val="none" w:sz="0" w:space="0" w:color="auto"/>
        <w:bottom w:val="none" w:sz="0" w:space="0" w:color="auto"/>
        <w:right w:val="none" w:sz="0" w:space="0" w:color="auto"/>
      </w:divBdr>
      <w:divsChild>
        <w:div w:id="2301639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88">
      <w:marLeft w:val="0"/>
      <w:marRight w:val="0"/>
      <w:marTop w:val="0"/>
      <w:marBottom w:val="0"/>
      <w:divBdr>
        <w:top w:val="none" w:sz="0" w:space="0" w:color="auto"/>
        <w:left w:val="none" w:sz="0" w:space="0" w:color="auto"/>
        <w:bottom w:val="none" w:sz="0" w:space="0" w:color="auto"/>
        <w:right w:val="none" w:sz="0" w:space="0" w:color="auto"/>
      </w:divBdr>
      <w:divsChild>
        <w:div w:id="2301640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89">
      <w:marLeft w:val="0"/>
      <w:marRight w:val="0"/>
      <w:marTop w:val="0"/>
      <w:marBottom w:val="0"/>
      <w:divBdr>
        <w:top w:val="none" w:sz="0" w:space="0" w:color="auto"/>
        <w:left w:val="none" w:sz="0" w:space="0" w:color="auto"/>
        <w:bottom w:val="none" w:sz="0" w:space="0" w:color="auto"/>
        <w:right w:val="none" w:sz="0" w:space="0" w:color="auto"/>
      </w:divBdr>
      <w:divsChild>
        <w:div w:id="23016409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90">
      <w:marLeft w:val="0"/>
      <w:marRight w:val="0"/>
      <w:marTop w:val="0"/>
      <w:marBottom w:val="0"/>
      <w:divBdr>
        <w:top w:val="none" w:sz="0" w:space="0" w:color="auto"/>
        <w:left w:val="none" w:sz="0" w:space="0" w:color="auto"/>
        <w:bottom w:val="none" w:sz="0" w:space="0" w:color="auto"/>
        <w:right w:val="none" w:sz="0" w:space="0" w:color="auto"/>
      </w:divBdr>
      <w:divsChild>
        <w:div w:id="2301641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92">
      <w:marLeft w:val="0"/>
      <w:marRight w:val="0"/>
      <w:marTop w:val="0"/>
      <w:marBottom w:val="0"/>
      <w:divBdr>
        <w:top w:val="none" w:sz="0" w:space="0" w:color="auto"/>
        <w:left w:val="none" w:sz="0" w:space="0" w:color="auto"/>
        <w:bottom w:val="none" w:sz="0" w:space="0" w:color="auto"/>
        <w:right w:val="none" w:sz="0" w:space="0" w:color="auto"/>
      </w:divBdr>
      <w:divsChild>
        <w:div w:id="2301641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93">
      <w:marLeft w:val="0"/>
      <w:marRight w:val="0"/>
      <w:marTop w:val="0"/>
      <w:marBottom w:val="0"/>
      <w:divBdr>
        <w:top w:val="none" w:sz="0" w:space="0" w:color="auto"/>
        <w:left w:val="none" w:sz="0" w:space="0" w:color="auto"/>
        <w:bottom w:val="none" w:sz="0" w:space="0" w:color="auto"/>
        <w:right w:val="none" w:sz="0" w:space="0" w:color="auto"/>
      </w:divBdr>
      <w:divsChild>
        <w:div w:id="2301642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94">
      <w:marLeft w:val="0"/>
      <w:marRight w:val="0"/>
      <w:marTop w:val="0"/>
      <w:marBottom w:val="0"/>
      <w:divBdr>
        <w:top w:val="none" w:sz="0" w:space="0" w:color="auto"/>
        <w:left w:val="none" w:sz="0" w:space="0" w:color="auto"/>
        <w:bottom w:val="none" w:sz="0" w:space="0" w:color="auto"/>
        <w:right w:val="none" w:sz="0" w:space="0" w:color="auto"/>
      </w:divBdr>
      <w:divsChild>
        <w:div w:id="2301642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95">
      <w:marLeft w:val="0"/>
      <w:marRight w:val="0"/>
      <w:marTop w:val="0"/>
      <w:marBottom w:val="0"/>
      <w:divBdr>
        <w:top w:val="none" w:sz="0" w:space="0" w:color="auto"/>
        <w:left w:val="none" w:sz="0" w:space="0" w:color="auto"/>
        <w:bottom w:val="none" w:sz="0" w:space="0" w:color="auto"/>
        <w:right w:val="none" w:sz="0" w:space="0" w:color="auto"/>
      </w:divBdr>
      <w:divsChild>
        <w:div w:id="23016428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96">
      <w:marLeft w:val="0"/>
      <w:marRight w:val="0"/>
      <w:marTop w:val="0"/>
      <w:marBottom w:val="0"/>
      <w:divBdr>
        <w:top w:val="none" w:sz="0" w:space="0" w:color="auto"/>
        <w:left w:val="none" w:sz="0" w:space="0" w:color="auto"/>
        <w:bottom w:val="none" w:sz="0" w:space="0" w:color="auto"/>
        <w:right w:val="none" w:sz="0" w:space="0" w:color="auto"/>
      </w:divBdr>
      <w:divsChild>
        <w:div w:id="2301642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97">
      <w:marLeft w:val="0"/>
      <w:marRight w:val="0"/>
      <w:marTop w:val="0"/>
      <w:marBottom w:val="0"/>
      <w:divBdr>
        <w:top w:val="none" w:sz="0" w:space="0" w:color="auto"/>
        <w:left w:val="none" w:sz="0" w:space="0" w:color="auto"/>
        <w:bottom w:val="none" w:sz="0" w:space="0" w:color="auto"/>
        <w:right w:val="none" w:sz="0" w:space="0" w:color="auto"/>
      </w:divBdr>
      <w:divsChild>
        <w:div w:id="2301642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98">
      <w:marLeft w:val="0"/>
      <w:marRight w:val="0"/>
      <w:marTop w:val="0"/>
      <w:marBottom w:val="0"/>
      <w:divBdr>
        <w:top w:val="none" w:sz="0" w:space="0" w:color="auto"/>
        <w:left w:val="none" w:sz="0" w:space="0" w:color="auto"/>
        <w:bottom w:val="none" w:sz="0" w:space="0" w:color="auto"/>
        <w:right w:val="none" w:sz="0" w:space="0" w:color="auto"/>
      </w:divBdr>
      <w:divsChild>
        <w:div w:id="23016426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199">
      <w:marLeft w:val="0"/>
      <w:marRight w:val="0"/>
      <w:marTop w:val="0"/>
      <w:marBottom w:val="0"/>
      <w:divBdr>
        <w:top w:val="none" w:sz="0" w:space="0" w:color="auto"/>
        <w:left w:val="none" w:sz="0" w:space="0" w:color="auto"/>
        <w:bottom w:val="none" w:sz="0" w:space="0" w:color="auto"/>
        <w:right w:val="none" w:sz="0" w:space="0" w:color="auto"/>
      </w:divBdr>
      <w:divsChild>
        <w:div w:id="2301642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00">
      <w:marLeft w:val="0"/>
      <w:marRight w:val="0"/>
      <w:marTop w:val="0"/>
      <w:marBottom w:val="0"/>
      <w:divBdr>
        <w:top w:val="none" w:sz="0" w:space="0" w:color="auto"/>
        <w:left w:val="none" w:sz="0" w:space="0" w:color="auto"/>
        <w:bottom w:val="none" w:sz="0" w:space="0" w:color="auto"/>
        <w:right w:val="none" w:sz="0" w:space="0" w:color="auto"/>
      </w:divBdr>
      <w:divsChild>
        <w:div w:id="23016421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03">
      <w:marLeft w:val="0"/>
      <w:marRight w:val="0"/>
      <w:marTop w:val="0"/>
      <w:marBottom w:val="0"/>
      <w:divBdr>
        <w:top w:val="none" w:sz="0" w:space="0" w:color="auto"/>
        <w:left w:val="none" w:sz="0" w:space="0" w:color="auto"/>
        <w:bottom w:val="none" w:sz="0" w:space="0" w:color="auto"/>
        <w:right w:val="none" w:sz="0" w:space="0" w:color="auto"/>
      </w:divBdr>
      <w:divsChild>
        <w:div w:id="2301642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04">
      <w:marLeft w:val="0"/>
      <w:marRight w:val="0"/>
      <w:marTop w:val="0"/>
      <w:marBottom w:val="0"/>
      <w:divBdr>
        <w:top w:val="none" w:sz="0" w:space="0" w:color="auto"/>
        <w:left w:val="none" w:sz="0" w:space="0" w:color="auto"/>
        <w:bottom w:val="none" w:sz="0" w:space="0" w:color="auto"/>
        <w:right w:val="none" w:sz="0" w:space="0" w:color="auto"/>
      </w:divBdr>
      <w:divsChild>
        <w:div w:id="2301642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05">
      <w:marLeft w:val="0"/>
      <w:marRight w:val="0"/>
      <w:marTop w:val="0"/>
      <w:marBottom w:val="0"/>
      <w:divBdr>
        <w:top w:val="none" w:sz="0" w:space="0" w:color="auto"/>
        <w:left w:val="none" w:sz="0" w:space="0" w:color="auto"/>
        <w:bottom w:val="none" w:sz="0" w:space="0" w:color="auto"/>
        <w:right w:val="none" w:sz="0" w:space="0" w:color="auto"/>
      </w:divBdr>
      <w:divsChild>
        <w:div w:id="2301642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06">
      <w:marLeft w:val="0"/>
      <w:marRight w:val="0"/>
      <w:marTop w:val="0"/>
      <w:marBottom w:val="0"/>
      <w:divBdr>
        <w:top w:val="none" w:sz="0" w:space="0" w:color="auto"/>
        <w:left w:val="none" w:sz="0" w:space="0" w:color="auto"/>
        <w:bottom w:val="none" w:sz="0" w:space="0" w:color="auto"/>
        <w:right w:val="none" w:sz="0" w:space="0" w:color="auto"/>
      </w:divBdr>
      <w:divsChild>
        <w:div w:id="2301642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09">
      <w:marLeft w:val="0"/>
      <w:marRight w:val="0"/>
      <w:marTop w:val="0"/>
      <w:marBottom w:val="0"/>
      <w:divBdr>
        <w:top w:val="none" w:sz="0" w:space="0" w:color="auto"/>
        <w:left w:val="none" w:sz="0" w:space="0" w:color="auto"/>
        <w:bottom w:val="none" w:sz="0" w:space="0" w:color="auto"/>
        <w:right w:val="none" w:sz="0" w:space="0" w:color="auto"/>
      </w:divBdr>
      <w:divsChild>
        <w:div w:id="2301642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10">
      <w:marLeft w:val="0"/>
      <w:marRight w:val="0"/>
      <w:marTop w:val="0"/>
      <w:marBottom w:val="0"/>
      <w:divBdr>
        <w:top w:val="none" w:sz="0" w:space="0" w:color="auto"/>
        <w:left w:val="none" w:sz="0" w:space="0" w:color="auto"/>
        <w:bottom w:val="none" w:sz="0" w:space="0" w:color="auto"/>
        <w:right w:val="none" w:sz="0" w:space="0" w:color="auto"/>
      </w:divBdr>
      <w:divsChild>
        <w:div w:id="2301643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12">
      <w:marLeft w:val="0"/>
      <w:marRight w:val="0"/>
      <w:marTop w:val="0"/>
      <w:marBottom w:val="0"/>
      <w:divBdr>
        <w:top w:val="none" w:sz="0" w:space="0" w:color="auto"/>
        <w:left w:val="none" w:sz="0" w:space="0" w:color="auto"/>
        <w:bottom w:val="none" w:sz="0" w:space="0" w:color="auto"/>
        <w:right w:val="none" w:sz="0" w:space="0" w:color="auto"/>
      </w:divBdr>
      <w:divsChild>
        <w:div w:id="2301642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16">
      <w:marLeft w:val="0"/>
      <w:marRight w:val="0"/>
      <w:marTop w:val="0"/>
      <w:marBottom w:val="0"/>
      <w:divBdr>
        <w:top w:val="none" w:sz="0" w:space="0" w:color="auto"/>
        <w:left w:val="none" w:sz="0" w:space="0" w:color="auto"/>
        <w:bottom w:val="none" w:sz="0" w:space="0" w:color="auto"/>
        <w:right w:val="none" w:sz="0" w:space="0" w:color="auto"/>
      </w:divBdr>
      <w:divsChild>
        <w:div w:id="2301642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17">
      <w:marLeft w:val="0"/>
      <w:marRight w:val="0"/>
      <w:marTop w:val="0"/>
      <w:marBottom w:val="0"/>
      <w:divBdr>
        <w:top w:val="none" w:sz="0" w:space="0" w:color="auto"/>
        <w:left w:val="none" w:sz="0" w:space="0" w:color="auto"/>
        <w:bottom w:val="none" w:sz="0" w:space="0" w:color="auto"/>
        <w:right w:val="none" w:sz="0" w:space="0" w:color="auto"/>
      </w:divBdr>
      <w:divsChild>
        <w:div w:id="23016428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22">
      <w:marLeft w:val="0"/>
      <w:marRight w:val="0"/>
      <w:marTop w:val="0"/>
      <w:marBottom w:val="0"/>
      <w:divBdr>
        <w:top w:val="none" w:sz="0" w:space="0" w:color="auto"/>
        <w:left w:val="none" w:sz="0" w:space="0" w:color="auto"/>
        <w:bottom w:val="none" w:sz="0" w:space="0" w:color="auto"/>
        <w:right w:val="none" w:sz="0" w:space="0" w:color="auto"/>
      </w:divBdr>
      <w:divsChild>
        <w:div w:id="2301642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26">
      <w:marLeft w:val="0"/>
      <w:marRight w:val="0"/>
      <w:marTop w:val="0"/>
      <w:marBottom w:val="0"/>
      <w:divBdr>
        <w:top w:val="none" w:sz="0" w:space="0" w:color="auto"/>
        <w:left w:val="none" w:sz="0" w:space="0" w:color="auto"/>
        <w:bottom w:val="none" w:sz="0" w:space="0" w:color="auto"/>
        <w:right w:val="none" w:sz="0" w:space="0" w:color="auto"/>
      </w:divBdr>
      <w:divsChild>
        <w:div w:id="2301643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28">
      <w:marLeft w:val="0"/>
      <w:marRight w:val="0"/>
      <w:marTop w:val="0"/>
      <w:marBottom w:val="0"/>
      <w:divBdr>
        <w:top w:val="none" w:sz="0" w:space="0" w:color="auto"/>
        <w:left w:val="none" w:sz="0" w:space="0" w:color="auto"/>
        <w:bottom w:val="none" w:sz="0" w:space="0" w:color="auto"/>
        <w:right w:val="none" w:sz="0" w:space="0" w:color="auto"/>
      </w:divBdr>
      <w:divsChild>
        <w:div w:id="2301642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31">
      <w:marLeft w:val="0"/>
      <w:marRight w:val="0"/>
      <w:marTop w:val="0"/>
      <w:marBottom w:val="0"/>
      <w:divBdr>
        <w:top w:val="none" w:sz="0" w:space="0" w:color="auto"/>
        <w:left w:val="none" w:sz="0" w:space="0" w:color="auto"/>
        <w:bottom w:val="none" w:sz="0" w:space="0" w:color="auto"/>
        <w:right w:val="none" w:sz="0" w:space="0" w:color="auto"/>
      </w:divBdr>
      <w:divsChild>
        <w:div w:id="2301642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33">
      <w:marLeft w:val="0"/>
      <w:marRight w:val="0"/>
      <w:marTop w:val="0"/>
      <w:marBottom w:val="0"/>
      <w:divBdr>
        <w:top w:val="none" w:sz="0" w:space="0" w:color="auto"/>
        <w:left w:val="none" w:sz="0" w:space="0" w:color="auto"/>
        <w:bottom w:val="none" w:sz="0" w:space="0" w:color="auto"/>
        <w:right w:val="none" w:sz="0" w:space="0" w:color="auto"/>
      </w:divBdr>
      <w:divsChild>
        <w:div w:id="2301642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37">
      <w:marLeft w:val="0"/>
      <w:marRight w:val="0"/>
      <w:marTop w:val="0"/>
      <w:marBottom w:val="0"/>
      <w:divBdr>
        <w:top w:val="none" w:sz="0" w:space="0" w:color="auto"/>
        <w:left w:val="none" w:sz="0" w:space="0" w:color="auto"/>
        <w:bottom w:val="none" w:sz="0" w:space="0" w:color="auto"/>
        <w:right w:val="none" w:sz="0" w:space="0" w:color="auto"/>
      </w:divBdr>
      <w:divsChild>
        <w:div w:id="23016426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39">
      <w:marLeft w:val="0"/>
      <w:marRight w:val="0"/>
      <w:marTop w:val="0"/>
      <w:marBottom w:val="0"/>
      <w:divBdr>
        <w:top w:val="none" w:sz="0" w:space="0" w:color="auto"/>
        <w:left w:val="none" w:sz="0" w:space="0" w:color="auto"/>
        <w:bottom w:val="none" w:sz="0" w:space="0" w:color="auto"/>
        <w:right w:val="none" w:sz="0" w:space="0" w:color="auto"/>
      </w:divBdr>
      <w:divsChild>
        <w:div w:id="2301643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40">
      <w:marLeft w:val="0"/>
      <w:marRight w:val="0"/>
      <w:marTop w:val="0"/>
      <w:marBottom w:val="0"/>
      <w:divBdr>
        <w:top w:val="none" w:sz="0" w:space="0" w:color="auto"/>
        <w:left w:val="none" w:sz="0" w:space="0" w:color="auto"/>
        <w:bottom w:val="none" w:sz="0" w:space="0" w:color="auto"/>
        <w:right w:val="none" w:sz="0" w:space="0" w:color="auto"/>
      </w:divBdr>
      <w:divsChild>
        <w:div w:id="2301642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42">
      <w:marLeft w:val="0"/>
      <w:marRight w:val="0"/>
      <w:marTop w:val="0"/>
      <w:marBottom w:val="0"/>
      <w:divBdr>
        <w:top w:val="none" w:sz="0" w:space="0" w:color="auto"/>
        <w:left w:val="none" w:sz="0" w:space="0" w:color="auto"/>
        <w:bottom w:val="none" w:sz="0" w:space="0" w:color="auto"/>
        <w:right w:val="none" w:sz="0" w:space="0" w:color="auto"/>
      </w:divBdr>
      <w:divsChild>
        <w:div w:id="2301642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43">
      <w:marLeft w:val="0"/>
      <w:marRight w:val="0"/>
      <w:marTop w:val="0"/>
      <w:marBottom w:val="0"/>
      <w:divBdr>
        <w:top w:val="none" w:sz="0" w:space="0" w:color="auto"/>
        <w:left w:val="none" w:sz="0" w:space="0" w:color="auto"/>
        <w:bottom w:val="none" w:sz="0" w:space="0" w:color="auto"/>
        <w:right w:val="none" w:sz="0" w:space="0" w:color="auto"/>
      </w:divBdr>
      <w:divsChild>
        <w:div w:id="2301642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45">
      <w:marLeft w:val="0"/>
      <w:marRight w:val="0"/>
      <w:marTop w:val="0"/>
      <w:marBottom w:val="0"/>
      <w:divBdr>
        <w:top w:val="none" w:sz="0" w:space="0" w:color="auto"/>
        <w:left w:val="none" w:sz="0" w:space="0" w:color="auto"/>
        <w:bottom w:val="none" w:sz="0" w:space="0" w:color="auto"/>
        <w:right w:val="none" w:sz="0" w:space="0" w:color="auto"/>
      </w:divBdr>
      <w:divsChild>
        <w:div w:id="2301642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47">
      <w:marLeft w:val="0"/>
      <w:marRight w:val="0"/>
      <w:marTop w:val="0"/>
      <w:marBottom w:val="0"/>
      <w:divBdr>
        <w:top w:val="none" w:sz="0" w:space="0" w:color="auto"/>
        <w:left w:val="none" w:sz="0" w:space="0" w:color="auto"/>
        <w:bottom w:val="none" w:sz="0" w:space="0" w:color="auto"/>
        <w:right w:val="none" w:sz="0" w:space="0" w:color="auto"/>
      </w:divBdr>
      <w:divsChild>
        <w:div w:id="2301642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52">
      <w:marLeft w:val="0"/>
      <w:marRight w:val="0"/>
      <w:marTop w:val="0"/>
      <w:marBottom w:val="0"/>
      <w:divBdr>
        <w:top w:val="none" w:sz="0" w:space="0" w:color="auto"/>
        <w:left w:val="none" w:sz="0" w:space="0" w:color="auto"/>
        <w:bottom w:val="none" w:sz="0" w:space="0" w:color="auto"/>
        <w:right w:val="none" w:sz="0" w:space="0" w:color="auto"/>
      </w:divBdr>
      <w:divsChild>
        <w:div w:id="2301642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55">
      <w:marLeft w:val="0"/>
      <w:marRight w:val="0"/>
      <w:marTop w:val="0"/>
      <w:marBottom w:val="0"/>
      <w:divBdr>
        <w:top w:val="none" w:sz="0" w:space="0" w:color="auto"/>
        <w:left w:val="none" w:sz="0" w:space="0" w:color="auto"/>
        <w:bottom w:val="none" w:sz="0" w:space="0" w:color="auto"/>
        <w:right w:val="none" w:sz="0" w:space="0" w:color="auto"/>
      </w:divBdr>
      <w:divsChild>
        <w:div w:id="23016429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57">
      <w:marLeft w:val="0"/>
      <w:marRight w:val="0"/>
      <w:marTop w:val="0"/>
      <w:marBottom w:val="0"/>
      <w:divBdr>
        <w:top w:val="none" w:sz="0" w:space="0" w:color="auto"/>
        <w:left w:val="none" w:sz="0" w:space="0" w:color="auto"/>
        <w:bottom w:val="none" w:sz="0" w:space="0" w:color="auto"/>
        <w:right w:val="none" w:sz="0" w:space="0" w:color="auto"/>
      </w:divBdr>
      <w:divsChild>
        <w:div w:id="2301642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58">
      <w:marLeft w:val="0"/>
      <w:marRight w:val="0"/>
      <w:marTop w:val="0"/>
      <w:marBottom w:val="0"/>
      <w:divBdr>
        <w:top w:val="none" w:sz="0" w:space="0" w:color="auto"/>
        <w:left w:val="none" w:sz="0" w:space="0" w:color="auto"/>
        <w:bottom w:val="none" w:sz="0" w:space="0" w:color="auto"/>
        <w:right w:val="none" w:sz="0" w:space="0" w:color="auto"/>
      </w:divBdr>
      <w:divsChild>
        <w:div w:id="2301642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60">
      <w:marLeft w:val="0"/>
      <w:marRight w:val="0"/>
      <w:marTop w:val="0"/>
      <w:marBottom w:val="0"/>
      <w:divBdr>
        <w:top w:val="none" w:sz="0" w:space="0" w:color="auto"/>
        <w:left w:val="none" w:sz="0" w:space="0" w:color="auto"/>
        <w:bottom w:val="none" w:sz="0" w:space="0" w:color="auto"/>
        <w:right w:val="none" w:sz="0" w:space="0" w:color="auto"/>
      </w:divBdr>
      <w:divsChild>
        <w:div w:id="2301642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61">
      <w:marLeft w:val="0"/>
      <w:marRight w:val="0"/>
      <w:marTop w:val="0"/>
      <w:marBottom w:val="0"/>
      <w:divBdr>
        <w:top w:val="none" w:sz="0" w:space="0" w:color="auto"/>
        <w:left w:val="none" w:sz="0" w:space="0" w:color="auto"/>
        <w:bottom w:val="none" w:sz="0" w:space="0" w:color="auto"/>
        <w:right w:val="none" w:sz="0" w:space="0" w:color="auto"/>
      </w:divBdr>
      <w:divsChild>
        <w:div w:id="2301642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62">
      <w:marLeft w:val="0"/>
      <w:marRight w:val="0"/>
      <w:marTop w:val="0"/>
      <w:marBottom w:val="0"/>
      <w:divBdr>
        <w:top w:val="none" w:sz="0" w:space="0" w:color="auto"/>
        <w:left w:val="none" w:sz="0" w:space="0" w:color="auto"/>
        <w:bottom w:val="none" w:sz="0" w:space="0" w:color="auto"/>
        <w:right w:val="none" w:sz="0" w:space="0" w:color="auto"/>
      </w:divBdr>
      <w:divsChild>
        <w:div w:id="2301642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65">
      <w:marLeft w:val="0"/>
      <w:marRight w:val="0"/>
      <w:marTop w:val="0"/>
      <w:marBottom w:val="0"/>
      <w:divBdr>
        <w:top w:val="none" w:sz="0" w:space="0" w:color="auto"/>
        <w:left w:val="none" w:sz="0" w:space="0" w:color="auto"/>
        <w:bottom w:val="none" w:sz="0" w:space="0" w:color="auto"/>
        <w:right w:val="none" w:sz="0" w:space="0" w:color="auto"/>
      </w:divBdr>
      <w:divsChild>
        <w:div w:id="2301642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66">
      <w:marLeft w:val="0"/>
      <w:marRight w:val="0"/>
      <w:marTop w:val="0"/>
      <w:marBottom w:val="0"/>
      <w:divBdr>
        <w:top w:val="none" w:sz="0" w:space="0" w:color="auto"/>
        <w:left w:val="none" w:sz="0" w:space="0" w:color="auto"/>
        <w:bottom w:val="none" w:sz="0" w:space="0" w:color="auto"/>
        <w:right w:val="none" w:sz="0" w:space="0" w:color="auto"/>
      </w:divBdr>
      <w:divsChild>
        <w:div w:id="2301642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69">
      <w:marLeft w:val="0"/>
      <w:marRight w:val="0"/>
      <w:marTop w:val="0"/>
      <w:marBottom w:val="0"/>
      <w:divBdr>
        <w:top w:val="none" w:sz="0" w:space="0" w:color="auto"/>
        <w:left w:val="none" w:sz="0" w:space="0" w:color="auto"/>
        <w:bottom w:val="none" w:sz="0" w:space="0" w:color="auto"/>
        <w:right w:val="none" w:sz="0" w:space="0" w:color="auto"/>
      </w:divBdr>
      <w:divsChild>
        <w:div w:id="2301642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71">
      <w:marLeft w:val="0"/>
      <w:marRight w:val="0"/>
      <w:marTop w:val="0"/>
      <w:marBottom w:val="0"/>
      <w:divBdr>
        <w:top w:val="none" w:sz="0" w:space="0" w:color="auto"/>
        <w:left w:val="none" w:sz="0" w:space="0" w:color="auto"/>
        <w:bottom w:val="none" w:sz="0" w:space="0" w:color="auto"/>
        <w:right w:val="none" w:sz="0" w:space="0" w:color="auto"/>
      </w:divBdr>
      <w:divsChild>
        <w:div w:id="2301642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72">
      <w:marLeft w:val="0"/>
      <w:marRight w:val="0"/>
      <w:marTop w:val="0"/>
      <w:marBottom w:val="0"/>
      <w:divBdr>
        <w:top w:val="none" w:sz="0" w:space="0" w:color="auto"/>
        <w:left w:val="none" w:sz="0" w:space="0" w:color="auto"/>
        <w:bottom w:val="none" w:sz="0" w:space="0" w:color="auto"/>
        <w:right w:val="none" w:sz="0" w:space="0" w:color="auto"/>
      </w:divBdr>
      <w:divsChild>
        <w:div w:id="2301642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73">
      <w:marLeft w:val="0"/>
      <w:marRight w:val="0"/>
      <w:marTop w:val="0"/>
      <w:marBottom w:val="0"/>
      <w:divBdr>
        <w:top w:val="none" w:sz="0" w:space="0" w:color="auto"/>
        <w:left w:val="none" w:sz="0" w:space="0" w:color="auto"/>
        <w:bottom w:val="none" w:sz="0" w:space="0" w:color="auto"/>
        <w:right w:val="none" w:sz="0" w:space="0" w:color="auto"/>
      </w:divBdr>
      <w:divsChild>
        <w:div w:id="2301642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76">
      <w:marLeft w:val="0"/>
      <w:marRight w:val="0"/>
      <w:marTop w:val="0"/>
      <w:marBottom w:val="0"/>
      <w:divBdr>
        <w:top w:val="none" w:sz="0" w:space="0" w:color="auto"/>
        <w:left w:val="none" w:sz="0" w:space="0" w:color="auto"/>
        <w:bottom w:val="none" w:sz="0" w:space="0" w:color="auto"/>
        <w:right w:val="none" w:sz="0" w:space="0" w:color="auto"/>
      </w:divBdr>
      <w:divsChild>
        <w:div w:id="2301642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79">
      <w:marLeft w:val="0"/>
      <w:marRight w:val="0"/>
      <w:marTop w:val="0"/>
      <w:marBottom w:val="0"/>
      <w:divBdr>
        <w:top w:val="none" w:sz="0" w:space="0" w:color="auto"/>
        <w:left w:val="none" w:sz="0" w:space="0" w:color="auto"/>
        <w:bottom w:val="none" w:sz="0" w:space="0" w:color="auto"/>
        <w:right w:val="none" w:sz="0" w:space="0" w:color="auto"/>
      </w:divBdr>
      <w:divsChild>
        <w:div w:id="2301642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80">
      <w:marLeft w:val="0"/>
      <w:marRight w:val="0"/>
      <w:marTop w:val="0"/>
      <w:marBottom w:val="0"/>
      <w:divBdr>
        <w:top w:val="none" w:sz="0" w:space="0" w:color="auto"/>
        <w:left w:val="none" w:sz="0" w:space="0" w:color="auto"/>
        <w:bottom w:val="none" w:sz="0" w:space="0" w:color="auto"/>
        <w:right w:val="none" w:sz="0" w:space="0" w:color="auto"/>
      </w:divBdr>
      <w:divsChild>
        <w:div w:id="2301642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81">
      <w:marLeft w:val="0"/>
      <w:marRight w:val="0"/>
      <w:marTop w:val="0"/>
      <w:marBottom w:val="0"/>
      <w:divBdr>
        <w:top w:val="none" w:sz="0" w:space="0" w:color="auto"/>
        <w:left w:val="none" w:sz="0" w:space="0" w:color="auto"/>
        <w:bottom w:val="none" w:sz="0" w:space="0" w:color="auto"/>
        <w:right w:val="none" w:sz="0" w:space="0" w:color="auto"/>
      </w:divBdr>
      <w:divsChild>
        <w:div w:id="2301642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87">
      <w:marLeft w:val="0"/>
      <w:marRight w:val="0"/>
      <w:marTop w:val="0"/>
      <w:marBottom w:val="0"/>
      <w:divBdr>
        <w:top w:val="none" w:sz="0" w:space="0" w:color="auto"/>
        <w:left w:val="none" w:sz="0" w:space="0" w:color="auto"/>
        <w:bottom w:val="none" w:sz="0" w:space="0" w:color="auto"/>
        <w:right w:val="none" w:sz="0" w:space="0" w:color="auto"/>
      </w:divBdr>
      <w:divsChild>
        <w:div w:id="2301642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88">
      <w:marLeft w:val="0"/>
      <w:marRight w:val="0"/>
      <w:marTop w:val="0"/>
      <w:marBottom w:val="0"/>
      <w:divBdr>
        <w:top w:val="none" w:sz="0" w:space="0" w:color="auto"/>
        <w:left w:val="none" w:sz="0" w:space="0" w:color="auto"/>
        <w:bottom w:val="none" w:sz="0" w:space="0" w:color="auto"/>
        <w:right w:val="none" w:sz="0" w:space="0" w:color="auto"/>
      </w:divBdr>
      <w:divsChild>
        <w:div w:id="2301642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90">
      <w:marLeft w:val="0"/>
      <w:marRight w:val="0"/>
      <w:marTop w:val="0"/>
      <w:marBottom w:val="0"/>
      <w:divBdr>
        <w:top w:val="none" w:sz="0" w:space="0" w:color="auto"/>
        <w:left w:val="none" w:sz="0" w:space="0" w:color="auto"/>
        <w:bottom w:val="none" w:sz="0" w:space="0" w:color="auto"/>
        <w:right w:val="none" w:sz="0" w:space="0" w:color="auto"/>
      </w:divBdr>
      <w:divsChild>
        <w:div w:id="2301642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91">
      <w:marLeft w:val="0"/>
      <w:marRight w:val="0"/>
      <w:marTop w:val="0"/>
      <w:marBottom w:val="0"/>
      <w:divBdr>
        <w:top w:val="none" w:sz="0" w:space="0" w:color="auto"/>
        <w:left w:val="none" w:sz="0" w:space="0" w:color="auto"/>
        <w:bottom w:val="none" w:sz="0" w:space="0" w:color="auto"/>
        <w:right w:val="none" w:sz="0" w:space="0" w:color="auto"/>
      </w:divBdr>
      <w:divsChild>
        <w:div w:id="2301642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92">
      <w:marLeft w:val="0"/>
      <w:marRight w:val="0"/>
      <w:marTop w:val="0"/>
      <w:marBottom w:val="0"/>
      <w:divBdr>
        <w:top w:val="none" w:sz="0" w:space="0" w:color="auto"/>
        <w:left w:val="none" w:sz="0" w:space="0" w:color="auto"/>
        <w:bottom w:val="none" w:sz="0" w:space="0" w:color="auto"/>
        <w:right w:val="none" w:sz="0" w:space="0" w:color="auto"/>
      </w:divBdr>
      <w:divsChild>
        <w:div w:id="23016429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96">
      <w:marLeft w:val="0"/>
      <w:marRight w:val="0"/>
      <w:marTop w:val="0"/>
      <w:marBottom w:val="0"/>
      <w:divBdr>
        <w:top w:val="none" w:sz="0" w:space="0" w:color="auto"/>
        <w:left w:val="none" w:sz="0" w:space="0" w:color="auto"/>
        <w:bottom w:val="none" w:sz="0" w:space="0" w:color="auto"/>
        <w:right w:val="none" w:sz="0" w:space="0" w:color="auto"/>
      </w:divBdr>
      <w:divsChild>
        <w:div w:id="2301642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98">
      <w:marLeft w:val="0"/>
      <w:marRight w:val="0"/>
      <w:marTop w:val="0"/>
      <w:marBottom w:val="0"/>
      <w:divBdr>
        <w:top w:val="none" w:sz="0" w:space="0" w:color="auto"/>
        <w:left w:val="none" w:sz="0" w:space="0" w:color="auto"/>
        <w:bottom w:val="none" w:sz="0" w:space="0" w:color="auto"/>
        <w:right w:val="none" w:sz="0" w:space="0" w:color="auto"/>
      </w:divBdr>
      <w:divsChild>
        <w:div w:id="2301642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299">
      <w:marLeft w:val="0"/>
      <w:marRight w:val="0"/>
      <w:marTop w:val="0"/>
      <w:marBottom w:val="0"/>
      <w:divBdr>
        <w:top w:val="none" w:sz="0" w:space="0" w:color="auto"/>
        <w:left w:val="none" w:sz="0" w:space="0" w:color="auto"/>
        <w:bottom w:val="none" w:sz="0" w:space="0" w:color="auto"/>
        <w:right w:val="none" w:sz="0" w:space="0" w:color="auto"/>
      </w:divBdr>
      <w:divsChild>
        <w:div w:id="2301642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300">
      <w:marLeft w:val="0"/>
      <w:marRight w:val="0"/>
      <w:marTop w:val="0"/>
      <w:marBottom w:val="0"/>
      <w:divBdr>
        <w:top w:val="none" w:sz="0" w:space="0" w:color="auto"/>
        <w:left w:val="none" w:sz="0" w:space="0" w:color="auto"/>
        <w:bottom w:val="none" w:sz="0" w:space="0" w:color="auto"/>
        <w:right w:val="none" w:sz="0" w:space="0" w:color="auto"/>
      </w:divBdr>
      <w:divsChild>
        <w:div w:id="2301642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304">
      <w:marLeft w:val="0"/>
      <w:marRight w:val="0"/>
      <w:marTop w:val="0"/>
      <w:marBottom w:val="0"/>
      <w:divBdr>
        <w:top w:val="none" w:sz="0" w:space="0" w:color="auto"/>
        <w:left w:val="none" w:sz="0" w:space="0" w:color="auto"/>
        <w:bottom w:val="none" w:sz="0" w:space="0" w:color="auto"/>
        <w:right w:val="none" w:sz="0" w:space="0" w:color="auto"/>
      </w:divBdr>
      <w:divsChild>
        <w:div w:id="2301642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230164305">
      <w:marLeft w:val="0"/>
      <w:marRight w:val="0"/>
      <w:marTop w:val="0"/>
      <w:marBottom w:val="0"/>
      <w:divBdr>
        <w:top w:val="none" w:sz="0" w:space="0" w:color="auto"/>
        <w:left w:val="none" w:sz="0" w:space="0" w:color="auto"/>
        <w:bottom w:val="none" w:sz="0" w:space="0" w:color="auto"/>
        <w:right w:val="none" w:sz="0" w:space="0" w:color="auto"/>
      </w:divBdr>
      <w:divsChild>
        <w:div w:id="230163596">
          <w:marLeft w:val="0"/>
          <w:marRight w:val="0"/>
          <w:marTop w:val="100"/>
          <w:marBottom w:val="100"/>
          <w:divBdr>
            <w:top w:val="none" w:sz="0" w:space="0" w:color="auto"/>
            <w:left w:val="none" w:sz="0" w:space="0" w:color="auto"/>
            <w:bottom w:val="none" w:sz="0" w:space="0" w:color="auto"/>
            <w:right w:val="none" w:sz="0" w:space="0" w:color="auto"/>
          </w:divBdr>
          <w:divsChild>
            <w:div w:id="230164336">
              <w:marLeft w:val="0"/>
              <w:marRight w:val="0"/>
              <w:marTop w:val="225"/>
              <w:marBottom w:val="750"/>
              <w:divBdr>
                <w:top w:val="none" w:sz="0" w:space="0" w:color="auto"/>
                <w:left w:val="none" w:sz="0" w:space="0" w:color="auto"/>
                <w:bottom w:val="none" w:sz="0" w:space="0" w:color="auto"/>
                <w:right w:val="none" w:sz="0" w:space="0" w:color="auto"/>
              </w:divBdr>
              <w:divsChild>
                <w:div w:id="230164317">
                  <w:marLeft w:val="0"/>
                  <w:marRight w:val="0"/>
                  <w:marTop w:val="0"/>
                  <w:marBottom w:val="0"/>
                  <w:divBdr>
                    <w:top w:val="none" w:sz="0" w:space="0" w:color="auto"/>
                    <w:left w:val="none" w:sz="0" w:space="0" w:color="auto"/>
                    <w:bottom w:val="none" w:sz="0" w:space="0" w:color="auto"/>
                    <w:right w:val="none" w:sz="0" w:space="0" w:color="auto"/>
                  </w:divBdr>
                  <w:divsChild>
                    <w:div w:id="230164325">
                      <w:marLeft w:val="0"/>
                      <w:marRight w:val="0"/>
                      <w:marTop w:val="0"/>
                      <w:marBottom w:val="0"/>
                      <w:divBdr>
                        <w:top w:val="none" w:sz="0" w:space="0" w:color="auto"/>
                        <w:left w:val="none" w:sz="0" w:space="0" w:color="auto"/>
                        <w:bottom w:val="none" w:sz="0" w:space="0" w:color="auto"/>
                        <w:right w:val="none" w:sz="0" w:space="0" w:color="auto"/>
                      </w:divBdr>
                      <w:divsChild>
                        <w:div w:id="230164334">
                          <w:marLeft w:val="0"/>
                          <w:marRight w:val="0"/>
                          <w:marTop w:val="0"/>
                          <w:marBottom w:val="0"/>
                          <w:divBdr>
                            <w:top w:val="none" w:sz="0" w:space="0" w:color="auto"/>
                            <w:left w:val="none" w:sz="0" w:space="0" w:color="auto"/>
                            <w:bottom w:val="none" w:sz="0" w:space="0" w:color="auto"/>
                            <w:right w:val="none" w:sz="0" w:space="0" w:color="auto"/>
                          </w:divBdr>
                          <w:divsChild>
                            <w:div w:id="230163597">
                              <w:marLeft w:val="0"/>
                              <w:marRight w:val="0"/>
                              <w:marTop w:val="0"/>
                              <w:marBottom w:val="0"/>
                              <w:divBdr>
                                <w:top w:val="none" w:sz="0" w:space="0" w:color="auto"/>
                                <w:left w:val="none" w:sz="0" w:space="0" w:color="auto"/>
                                <w:bottom w:val="none" w:sz="0" w:space="0" w:color="auto"/>
                                <w:right w:val="none" w:sz="0" w:space="0" w:color="auto"/>
                              </w:divBdr>
                              <w:divsChild>
                                <w:div w:id="230164309">
                                  <w:marLeft w:val="0"/>
                                  <w:marRight w:val="0"/>
                                  <w:marTop w:val="0"/>
                                  <w:marBottom w:val="0"/>
                                  <w:divBdr>
                                    <w:top w:val="none" w:sz="0" w:space="0" w:color="auto"/>
                                    <w:left w:val="none" w:sz="0" w:space="0" w:color="auto"/>
                                    <w:bottom w:val="none" w:sz="0" w:space="0" w:color="auto"/>
                                    <w:right w:val="none" w:sz="0" w:space="0" w:color="auto"/>
                                  </w:divBdr>
                                  <w:divsChild>
                                    <w:div w:id="230164324">
                                      <w:marLeft w:val="0"/>
                                      <w:marRight w:val="0"/>
                                      <w:marTop w:val="0"/>
                                      <w:marBottom w:val="0"/>
                                      <w:divBdr>
                                        <w:top w:val="none" w:sz="0" w:space="0" w:color="auto"/>
                                        <w:left w:val="none" w:sz="0" w:space="0" w:color="auto"/>
                                        <w:bottom w:val="none" w:sz="0" w:space="0" w:color="auto"/>
                                        <w:right w:val="none" w:sz="0" w:space="0" w:color="auto"/>
                                      </w:divBdr>
                                      <w:divsChild>
                                        <w:div w:id="230163588">
                                          <w:marLeft w:val="0"/>
                                          <w:marRight w:val="0"/>
                                          <w:marTop w:val="0"/>
                                          <w:marBottom w:val="0"/>
                                          <w:divBdr>
                                            <w:top w:val="none" w:sz="0" w:space="0" w:color="auto"/>
                                            <w:left w:val="none" w:sz="0" w:space="0" w:color="auto"/>
                                            <w:bottom w:val="none" w:sz="0" w:space="0" w:color="auto"/>
                                            <w:right w:val="none" w:sz="0" w:space="0" w:color="auto"/>
                                          </w:divBdr>
                                          <w:divsChild>
                                            <w:div w:id="230164329">
                                              <w:marLeft w:val="0"/>
                                              <w:marRight w:val="0"/>
                                              <w:marTop w:val="0"/>
                                              <w:marBottom w:val="0"/>
                                              <w:divBdr>
                                                <w:top w:val="none" w:sz="0" w:space="0" w:color="auto"/>
                                                <w:left w:val="none" w:sz="0" w:space="0" w:color="auto"/>
                                                <w:bottom w:val="none" w:sz="0" w:space="0" w:color="auto"/>
                                                <w:right w:val="none" w:sz="0" w:space="0" w:color="auto"/>
                                              </w:divBdr>
                                              <w:divsChild>
                                                <w:div w:id="230163585">
                                                  <w:marLeft w:val="0"/>
                                                  <w:marRight w:val="0"/>
                                                  <w:marTop w:val="0"/>
                                                  <w:marBottom w:val="0"/>
                                                  <w:divBdr>
                                                    <w:top w:val="none" w:sz="0" w:space="0" w:color="auto"/>
                                                    <w:left w:val="none" w:sz="0" w:space="0" w:color="auto"/>
                                                    <w:bottom w:val="none" w:sz="0" w:space="0" w:color="auto"/>
                                                    <w:right w:val="none" w:sz="0" w:space="0" w:color="auto"/>
                                                  </w:divBdr>
                                                  <w:divsChild>
                                                    <w:div w:id="230164318">
                                                      <w:marLeft w:val="0"/>
                                                      <w:marRight w:val="0"/>
                                                      <w:marTop w:val="0"/>
                                                      <w:marBottom w:val="0"/>
                                                      <w:divBdr>
                                                        <w:top w:val="none" w:sz="0" w:space="0" w:color="auto"/>
                                                        <w:left w:val="none" w:sz="0" w:space="0" w:color="auto"/>
                                                        <w:bottom w:val="none" w:sz="0" w:space="0" w:color="auto"/>
                                                        <w:right w:val="none" w:sz="0" w:space="0" w:color="auto"/>
                                                      </w:divBdr>
                                                      <w:divsChild>
                                                        <w:div w:id="230164314">
                                                          <w:marLeft w:val="0"/>
                                                          <w:marRight w:val="0"/>
                                                          <w:marTop w:val="0"/>
                                                          <w:marBottom w:val="0"/>
                                                          <w:divBdr>
                                                            <w:top w:val="none" w:sz="0" w:space="0" w:color="auto"/>
                                                            <w:left w:val="none" w:sz="0" w:space="0" w:color="auto"/>
                                                            <w:bottom w:val="none" w:sz="0" w:space="0" w:color="auto"/>
                                                            <w:right w:val="none" w:sz="0" w:space="0" w:color="auto"/>
                                                          </w:divBdr>
                                                          <w:divsChild>
                                                            <w:div w:id="230163589">
                                                              <w:marLeft w:val="0"/>
                                                              <w:marRight w:val="0"/>
                                                              <w:marTop w:val="0"/>
                                                              <w:marBottom w:val="0"/>
                                                              <w:divBdr>
                                                                <w:top w:val="none" w:sz="0" w:space="0" w:color="auto"/>
                                                                <w:left w:val="none" w:sz="0" w:space="0" w:color="auto"/>
                                                                <w:bottom w:val="none" w:sz="0" w:space="0" w:color="auto"/>
                                                                <w:right w:val="none" w:sz="0" w:space="0" w:color="auto"/>
                                                              </w:divBdr>
                                                              <w:divsChild>
                                                                <w:div w:id="230164312">
                                                                  <w:marLeft w:val="0"/>
                                                                  <w:marRight w:val="0"/>
                                                                  <w:marTop w:val="0"/>
                                                                  <w:marBottom w:val="0"/>
                                                                  <w:divBdr>
                                                                    <w:top w:val="none" w:sz="0" w:space="0" w:color="auto"/>
                                                                    <w:left w:val="none" w:sz="0" w:space="0" w:color="auto"/>
                                                                    <w:bottom w:val="none" w:sz="0" w:space="0" w:color="auto"/>
                                                                    <w:right w:val="none" w:sz="0" w:space="0" w:color="auto"/>
                                                                  </w:divBdr>
                                                                  <w:divsChild>
                                                                    <w:div w:id="230163592">
                                                                      <w:marLeft w:val="0"/>
                                                                      <w:marRight w:val="0"/>
                                                                      <w:marTop w:val="0"/>
                                                                      <w:marBottom w:val="0"/>
                                                                      <w:divBdr>
                                                                        <w:top w:val="none" w:sz="0" w:space="0" w:color="auto"/>
                                                                        <w:left w:val="none" w:sz="0" w:space="0" w:color="auto"/>
                                                                        <w:bottom w:val="none" w:sz="0" w:space="0" w:color="auto"/>
                                                                        <w:right w:val="none" w:sz="0" w:space="0" w:color="auto"/>
                                                                      </w:divBdr>
                                                                      <w:divsChild>
                                                                        <w:div w:id="230163590">
                                                                          <w:marLeft w:val="0"/>
                                                                          <w:marRight w:val="0"/>
                                                                          <w:marTop w:val="0"/>
                                                                          <w:marBottom w:val="0"/>
                                                                          <w:divBdr>
                                                                            <w:top w:val="none" w:sz="0" w:space="0" w:color="auto"/>
                                                                            <w:left w:val="none" w:sz="0" w:space="0" w:color="auto"/>
                                                                            <w:bottom w:val="none" w:sz="0" w:space="0" w:color="auto"/>
                                                                            <w:right w:val="none" w:sz="0" w:space="0" w:color="auto"/>
                                                                          </w:divBdr>
                                                                        </w:div>
                                                                        <w:div w:id="230164331">
                                                                          <w:marLeft w:val="0"/>
                                                                          <w:marRight w:val="0"/>
                                                                          <w:marTop w:val="0"/>
                                                                          <w:marBottom w:val="0"/>
                                                                          <w:divBdr>
                                                                            <w:top w:val="none" w:sz="0" w:space="0" w:color="auto"/>
                                                                            <w:left w:val="none" w:sz="0" w:space="0" w:color="auto"/>
                                                                            <w:bottom w:val="none" w:sz="0" w:space="0" w:color="auto"/>
                                                                            <w:right w:val="none" w:sz="0" w:space="0" w:color="auto"/>
                                                                          </w:divBdr>
                                                                        </w:div>
                                                                      </w:divsChild>
                                                                    </w:div>
                                                                    <w:div w:id="230164311">
                                                                      <w:marLeft w:val="0"/>
                                                                      <w:marRight w:val="0"/>
                                                                      <w:marTop w:val="0"/>
                                                                      <w:marBottom w:val="0"/>
                                                                      <w:divBdr>
                                                                        <w:top w:val="none" w:sz="0" w:space="0" w:color="auto"/>
                                                                        <w:left w:val="none" w:sz="0" w:space="0" w:color="auto"/>
                                                                        <w:bottom w:val="none" w:sz="0" w:space="0" w:color="auto"/>
                                                                        <w:right w:val="none" w:sz="0" w:space="0" w:color="auto"/>
                                                                      </w:divBdr>
                                                                      <w:divsChild>
                                                                        <w:div w:id="230164316">
                                                                          <w:marLeft w:val="0"/>
                                                                          <w:marRight w:val="0"/>
                                                                          <w:marTop w:val="0"/>
                                                                          <w:marBottom w:val="0"/>
                                                                          <w:divBdr>
                                                                            <w:top w:val="none" w:sz="0" w:space="0" w:color="auto"/>
                                                                            <w:left w:val="none" w:sz="0" w:space="0" w:color="auto"/>
                                                                            <w:bottom w:val="none" w:sz="0" w:space="0" w:color="auto"/>
                                                                            <w:right w:val="none" w:sz="0" w:space="0" w:color="auto"/>
                                                                          </w:divBdr>
                                                                        </w:div>
                                                                        <w:div w:id="230164337">
                                                                          <w:marLeft w:val="0"/>
                                                                          <w:marRight w:val="0"/>
                                                                          <w:marTop w:val="0"/>
                                                                          <w:marBottom w:val="0"/>
                                                                          <w:divBdr>
                                                                            <w:top w:val="none" w:sz="0" w:space="0" w:color="auto"/>
                                                                            <w:left w:val="none" w:sz="0" w:space="0" w:color="auto"/>
                                                                            <w:bottom w:val="none" w:sz="0" w:space="0" w:color="auto"/>
                                                                            <w:right w:val="none" w:sz="0" w:space="0" w:color="auto"/>
                                                                          </w:divBdr>
                                                                        </w:div>
                                                                      </w:divsChild>
                                                                    </w:div>
                                                                    <w:div w:id="230164319">
                                                                      <w:marLeft w:val="0"/>
                                                                      <w:marRight w:val="0"/>
                                                                      <w:marTop w:val="0"/>
                                                                      <w:marBottom w:val="0"/>
                                                                      <w:divBdr>
                                                                        <w:top w:val="none" w:sz="0" w:space="0" w:color="auto"/>
                                                                        <w:left w:val="none" w:sz="0" w:space="0" w:color="auto"/>
                                                                        <w:bottom w:val="none" w:sz="0" w:space="0" w:color="auto"/>
                                                                        <w:right w:val="none" w:sz="0" w:space="0" w:color="auto"/>
                                                                      </w:divBdr>
                                                                      <w:divsChild>
                                                                        <w:div w:id="230164323">
                                                                          <w:marLeft w:val="0"/>
                                                                          <w:marRight w:val="0"/>
                                                                          <w:marTop w:val="0"/>
                                                                          <w:marBottom w:val="0"/>
                                                                          <w:divBdr>
                                                                            <w:top w:val="none" w:sz="0" w:space="0" w:color="auto"/>
                                                                            <w:left w:val="none" w:sz="0" w:space="0" w:color="auto"/>
                                                                            <w:bottom w:val="none" w:sz="0" w:space="0" w:color="auto"/>
                                                                            <w:right w:val="none" w:sz="0" w:space="0" w:color="auto"/>
                                                                          </w:divBdr>
                                                                        </w:div>
                                                                        <w:div w:id="230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164326">
      <w:marLeft w:val="0"/>
      <w:marRight w:val="0"/>
      <w:marTop w:val="0"/>
      <w:marBottom w:val="0"/>
      <w:divBdr>
        <w:top w:val="none" w:sz="0" w:space="0" w:color="auto"/>
        <w:left w:val="none" w:sz="0" w:space="0" w:color="auto"/>
        <w:bottom w:val="none" w:sz="0" w:space="0" w:color="auto"/>
        <w:right w:val="none" w:sz="0" w:space="0" w:color="auto"/>
      </w:divBdr>
      <w:divsChild>
        <w:div w:id="230163593">
          <w:marLeft w:val="0"/>
          <w:marRight w:val="0"/>
          <w:marTop w:val="100"/>
          <w:marBottom w:val="100"/>
          <w:divBdr>
            <w:top w:val="none" w:sz="0" w:space="0" w:color="auto"/>
            <w:left w:val="none" w:sz="0" w:space="0" w:color="auto"/>
            <w:bottom w:val="none" w:sz="0" w:space="0" w:color="auto"/>
            <w:right w:val="none" w:sz="0" w:space="0" w:color="auto"/>
          </w:divBdr>
          <w:divsChild>
            <w:div w:id="230164330">
              <w:marLeft w:val="0"/>
              <w:marRight w:val="0"/>
              <w:marTop w:val="225"/>
              <w:marBottom w:val="750"/>
              <w:divBdr>
                <w:top w:val="none" w:sz="0" w:space="0" w:color="auto"/>
                <w:left w:val="none" w:sz="0" w:space="0" w:color="auto"/>
                <w:bottom w:val="none" w:sz="0" w:space="0" w:color="auto"/>
                <w:right w:val="none" w:sz="0" w:space="0" w:color="auto"/>
              </w:divBdr>
              <w:divsChild>
                <w:div w:id="230163595">
                  <w:marLeft w:val="0"/>
                  <w:marRight w:val="0"/>
                  <w:marTop w:val="0"/>
                  <w:marBottom w:val="0"/>
                  <w:divBdr>
                    <w:top w:val="none" w:sz="0" w:space="0" w:color="auto"/>
                    <w:left w:val="none" w:sz="0" w:space="0" w:color="auto"/>
                    <w:bottom w:val="none" w:sz="0" w:space="0" w:color="auto"/>
                    <w:right w:val="none" w:sz="0" w:space="0" w:color="auto"/>
                  </w:divBdr>
                  <w:divsChild>
                    <w:div w:id="230164338">
                      <w:marLeft w:val="0"/>
                      <w:marRight w:val="0"/>
                      <w:marTop w:val="0"/>
                      <w:marBottom w:val="0"/>
                      <w:divBdr>
                        <w:top w:val="none" w:sz="0" w:space="0" w:color="auto"/>
                        <w:left w:val="none" w:sz="0" w:space="0" w:color="auto"/>
                        <w:bottom w:val="none" w:sz="0" w:space="0" w:color="auto"/>
                        <w:right w:val="none" w:sz="0" w:space="0" w:color="auto"/>
                      </w:divBdr>
                      <w:divsChild>
                        <w:div w:id="230163599">
                          <w:marLeft w:val="0"/>
                          <w:marRight w:val="0"/>
                          <w:marTop w:val="0"/>
                          <w:marBottom w:val="0"/>
                          <w:divBdr>
                            <w:top w:val="none" w:sz="0" w:space="0" w:color="auto"/>
                            <w:left w:val="none" w:sz="0" w:space="0" w:color="auto"/>
                            <w:bottom w:val="none" w:sz="0" w:space="0" w:color="auto"/>
                            <w:right w:val="none" w:sz="0" w:space="0" w:color="auto"/>
                          </w:divBdr>
                          <w:divsChild>
                            <w:div w:id="230164322">
                              <w:marLeft w:val="0"/>
                              <w:marRight w:val="0"/>
                              <w:marTop w:val="0"/>
                              <w:marBottom w:val="0"/>
                              <w:divBdr>
                                <w:top w:val="none" w:sz="0" w:space="0" w:color="auto"/>
                                <w:left w:val="none" w:sz="0" w:space="0" w:color="auto"/>
                                <w:bottom w:val="none" w:sz="0" w:space="0" w:color="auto"/>
                                <w:right w:val="none" w:sz="0" w:space="0" w:color="auto"/>
                              </w:divBdr>
                              <w:divsChild>
                                <w:div w:id="230164313">
                                  <w:marLeft w:val="0"/>
                                  <w:marRight w:val="0"/>
                                  <w:marTop w:val="0"/>
                                  <w:marBottom w:val="0"/>
                                  <w:divBdr>
                                    <w:top w:val="none" w:sz="0" w:space="0" w:color="auto"/>
                                    <w:left w:val="none" w:sz="0" w:space="0" w:color="auto"/>
                                    <w:bottom w:val="none" w:sz="0" w:space="0" w:color="auto"/>
                                    <w:right w:val="none" w:sz="0" w:space="0" w:color="auto"/>
                                  </w:divBdr>
                                  <w:divsChild>
                                    <w:div w:id="230163598">
                                      <w:marLeft w:val="0"/>
                                      <w:marRight w:val="0"/>
                                      <w:marTop w:val="0"/>
                                      <w:marBottom w:val="0"/>
                                      <w:divBdr>
                                        <w:top w:val="none" w:sz="0" w:space="0" w:color="auto"/>
                                        <w:left w:val="none" w:sz="0" w:space="0" w:color="auto"/>
                                        <w:bottom w:val="none" w:sz="0" w:space="0" w:color="auto"/>
                                        <w:right w:val="none" w:sz="0" w:space="0" w:color="auto"/>
                                      </w:divBdr>
                                      <w:divsChild>
                                        <w:div w:id="230164327">
                                          <w:marLeft w:val="0"/>
                                          <w:marRight w:val="0"/>
                                          <w:marTop w:val="0"/>
                                          <w:marBottom w:val="0"/>
                                          <w:divBdr>
                                            <w:top w:val="none" w:sz="0" w:space="0" w:color="auto"/>
                                            <w:left w:val="none" w:sz="0" w:space="0" w:color="auto"/>
                                            <w:bottom w:val="none" w:sz="0" w:space="0" w:color="auto"/>
                                            <w:right w:val="none" w:sz="0" w:space="0" w:color="auto"/>
                                          </w:divBdr>
                                          <w:divsChild>
                                            <w:div w:id="230163586">
                                              <w:marLeft w:val="0"/>
                                              <w:marRight w:val="0"/>
                                              <w:marTop w:val="0"/>
                                              <w:marBottom w:val="0"/>
                                              <w:divBdr>
                                                <w:top w:val="none" w:sz="0" w:space="0" w:color="auto"/>
                                                <w:left w:val="none" w:sz="0" w:space="0" w:color="auto"/>
                                                <w:bottom w:val="none" w:sz="0" w:space="0" w:color="auto"/>
                                                <w:right w:val="none" w:sz="0" w:space="0" w:color="auto"/>
                                              </w:divBdr>
                                              <w:divsChild>
                                                <w:div w:id="230163600">
                                                  <w:marLeft w:val="0"/>
                                                  <w:marRight w:val="0"/>
                                                  <w:marTop w:val="0"/>
                                                  <w:marBottom w:val="0"/>
                                                  <w:divBdr>
                                                    <w:top w:val="none" w:sz="0" w:space="0" w:color="auto"/>
                                                    <w:left w:val="none" w:sz="0" w:space="0" w:color="auto"/>
                                                    <w:bottom w:val="none" w:sz="0" w:space="0" w:color="auto"/>
                                                    <w:right w:val="none" w:sz="0" w:space="0" w:color="auto"/>
                                                  </w:divBdr>
                                                  <w:divsChild>
                                                    <w:div w:id="230164332">
                                                      <w:marLeft w:val="0"/>
                                                      <w:marRight w:val="0"/>
                                                      <w:marTop w:val="0"/>
                                                      <w:marBottom w:val="0"/>
                                                      <w:divBdr>
                                                        <w:top w:val="none" w:sz="0" w:space="0" w:color="auto"/>
                                                        <w:left w:val="none" w:sz="0" w:space="0" w:color="auto"/>
                                                        <w:bottom w:val="none" w:sz="0" w:space="0" w:color="auto"/>
                                                        <w:right w:val="none" w:sz="0" w:space="0" w:color="auto"/>
                                                      </w:divBdr>
                                                      <w:divsChild>
                                                        <w:div w:id="230164310">
                                                          <w:marLeft w:val="0"/>
                                                          <w:marRight w:val="0"/>
                                                          <w:marTop w:val="0"/>
                                                          <w:marBottom w:val="0"/>
                                                          <w:divBdr>
                                                            <w:top w:val="none" w:sz="0" w:space="0" w:color="auto"/>
                                                            <w:left w:val="none" w:sz="0" w:space="0" w:color="auto"/>
                                                            <w:bottom w:val="none" w:sz="0" w:space="0" w:color="auto"/>
                                                            <w:right w:val="none" w:sz="0" w:space="0" w:color="auto"/>
                                                          </w:divBdr>
                                                          <w:divsChild>
                                                            <w:div w:id="230164306">
                                                              <w:marLeft w:val="0"/>
                                                              <w:marRight w:val="0"/>
                                                              <w:marTop w:val="0"/>
                                                              <w:marBottom w:val="0"/>
                                                              <w:divBdr>
                                                                <w:top w:val="none" w:sz="0" w:space="0" w:color="auto"/>
                                                                <w:left w:val="none" w:sz="0" w:space="0" w:color="auto"/>
                                                                <w:bottom w:val="none" w:sz="0" w:space="0" w:color="auto"/>
                                                                <w:right w:val="none" w:sz="0" w:space="0" w:color="auto"/>
                                                              </w:divBdr>
                                                              <w:divsChild>
                                                                <w:div w:id="230163587">
                                                                  <w:marLeft w:val="0"/>
                                                                  <w:marRight w:val="0"/>
                                                                  <w:marTop w:val="0"/>
                                                                  <w:marBottom w:val="0"/>
                                                                  <w:divBdr>
                                                                    <w:top w:val="none" w:sz="0" w:space="0" w:color="auto"/>
                                                                    <w:left w:val="none" w:sz="0" w:space="0" w:color="auto"/>
                                                                    <w:bottom w:val="none" w:sz="0" w:space="0" w:color="auto"/>
                                                                    <w:right w:val="none" w:sz="0" w:space="0" w:color="auto"/>
                                                                  </w:divBdr>
                                                                  <w:divsChild>
                                                                    <w:div w:id="230164320">
                                                                      <w:marLeft w:val="0"/>
                                                                      <w:marRight w:val="0"/>
                                                                      <w:marTop w:val="0"/>
                                                                      <w:marBottom w:val="0"/>
                                                                      <w:divBdr>
                                                                        <w:top w:val="none" w:sz="0" w:space="0" w:color="auto"/>
                                                                        <w:left w:val="none" w:sz="0" w:space="0" w:color="auto"/>
                                                                        <w:bottom w:val="none" w:sz="0" w:space="0" w:color="auto"/>
                                                                        <w:right w:val="none" w:sz="0" w:space="0" w:color="auto"/>
                                                                      </w:divBdr>
                                                                      <w:divsChild>
                                                                        <w:div w:id="230163591">
                                                                          <w:marLeft w:val="0"/>
                                                                          <w:marRight w:val="0"/>
                                                                          <w:marTop w:val="0"/>
                                                                          <w:marBottom w:val="0"/>
                                                                          <w:divBdr>
                                                                            <w:top w:val="none" w:sz="0" w:space="0" w:color="auto"/>
                                                                            <w:left w:val="none" w:sz="0" w:space="0" w:color="auto"/>
                                                                            <w:bottom w:val="none" w:sz="0" w:space="0" w:color="auto"/>
                                                                            <w:right w:val="none" w:sz="0" w:space="0" w:color="auto"/>
                                                                          </w:divBdr>
                                                                        </w:div>
                                                                        <w:div w:id="230164315">
                                                                          <w:marLeft w:val="0"/>
                                                                          <w:marRight w:val="0"/>
                                                                          <w:marTop w:val="0"/>
                                                                          <w:marBottom w:val="0"/>
                                                                          <w:divBdr>
                                                                            <w:top w:val="none" w:sz="0" w:space="0" w:color="auto"/>
                                                                            <w:left w:val="none" w:sz="0" w:space="0" w:color="auto"/>
                                                                            <w:bottom w:val="none" w:sz="0" w:space="0" w:color="auto"/>
                                                                            <w:right w:val="none" w:sz="0" w:space="0" w:color="auto"/>
                                                                          </w:divBdr>
                                                                        </w:div>
                                                                      </w:divsChild>
                                                                    </w:div>
                                                                    <w:div w:id="230164321">
                                                                      <w:marLeft w:val="0"/>
                                                                      <w:marRight w:val="0"/>
                                                                      <w:marTop w:val="0"/>
                                                                      <w:marBottom w:val="0"/>
                                                                      <w:divBdr>
                                                                        <w:top w:val="none" w:sz="0" w:space="0" w:color="auto"/>
                                                                        <w:left w:val="none" w:sz="0" w:space="0" w:color="auto"/>
                                                                        <w:bottom w:val="none" w:sz="0" w:space="0" w:color="auto"/>
                                                                        <w:right w:val="none" w:sz="0" w:space="0" w:color="auto"/>
                                                                      </w:divBdr>
                                                                      <w:divsChild>
                                                                        <w:div w:id="230163594">
                                                                          <w:marLeft w:val="0"/>
                                                                          <w:marRight w:val="0"/>
                                                                          <w:marTop w:val="0"/>
                                                                          <w:marBottom w:val="0"/>
                                                                          <w:divBdr>
                                                                            <w:top w:val="none" w:sz="0" w:space="0" w:color="auto"/>
                                                                            <w:left w:val="none" w:sz="0" w:space="0" w:color="auto"/>
                                                                            <w:bottom w:val="none" w:sz="0" w:space="0" w:color="auto"/>
                                                                            <w:right w:val="none" w:sz="0" w:space="0" w:color="auto"/>
                                                                          </w:divBdr>
                                                                        </w:div>
                                                                        <w:div w:id="230164328">
                                                                          <w:marLeft w:val="0"/>
                                                                          <w:marRight w:val="0"/>
                                                                          <w:marTop w:val="0"/>
                                                                          <w:marBottom w:val="0"/>
                                                                          <w:divBdr>
                                                                            <w:top w:val="none" w:sz="0" w:space="0" w:color="auto"/>
                                                                            <w:left w:val="none" w:sz="0" w:space="0" w:color="auto"/>
                                                                            <w:bottom w:val="none" w:sz="0" w:space="0" w:color="auto"/>
                                                                            <w:right w:val="none" w:sz="0" w:space="0" w:color="auto"/>
                                                                          </w:divBdr>
                                                                        </w:div>
                                                                      </w:divsChild>
                                                                    </w:div>
                                                                    <w:div w:id="230164333">
                                                                      <w:marLeft w:val="0"/>
                                                                      <w:marRight w:val="0"/>
                                                                      <w:marTop w:val="0"/>
                                                                      <w:marBottom w:val="0"/>
                                                                      <w:divBdr>
                                                                        <w:top w:val="none" w:sz="0" w:space="0" w:color="auto"/>
                                                                        <w:left w:val="none" w:sz="0" w:space="0" w:color="auto"/>
                                                                        <w:bottom w:val="none" w:sz="0" w:space="0" w:color="auto"/>
                                                                        <w:right w:val="none" w:sz="0" w:space="0" w:color="auto"/>
                                                                      </w:divBdr>
                                                                      <w:divsChild>
                                                                        <w:div w:id="230164307">
                                                                          <w:marLeft w:val="0"/>
                                                                          <w:marRight w:val="0"/>
                                                                          <w:marTop w:val="0"/>
                                                                          <w:marBottom w:val="0"/>
                                                                          <w:divBdr>
                                                                            <w:top w:val="none" w:sz="0" w:space="0" w:color="auto"/>
                                                                            <w:left w:val="none" w:sz="0" w:space="0" w:color="auto"/>
                                                                            <w:bottom w:val="none" w:sz="0" w:space="0" w:color="auto"/>
                                                                            <w:right w:val="none" w:sz="0" w:space="0" w:color="auto"/>
                                                                          </w:divBdr>
                                                                        </w:div>
                                                                        <w:div w:id="230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164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90801" TargetMode="External"/><Relationship Id="rId13" Type="http://schemas.openxmlformats.org/officeDocument/2006/relationships/hyperlink" Target="https://www.slov-lex.sk/pravne-predpisy/SK/ZZ/2015/343/20190801" TargetMode="External"/><Relationship Id="rId18" Type="http://schemas.openxmlformats.org/officeDocument/2006/relationships/hyperlink" Target="https://www.slov-lex.sk/pravne-predpisy/SK/ZZ/2015/343/20190801" TargetMode="External"/><Relationship Id="rId26" Type="http://schemas.openxmlformats.org/officeDocument/2006/relationships/hyperlink" Target="https://www.slov-lex.sk/pravne-predpisy/SK/ZZ/2015/343/20190801" TargetMode="External"/><Relationship Id="rId3" Type="http://schemas.openxmlformats.org/officeDocument/2006/relationships/styles" Target="styles.xml"/><Relationship Id="rId21" Type="http://schemas.openxmlformats.org/officeDocument/2006/relationships/hyperlink" Target="https://www.slov-lex.sk/pravne-predpisy/SK/ZZ/2015/343/20190801" TargetMode="External"/><Relationship Id="rId7" Type="http://schemas.openxmlformats.org/officeDocument/2006/relationships/endnotes" Target="endnotes.xml"/><Relationship Id="rId12" Type="http://schemas.openxmlformats.org/officeDocument/2006/relationships/hyperlink" Target="https://www.slov-lex.sk/pravne-predpisy/SK/ZZ/2015/343/20190801" TargetMode="External"/><Relationship Id="rId17" Type="http://schemas.openxmlformats.org/officeDocument/2006/relationships/hyperlink" Target="https://www.slov-lex.sk/pravne-predpisy/SK/ZZ/2015/343/20190801" TargetMode="External"/><Relationship Id="rId25" Type="http://schemas.openxmlformats.org/officeDocument/2006/relationships/hyperlink" Target="https://www.slov-lex.sk/pravne-predpisy/SK/ZZ/2015/343/201908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15/343/20190801" TargetMode="External"/><Relationship Id="rId20" Type="http://schemas.openxmlformats.org/officeDocument/2006/relationships/hyperlink" Target="https://www.slov-lex.sk/pravne-predpisy/SK/ZZ/2015/343/20190801" TargetMode="External"/><Relationship Id="rId29" Type="http://schemas.openxmlformats.org/officeDocument/2006/relationships/hyperlink" Target="https://www.slov-lex.sk/pravne-predpisy/SK/ZZ/2015/343/201908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190801" TargetMode="External"/><Relationship Id="rId24" Type="http://schemas.openxmlformats.org/officeDocument/2006/relationships/hyperlink" Target="https://www.slov-lex.sk/pravne-predpisy/SK/ZZ/2015/343/201908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15/343/20190801" TargetMode="External"/><Relationship Id="rId23" Type="http://schemas.openxmlformats.org/officeDocument/2006/relationships/hyperlink" Target="https://www.slov-lex.sk/pravne-predpisy/SK/ZZ/2015/343/20190801" TargetMode="External"/><Relationship Id="rId28" Type="http://schemas.openxmlformats.org/officeDocument/2006/relationships/hyperlink" Target="https://www.slov-lex.sk/pravne-predpisy/SK/ZZ/2015/343/20190801" TargetMode="External"/><Relationship Id="rId10" Type="http://schemas.openxmlformats.org/officeDocument/2006/relationships/hyperlink" Target="https://www.slov-lex.sk/pravne-predpisy/SK/ZZ/2015/343/20190801" TargetMode="External"/><Relationship Id="rId19" Type="http://schemas.openxmlformats.org/officeDocument/2006/relationships/hyperlink" Target="https://www.slov-lex.sk/pravne-predpisy/SK/ZZ/2015/343/2019080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15/343/20190801" TargetMode="External"/><Relationship Id="rId14" Type="http://schemas.openxmlformats.org/officeDocument/2006/relationships/hyperlink" Target="https://www.slov-lex.sk/pravne-predpisy/SK/ZZ/2015/343/20190801" TargetMode="External"/><Relationship Id="rId22" Type="http://schemas.openxmlformats.org/officeDocument/2006/relationships/hyperlink" Target="https://www.slov-lex.sk/pravne-predpisy/SK/ZZ/2015/343/20190801" TargetMode="External"/><Relationship Id="rId27" Type="http://schemas.openxmlformats.org/officeDocument/2006/relationships/hyperlink" Target="https://www.slov-lex.sk/pravne-predpisy/SK/ZZ/2015/343/20190801" TargetMode="External"/><Relationship Id="rId30" Type="http://schemas.openxmlformats.org/officeDocument/2006/relationships/hyperlink" Target="https://www.slov-lex.sk/pravne-predpisy/SK/ZZ/2015/343/201908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F2AE2-6628-446C-B54A-CA6AC82A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2480</Words>
  <Characters>14142</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TABUĽKA ZHODY</vt:lpstr>
    </vt:vector>
  </TitlesOfParts>
  <Company>UVO</Company>
  <LinksUpToDate>false</LinksUpToDate>
  <CharactersWithSpaces>16589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Admin</dc:creator>
  <cp:keywords/>
  <dc:description/>
  <cp:lastModifiedBy>Majchrak Robert</cp:lastModifiedBy>
  <cp:revision>2</cp:revision>
  <cp:lastPrinted>2015-06-08T12:35:00Z</cp:lastPrinted>
  <dcterms:created xsi:type="dcterms:W3CDTF">2019-08-21T16:02:00Z</dcterms:created>
  <dcterms:modified xsi:type="dcterms:W3CDTF">2019-08-21T16:02:00Z</dcterms:modified>
</cp:coreProperties>
</file>