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A8D" w:rsidRPr="00641A8D" w:rsidRDefault="00641A8D" w:rsidP="00641A8D">
      <w:pPr>
        <w:spacing w:after="0" w:line="276" w:lineRule="auto"/>
        <w:jc w:val="center"/>
        <w:rPr>
          <w:rFonts w:ascii="Times New Roman" w:eastAsia="Times New Roman" w:hAnsi="Times New Roman" w:cs="Times New Roman"/>
          <w:b/>
          <w:sz w:val="24"/>
          <w:szCs w:val="24"/>
        </w:rPr>
      </w:pPr>
      <w:r w:rsidRPr="00641A8D">
        <w:rPr>
          <w:rFonts w:ascii="Times New Roman" w:eastAsia="Times New Roman" w:hAnsi="Times New Roman" w:cs="Times New Roman"/>
          <w:b/>
          <w:sz w:val="24"/>
          <w:szCs w:val="24"/>
        </w:rPr>
        <w:t>Dôvodová správa</w:t>
      </w:r>
    </w:p>
    <w:p w:rsidR="00641A8D" w:rsidRPr="00641A8D" w:rsidRDefault="00641A8D" w:rsidP="00641A8D">
      <w:pPr>
        <w:spacing w:after="0" w:line="276" w:lineRule="auto"/>
        <w:jc w:val="center"/>
        <w:rPr>
          <w:rFonts w:ascii="Times New Roman" w:eastAsia="Times New Roman" w:hAnsi="Times New Roman" w:cs="Times New Roman"/>
          <w:b/>
          <w:sz w:val="24"/>
          <w:szCs w:val="24"/>
        </w:rPr>
      </w:pPr>
    </w:p>
    <w:p w:rsidR="00641A8D" w:rsidRPr="00641A8D" w:rsidRDefault="00641A8D" w:rsidP="00641A8D">
      <w:pPr>
        <w:spacing w:after="0" w:line="240" w:lineRule="auto"/>
        <w:rPr>
          <w:rFonts w:ascii="Times New Roman" w:eastAsia="Times New Roman" w:hAnsi="Times New Roman" w:cs="Times New Roman"/>
          <w:b/>
          <w:sz w:val="24"/>
          <w:szCs w:val="24"/>
        </w:rPr>
      </w:pPr>
      <w:r w:rsidRPr="00641A8D">
        <w:rPr>
          <w:rFonts w:ascii="Times New Roman" w:eastAsia="Times New Roman" w:hAnsi="Times New Roman" w:cs="Times New Roman"/>
          <w:b/>
          <w:sz w:val="24"/>
          <w:szCs w:val="24"/>
        </w:rPr>
        <w:t>A. Všeobecná časť</w:t>
      </w:r>
    </w:p>
    <w:p w:rsidR="00641A8D" w:rsidRPr="00641A8D" w:rsidRDefault="00641A8D" w:rsidP="00641A8D">
      <w:pPr>
        <w:autoSpaceDE w:val="0"/>
        <w:autoSpaceDN w:val="0"/>
        <w:adjustRightInd w:val="0"/>
        <w:spacing w:after="0" w:line="276" w:lineRule="auto"/>
        <w:jc w:val="both"/>
        <w:rPr>
          <w:rFonts w:ascii="Times New Roman" w:eastAsia="Times New Roman" w:hAnsi="Times New Roman" w:cs="Times New Roman"/>
          <w:sz w:val="24"/>
          <w:szCs w:val="24"/>
          <w:lang w:eastAsia="sk-SK"/>
        </w:rPr>
      </w:pPr>
    </w:p>
    <w:p w:rsidR="004E0C87" w:rsidRDefault="004E0C87" w:rsidP="00641A8D">
      <w:pPr>
        <w:autoSpaceDE w:val="0"/>
        <w:autoSpaceDN w:val="0"/>
        <w:adjustRightInd w:val="0"/>
        <w:spacing w:after="0" w:line="276" w:lineRule="auto"/>
        <w:jc w:val="both"/>
        <w:rPr>
          <w:rFonts w:ascii="Times New Roman" w:eastAsia="Times New Roman" w:hAnsi="Times New Roman" w:cs="Times New Roman"/>
          <w:sz w:val="24"/>
          <w:szCs w:val="24"/>
        </w:rPr>
      </w:pPr>
      <w:r w:rsidRPr="004E0C87">
        <w:rPr>
          <w:rFonts w:ascii="Times New Roman" w:eastAsia="Times New Roman" w:hAnsi="Times New Roman" w:cs="Times New Roman"/>
          <w:sz w:val="24"/>
          <w:szCs w:val="24"/>
        </w:rPr>
        <w:t>Predmetná novela zákona č. 343/2015 Z. z. o verejnom obstarávaní a o zmene a doplnení niektorých zákonov v znení neskorších predpisov</w:t>
      </w:r>
      <w:r w:rsidR="00BD43FE">
        <w:rPr>
          <w:rFonts w:ascii="Times New Roman" w:eastAsia="Times New Roman" w:hAnsi="Times New Roman" w:cs="Times New Roman"/>
          <w:sz w:val="24"/>
          <w:szCs w:val="24"/>
        </w:rPr>
        <w:t xml:space="preserve"> </w:t>
      </w:r>
      <w:r w:rsidR="00BD43FE" w:rsidRPr="00BD43FE">
        <w:rPr>
          <w:rFonts w:ascii="Times New Roman" w:eastAsia="Times New Roman" w:hAnsi="Times New Roman" w:cs="Times New Roman"/>
          <w:sz w:val="24"/>
          <w:szCs w:val="24"/>
        </w:rPr>
        <w:t>(ďalej len „zákon o verejnom obstarávaní“)</w:t>
      </w:r>
      <w:r w:rsidRPr="004E0C87">
        <w:rPr>
          <w:rFonts w:ascii="Times New Roman" w:eastAsia="Times New Roman" w:hAnsi="Times New Roman" w:cs="Times New Roman"/>
          <w:sz w:val="24"/>
          <w:szCs w:val="24"/>
        </w:rPr>
        <w:t xml:space="preserve"> je pripravovaná na základe plánu legislatívnych úloh vlády SR na </w:t>
      </w:r>
      <w:r w:rsidR="00BD43FE">
        <w:rPr>
          <w:rFonts w:ascii="Times New Roman" w:eastAsia="Times New Roman" w:hAnsi="Times New Roman" w:cs="Times New Roman"/>
          <w:sz w:val="24"/>
          <w:szCs w:val="24"/>
        </w:rPr>
        <w:t>rok 2019. Vecne je</w:t>
      </w:r>
      <w:r w:rsidRPr="004E0C87">
        <w:rPr>
          <w:rFonts w:ascii="Times New Roman" w:eastAsia="Times New Roman" w:hAnsi="Times New Roman" w:cs="Times New Roman"/>
          <w:sz w:val="24"/>
          <w:szCs w:val="24"/>
        </w:rPr>
        <w:t xml:space="preserve"> predmetná novelizácia primárne zameraná na problematiku účasti majetkovo prepojených hospodárskych subjektov vo verejnom obstarávaní. Problematika vzájomne majetkovo alebo personálne prepojených uchádzačov - tvoriacich rovnakú hospodársku jednotku (ďalej ako „prepojení uchádzači) a ich účasť vo verejnom obstarávaní je významnou témou v rámci verejného obstarávania v rámci celej Európskej únie. Svedčia o tom (okrem iného) </w:t>
      </w:r>
      <w:r w:rsidR="00BD43FE">
        <w:rPr>
          <w:rFonts w:ascii="Times New Roman" w:eastAsia="Times New Roman" w:hAnsi="Times New Roman" w:cs="Times New Roman"/>
          <w:sz w:val="24"/>
          <w:szCs w:val="24"/>
        </w:rPr>
        <w:t xml:space="preserve"> aj judikatúra </w:t>
      </w:r>
      <w:r w:rsidRPr="004E0C87">
        <w:rPr>
          <w:rFonts w:ascii="Times New Roman" w:eastAsia="Times New Roman" w:hAnsi="Times New Roman" w:cs="Times New Roman"/>
          <w:sz w:val="24"/>
          <w:szCs w:val="24"/>
        </w:rPr>
        <w:t xml:space="preserve">Súdneho dvora EÚ z roku 2018 vo veci  </w:t>
      </w:r>
      <w:proofErr w:type="spellStart"/>
      <w:r w:rsidRPr="004E0C87">
        <w:rPr>
          <w:rFonts w:ascii="Times New Roman" w:eastAsia="Times New Roman" w:hAnsi="Times New Roman" w:cs="Times New Roman"/>
          <w:sz w:val="24"/>
          <w:szCs w:val="24"/>
        </w:rPr>
        <w:t>Ecoservice</w:t>
      </w:r>
      <w:proofErr w:type="spellEnd"/>
      <w:r w:rsidRPr="004E0C87">
        <w:rPr>
          <w:rFonts w:ascii="Times New Roman" w:eastAsia="Times New Roman" w:hAnsi="Times New Roman" w:cs="Times New Roman"/>
          <w:sz w:val="24"/>
          <w:szCs w:val="24"/>
        </w:rPr>
        <w:t xml:space="preserve"> </w:t>
      </w:r>
      <w:proofErr w:type="spellStart"/>
      <w:r w:rsidRPr="004E0C87">
        <w:rPr>
          <w:rFonts w:ascii="Times New Roman" w:eastAsia="Times New Roman" w:hAnsi="Times New Roman" w:cs="Times New Roman"/>
          <w:sz w:val="24"/>
          <w:szCs w:val="24"/>
        </w:rPr>
        <w:t>projektai</w:t>
      </w:r>
      <w:proofErr w:type="spellEnd"/>
      <w:r w:rsidRPr="004E0C87">
        <w:rPr>
          <w:rFonts w:ascii="Times New Roman" w:eastAsia="Times New Roman" w:hAnsi="Times New Roman" w:cs="Times New Roman"/>
          <w:sz w:val="24"/>
          <w:szCs w:val="24"/>
        </w:rPr>
        <w:t>, C-531/16, z ktor</w:t>
      </w:r>
      <w:r w:rsidR="00BD43FE">
        <w:rPr>
          <w:rFonts w:ascii="Times New Roman" w:eastAsia="Times New Roman" w:hAnsi="Times New Roman" w:cs="Times New Roman"/>
          <w:sz w:val="24"/>
          <w:szCs w:val="24"/>
        </w:rPr>
        <w:t>ej</w:t>
      </w:r>
      <w:r w:rsidRPr="004E0C87">
        <w:rPr>
          <w:rFonts w:ascii="Times New Roman" w:eastAsia="Times New Roman" w:hAnsi="Times New Roman" w:cs="Times New Roman"/>
          <w:sz w:val="24"/>
          <w:szCs w:val="24"/>
        </w:rPr>
        <w:t xml:space="preserve"> vyplýva povinnosť pre verejného obstarávateľa zaoberať sa samostatnosťou a nezávislosťou ponúk predložených prepojenými uchádzačmi, pričom princípy verejného obstarávania bránia zadaniu zákazky uchádzačom, ktorí predložili vzájomne ovplyvnené ponuky. Vo všeobecnosti ide o pomerne náročnú problematiku, pričom skutočnosť, že smernica 2014/24/EÚ o verejnom obstarávaní túto záležitosť explicitne neupravuje, len umocňuje zložitosť jej riešenia. </w:t>
      </w:r>
    </w:p>
    <w:p w:rsidR="004E0C87" w:rsidRDefault="004E0C87" w:rsidP="00641A8D">
      <w:pPr>
        <w:autoSpaceDE w:val="0"/>
        <w:autoSpaceDN w:val="0"/>
        <w:adjustRightInd w:val="0"/>
        <w:spacing w:after="0" w:line="276" w:lineRule="auto"/>
        <w:jc w:val="both"/>
        <w:rPr>
          <w:rFonts w:ascii="Times New Roman" w:eastAsia="Times New Roman" w:hAnsi="Times New Roman" w:cs="Times New Roman"/>
          <w:sz w:val="24"/>
          <w:szCs w:val="24"/>
        </w:rPr>
      </w:pPr>
    </w:p>
    <w:p w:rsidR="00E2138D" w:rsidRDefault="004E0C87" w:rsidP="00641A8D">
      <w:pPr>
        <w:autoSpaceDE w:val="0"/>
        <w:autoSpaceDN w:val="0"/>
        <w:adjustRightInd w:val="0"/>
        <w:spacing w:after="0" w:line="276" w:lineRule="auto"/>
        <w:jc w:val="both"/>
        <w:rPr>
          <w:rFonts w:ascii="Times New Roman" w:eastAsia="Times New Roman" w:hAnsi="Times New Roman" w:cs="Times New Roman"/>
          <w:sz w:val="24"/>
          <w:szCs w:val="24"/>
        </w:rPr>
      </w:pPr>
      <w:r w:rsidRPr="004E0C87">
        <w:rPr>
          <w:rFonts w:ascii="Times New Roman" w:eastAsia="Times New Roman" w:hAnsi="Times New Roman" w:cs="Times New Roman"/>
          <w:sz w:val="24"/>
          <w:szCs w:val="24"/>
        </w:rPr>
        <w:t xml:space="preserve">Pripravovaná novelizácia taktiež za účelom „spopularizovania“ zeleného verejného obstarávania vymedzí definíciu  </w:t>
      </w:r>
      <w:proofErr w:type="spellStart"/>
      <w:r w:rsidRPr="004E0C87">
        <w:rPr>
          <w:rFonts w:ascii="Times New Roman" w:eastAsia="Times New Roman" w:hAnsi="Times New Roman" w:cs="Times New Roman"/>
          <w:sz w:val="24"/>
          <w:szCs w:val="24"/>
        </w:rPr>
        <w:t>enviromentálneho</w:t>
      </w:r>
      <w:proofErr w:type="spellEnd"/>
      <w:r w:rsidRPr="004E0C87">
        <w:rPr>
          <w:rFonts w:ascii="Times New Roman" w:eastAsia="Times New Roman" w:hAnsi="Times New Roman" w:cs="Times New Roman"/>
          <w:sz w:val="24"/>
          <w:szCs w:val="24"/>
        </w:rPr>
        <w:t xml:space="preserve"> aspektu vo verejnom obstarávaní. </w:t>
      </w:r>
      <w:r w:rsidR="00E2138D">
        <w:rPr>
          <w:rFonts w:ascii="Times New Roman" w:eastAsia="Times New Roman" w:hAnsi="Times New Roman" w:cs="Times New Roman"/>
          <w:sz w:val="24"/>
          <w:szCs w:val="24"/>
        </w:rPr>
        <w:t xml:space="preserve">Okrem uvedenej problematiky je snahou novely znížiť administratívnu záťaž verejných obstarávateľov a obstarávateľov a to jednak systematickým zjednotením úpravy povinnosti zverejňovať súhrnné správy a taktiež zvýšením hranice pri zverejňovaní súhrnných správ pri zmluvách vyňatých z pôsobnosti zákona o verejnom obstarávaní zo súčasných 1000 Eur na 5000 Eur. </w:t>
      </w:r>
      <w:r w:rsidR="00571B0C">
        <w:rPr>
          <w:rFonts w:ascii="Times New Roman" w:eastAsia="Times New Roman" w:hAnsi="Times New Roman" w:cs="Times New Roman"/>
          <w:sz w:val="24"/>
          <w:szCs w:val="24"/>
        </w:rPr>
        <w:t xml:space="preserve"> Za ú</w:t>
      </w:r>
      <w:r w:rsidR="00E2138D">
        <w:rPr>
          <w:rFonts w:ascii="Times New Roman" w:eastAsia="Times New Roman" w:hAnsi="Times New Roman" w:cs="Times New Roman"/>
          <w:sz w:val="24"/>
          <w:szCs w:val="24"/>
        </w:rPr>
        <w:t>čelom účinnejšej kontroly elektronických nástrojov používaných na elektronickú komunikáciu</w:t>
      </w:r>
      <w:r w:rsidR="00571B0C">
        <w:rPr>
          <w:rFonts w:ascii="Times New Roman" w:eastAsia="Times New Roman" w:hAnsi="Times New Roman" w:cs="Times New Roman"/>
          <w:sz w:val="24"/>
          <w:szCs w:val="24"/>
        </w:rPr>
        <w:t xml:space="preserve"> návrh</w:t>
      </w:r>
      <w:r w:rsidR="00E2138D">
        <w:rPr>
          <w:rFonts w:ascii="Times New Roman" w:eastAsia="Times New Roman" w:hAnsi="Times New Roman" w:cs="Times New Roman"/>
          <w:sz w:val="24"/>
          <w:szCs w:val="24"/>
        </w:rPr>
        <w:t xml:space="preserve"> upravuje zoznam elektronických prostriedkov.  </w:t>
      </w:r>
      <w:r w:rsidRPr="004E0C87">
        <w:rPr>
          <w:rFonts w:ascii="Times New Roman" w:eastAsia="Times New Roman" w:hAnsi="Times New Roman" w:cs="Times New Roman"/>
          <w:sz w:val="24"/>
          <w:szCs w:val="24"/>
        </w:rPr>
        <w:t xml:space="preserve"> </w:t>
      </w:r>
    </w:p>
    <w:p w:rsidR="00E2138D" w:rsidRDefault="00E2138D" w:rsidP="00641A8D">
      <w:pPr>
        <w:autoSpaceDE w:val="0"/>
        <w:autoSpaceDN w:val="0"/>
        <w:adjustRightInd w:val="0"/>
        <w:spacing w:after="0" w:line="276" w:lineRule="auto"/>
        <w:jc w:val="both"/>
        <w:rPr>
          <w:rFonts w:ascii="Times New Roman" w:eastAsia="Times New Roman" w:hAnsi="Times New Roman" w:cs="Times New Roman"/>
          <w:sz w:val="24"/>
          <w:szCs w:val="24"/>
        </w:rPr>
      </w:pPr>
    </w:p>
    <w:p w:rsidR="00571B0C" w:rsidRDefault="00BD43FE" w:rsidP="00641A8D">
      <w:p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Okrem uvedenej problematiky je</w:t>
      </w:r>
      <w:r w:rsidR="004E0C87" w:rsidRPr="004E0C87">
        <w:rPr>
          <w:rFonts w:ascii="Times New Roman" w:eastAsia="Times New Roman" w:hAnsi="Times New Roman" w:cs="Times New Roman"/>
          <w:sz w:val="24"/>
          <w:szCs w:val="24"/>
        </w:rPr>
        <w:t xml:space="preserve"> novelizácia zameraná </w:t>
      </w:r>
      <w:r w:rsidR="00E2138D">
        <w:rPr>
          <w:rFonts w:ascii="Times New Roman" w:eastAsia="Times New Roman" w:hAnsi="Times New Roman" w:cs="Times New Roman"/>
          <w:sz w:val="24"/>
          <w:szCs w:val="24"/>
        </w:rPr>
        <w:t xml:space="preserve">na postihovanie špekulatívnych foriem konania hospodárskych subjektov pri využívaní revíznych nástrojov. </w:t>
      </w:r>
    </w:p>
    <w:p w:rsidR="00571B0C" w:rsidRDefault="00571B0C" w:rsidP="00641A8D">
      <w:pPr>
        <w:autoSpaceDE w:val="0"/>
        <w:autoSpaceDN w:val="0"/>
        <w:adjustRightInd w:val="0"/>
        <w:spacing w:after="0" w:line="276" w:lineRule="auto"/>
        <w:jc w:val="both"/>
        <w:rPr>
          <w:rFonts w:ascii="Times New Roman" w:eastAsia="Times New Roman" w:hAnsi="Times New Roman" w:cs="Times New Roman"/>
          <w:sz w:val="24"/>
          <w:szCs w:val="24"/>
        </w:rPr>
      </w:pPr>
    </w:p>
    <w:p w:rsidR="00571B0C" w:rsidRDefault="00571B0C" w:rsidP="00641A8D">
      <w:pPr>
        <w:autoSpaceDE w:val="0"/>
        <w:autoSpaceDN w:val="0"/>
        <w:adjustRightInd w:val="0"/>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Návrh taktiež reflektuje korekciu </w:t>
      </w:r>
      <w:r w:rsidR="004E0C87" w:rsidRPr="004E0C87">
        <w:rPr>
          <w:rFonts w:ascii="Times New Roman" w:eastAsia="Times New Roman" w:hAnsi="Times New Roman" w:cs="Times New Roman"/>
          <w:sz w:val="24"/>
          <w:szCs w:val="24"/>
        </w:rPr>
        <w:t>niektorých legislatívno-technických nedostatkov, ako naprí</w:t>
      </w:r>
      <w:r>
        <w:rPr>
          <w:rFonts w:ascii="Times New Roman" w:eastAsia="Times New Roman" w:hAnsi="Times New Roman" w:cs="Times New Roman"/>
          <w:sz w:val="24"/>
          <w:szCs w:val="24"/>
        </w:rPr>
        <w:t>klad nesprávne vnútorné odkazy.</w:t>
      </w:r>
      <w:r w:rsidR="004E0C87" w:rsidRPr="004E0C87">
        <w:rPr>
          <w:rFonts w:ascii="Times New Roman" w:eastAsia="Times New Roman" w:hAnsi="Times New Roman" w:cs="Times New Roman"/>
          <w:sz w:val="24"/>
          <w:szCs w:val="24"/>
        </w:rPr>
        <w:t xml:space="preserve"> </w:t>
      </w:r>
    </w:p>
    <w:p w:rsidR="00641A8D" w:rsidRPr="00641A8D" w:rsidRDefault="00641A8D" w:rsidP="00641A8D">
      <w:pPr>
        <w:pStyle w:val="Normlnywebov"/>
        <w:spacing w:after="0" w:afterAutospacing="0" w:line="276" w:lineRule="auto"/>
        <w:jc w:val="both"/>
      </w:pPr>
      <w:r w:rsidRPr="00641A8D">
        <w:t>Predkladaný návrh zákona je v súlade s Ústavou Slovenskej republiky, ústavnými zákonmi a nálezmi Ústavného súdu SR, zákonmi, medzinárodnými zmluvami a inými medzinárodnými dokumentmi, ktorými je Slovenská republika viazaná a súčasne je v súlade s právom Európskej únie.</w:t>
      </w:r>
    </w:p>
    <w:p w:rsidR="007A2E52" w:rsidRDefault="00641A8D" w:rsidP="00571B0C">
      <w:pPr>
        <w:pStyle w:val="Normlnywebov"/>
        <w:spacing w:line="276" w:lineRule="auto"/>
        <w:jc w:val="both"/>
      </w:pPr>
      <w:r w:rsidRPr="00641A8D">
        <w:t>Predložený návrh zákona nebude mať dopad na životné prostredie,</w:t>
      </w:r>
      <w:r w:rsidR="004821BF">
        <w:t xml:space="preserve"> </w:t>
      </w:r>
      <w:r w:rsidR="004821BF" w:rsidRPr="004821BF">
        <w:t>manželstvo, rodičovstvo a</w:t>
      </w:r>
      <w:r w:rsidR="004821BF">
        <w:t> </w:t>
      </w:r>
      <w:r w:rsidR="004821BF" w:rsidRPr="004821BF">
        <w:t>rodinu</w:t>
      </w:r>
      <w:r w:rsidR="004821BF">
        <w:t>,</w:t>
      </w:r>
      <w:r w:rsidRPr="00641A8D">
        <w:t xml:space="preserve"> sociálne vplyvy</w:t>
      </w:r>
      <w:r w:rsidR="00571B0C">
        <w:t>,</w:t>
      </w:r>
      <w:r w:rsidRPr="00641A8D">
        <w:t> sl</w:t>
      </w:r>
      <w:r w:rsidR="00571B0C">
        <w:t xml:space="preserve">užby verejnej správy pre občana a taktiež nebude mať dopad verejné financie. </w:t>
      </w:r>
      <w:r w:rsidRPr="00641A8D">
        <w:t>Predložený návrh zákona</w:t>
      </w:r>
      <w:r w:rsidR="00041CE8">
        <w:t xml:space="preserve"> predpokladá kombináciu pozitívneho aj negatívneho</w:t>
      </w:r>
      <w:r w:rsidRPr="00641A8D">
        <w:t xml:space="preserve"> vplyv</w:t>
      </w:r>
      <w:r w:rsidR="00041CE8">
        <w:t>u</w:t>
      </w:r>
      <w:r w:rsidRPr="00641A8D">
        <w:t xml:space="preserve"> na podnikateľské prostredie.</w:t>
      </w:r>
      <w:r w:rsidR="00571B0C">
        <w:t xml:space="preserve"> </w:t>
      </w:r>
      <w:r w:rsidR="003C33E9" w:rsidRPr="003C33E9">
        <w:t>Predložený návrh zákona predpokladá pozitívny vplyv na informatizáciu spoločnosti.</w:t>
      </w:r>
    </w:p>
    <w:p w:rsidR="00447D56" w:rsidRPr="00641A8D" w:rsidRDefault="00447D56" w:rsidP="00571B0C">
      <w:pPr>
        <w:pStyle w:val="Normlnywebov"/>
        <w:spacing w:line="276" w:lineRule="auto"/>
        <w:jc w:val="both"/>
      </w:pPr>
      <w:r>
        <w:lastRenderedPageBreak/>
        <w:t xml:space="preserve">Vláda Slovenskej republiky prerokovala a schválila návrh zákona 21. augusta 2019. </w:t>
      </w:r>
      <w:bookmarkStart w:id="0" w:name="_GoBack"/>
      <w:bookmarkEnd w:id="0"/>
    </w:p>
    <w:sectPr w:rsidR="00447D56" w:rsidRPr="00641A8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501" w:rsidRDefault="00021501" w:rsidP="00641A8D">
      <w:pPr>
        <w:spacing w:after="0" w:line="240" w:lineRule="auto"/>
      </w:pPr>
      <w:r>
        <w:separator/>
      </w:r>
    </w:p>
  </w:endnote>
  <w:endnote w:type="continuationSeparator" w:id="0">
    <w:p w:rsidR="00021501" w:rsidRDefault="00021501" w:rsidP="00641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785329"/>
      <w:docPartObj>
        <w:docPartGallery w:val="Page Numbers (Bottom of Page)"/>
        <w:docPartUnique/>
      </w:docPartObj>
    </w:sdtPr>
    <w:sdtEndPr>
      <w:rPr>
        <w:rFonts w:ascii="Times New Roman" w:hAnsi="Times New Roman" w:cs="Times New Roman"/>
        <w:sz w:val="24"/>
        <w:szCs w:val="24"/>
      </w:rPr>
    </w:sdtEndPr>
    <w:sdtContent>
      <w:p w:rsidR="00641A8D" w:rsidRPr="00641A8D" w:rsidRDefault="00641A8D">
        <w:pPr>
          <w:pStyle w:val="Pta"/>
          <w:jc w:val="center"/>
          <w:rPr>
            <w:rFonts w:ascii="Times New Roman" w:hAnsi="Times New Roman" w:cs="Times New Roman"/>
            <w:sz w:val="24"/>
            <w:szCs w:val="24"/>
          </w:rPr>
        </w:pPr>
        <w:r w:rsidRPr="00641A8D">
          <w:rPr>
            <w:rFonts w:ascii="Times New Roman" w:hAnsi="Times New Roman" w:cs="Times New Roman"/>
            <w:sz w:val="24"/>
            <w:szCs w:val="24"/>
          </w:rPr>
          <w:fldChar w:fldCharType="begin"/>
        </w:r>
        <w:r w:rsidRPr="00641A8D">
          <w:rPr>
            <w:rFonts w:ascii="Times New Roman" w:hAnsi="Times New Roman" w:cs="Times New Roman"/>
            <w:sz w:val="24"/>
            <w:szCs w:val="24"/>
          </w:rPr>
          <w:instrText>PAGE   \* MERGEFORMAT</w:instrText>
        </w:r>
        <w:r w:rsidRPr="00641A8D">
          <w:rPr>
            <w:rFonts w:ascii="Times New Roman" w:hAnsi="Times New Roman" w:cs="Times New Roman"/>
            <w:sz w:val="24"/>
            <w:szCs w:val="24"/>
          </w:rPr>
          <w:fldChar w:fldCharType="separate"/>
        </w:r>
        <w:r w:rsidR="00447D56">
          <w:rPr>
            <w:rFonts w:ascii="Times New Roman" w:hAnsi="Times New Roman" w:cs="Times New Roman"/>
            <w:noProof/>
            <w:sz w:val="24"/>
            <w:szCs w:val="24"/>
          </w:rPr>
          <w:t>2</w:t>
        </w:r>
        <w:r w:rsidRPr="00641A8D">
          <w:rPr>
            <w:rFonts w:ascii="Times New Roman" w:hAnsi="Times New Roman" w:cs="Times New Roman"/>
            <w:sz w:val="24"/>
            <w:szCs w:val="24"/>
          </w:rPr>
          <w:fldChar w:fldCharType="end"/>
        </w:r>
      </w:p>
    </w:sdtContent>
  </w:sdt>
  <w:p w:rsidR="00641A8D" w:rsidRDefault="00641A8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501" w:rsidRDefault="00021501" w:rsidP="00641A8D">
      <w:pPr>
        <w:spacing w:after="0" w:line="240" w:lineRule="auto"/>
      </w:pPr>
      <w:r>
        <w:separator/>
      </w:r>
    </w:p>
  </w:footnote>
  <w:footnote w:type="continuationSeparator" w:id="0">
    <w:p w:rsidR="00021501" w:rsidRDefault="00021501" w:rsidP="00641A8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A8D"/>
    <w:rsid w:val="00021501"/>
    <w:rsid w:val="00041CE8"/>
    <w:rsid w:val="003C33E9"/>
    <w:rsid w:val="0040057A"/>
    <w:rsid w:val="00447D56"/>
    <w:rsid w:val="004821BF"/>
    <w:rsid w:val="004E0C87"/>
    <w:rsid w:val="00571B0C"/>
    <w:rsid w:val="00641A8D"/>
    <w:rsid w:val="008B003B"/>
    <w:rsid w:val="008F3ACB"/>
    <w:rsid w:val="00990074"/>
    <w:rsid w:val="009B3206"/>
    <w:rsid w:val="00A1089E"/>
    <w:rsid w:val="00BD43FE"/>
    <w:rsid w:val="00C2370D"/>
    <w:rsid w:val="00E2138D"/>
    <w:rsid w:val="00F912EF"/>
    <w:rsid w:val="00FD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57E4F-F1C8-4467-8AF7-CAEAA04F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1A8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41A8D"/>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641A8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41A8D"/>
  </w:style>
  <w:style w:type="paragraph" w:styleId="Pta">
    <w:name w:val="footer"/>
    <w:basedOn w:val="Normlny"/>
    <w:link w:val="PtaChar"/>
    <w:uiPriority w:val="99"/>
    <w:unhideWhenUsed/>
    <w:rsid w:val="00641A8D"/>
    <w:pPr>
      <w:tabs>
        <w:tab w:val="center" w:pos="4536"/>
        <w:tab w:val="right" w:pos="9072"/>
      </w:tabs>
      <w:spacing w:after="0" w:line="240" w:lineRule="auto"/>
    </w:pPr>
  </w:style>
  <w:style w:type="character" w:customStyle="1" w:styleId="PtaChar">
    <w:name w:val="Päta Char"/>
    <w:basedOn w:val="Predvolenpsmoodseku"/>
    <w:link w:val="Pta"/>
    <w:uiPriority w:val="99"/>
    <w:rsid w:val="00641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Dovodova-sprava-vseobecna-cast"/>
    <f:field ref="objsubject" par="" edit="true" text=""/>
    <f:field ref="objcreatedby" par="" text="Holič, Ivan, JUDr."/>
    <f:field ref="objcreatedat" par="" text="1.7.2019 15:51:42"/>
    <f:field ref="objchangedby" par="" text="Administrator, System"/>
    <f:field ref="objmodifiedat" par="" text="1.7.2019 15:51: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441</Words>
  <Characters>2518</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Orszaghova</dc:creator>
  <cp:keywords/>
  <dc:description/>
  <cp:lastModifiedBy>Majchrak Robert</cp:lastModifiedBy>
  <cp:revision>7</cp:revision>
  <dcterms:created xsi:type="dcterms:W3CDTF">2019-06-24T08:09:00Z</dcterms:created>
  <dcterms:modified xsi:type="dcterms:W3CDTF">2019-08-21T07:48:00Z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&lt;p&gt;Verejnosť bola o&amp;nbsp;príprave návrhu zákona, ktorým sa mení a dopĺňa zákon č. 343/2015 Z. z. o verejnom obstarávaní a o zmene a doplnení niektorých zákonov v znení neskorších predpisov a ktorým sa menia a dopĺňajú niektoré zákony informovaná prostredn</vt:lpwstr>
  </property>
  <property fmtid="{D5CDD505-2E9C-101B-9397-08002B2CF9AE}" pid="3" name="FSC#SKEDITIONSLOVLEX@103.510:typpredpis">
    <vt:lpwstr>Zákon</vt:lpwstr>
  </property>
  <property fmtid="{D5CDD505-2E9C-101B-9397-08002B2CF9AE}" pid="4" name="FSC#SKEDITIONSLOVLEX@103.510:aktualnyrok">
    <vt:lpwstr>2019</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JUDr. Ivan Holič</vt:lpwstr>
  </property>
  <property fmtid="{D5CDD505-2E9C-101B-9397-08002B2CF9AE}" pid="12" name="FSC#SKEDITIONSLOVLEX@103.510:zodppredkladatel">
    <vt:lpwstr>JUDr. Miroslav Hlivák</vt:lpwstr>
  </property>
  <property fmtid="{D5CDD505-2E9C-101B-9397-08002B2CF9AE}" pid="13" name="FSC#SKEDITIONSLOVLEX@103.510:dalsipredkladatel">
    <vt:lpwstr/>
  </property>
  <property fmtid="{D5CDD505-2E9C-101B-9397-08002B2CF9AE}" pid="14" name="FSC#SKEDITIONSLOVLEX@103.510:nazovpredpis">
    <vt:lpwstr> ktorým sa mení a dopĺňa zákon č. 343/2015 Z. z. o verejnom obstarávaní a o zmene a doplnení niektorých zákonov v znení neskorších predpisov a ktorým sa menia a dopĺňajú niektoré zákony</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Úrad pre verejné obstarávanie</vt:lpwstr>
  </property>
  <property fmtid="{D5CDD505-2E9C-101B-9397-08002B2CF9AE}" pid="20" name="FSC#SKEDITIONSLOVLEX@103.510:pripomienkovatelia">
    <vt:lpwstr>Úrad pre verejné obstarávanie, Úrad pre verejné obstarávanie, Úrad pre verejné obstarávanie, Úrad pre verejné obstarávanie, Úrad pre verejné obstarávanie, Úrad pre verejné obstarávanie, Úrad pre verejné obstarávanie, Úrad pre verejné obstarávanie, Úrad pr</vt:lpwstr>
  </property>
  <property fmtid="{D5CDD505-2E9C-101B-9397-08002B2CF9AE}" pid="21" name="FSC#SKEDITIONSLOVLEX@103.510:autorpredpis">
    <vt:lpwstr/>
  </property>
  <property fmtid="{D5CDD505-2E9C-101B-9397-08002B2CF9AE}" pid="22" name="FSC#SKEDITIONSLOVLEX@103.510:podnetpredpis">
    <vt:lpwstr>plán legislatívnych úloh vlády na rok 2019</vt:lpwstr>
  </property>
  <property fmtid="{D5CDD505-2E9C-101B-9397-08002B2CF9AE}" pid="23" name="FSC#SKEDITIONSLOVLEX@103.510:plnynazovpredpis">
    <vt:lpwstr> Zákon ktorým sa mení a dopĺňa zákon č. 343/2015 Z. z. o verejnom obstarávaní a o zmene a doplnení niektorých zákonov v znení neskorších predpisov a ktorým sa menia a dopĺňajú niektoré zákony</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10276-P/2019</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LP/2019/520</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26 a 114 Zmluvy o fungovaní Európskej únie</vt:lpwstr>
  </property>
  <property fmtid="{D5CDD505-2E9C-101B-9397-08002B2CF9AE}" pid="47" name="FSC#SKEDITIONSLOVLEX@103.510:AttrStrListDocPropSekundarneLegPravoPO">
    <vt:lpwstr>Smernica Európskeho parlamentu a Rady 2014/24/EÚ o verejnom obstarávaní a o zrušení smernice 2004/18/ES (Ú. v. EÚ L 94; 28.3.2014) v platnom znení_x000d_
Smernica Európskeho parlamentu a Rady 2014/25/EÚ o obstarávaní vykonávanom subjektmi pôsobiacimi v odvetvia</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C-538/07_x000d_
C-531/16_x000d_
C 124/17</vt:lpwstr>
  </property>
  <property fmtid="{D5CDD505-2E9C-101B-9397-08002B2CF9AE}" pid="52" name="FSC#SKEDITIONSLOVLEX@103.510:AttrStrListDocPropLehotaPrebratieSmernice">
    <vt:lpwstr>nie je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nie je </vt:lpwstr>
  </property>
  <property fmtid="{D5CDD505-2E9C-101B-9397-08002B2CF9AE}" pid="55" name="FSC#SKEDITIONSLOVLEX@103.510:AttrStrListDocPropInfoUzPreberanePP">
    <vt:lpwstr>Zákon č. 343/2015 Z. z. o verejnom obstarávaní a o zmene a doplnení niektorých zákonov v znení neskorších predpisov - úplný</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25. 6. 2019</vt:lpwstr>
  </property>
  <property fmtid="{D5CDD505-2E9C-101B-9397-08002B2CF9AE}" pid="59" name="FSC#SKEDITIONSLOVLEX@103.510:AttrDateDocPropUkonceniePKK">
    <vt:lpwstr>1. 7. 2019</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Pozitívne_x000d_
Negatívne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justify;"&gt;&lt;em&gt;V&amp;nbsp;prípade vplyvov na podnikateľské prostredie návrh zákona predpokladá kombináciu pozitívneho aj negatívneho vplyvu. Z&amp;nbsp;pohľadu pozitívneho vplyvu na podnikateľské prostredie možno vnímať predovšetkým snahu náv</vt:lpwstr>
  </property>
  <property fmtid="{D5CDD505-2E9C-101B-9397-08002B2CF9AE}" pid="66" name="FSC#SKEDITIONSLOVLEX@103.510:AttrStrListDocPropAltRiesenia">
    <vt:lpwstr>V rámci konzultácie boli prediskutované aj iné formy regulácie elektronických prostriedkov vo verejnom obstarávaní, ako napríklad klasická certifikácia prostredníctvom akreditovaného subjektu, alebo certifikácia realizovaná samotným úradom. V rámci týchto</vt:lpwstr>
  </property>
  <property fmtid="{D5CDD505-2E9C-101B-9397-08002B2CF9AE}" pid="67" name="FSC#SKEDITIONSLOVLEX@103.510:AttrStrListDocPropStanoviskoGest">
    <vt:lpwstr>&lt;p&gt;&lt;strong&gt;K doložke vybraných vplyvov&lt;/strong&gt;&lt;/p&gt;&lt;p&gt;Komisia odporúča uviesť do dôvodovej správy aj negatívne vplyvy na podnikateľské prostredie v súlade s doložkou vybraných vplyvov, a v doložke vybraných vplyvov uviesť aj pozitívne a negatívne vplyvy n</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predseda</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referent</vt:lpwstr>
  </property>
  <property fmtid="{D5CDD505-2E9C-101B-9397-08002B2CF9AE}" pid="139" name="FSC#SKEDITIONSLOVLEX@103.510:funkciaPredAkuzativ">
    <vt:lpwstr>refrentovi</vt:lpwstr>
  </property>
  <property fmtid="{D5CDD505-2E9C-101B-9397-08002B2CF9AE}" pid="140" name="FSC#SKEDITIONSLOVLEX@103.510:funkciaPredDativ">
    <vt:lpwstr>referenta</vt:lpwstr>
  </property>
  <property fmtid="{D5CDD505-2E9C-101B-9397-08002B2CF9AE}" pid="141" name="FSC#SKEDITIONSLOVLEX@103.510:funkciaZodpPred">
    <vt:lpwstr>predseda</vt:lpwstr>
  </property>
  <property fmtid="{D5CDD505-2E9C-101B-9397-08002B2CF9AE}" pid="142" name="FSC#SKEDITIONSLOVLEX@103.510:funkciaZodpPredAkuzativ">
    <vt:lpwstr>predsedu</vt:lpwstr>
  </property>
  <property fmtid="{D5CDD505-2E9C-101B-9397-08002B2CF9AE}" pid="143" name="FSC#SKEDITIONSLOVLEX@103.510:funkciaZodpPredDativ">
    <vt:lpwstr>predsedovi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JUDr. Miroslav Hlivák_x000d_
predseda</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justify;"&gt;Novela zákona č. 343/2015 Z. z. o verejnom obstarávaní a o zmene a doplnení niektorých zákonov v znení neskorších predpisov (ďalej len „zákon o verejnom obstarávaní“) je pripravovaná na základe plánu legislatívnych úloh vlá</vt:lpwstr>
  </property>
  <property fmtid="{D5CDD505-2E9C-101B-9397-08002B2CF9AE}" pid="150" name="FSC#SKEDITIONSLOVLEX@103.510:vytvorenedna">
    <vt:lpwstr>1. 7. 2019</vt:lpwstr>
  </property>
  <property fmtid="{D5CDD505-2E9C-101B-9397-08002B2CF9AE}" pid="151" name="FSC#COOSYSTEM@1.1:Container">
    <vt:lpwstr>COO.2145.1000.3.3474205</vt:lpwstr>
  </property>
  <property fmtid="{D5CDD505-2E9C-101B-9397-08002B2CF9AE}" pid="152" name="FSC#FSCFOLIO@1.1001:docpropproject">
    <vt:lpwstr/>
  </property>
</Properties>
</file>